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330E445" w14:textId="77777777" w:rsidR="00276C7B" w:rsidRPr="00C301B5" w:rsidRDefault="00C5697A" w:rsidP="00A154A4">
      <w:pPr>
        <w:jc w:val="center"/>
        <w:rPr>
          <w:sz w:val="100"/>
          <w:szCs w:val="100"/>
          <w:lang w:val="en-IE"/>
        </w:rPr>
      </w:pPr>
      <w:bookmarkStart w:id="0" w:name="_GoBack"/>
      <w:bookmarkEnd w:id="0"/>
      <w:r w:rsidRPr="00C301B5">
        <w:rPr>
          <w:noProof/>
          <w:sz w:val="100"/>
          <w:szCs w:val="100"/>
          <w:lang w:val="en-IE"/>
        </w:rPr>
        <w:drawing>
          <wp:inline distT="0" distB="0" distL="0" distR="0" wp14:anchorId="7D23E5CC" wp14:editId="6533CEC6">
            <wp:extent cx="2677160" cy="3034665"/>
            <wp:effectExtent l="19050" t="0" r="8890" b="0"/>
            <wp:docPr id="1" name="Picture 1" descr="Beaumo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umont Logo"/>
                    <pic:cNvPicPr>
                      <a:picLocks noChangeAspect="1" noChangeArrowheads="1"/>
                    </pic:cNvPicPr>
                  </pic:nvPicPr>
                  <pic:blipFill>
                    <a:blip r:embed="rId8" cstate="print"/>
                    <a:srcRect/>
                    <a:stretch>
                      <a:fillRect/>
                    </a:stretch>
                  </pic:blipFill>
                  <pic:spPr bwMode="auto">
                    <a:xfrm>
                      <a:off x="0" y="0"/>
                      <a:ext cx="2677160" cy="3034665"/>
                    </a:xfrm>
                    <a:prstGeom prst="rect">
                      <a:avLst/>
                    </a:prstGeom>
                    <a:noFill/>
                    <a:ln w="9525">
                      <a:noFill/>
                      <a:miter lim="800000"/>
                      <a:headEnd/>
                      <a:tailEnd/>
                    </a:ln>
                  </pic:spPr>
                </pic:pic>
              </a:graphicData>
            </a:graphic>
          </wp:inline>
        </w:drawing>
      </w:r>
    </w:p>
    <w:p w14:paraId="65B22280" w14:textId="77777777" w:rsidR="00276C7B" w:rsidRPr="00C301B5" w:rsidRDefault="00276C7B" w:rsidP="00A154A4">
      <w:pPr>
        <w:jc w:val="center"/>
        <w:rPr>
          <w:b/>
          <w:i/>
          <w:color w:val="2719E1"/>
          <w:sz w:val="84"/>
          <w:szCs w:val="84"/>
          <w:lang w:val="en-IE"/>
        </w:rPr>
      </w:pPr>
      <w:r w:rsidRPr="00C301B5">
        <w:rPr>
          <w:b/>
          <w:i/>
          <w:color w:val="2719E1"/>
          <w:sz w:val="84"/>
          <w:szCs w:val="84"/>
          <w:lang w:val="en-IE"/>
        </w:rPr>
        <w:t>Beaumont Hospital Clinical Directorate of Laboratory Medicine</w:t>
      </w:r>
    </w:p>
    <w:p w14:paraId="7DE276DE" w14:textId="77777777" w:rsidR="00276C7B" w:rsidRPr="00C301B5" w:rsidRDefault="00276C7B" w:rsidP="00276C7B">
      <w:pPr>
        <w:rPr>
          <w:lang w:val="en-IE"/>
        </w:rPr>
      </w:pPr>
    </w:p>
    <w:p w14:paraId="73F711D7" w14:textId="77777777" w:rsidR="00276C7B" w:rsidRPr="00C301B5" w:rsidRDefault="00276C7B" w:rsidP="00276C7B">
      <w:pPr>
        <w:rPr>
          <w:lang w:val="en-IE"/>
        </w:rPr>
      </w:pPr>
    </w:p>
    <w:p w14:paraId="68745439" w14:textId="77777777" w:rsidR="00276C7B" w:rsidRPr="00C301B5" w:rsidRDefault="00276C7B">
      <w:pPr>
        <w:jc w:val="center"/>
        <w:rPr>
          <w:rFonts w:ascii="Times New Roman Bold" w:hAnsi="Times New Roman Bold"/>
          <w:b/>
          <w:color w:val="000000"/>
          <w:sz w:val="84"/>
          <w:szCs w:val="84"/>
          <w:lang w:val="en-IE"/>
        </w:rPr>
      </w:pPr>
      <w:r w:rsidRPr="00C301B5">
        <w:rPr>
          <w:rFonts w:ascii="Times New Roman Bold" w:hAnsi="Times New Roman Bold"/>
          <w:b/>
          <w:color w:val="000000"/>
          <w:sz w:val="84"/>
          <w:szCs w:val="84"/>
          <w:lang w:val="en-IE"/>
        </w:rPr>
        <w:t>Guide to Use of Laboratory Services by External Users</w:t>
      </w:r>
    </w:p>
    <w:p w14:paraId="51CFF6EE" w14:textId="77777777" w:rsidR="00105475" w:rsidRPr="00C301B5" w:rsidRDefault="00105475">
      <w:pPr>
        <w:jc w:val="center"/>
        <w:rPr>
          <w:rFonts w:ascii="Times New Roman Bold" w:hAnsi="Times New Roman Bold"/>
          <w:b/>
          <w:color w:val="000000"/>
          <w:sz w:val="84"/>
          <w:szCs w:val="84"/>
          <w:lang w:val="en-IE"/>
        </w:rPr>
      </w:pPr>
    </w:p>
    <w:p w14:paraId="3240FBB4" w14:textId="1FC62F94" w:rsidR="00105475" w:rsidRPr="00C301B5" w:rsidRDefault="00105475" w:rsidP="000D6B4B">
      <w:pPr>
        <w:tabs>
          <w:tab w:val="left" w:pos="284"/>
          <w:tab w:val="center" w:pos="4820"/>
          <w:tab w:val="right" w:pos="9639"/>
        </w:tabs>
        <w:spacing w:before="0"/>
        <w:ind w:left="-284"/>
        <w:jc w:val="center"/>
        <w:rPr>
          <w:lang w:val="en-IE"/>
        </w:rPr>
      </w:pPr>
      <w:r w:rsidRPr="00C301B5">
        <w:rPr>
          <w:b/>
          <w:lang w:val="en-IE"/>
        </w:rPr>
        <w:t>Document Number:</w:t>
      </w:r>
      <w:r w:rsidRPr="00C301B5">
        <w:rPr>
          <w:lang w:val="en-IE"/>
        </w:rPr>
        <w:t xml:space="preserve"> LP-GEN-0014</w:t>
      </w:r>
      <w:r w:rsidR="0031690D">
        <w:rPr>
          <w:lang w:val="en-IE"/>
        </w:rPr>
        <w:t xml:space="preserve"> </w:t>
      </w:r>
      <w:r w:rsidRPr="00C301B5">
        <w:rPr>
          <w:lang w:val="en-IE"/>
        </w:rPr>
        <w:tab/>
      </w:r>
      <w:r w:rsidRPr="00C301B5">
        <w:rPr>
          <w:b/>
          <w:lang w:val="en-IE"/>
        </w:rPr>
        <w:t>Revision</w:t>
      </w:r>
      <w:r w:rsidRPr="00C301B5">
        <w:rPr>
          <w:lang w:val="en-IE"/>
        </w:rPr>
        <w:t xml:space="preserve">: </w:t>
      </w:r>
      <w:r w:rsidR="003B32A7" w:rsidRPr="00C301B5">
        <w:rPr>
          <w:lang w:val="en-IE"/>
        </w:rPr>
        <w:t>1</w:t>
      </w:r>
      <w:r w:rsidR="00CD4EB3">
        <w:rPr>
          <w:lang w:val="en-IE"/>
        </w:rPr>
        <w:t>3</w:t>
      </w:r>
      <w:r w:rsidR="00491955" w:rsidRPr="00C301B5">
        <w:rPr>
          <w:lang w:val="en-IE"/>
        </w:rPr>
        <w:t xml:space="preserve"> </w:t>
      </w:r>
      <w:r w:rsidRPr="00C301B5">
        <w:rPr>
          <w:b/>
          <w:lang w:val="en-IE"/>
        </w:rPr>
        <w:t>Active Date:</w:t>
      </w:r>
      <w:r w:rsidRPr="00C301B5">
        <w:rPr>
          <w:lang w:val="en-IE"/>
        </w:rPr>
        <w:t xml:space="preserve"> </w:t>
      </w:r>
      <w:r w:rsidR="00CD4EB3">
        <w:rPr>
          <w:lang w:val="en-IE"/>
        </w:rPr>
        <w:t>19</w:t>
      </w:r>
      <w:r w:rsidR="00CD4EB3" w:rsidRPr="00CD4EB3">
        <w:rPr>
          <w:vertAlign w:val="superscript"/>
          <w:lang w:val="en-IE"/>
        </w:rPr>
        <w:t>th</w:t>
      </w:r>
      <w:r w:rsidR="00CD4EB3">
        <w:rPr>
          <w:lang w:val="en-IE"/>
        </w:rPr>
        <w:t xml:space="preserve"> Feb 2024</w:t>
      </w:r>
    </w:p>
    <w:p w14:paraId="0204E9CF" w14:textId="77777777" w:rsidR="00105475" w:rsidRPr="00C301B5" w:rsidRDefault="00105475" w:rsidP="00105475">
      <w:pPr>
        <w:tabs>
          <w:tab w:val="left" w:pos="0"/>
          <w:tab w:val="center" w:pos="4962"/>
          <w:tab w:val="right" w:pos="9639"/>
        </w:tabs>
        <w:spacing w:before="0"/>
        <w:jc w:val="center"/>
        <w:rPr>
          <w:lang w:val="en-IE"/>
        </w:rPr>
      </w:pPr>
      <w:r w:rsidRPr="00C301B5">
        <w:rPr>
          <w:b/>
          <w:lang w:val="en-IE"/>
        </w:rPr>
        <w:t>Authorised By:</w:t>
      </w:r>
      <w:r w:rsidRPr="00C301B5">
        <w:rPr>
          <w:lang w:val="en-IE"/>
        </w:rPr>
        <w:t xml:space="preserve"> Prof. </w:t>
      </w:r>
      <w:r w:rsidR="00B53012" w:rsidRPr="00C301B5">
        <w:rPr>
          <w:lang w:val="en-IE"/>
        </w:rPr>
        <w:t xml:space="preserve">P. Thornton </w:t>
      </w:r>
      <w:r w:rsidRPr="00C301B5">
        <w:rPr>
          <w:lang w:val="en-IE"/>
        </w:rPr>
        <w:t>, Clinical Director of Laboratory Medicine</w:t>
      </w:r>
    </w:p>
    <w:p w14:paraId="118A4D45" w14:textId="77777777" w:rsidR="0063631B" w:rsidRPr="00C301B5" w:rsidRDefault="00276C7B" w:rsidP="0063631B">
      <w:pPr>
        <w:rPr>
          <w:rStyle w:val="BookTitle"/>
        </w:rPr>
      </w:pPr>
      <w:r w:rsidRPr="0031690D">
        <w:rPr>
          <w:lang w:val="en-IE"/>
        </w:rPr>
        <w:br w:type="page"/>
      </w:r>
      <w:r w:rsidR="0063631B" w:rsidRPr="00C301B5">
        <w:rPr>
          <w:rStyle w:val="BookTitle"/>
        </w:rPr>
        <w:lastRenderedPageBreak/>
        <w:t>Departmental Information</w:t>
      </w:r>
    </w:p>
    <w:p w14:paraId="01C303D9" w14:textId="77777777" w:rsidR="0063631B" w:rsidRPr="00C301B5" w:rsidRDefault="0063631B" w:rsidP="0063631B">
      <w:pPr>
        <w:rPr>
          <w:rStyle w:val="BookTitle"/>
        </w:rPr>
      </w:pPr>
    </w:p>
    <w:tbl>
      <w:tblPr>
        <w:tblW w:w="9781" w:type="dxa"/>
        <w:tblCellMar>
          <w:left w:w="0" w:type="dxa"/>
          <w:right w:w="0" w:type="dxa"/>
        </w:tblCellMar>
        <w:tblLook w:val="04A0" w:firstRow="1" w:lastRow="0" w:firstColumn="1" w:lastColumn="0" w:noHBand="0" w:noVBand="1"/>
      </w:tblPr>
      <w:tblGrid>
        <w:gridCol w:w="3402"/>
        <w:gridCol w:w="3686"/>
        <w:gridCol w:w="2693"/>
      </w:tblGrid>
      <w:tr w:rsidR="0063631B" w:rsidRPr="00C301B5" w14:paraId="58512433" w14:textId="77777777" w:rsidTr="00C02AB4">
        <w:tc>
          <w:tcPr>
            <w:tcW w:w="3402" w:type="dxa"/>
          </w:tcPr>
          <w:p w14:paraId="317753A8" w14:textId="77777777" w:rsidR="0063631B" w:rsidRPr="00C301B5" w:rsidRDefault="0063631B" w:rsidP="006F63A9">
            <w:pPr>
              <w:spacing w:before="0"/>
              <w:jc w:val="left"/>
              <w:rPr>
                <w:rStyle w:val="BookTitle"/>
              </w:rPr>
            </w:pPr>
            <w:r w:rsidRPr="00C301B5">
              <w:rPr>
                <w:rStyle w:val="BookTitle"/>
              </w:rPr>
              <w:t>Department</w:t>
            </w:r>
          </w:p>
        </w:tc>
        <w:tc>
          <w:tcPr>
            <w:tcW w:w="3686" w:type="dxa"/>
          </w:tcPr>
          <w:p w14:paraId="49D113DF" w14:textId="77777777" w:rsidR="0063631B" w:rsidRPr="00C301B5" w:rsidRDefault="0063631B" w:rsidP="006F63A9">
            <w:pPr>
              <w:spacing w:before="0"/>
              <w:rPr>
                <w:rStyle w:val="BookTitle"/>
              </w:rPr>
            </w:pPr>
            <w:r w:rsidRPr="00C301B5">
              <w:rPr>
                <w:rStyle w:val="BookTitle"/>
              </w:rPr>
              <w:t>Information</w:t>
            </w:r>
          </w:p>
        </w:tc>
        <w:tc>
          <w:tcPr>
            <w:tcW w:w="2693" w:type="dxa"/>
          </w:tcPr>
          <w:p w14:paraId="74F4398F" w14:textId="77777777" w:rsidR="0063631B" w:rsidRPr="00C301B5" w:rsidRDefault="0063631B" w:rsidP="006F63A9">
            <w:pPr>
              <w:spacing w:before="0"/>
              <w:rPr>
                <w:rStyle w:val="BookTitle"/>
              </w:rPr>
            </w:pPr>
            <w:r w:rsidRPr="00C301B5">
              <w:rPr>
                <w:rStyle w:val="BookTitle"/>
              </w:rPr>
              <w:t>Page Number</w:t>
            </w:r>
          </w:p>
        </w:tc>
      </w:tr>
      <w:tr w:rsidR="0063631B" w:rsidRPr="00C301B5" w14:paraId="602EC9E8" w14:textId="77777777" w:rsidTr="00C02AB4">
        <w:tc>
          <w:tcPr>
            <w:tcW w:w="3402" w:type="dxa"/>
            <w:tcBorders>
              <w:bottom w:val="single" w:sz="48" w:space="0" w:color="FF0000"/>
            </w:tcBorders>
          </w:tcPr>
          <w:p w14:paraId="3BE69F1B" w14:textId="77777777" w:rsidR="0063631B" w:rsidRPr="00C301B5" w:rsidRDefault="0063631B" w:rsidP="006F63A9">
            <w:pPr>
              <w:spacing w:before="0"/>
              <w:jc w:val="left"/>
              <w:rPr>
                <w:lang w:val="en-IE"/>
              </w:rPr>
            </w:pPr>
          </w:p>
        </w:tc>
        <w:tc>
          <w:tcPr>
            <w:tcW w:w="3686" w:type="dxa"/>
            <w:tcBorders>
              <w:bottom w:val="single" w:sz="48" w:space="0" w:color="FF0000"/>
            </w:tcBorders>
          </w:tcPr>
          <w:p w14:paraId="19729BD6" w14:textId="77777777" w:rsidR="0063631B" w:rsidRPr="00C301B5" w:rsidRDefault="0063631B" w:rsidP="006F63A9">
            <w:pPr>
              <w:spacing w:before="0"/>
              <w:rPr>
                <w:lang w:val="en-IE"/>
              </w:rPr>
            </w:pPr>
          </w:p>
        </w:tc>
        <w:tc>
          <w:tcPr>
            <w:tcW w:w="2693" w:type="dxa"/>
            <w:tcBorders>
              <w:bottom w:val="single" w:sz="48" w:space="0" w:color="FF0000"/>
            </w:tcBorders>
          </w:tcPr>
          <w:p w14:paraId="5CD13017" w14:textId="77777777" w:rsidR="0063631B" w:rsidRPr="00C301B5" w:rsidRDefault="0063631B" w:rsidP="006F63A9">
            <w:pPr>
              <w:spacing w:before="0"/>
              <w:rPr>
                <w:lang w:val="en-IE"/>
              </w:rPr>
            </w:pPr>
          </w:p>
        </w:tc>
      </w:tr>
      <w:tr w:rsidR="00004634" w:rsidRPr="00C301B5" w14:paraId="006E060C" w14:textId="77777777" w:rsidTr="00C02AB4">
        <w:tc>
          <w:tcPr>
            <w:tcW w:w="3402" w:type="dxa"/>
            <w:vMerge w:val="restart"/>
            <w:tcBorders>
              <w:top w:val="single" w:sz="48" w:space="0" w:color="FF0000"/>
              <w:left w:val="single" w:sz="48" w:space="0" w:color="FF0000"/>
            </w:tcBorders>
          </w:tcPr>
          <w:p w14:paraId="7E04A42A" w14:textId="77777777" w:rsidR="00004634" w:rsidRPr="00C301B5" w:rsidRDefault="00004634" w:rsidP="00D006E5">
            <w:pPr>
              <w:spacing w:before="0"/>
              <w:jc w:val="left"/>
              <w:rPr>
                <w:lang w:val="en-IE"/>
              </w:rPr>
            </w:pPr>
            <w:r w:rsidRPr="00C301B5">
              <w:rPr>
                <w:lang w:val="en-IE"/>
              </w:rPr>
              <w:t xml:space="preserve">Blood Transfusion  </w:t>
            </w:r>
          </w:p>
        </w:tc>
        <w:tc>
          <w:tcPr>
            <w:tcW w:w="3686" w:type="dxa"/>
            <w:tcBorders>
              <w:top w:val="single" w:sz="48" w:space="0" w:color="FF0000"/>
            </w:tcBorders>
          </w:tcPr>
          <w:p w14:paraId="131AEC20" w14:textId="77777777" w:rsidR="00004634" w:rsidRPr="00C301B5" w:rsidRDefault="00004634" w:rsidP="006F63A9">
            <w:pPr>
              <w:spacing w:before="0"/>
              <w:rPr>
                <w:lang w:val="en-IE"/>
              </w:rPr>
            </w:pPr>
            <w:r w:rsidRPr="00C301B5">
              <w:rPr>
                <w:lang w:val="en-IE"/>
              </w:rPr>
              <w:t>Clinical Guidelines</w:t>
            </w:r>
          </w:p>
        </w:tc>
        <w:tc>
          <w:tcPr>
            <w:tcW w:w="2693" w:type="dxa"/>
            <w:tcBorders>
              <w:top w:val="single" w:sz="48" w:space="0" w:color="FF0000"/>
              <w:right w:val="single" w:sz="48" w:space="0" w:color="FF0000"/>
            </w:tcBorders>
          </w:tcPr>
          <w:p w14:paraId="0AE14DB0" w14:textId="77777777" w:rsidR="00004634" w:rsidRPr="00C301B5" w:rsidRDefault="000D0ACE" w:rsidP="006F63A9">
            <w:pPr>
              <w:spacing w:before="0"/>
              <w:jc w:val="right"/>
              <w:rPr>
                <w:lang w:val="en-IE"/>
              </w:rPr>
            </w:pPr>
            <w:r w:rsidRPr="00C301B5">
              <w:rPr>
                <w:lang w:val="en-IE"/>
              </w:rPr>
              <w:fldChar w:fldCharType="begin"/>
            </w:r>
            <w:r w:rsidR="00004634" w:rsidRPr="00C301B5">
              <w:rPr>
                <w:lang w:val="en-IE"/>
              </w:rPr>
              <w:instrText xml:space="preserve"> PAGEREF _Ref303431021 \h </w:instrText>
            </w:r>
            <w:r w:rsidRPr="00C301B5">
              <w:rPr>
                <w:lang w:val="en-IE"/>
              </w:rPr>
            </w:r>
            <w:r w:rsidRPr="00C301B5">
              <w:rPr>
                <w:lang w:val="en-IE"/>
              </w:rPr>
              <w:fldChar w:fldCharType="separate"/>
            </w:r>
            <w:r w:rsidR="003F05A9" w:rsidRPr="00C301B5">
              <w:rPr>
                <w:noProof/>
                <w:lang w:val="en-IE"/>
              </w:rPr>
              <w:t>8</w:t>
            </w:r>
            <w:r w:rsidRPr="00C301B5">
              <w:rPr>
                <w:lang w:val="en-IE"/>
              </w:rPr>
              <w:fldChar w:fldCharType="end"/>
            </w:r>
          </w:p>
        </w:tc>
      </w:tr>
      <w:tr w:rsidR="00004634" w:rsidRPr="00C301B5" w14:paraId="41BCD105" w14:textId="77777777" w:rsidTr="00C02AB4">
        <w:tc>
          <w:tcPr>
            <w:tcW w:w="3402" w:type="dxa"/>
            <w:vMerge/>
            <w:tcBorders>
              <w:left w:val="single" w:sz="48" w:space="0" w:color="FF0000"/>
              <w:bottom w:val="single" w:sz="48" w:space="0" w:color="FF0000"/>
            </w:tcBorders>
          </w:tcPr>
          <w:p w14:paraId="17EABB2D" w14:textId="77777777" w:rsidR="00004634" w:rsidRPr="00C301B5" w:rsidRDefault="00004634" w:rsidP="006F63A9">
            <w:pPr>
              <w:spacing w:before="0"/>
              <w:jc w:val="left"/>
              <w:rPr>
                <w:lang w:val="en-IE"/>
              </w:rPr>
            </w:pPr>
          </w:p>
        </w:tc>
        <w:tc>
          <w:tcPr>
            <w:tcW w:w="3686" w:type="dxa"/>
            <w:tcBorders>
              <w:bottom w:val="single" w:sz="48" w:space="0" w:color="FF0000"/>
            </w:tcBorders>
          </w:tcPr>
          <w:p w14:paraId="231B6566" w14:textId="77777777" w:rsidR="00004634" w:rsidRPr="00C301B5" w:rsidRDefault="00004634" w:rsidP="006F63A9">
            <w:pPr>
              <w:spacing w:before="0"/>
              <w:rPr>
                <w:lang w:val="en-IE"/>
              </w:rPr>
            </w:pPr>
            <w:r w:rsidRPr="00C301B5">
              <w:rPr>
                <w:lang w:val="en-IE"/>
              </w:rPr>
              <w:t>Laboratory Information</w:t>
            </w:r>
          </w:p>
        </w:tc>
        <w:tc>
          <w:tcPr>
            <w:tcW w:w="2693" w:type="dxa"/>
            <w:tcBorders>
              <w:bottom w:val="single" w:sz="48" w:space="0" w:color="FF0000"/>
              <w:right w:val="single" w:sz="48" w:space="0" w:color="FF0000"/>
            </w:tcBorders>
          </w:tcPr>
          <w:p w14:paraId="6D0DB3EF" w14:textId="09AEA65E" w:rsidR="00004634" w:rsidRPr="00C301B5" w:rsidRDefault="000D0ACE" w:rsidP="006F63A9">
            <w:pPr>
              <w:spacing w:before="0"/>
              <w:jc w:val="right"/>
              <w:rPr>
                <w:lang w:val="en-IE"/>
              </w:rPr>
            </w:pPr>
            <w:r w:rsidRPr="00C301B5">
              <w:rPr>
                <w:lang w:val="en-IE"/>
              </w:rPr>
              <w:fldChar w:fldCharType="begin"/>
            </w:r>
            <w:r w:rsidR="006039B0" w:rsidRPr="00C301B5">
              <w:rPr>
                <w:lang w:val="en-IE"/>
              </w:rPr>
              <w:instrText xml:space="preserve"> PAGEREF _Ref303431029 \h </w:instrText>
            </w:r>
            <w:r w:rsidRPr="00C301B5">
              <w:rPr>
                <w:lang w:val="en-IE"/>
              </w:rPr>
            </w:r>
            <w:r w:rsidRPr="00C301B5">
              <w:rPr>
                <w:lang w:val="en-IE"/>
              </w:rPr>
              <w:fldChar w:fldCharType="separate"/>
            </w:r>
            <w:r w:rsidR="00587A35">
              <w:rPr>
                <w:noProof/>
                <w:lang w:val="en-IE"/>
              </w:rPr>
              <w:t>24</w:t>
            </w:r>
            <w:r w:rsidRPr="00C301B5">
              <w:rPr>
                <w:lang w:val="en-IE"/>
              </w:rPr>
              <w:fldChar w:fldCharType="end"/>
            </w:r>
          </w:p>
        </w:tc>
      </w:tr>
      <w:tr w:rsidR="0063631B" w:rsidRPr="00C301B5" w14:paraId="48B2FC83" w14:textId="77777777" w:rsidTr="00C02AB4">
        <w:tc>
          <w:tcPr>
            <w:tcW w:w="3402" w:type="dxa"/>
            <w:tcBorders>
              <w:top w:val="single" w:sz="48" w:space="0" w:color="FF0000"/>
              <w:bottom w:val="single" w:sz="48" w:space="0" w:color="CE02B1"/>
            </w:tcBorders>
          </w:tcPr>
          <w:p w14:paraId="03AB9259" w14:textId="77777777" w:rsidR="0063631B" w:rsidRPr="00C301B5" w:rsidRDefault="0063631B" w:rsidP="006F63A9">
            <w:pPr>
              <w:spacing w:before="0"/>
              <w:jc w:val="left"/>
              <w:rPr>
                <w:lang w:val="en-IE"/>
              </w:rPr>
            </w:pPr>
          </w:p>
        </w:tc>
        <w:tc>
          <w:tcPr>
            <w:tcW w:w="3686" w:type="dxa"/>
            <w:tcBorders>
              <w:top w:val="single" w:sz="48" w:space="0" w:color="FF0000"/>
              <w:bottom w:val="single" w:sz="48" w:space="0" w:color="CE02B1"/>
            </w:tcBorders>
          </w:tcPr>
          <w:p w14:paraId="681A1887" w14:textId="77777777" w:rsidR="0063631B" w:rsidRPr="00C301B5" w:rsidRDefault="0063631B" w:rsidP="006F63A9">
            <w:pPr>
              <w:spacing w:before="0"/>
              <w:rPr>
                <w:lang w:val="en-IE"/>
              </w:rPr>
            </w:pPr>
          </w:p>
        </w:tc>
        <w:tc>
          <w:tcPr>
            <w:tcW w:w="2693" w:type="dxa"/>
            <w:tcBorders>
              <w:top w:val="single" w:sz="48" w:space="0" w:color="FF0000"/>
              <w:bottom w:val="single" w:sz="48" w:space="0" w:color="CE02B1"/>
            </w:tcBorders>
          </w:tcPr>
          <w:p w14:paraId="4C2BD5B9" w14:textId="77777777" w:rsidR="0063631B" w:rsidRPr="00C301B5" w:rsidRDefault="0063631B" w:rsidP="006F63A9">
            <w:pPr>
              <w:spacing w:before="0"/>
              <w:jc w:val="right"/>
              <w:rPr>
                <w:lang w:val="en-IE"/>
              </w:rPr>
            </w:pPr>
          </w:p>
        </w:tc>
      </w:tr>
      <w:tr w:rsidR="00004634" w:rsidRPr="00C301B5" w14:paraId="778C3C8A" w14:textId="77777777" w:rsidTr="00C02AB4">
        <w:tc>
          <w:tcPr>
            <w:tcW w:w="3402" w:type="dxa"/>
            <w:vMerge w:val="restart"/>
            <w:tcBorders>
              <w:top w:val="single" w:sz="48" w:space="0" w:color="CE02B1"/>
              <w:left w:val="single" w:sz="48" w:space="0" w:color="CE02B1"/>
            </w:tcBorders>
          </w:tcPr>
          <w:p w14:paraId="158E136C" w14:textId="77777777" w:rsidR="00004634" w:rsidRPr="00C301B5" w:rsidRDefault="00004634" w:rsidP="006F63A9">
            <w:pPr>
              <w:spacing w:before="0"/>
              <w:jc w:val="left"/>
              <w:rPr>
                <w:lang w:val="en-IE"/>
              </w:rPr>
            </w:pPr>
            <w:r w:rsidRPr="00C301B5">
              <w:rPr>
                <w:lang w:val="en-IE"/>
              </w:rPr>
              <w:t xml:space="preserve">Haematology &amp; </w:t>
            </w:r>
          </w:p>
          <w:p w14:paraId="068BC3F2" w14:textId="77777777" w:rsidR="00004634" w:rsidRPr="00C301B5" w:rsidRDefault="00004634" w:rsidP="006F63A9">
            <w:pPr>
              <w:spacing w:before="0"/>
              <w:jc w:val="left"/>
              <w:rPr>
                <w:lang w:val="en-IE"/>
              </w:rPr>
            </w:pPr>
            <w:r w:rsidRPr="00C301B5">
              <w:rPr>
                <w:lang w:val="en-IE"/>
              </w:rPr>
              <w:t>Coagulation</w:t>
            </w:r>
            <w:r w:rsidR="004048AA" w:rsidRPr="00C301B5">
              <w:rPr>
                <w:lang w:val="en-IE"/>
              </w:rPr>
              <w:t xml:space="preserve"> &amp; Flow Cytometry</w:t>
            </w:r>
          </w:p>
        </w:tc>
        <w:tc>
          <w:tcPr>
            <w:tcW w:w="3686" w:type="dxa"/>
            <w:tcBorders>
              <w:top w:val="single" w:sz="48" w:space="0" w:color="CE02B1"/>
            </w:tcBorders>
          </w:tcPr>
          <w:p w14:paraId="3AE8C6BF" w14:textId="77777777" w:rsidR="00004634" w:rsidRPr="00C301B5" w:rsidRDefault="00004634" w:rsidP="006F63A9">
            <w:pPr>
              <w:spacing w:before="0"/>
              <w:rPr>
                <w:lang w:val="en-IE"/>
              </w:rPr>
            </w:pPr>
            <w:r w:rsidRPr="00C301B5">
              <w:rPr>
                <w:lang w:val="en-IE"/>
              </w:rPr>
              <w:t>Clinical Guidelines</w:t>
            </w:r>
          </w:p>
        </w:tc>
        <w:tc>
          <w:tcPr>
            <w:tcW w:w="2693" w:type="dxa"/>
            <w:tcBorders>
              <w:top w:val="single" w:sz="48" w:space="0" w:color="CE02B1"/>
              <w:right w:val="single" w:sz="48" w:space="0" w:color="CE02B1"/>
            </w:tcBorders>
          </w:tcPr>
          <w:p w14:paraId="0F1D7132" w14:textId="6125484E" w:rsidR="00004634" w:rsidRPr="00C301B5" w:rsidRDefault="00774575" w:rsidP="006F63A9">
            <w:pPr>
              <w:spacing w:before="0"/>
              <w:jc w:val="right"/>
              <w:rPr>
                <w:lang w:val="en-IE"/>
              </w:rPr>
            </w:pPr>
            <w:r>
              <w:rPr>
                <w:lang w:val="en-IE"/>
              </w:rPr>
              <w:t>17</w:t>
            </w:r>
          </w:p>
        </w:tc>
      </w:tr>
      <w:tr w:rsidR="00004634" w:rsidRPr="00C301B5" w14:paraId="507CB40A" w14:textId="77777777" w:rsidTr="00C02AB4">
        <w:tc>
          <w:tcPr>
            <w:tcW w:w="3402" w:type="dxa"/>
            <w:vMerge/>
            <w:tcBorders>
              <w:left w:val="single" w:sz="48" w:space="0" w:color="CE02B1"/>
              <w:bottom w:val="single" w:sz="48" w:space="0" w:color="CE02B1"/>
            </w:tcBorders>
          </w:tcPr>
          <w:p w14:paraId="59FB6EDF" w14:textId="77777777" w:rsidR="00004634" w:rsidRPr="00C301B5" w:rsidRDefault="00004634" w:rsidP="006F63A9">
            <w:pPr>
              <w:spacing w:before="0"/>
              <w:jc w:val="left"/>
              <w:rPr>
                <w:lang w:val="en-IE"/>
              </w:rPr>
            </w:pPr>
          </w:p>
        </w:tc>
        <w:tc>
          <w:tcPr>
            <w:tcW w:w="3686" w:type="dxa"/>
            <w:tcBorders>
              <w:bottom w:val="single" w:sz="48" w:space="0" w:color="CE02B1"/>
            </w:tcBorders>
          </w:tcPr>
          <w:p w14:paraId="1DD93ADA" w14:textId="77777777" w:rsidR="00004634" w:rsidRPr="00C301B5" w:rsidRDefault="00004634" w:rsidP="006F63A9">
            <w:pPr>
              <w:spacing w:before="0"/>
              <w:rPr>
                <w:lang w:val="en-IE"/>
              </w:rPr>
            </w:pPr>
            <w:r w:rsidRPr="00C301B5">
              <w:rPr>
                <w:lang w:val="en-IE"/>
              </w:rPr>
              <w:t>Laboratory Information</w:t>
            </w:r>
          </w:p>
        </w:tc>
        <w:tc>
          <w:tcPr>
            <w:tcW w:w="2693" w:type="dxa"/>
            <w:tcBorders>
              <w:bottom w:val="single" w:sz="48" w:space="0" w:color="CE02B1"/>
              <w:right w:val="single" w:sz="48" w:space="0" w:color="CE02B1"/>
            </w:tcBorders>
          </w:tcPr>
          <w:p w14:paraId="31B38EDE" w14:textId="6E53C308" w:rsidR="00004634" w:rsidRPr="00C301B5" w:rsidRDefault="00774575" w:rsidP="006F63A9">
            <w:pPr>
              <w:spacing w:before="0"/>
              <w:jc w:val="right"/>
              <w:rPr>
                <w:lang w:val="en-IE"/>
              </w:rPr>
            </w:pPr>
            <w:r>
              <w:rPr>
                <w:lang w:val="en-IE"/>
              </w:rPr>
              <w:t>120</w:t>
            </w:r>
          </w:p>
        </w:tc>
      </w:tr>
      <w:tr w:rsidR="0063631B" w:rsidRPr="00C301B5" w14:paraId="611CE788" w14:textId="77777777" w:rsidTr="00C02AB4">
        <w:tc>
          <w:tcPr>
            <w:tcW w:w="3402" w:type="dxa"/>
            <w:tcBorders>
              <w:top w:val="single" w:sz="48" w:space="0" w:color="CE02B1"/>
              <w:bottom w:val="single" w:sz="48" w:space="0" w:color="E36C0A"/>
            </w:tcBorders>
          </w:tcPr>
          <w:p w14:paraId="5B13B1DB" w14:textId="77777777" w:rsidR="0063631B" w:rsidRPr="00C301B5" w:rsidRDefault="0063631B" w:rsidP="006F63A9">
            <w:pPr>
              <w:spacing w:before="0"/>
              <w:jc w:val="left"/>
              <w:rPr>
                <w:lang w:val="en-IE"/>
              </w:rPr>
            </w:pPr>
          </w:p>
        </w:tc>
        <w:tc>
          <w:tcPr>
            <w:tcW w:w="3686" w:type="dxa"/>
            <w:tcBorders>
              <w:top w:val="single" w:sz="48" w:space="0" w:color="CE02B1"/>
              <w:bottom w:val="single" w:sz="48" w:space="0" w:color="E36C0A"/>
            </w:tcBorders>
          </w:tcPr>
          <w:p w14:paraId="1D9B10AD" w14:textId="77777777" w:rsidR="0063631B" w:rsidRPr="00C301B5" w:rsidRDefault="0063631B" w:rsidP="006F63A9">
            <w:pPr>
              <w:spacing w:before="0"/>
              <w:rPr>
                <w:lang w:val="en-IE"/>
              </w:rPr>
            </w:pPr>
          </w:p>
        </w:tc>
        <w:tc>
          <w:tcPr>
            <w:tcW w:w="2693" w:type="dxa"/>
            <w:tcBorders>
              <w:top w:val="single" w:sz="48" w:space="0" w:color="CE02B1"/>
              <w:bottom w:val="single" w:sz="48" w:space="0" w:color="E36C0A"/>
            </w:tcBorders>
          </w:tcPr>
          <w:p w14:paraId="60DB88D3" w14:textId="77777777" w:rsidR="0063631B" w:rsidRPr="00C301B5" w:rsidRDefault="0063631B" w:rsidP="006F63A9">
            <w:pPr>
              <w:spacing w:before="0"/>
              <w:jc w:val="right"/>
              <w:rPr>
                <w:lang w:val="en-IE"/>
              </w:rPr>
            </w:pPr>
          </w:p>
        </w:tc>
      </w:tr>
      <w:tr w:rsidR="00004634" w:rsidRPr="00C301B5" w14:paraId="15095C41" w14:textId="77777777" w:rsidTr="00C02AB4">
        <w:tc>
          <w:tcPr>
            <w:tcW w:w="3402" w:type="dxa"/>
            <w:vMerge w:val="restart"/>
            <w:tcBorders>
              <w:top w:val="single" w:sz="48" w:space="0" w:color="E36C0A"/>
              <w:left w:val="single" w:sz="48" w:space="0" w:color="E36C0A"/>
            </w:tcBorders>
          </w:tcPr>
          <w:p w14:paraId="2CEB474A" w14:textId="77777777" w:rsidR="00004634" w:rsidRPr="00C301B5" w:rsidRDefault="00004634" w:rsidP="006F63A9">
            <w:pPr>
              <w:spacing w:before="0"/>
              <w:jc w:val="left"/>
              <w:rPr>
                <w:lang w:val="en-IE"/>
              </w:rPr>
            </w:pPr>
            <w:r w:rsidRPr="00C301B5">
              <w:rPr>
                <w:lang w:val="en-IE"/>
              </w:rPr>
              <w:t>Chemical Pathology</w:t>
            </w:r>
          </w:p>
        </w:tc>
        <w:tc>
          <w:tcPr>
            <w:tcW w:w="3686" w:type="dxa"/>
            <w:tcBorders>
              <w:top w:val="single" w:sz="48" w:space="0" w:color="E36C0A"/>
            </w:tcBorders>
          </w:tcPr>
          <w:p w14:paraId="591AB786" w14:textId="77777777" w:rsidR="00004634" w:rsidRPr="00C301B5" w:rsidRDefault="00004634" w:rsidP="006F63A9">
            <w:pPr>
              <w:spacing w:before="0"/>
              <w:rPr>
                <w:lang w:val="en-IE"/>
              </w:rPr>
            </w:pPr>
            <w:r w:rsidRPr="00C301B5">
              <w:rPr>
                <w:lang w:val="en-IE"/>
              </w:rPr>
              <w:t>Clinical Guidelines</w:t>
            </w:r>
          </w:p>
        </w:tc>
        <w:tc>
          <w:tcPr>
            <w:tcW w:w="2693" w:type="dxa"/>
            <w:tcBorders>
              <w:top w:val="single" w:sz="48" w:space="0" w:color="E36C0A"/>
              <w:right w:val="single" w:sz="48" w:space="0" w:color="E36C0A"/>
            </w:tcBorders>
          </w:tcPr>
          <w:p w14:paraId="70FF811E" w14:textId="77777777" w:rsidR="00004634" w:rsidRPr="00C301B5" w:rsidRDefault="000D0ACE" w:rsidP="006F63A9">
            <w:pPr>
              <w:spacing w:before="0"/>
              <w:jc w:val="right"/>
              <w:rPr>
                <w:lang w:val="en-IE"/>
              </w:rPr>
            </w:pPr>
            <w:r w:rsidRPr="00C301B5">
              <w:rPr>
                <w:lang w:val="en-IE"/>
              </w:rPr>
              <w:fldChar w:fldCharType="begin"/>
            </w:r>
            <w:r w:rsidR="00004634" w:rsidRPr="00C301B5">
              <w:rPr>
                <w:lang w:val="en-IE"/>
              </w:rPr>
              <w:instrText xml:space="preserve"> PAGEREF _Ref303431061 \h </w:instrText>
            </w:r>
            <w:r w:rsidRPr="00C301B5">
              <w:rPr>
                <w:lang w:val="en-IE"/>
              </w:rPr>
            </w:r>
            <w:r w:rsidRPr="00C301B5">
              <w:rPr>
                <w:lang w:val="en-IE"/>
              </w:rPr>
              <w:fldChar w:fldCharType="separate"/>
            </w:r>
            <w:r w:rsidR="003F05A9" w:rsidRPr="00C301B5">
              <w:rPr>
                <w:noProof/>
                <w:lang w:val="en-IE"/>
              </w:rPr>
              <w:t>21</w:t>
            </w:r>
            <w:r w:rsidRPr="00C301B5">
              <w:rPr>
                <w:lang w:val="en-IE"/>
              </w:rPr>
              <w:fldChar w:fldCharType="end"/>
            </w:r>
          </w:p>
        </w:tc>
      </w:tr>
      <w:tr w:rsidR="00004634" w:rsidRPr="00C301B5" w14:paraId="21D4F4DE" w14:textId="77777777" w:rsidTr="00C02AB4">
        <w:tc>
          <w:tcPr>
            <w:tcW w:w="3402" w:type="dxa"/>
            <w:vMerge/>
            <w:tcBorders>
              <w:left w:val="single" w:sz="48" w:space="0" w:color="E36C0A"/>
              <w:bottom w:val="single" w:sz="48" w:space="0" w:color="E36C0A"/>
            </w:tcBorders>
          </w:tcPr>
          <w:p w14:paraId="2324E2EF" w14:textId="77777777" w:rsidR="00004634" w:rsidRPr="00C301B5" w:rsidRDefault="00004634" w:rsidP="006F63A9">
            <w:pPr>
              <w:spacing w:before="0"/>
              <w:jc w:val="left"/>
              <w:rPr>
                <w:lang w:val="en-IE"/>
              </w:rPr>
            </w:pPr>
          </w:p>
        </w:tc>
        <w:tc>
          <w:tcPr>
            <w:tcW w:w="3686" w:type="dxa"/>
            <w:tcBorders>
              <w:bottom w:val="single" w:sz="48" w:space="0" w:color="E36C0A"/>
            </w:tcBorders>
          </w:tcPr>
          <w:p w14:paraId="5922C2F0" w14:textId="77777777" w:rsidR="00004634" w:rsidRPr="00C301B5" w:rsidRDefault="00004634" w:rsidP="006F63A9">
            <w:pPr>
              <w:spacing w:before="0"/>
              <w:rPr>
                <w:lang w:val="en-IE"/>
              </w:rPr>
            </w:pPr>
            <w:r w:rsidRPr="00C301B5">
              <w:rPr>
                <w:lang w:val="en-IE"/>
              </w:rPr>
              <w:t>Laboratory Information</w:t>
            </w:r>
          </w:p>
        </w:tc>
        <w:tc>
          <w:tcPr>
            <w:tcW w:w="2693" w:type="dxa"/>
            <w:tcBorders>
              <w:bottom w:val="single" w:sz="48" w:space="0" w:color="E36C0A"/>
              <w:right w:val="single" w:sz="48" w:space="0" w:color="E36C0A"/>
            </w:tcBorders>
          </w:tcPr>
          <w:p w14:paraId="259D6268" w14:textId="54D3EABB" w:rsidR="00004634" w:rsidRPr="00C301B5" w:rsidRDefault="000D0ACE" w:rsidP="006F63A9">
            <w:pPr>
              <w:spacing w:before="0"/>
              <w:jc w:val="right"/>
              <w:rPr>
                <w:lang w:val="en-IE"/>
              </w:rPr>
            </w:pPr>
            <w:r w:rsidRPr="00C301B5">
              <w:rPr>
                <w:lang w:val="en-IE"/>
              </w:rPr>
              <w:fldChar w:fldCharType="begin"/>
            </w:r>
            <w:r w:rsidR="00004634" w:rsidRPr="00C301B5">
              <w:rPr>
                <w:lang w:val="en-IE"/>
              </w:rPr>
              <w:instrText xml:space="preserve"> PAGEREF _Ref303431066 \h </w:instrText>
            </w:r>
            <w:r w:rsidRPr="00C301B5">
              <w:rPr>
                <w:lang w:val="en-IE"/>
              </w:rPr>
            </w:r>
            <w:r w:rsidRPr="00C301B5">
              <w:rPr>
                <w:lang w:val="en-IE"/>
              </w:rPr>
              <w:fldChar w:fldCharType="separate"/>
            </w:r>
            <w:r w:rsidR="003F05A9" w:rsidRPr="00C301B5">
              <w:rPr>
                <w:noProof/>
                <w:lang w:val="en-IE"/>
              </w:rPr>
              <w:t>130</w:t>
            </w:r>
            <w:r w:rsidRPr="00C301B5">
              <w:rPr>
                <w:lang w:val="en-IE"/>
              </w:rPr>
              <w:fldChar w:fldCharType="end"/>
            </w:r>
          </w:p>
        </w:tc>
      </w:tr>
      <w:tr w:rsidR="0063631B" w:rsidRPr="00C301B5" w14:paraId="3577304C" w14:textId="77777777" w:rsidTr="00C02AB4">
        <w:tc>
          <w:tcPr>
            <w:tcW w:w="3402" w:type="dxa"/>
            <w:tcBorders>
              <w:top w:val="single" w:sz="48" w:space="0" w:color="E36C0A"/>
              <w:bottom w:val="single" w:sz="48" w:space="0" w:color="2808E6"/>
            </w:tcBorders>
          </w:tcPr>
          <w:p w14:paraId="01C2AE43" w14:textId="77777777" w:rsidR="0063631B" w:rsidRPr="00C301B5" w:rsidRDefault="0063631B" w:rsidP="006F63A9">
            <w:pPr>
              <w:spacing w:before="0"/>
              <w:jc w:val="left"/>
              <w:rPr>
                <w:lang w:val="en-IE"/>
              </w:rPr>
            </w:pPr>
          </w:p>
        </w:tc>
        <w:tc>
          <w:tcPr>
            <w:tcW w:w="3686" w:type="dxa"/>
            <w:tcBorders>
              <w:top w:val="single" w:sz="48" w:space="0" w:color="E36C0A"/>
              <w:bottom w:val="single" w:sz="48" w:space="0" w:color="2808E6"/>
            </w:tcBorders>
          </w:tcPr>
          <w:p w14:paraId="24A3EA01" w14:textId="77777777" w:rsidR="0063631B" w:rsidRPr="00C301B5" w:rsidRDefault="0063631B" w:rsidP="006F63A9">
            <w:pPr>
              <w:spacing w:before="0"/>
              <w:rPr>
                <w:lang w:val="en-IE"/>
              </w:rPr>
            </w:pPr>
          </w:p>
        </w:tc>
        <w:tc>
          <w:tcPr>
            <w:tcW w:w="2693" w:type="dxa"/>
            <w:tcBorders>
              <w:top w:val="single" w:sz="48" w:space="0" w:color="E36C0A"/>
              <w:bottom w:val="single" w:sz="48" w:space="0" w:color="2808E6"/>
            </w:tcBorders>
          </w:tcPr>
          <w:p w14:paraId="3F54DB8B" w14:textId="77777777" w:rsidR="0063631B" w:rsidRPr="00C301B5" w:rsidRDefault="0063631B" w:rsidP="006F63A9">
            <w:pPr>
              <w:spacing w:before="0"/>
              <w:jc w:val="right"/>
              <w:rPr>
                <w:lang w:val="en-IE"/>
              </w:rPr>
            </w:pPr>
          </w:p>
        </w:tc>
      </w:tr>
      <w:tr w:rsidR="0063631B" w:rsidRPr="00C301B5" w14:paraId="24C899B5" w14:textId="77777777" w:rsidTr="00C02AB4">
        <w:tc>
          <w:tcPr>
            <w:tcW w:w="3402" w:type="dxa"/>
            <w:tcBorders>
              <w:top w:val="single" w:sz="48" w:space="0" w:color="2808E6"/>
              <w:left w:val="single" w:sz="48" w:space="0" w:color="2808E6"/>
            </w:tcBorders>
          </w:tcPr>
          <w:p w14:paraId="3884B46B" w14:textId="77777777" w:rsidR="0063631B" w:rsidRPr="00C301B5" w:rsidRDefault="00004634" w:rsidP="006F63A9">
            <w:pPr>
              <w:spacing w:before="0"/>
              <w:jc w:val="left"/>
              <w:rPr>
                <w:lang w:val="en-IE"/>
              </w:rPr>
            </w:pPr>
            <w:r w:rsidRPr="00C301B5">
              <w:rPr>
                <w:lang w:val="en-IE"/>
              </w:rPr>
              <w:t>Immunology</w:t>
            </w:r>
          </w:p>
        </w:tc>
        <w:tc>
          <w:tcPr>
            <w:tcW w:w="3686" w:type="dxa"/>
            <w:tcBorders>
              <w:top w:val="single" w:sz="48" w:space="0" w:color="2808E6"/>
            </w:tcBorders>
          </w:tcPr>
          <w:p w14:paraId="560A3A6C" w14:textId="77777777" w:rsidR="0063631B" w:rsidRPr="00C301B5" w:rsidRDefault="0063631B" w:rsidP="006F63A9">
            <w:pPr>
              <w:spacing w:before="0"/>
              <w:rPr>
                <w:lang w:val="en-IE"/>
              </w:rPr>
            </w:pPr>
            <w:r w:rsidRPr="00C301B5">
              <w:rPr>
                <w:lang w:val="en-IE"/>
              </w:rPr>
              <w:t>Clinical Guidelines</w:t>
            </w:r>
          </w:p>
        </w:tc>
        <w:tc>
          <w:tcPr>
            <w:tcW w:w="2693" w:type="dxa"/>
            <w:tcBorders>
              <w:top w:val="single" w:sz="48" w:space="0" w:color="2808E6"/>
              <w:right w:val="single" w:sz="48" w:space="0" w:color="2808E6"/>
            </w:tcBorders>
          </w:tcPr>
          <w:p w14:paraId="61701AFF" w14:textId="77777777" w:rsidR="0063631B" w:rsidRPr="00C301B5" w:rsidRDefault="000D0ACE" w:rsidP="006F63A9">
            <w:pPr>
              <w:spacing w:before="0"/>
              <w:jc w:val="right"/>
              <w:rPr>
                <w:lang w:val="en-IE"/>
              </w:rPr>
            </w:pPr>
            <w:r w:rsidRPr="00C301B5">
              <w:rPr>
                <w:lang w:val="en-IE"/>
              </w:rPr>
              <w:fldChar w:fldCharType="begin"/>
            </w:r>
            <w:r w:rsidR="00004634" w:rsidRPr="00C301B5">
              <w:rPr>
                <w:lang w:val="en-IE"/>
              </w:rPr>
              <w:instrText xml:space="preserve"> PAGEREF _Ref303431093 \h </w:instrText>
            </w:r>
            <w:r w:rsidRPr="00C301B5">
              <w:rPr>
                <w:lang w:val="en-IE"/>
              </w:rPr>
            </w:r>
            <w:r w:rsidRPr="00C301B5">
              <w:rPr>
                <w:lang w:val="en-IE"/>
              </w:rPr>
              <w:fldChar w:fldCharType="separate"/>
            </w:r>
            <w:r w:rsidR="003F05A9" w:rsidRPr="00C301B5">
              <w:rPr>
                <w:noProof/>
                <w:lang w:val="en-IE"/>
              </w:rPr>
              <w:t>22</w:t>
            </w:r>
            <w:r w:rsidRPr="00C301B5">
              <w:rPr>
                <w:lang w:val="en-IE"/>
              </w:rPr>
              <w:fldChar w:fldCharType="end"/>
            </w:r>
          </w:p>
        </w:tc>
      </w:tr>
      <w:tr w:rsidR="0063631B" w:rsidRPr="00C301B5" w14:paraId="578AB6B0" w14:textId="77777777" w:rsidTr="00C02AB4">
        <w:tc>
          <w:tcPr>
            <w:tcW w:w="3402" w:type="dxa"/>
            <w:tcBorders>
              <w:left w:val="single" w:sz="48" w:space="0" w:color="2808E6"/>
              <w:bottom w:val="single" w:sz="48" w:space="0" w:color="2808E6"/>
            </w:tcBorders>
          </w:tcPr>
          <w:p w14:paraId="3EBD6BE7" w14:textId="77777777" w:rsidR="0063631B" w:rsidRPr="00C301B5" w:rsidRDefault="0063631B" w:rsidP="006F63A9">
            <w:pPr>
              <w:spacing w:before="0"/>
              <w:jc w:val="left"/>
              <w:rPr>
                <w:lang w:val="en-IE"/>
              </w:rPr>
            </w:pPr>
          </w:p>
        </w:tc>
        <w:tc>
          <w:tcPr>
            <w:tcW w:w="3686" w:type="dxa"/>
            <w:tcBorders>
              <w:bottom w:val="single" w:sz="48" w:space="0" w:color="2808E6"/>
            </w:tcBorders>
          </w:tcPr>
          <w:p w14:paraId="03E14AC6" w14:textId="77777777" w:rsidR="0063631B" w:rsidRPr="00C301B5" w:rsidRDefault="0063631B" w:rsidP="006F63A9">
            <w:pPr>
              <w:spacing w:before="0"/>
              <w:rPr>
                <w:lang w:val="en-IE"/>
              </w:rPr>
            </w:pPr>
            <w:r w:rsidRPr="00C301B5">
              <w:rPr>
                <w:lang w:val="en-IE"/>
              </w:rPr>
              <w:t>Laboratory Information</w:t>
            </w:r>
          </w:p>
        </w:tc>
        <w:tc>
          <w:tcPr>
            <w:tcW w:w="2693" w:type="dxa"/>
            <w:tcBorders>
              <w:bottom w:val="single" w:sz="48" w:space="0" w:color="2808E6"/>
              <w:right w:val="single" w:sz="48" w:space="0" w:color="2808E6"/>
            </w:tcBorders>
          </w:tcPr>
          <w:p w14:paraId="74FE36D6" w14:textId="60E0FBC5" w:rsidR="0063631B" w:rsidRPr="00C301B5" w:rsidRDefault="000D0ACE" w:rsidP="006F63A9">
            <w:pPr>
              <w:spacing w:before="0"/>
              <w:jc w:val="right"/>
              <w:rPr>
                <w:lang w:val="en-IE"/>
              </w:rPr>
            </w:pPr>
            <w:r w:rsidRPr="00C301B5">
              <w:rPr>
                <w:lang w:val="en-IE"/>
              </w:rPr>
              <w:fldChar w:fldCharType="begin"/>
            </w:r>
            <w:r w:rsidR="00004634" w:rsidRPr="00C301B5">
              <w:rPr>
                <w:lang w:val="en-IE"/>
              </w:rPr>
              <w:instrText xml:space="preserve"> PAGEREF _Ref303431100 \h </w:instrText>
            </w:r>
            <w:r w:rsidRPr="00C301B5">
              <w:rPr>
                <w:lang w:val="en-IE"/>
              </w:rPr>
            </w:r>
            <w:r w:rsidRPr="00C301B5">
              <w:rPr>
                <w:lang w:val="en-IE"/>
              </w:rPr>
              <w:fldChar w:fldCharType="separate"/>
            </w:r>
            <w:r w:rsidR="003F05A9" w:rsidRPr="00C301B5">
              <w:rPr>
                <w:noProof/>
                <w:lang w:val="en-IE"/>
              </w:rPr>
              <w:t>152</w:t>
            </w:r>
            <w:r w:rsidRPr="00C301B5">
              <w:rPr>
                <w:lang w:val="en-IE"/>
              </w:rPr>
              <w:fldChar w:fldCharType="end"/>
            </w:r>
          </w:p>
        </w:tc>
      </w:tr>
      <w:tr w:rsidR="0063631B" w:rsidRPr="00C301B5" w14:paraId="647058AE" w14:textId="77777777" w:rsidTr="00C02AB4">
        <w:tc>
          <w:tcPr>
            <w:tcW w:w="3402" w:type="dxa"/>
            <w:tcBorders>
              <w:top w:val="single" w:sz="48" w:space="0" w:color="2808E6"/>
              <w:bottom w:val="single" w:sz="48" w:space="0" w:color="00B050"/>
            </w:tcBorders>
          </w:tcPr>
          <w:p w14:paraId="7F8F5D05" w14:textId="77777777" w:rsidR="0063631B" w:rsidRPr="00C301B5" w:rsidRDefault="0063631B" w:rsidP="006F63A9">
            <w:pPr>
              <w:spacing w:before="0"/>
              <w:jc w:val="left"/>
              <w:rPr>
                <w:lang w:val="en-IE"/>
              </w:rPr>
            </w:pPr>
          </w:p>
        </w:tc>
        <w:tc>
          <w:tcPr>
            <w:tcW w:w="3686" w:type="dxa"/>
            <w:tcBorders>
              <w:top w:val="single" w:sz="48" w:space="0" w:color="2808E6"/>
              <w:bottom w:val="single" w:sz="48" w:space="0" w:color="00B050"/>
            </w:tcBorders>
          </w:tcPr>
          <w:p w14:paraId="39F075EA" w14:textId="77777777" w:rsidR="0063631B" w:rsidRPr="00C301B5" w:rsidRDefault="0063631B" w:rsidP="006F63A9">
            <w:pPr>
              <w:spacing w:before="0"/>
              <w:rPr>
                <w:lang w:val="en-IE"/>
              </w:rPr>
            </w:pPr>
          </w:p>
        </w:tc>
        <w:tc>
          <w:tcPr>
            <w:tcW w:w="2693" w:type="dxa"/>
            <w:tcBorders>
              <w:top w:val="single" w:sz="48" w:space="0" w:color="2808E6"/>
              <w:bottom w:val="single" w:sz="48" w:space="0" w:color="00B050"/>
            </w:tcBorders>
          </w:tcPr>
          <w:p w14:paraId="58E85777" w14:textId="77777777" w:rsidR="0063631B" w:rsidRPr="00C301B5" w:rsidRDefault="0063631B" w:rsidP="006F63A9">
            <w:pPr>
              <w:spacing w:before="0"/>
              <w:jc w:val="right"/>
              <w:rPr>
                <w:lang w:val="en-IE"/>
              </w:rPr>
            </w:pPr>
          </w:p>
        </w:tc>
      </w:tr>
      <w:tr w:rsidR="0063631B" w:rsidRPr="00C301B5" w14:paraId="55921259" w14:textId="77777777" w:rsidTr="00C02AB4">
        <w:tc>
          <w:tcPr>
            <w:tcW w:w="3402" w:type="dxa"/>
            <w:tcBorders>
              <w:top w:val="single" w:sz="48" w:space="0" w:color="00B050"/>
              <w:left w:val="single" w:sz="48" w:space="0" w:color="00B050"/>
            </w:tcBorders>
          </w:tcPr>
          <w:p w14:paraId="4506ECFE" w14:textId="77777777" w:rsidR="0063631B" w:rsidRPr="00C301B5" w:rsidRDefault="00004634" w:rsidP="006F63A9">
            <w:pPr>
              <w:spacing w:before="0"/>
              <w:jc w:val="left"/>
              <w:rPr>
                <w:lang w:val="en-IE"/>
              </w:rPr>
            </w:pPr>
            <w:r w:rsidRPr="00C301B5">
              <w:rPr>
                <w:lang w:val="en-IE"/>
              </w:rPr>
              <w:t>Microbiology</w:t>
            </w:r>
          </w:p>
        </w:tc>
        <w:tc>
          <w:tcPr>
            <w:tcW w:w="3686" w:type="dxa"/>
            <w:tcBorders>
              <w:top w:val="single" w:sz="48" w:space="0" w:color="00B050"/>
            </w:tcBorders>
          </w:tcPr>
          <w:p w14:paraId="35BEA7B0" w14:textId="77777777" w:rsidR="0063631B" w:rsidRPr="00C301B5" w:rsidRDefault="0063631B" w:rsidP="006F63A9">
            <w:pPr>
              <w:spacing w:before="0"/>
              <w:rPr>
                <w:lang w:val="en-IE"/>
              </w:rPr>
            </w:pPr>
            <w:r w:rsidRPr="00C301B5">
              <w:rPr>
                <w:lang w:val="en-IE"/>
              </w:rPr>
              <w:t>Clinical Guidelines</w:t>
            </w:r>
          </w:p>
        </w:tc>
        <w:tc>
          <w:tcPr>
            <w:tcW w:w="2693" w:type="dxa"/>
            <w:tcBorders>
              <w:top w:val="single" w:sz="48" w:space="0" w:color="00B050"/>
              <w:right w:val="single" w:sz="48" w:space="0" w:color="00B050"/>
            </w:tcBorders>
          </w:tcPr>
          <w:p w14:paraId="6E33D57D" w14:textId="1E6DFCEC" w:rsidR="0063631B" w:rsidRPr="00C301B5" w:rsidRDefault="00C34CF2">
            <w:pPr>
              <w:spacing w:before="0"/>
              <w:jc w:val="right"/>
              <w:rPr>
                <w:lang w:val="en-IE"/>
              </w:rPr>
            </w:pPr>
            <w:r>
              <w:rPr>
                <w:lang w:val="en-IE"/>
              </w:rPr>
              <w:t>77</w:t>
            </w:r>
          </w:p>
        </w:tc>
      </w:tr>
      <w:tr w:rsidR="0063631B" w:rsidRPr="00C301B5" w14:paraId="5AC634BA" w14:textId="77777777" w:rsidTr="00C02AB4">
        <w:tc>
          <w:tcPr>
            <w:tcW w:w="3402" w:type="dxa"/>
            <w:tcBorders>
              <w:left w:val="single" w:sz="48" w:space="0" w:color="00B050"/>
              <w:bottom w:val="single" w:sz="48" w:space="0" w:color="00B050"/>
            </w:tcBorders>
          </w:tcPr>
          <w:p w14:paraId="5FD6B693" w14:textId="77777777" w:rsidR="0063631B" w:rsidRPr="00C301B5" w:rsidRDefault="0063631B" w:rsidP="006F63A9">
            <w:pPr>
              <w:spacing w:before="0"/>
              <w:jc w:val="left"/>
              <w:rPr>
                <w:lang w:val="en-IE"/>
              </w:rPr>
            </w:pPr>
          </w:p>
        </w:tc>
        <w:tc>
          <w:tcPr>
            <w:tcW w:w="3686" w:type="dxa"/>
            <w:tcBorders>
              <w:bottom w:val="single" w:sz="48" w:space="0" w:color="00B050"/>
            </w:tcBorders>
          </w:tcPr>
          <w:p w14:paraId="4B2701DD" w14:textId="77777777" w:rsidR="0063631B" w:rsidRPr="00C301B5" w:rsidRDefault="0063631B" w:rsidP="006F63A9">
            <w:pPr>
              <w:spacing w:before="0"/>
              <w:rPr>
                <w:lang w:val="en-IE"/>
              </w:rPr>
            </w:pPr>
            <w:r w:rsidRPr="00C301B5">
              <w:rPr>
                <w:lang w:val="en-IE"/>
              </w:rPr>
              <w:t>Laboratory Information</w:t>
            </w:r>
          </w:p>
        </w:tc>
        <w:tc>
          <w:tcPr>
            <w:tcW w:w="2693" w:type="dxa"/>
            <w:tcBorders>
              <w:bottom w:val="single" w:sz="48" w:space="0" w:color="00B050"/>
              <w:right w:val="single" w:sz="48" w:space="0" w:color="00B050"/>
            </w:tcBorders>
          </w:tcPr>
          <w:p w14:paraId="327F5AAC" w14:textId="7C8CBCAD" w:rsidR="0063631B" w:rsidRPr="00C301B5" w:rsidRDefault="00C34CF2">
            <w:pPr>
              <w:spacing w:before="0"/>
              <w:jc w:val="right"/>
              <w:rPr>
                <w:lang w:val="en-IE"/>
              </w:rPr>
            </w:pPr>
            <w:r>
              <w:rPr>
                <w:lang w:val="en-IE"/>
              </w:rPr>
              <w:t>166</w:t>
            </w:r>
            <w:r w:rsidR="000D0ACE" w:rsidRPr="00C301B5">
              <w:rPr>
                <w:lang w:val="en-IE"/>
              </w:rPr>
              <w:fldChar w:fldCharType="begin"/>
            </w:r>
            <w:r w:rsidR="00004634" w:rsidRPr="00C301B5">
              <w:rPr>
                <w:lang w:val="en-IE"/>
              </w:rPr>
              <w:instrText xml:space="preserve"> PAGEREF _Ref303431117 \h </w:instrText>
            </w:r>
            <w:r w:rsidR="000D0ACE" w:rsidRPr="00C301B5">
              <w:rPr>
                <w:lang w:val="en-IE"/>
              </w:rPr>
            </w:r>
            <w:r w:rsidR="000D0ACE" w:rsidRPr="00C301B5">
              <w:rPr>
                <w:lang w:val="en-IE"/>
              </w:rPr>
              <w:fldChar w:fldCharType="end"/>
            </w:r>
          </w:p>
        </w:tc>
      </w:tr>
      <w:tr w:rsidR="0063631B" w:rsidRPr="00C301B5" w14:paraId="0910A62D" w14:textId="77777777" w:rsidTr="00C02AB4">
        <w:tc>
          <w:tcPr>
            <w:tcW w:w="3402" w:type="dxa"/>
            <w:tcBorders>
              <w:top w:val="single" w:sz="48" w:space="0" w:color="00B050"/>
              <w:bottom w:val="single" w:sz="48" w:space="0" w:color="FFFF00"/>
            </w:tcBorders>
          </w:tcPr>
          <w:p w14:paraId="00E19EE9" w14:textId="77777777" w:rsidR="0063631B" w:rsidRPr="00C301B5" w:rsidRDefault="0063631B" w:rsidP="006F63A9">
            <w:pPr>
              <w:spacing w:before="0"/>
              <w:jc w:val="left"/>
              <w:rPr>
                <w:lang w:val="en-IE"/>
              </w:rPr>
            </w:pPr>
          </w:p>
        </w:tc>
        <w:tc>
          <w:tcPr>
            <w:tcW w:w="3686" w:type="dxa"/>
            <w:tcBorders>
              <w:top w:val="single" w:sz="48" w:space="0" w:color="00B050"/>
              <w:bottom w:val="single" w:sz="48" w:space="0" w:color="FFFF00"/>
            </w:tcBorders>
          </w:tcPr>
          <w:p w14:paraId="6A9A143A" w14:textId="77777777" w:rsidR="0063631B" w:rsidRPr="00C301B5" w:rsidRDefault="0063631B" w:rsidP="006F63A9">
            <w:pPr>
              <w:spacing w:before="0"/>
              <w:rPr>
                <w:lang w:val="en-IE"/>
              </w:rPr>
            </w:pPr>
          </w:p>
        </w:tc>
        <w:tc>
          <w:tcPr>
            <w:tcW w:w="2693" w:type="dxa"/>
            <w:tcBorders>
              <w:top w:val="single" w:sz="48" w:space="0" w:color="00B050"/>
              <w:bottom w:val="single" w:sz="48" w:space="0" w:color="FFFF00"/>
            </w:tcBorders>
          </w:tcPr>
          <w:p w14:paraId="3406EF21" w14:textId="77777777" w:rsidR="0063631B" w:rsidRPr="00C301B5" w:rsidRDefault="0063631B" w:rsidP="006F63A9">
            <w:pPr>
              <w:spacing w:before="0"/>
              <w:jc w:val="right"/>
              <w:rPr>
                <w:lang w:val="en-IE"/>
              </w:rPr>
            </w:pPr>
          </w:p>
        </w:tc>
      </w:tr>
      <w:tr w:rsidR="00004634" w:rsidRPr="00C301B5" w14:paraId="64DFB7F0" w14:textId="77777777" w:rsidTr="00C02AB4">
        <w:tc>
          <w:tcPr>
            <w:tcW w:w="3402" w:type="dxa"/>
            <w:vMerge w:val="restart"/>
            <w:tcBorders>
              <w:top w:val="single" w:sz="48" w:space="0" w:color="FFFF00"/>
              <w:left w:val="single" w:sz="48" w:space="0" w:color="FFFF00"/>
            </w:tcBorders>
          </w:tcPr>
          <w:p w14:paraId="5EC3B003" w14:textId="37408765" w:rsidR="00004634" w:rsidRPr="00C301B5" w:rsidRDefault="00004634" w:rsidP="003B32A7">
            <w:pPr>
              <w:spacing w:before="0"/>
              <w:jc w:val="left"/>
              <w:rPr>
                <w:lang w:val="en-IE"/>
              </w:rPr>
            </w:pPr>
            <w:r w:rsidRPr="00C301B5">
              <w:rPr>
                <w:lang w:val="en-IE"/>
              </w:rPr>
              <w:t>Histopathology, Cytology</w:t>
            </w:r>
            <w:r w:rsidR="00947EE3" w:rsidRPr="00C301B5">
              <w:rPr>
                <w:lang w:val="en-IE"/>
              </w:rPr>
              <w:t>,</w:t>
            </w:r>
            <w:r w:rsidRPr="00C301B5">
              <w:rPr>
                <w:lang w:val="en-IE"/>
              </w:rPr>
              <w:t xml:space="preserve"> Neuropathology</w:t>
            </w:r>
            <w:r w:rsidR="00947EE3" w:rsidRPr="00C301B5">
              <w:rPr>
                <w:lang w:val="en-IE"/>
              </w:rPr>
              <w:t xml:space="preserve"> </w:t>
            </w:r>
          </w:p>
        </w:tc>
        <w:tc>
          <w:tcPr>
            <w:tcW w:w="3686" w:type="dxa"/>
            <w:tcBorders>
              <w:top w:val="single" w:sz="48" w:space="0" w:color="FFFF00"/>
            </w:tcBorders>
          </w:tcPr>
          <w:p w14:paraId="14444E9D" w14:textId="77777777" w:rsidR="00004634" w:rsidRPr="00C301B5" w:rsidRDefault="00004634" w:rsidP="006F63A9">
            <w:pPr>
              <w:spacing w:before="0"/>
              <w:rPr>
                <w:lang w:val="en-IE"/>
              </w:rPr>
            </w:pPr>
            <w:r w:rsidRPr="00C301B5">
              <w:rPr>
                <w:lang w:val="en-IE"/>
              </w:rPr>
              <w:t>Clinical Guidelines</w:t>
            </w:r>
          </w:p>
        </w:tc>
        <w:tc>
          <w:tcPr>
            <w:tcW w:w="2693" w:type="dxa"/>
            <w:tcBorders>
              <w:top w:val="single" w:sz="48" w:space="0" w:color="FFFF00"/>
              <w:right w:val="single" w:sz="48" w:space="0" w:color="FFFF00"/>
            </w:tcBorders>
          </w:tcPr>
          <w:p w14:paraId="1B88A99D" w14:textId="77777777" w:rsidR="00004634" w:rsidRPr="00C301B5" w:rsidRDefault="000D0ACE" w:rsidP="006F63A9">
            <w:pPr>
              <w:spacing w:before="0"/>
              <w:jc w:val="right"/>
              <w:rPr>
                <w:lang w:val="en-IE"/>
              </w:rPr>
            </w:pPr>
            <w:r w:rsidRPr="00C301B5">
              <w:rPr>
                <w:lang w:val="en-IE"/>
              </w:rPr>
              <w:fldChar w:fldCharType="begin"/>
            </w:r>
            <w:r w:rsidR="00004634" w:rsidRPr="00C301B5">
              <w:rPr>
                <w:lang w:val="en-IE"/>
              </w:rPr>
              <w:instrText xml:space="preserve"> PAGEREF _Ref303431127 \h </w:instrText>
            </w:r>
            <w:r w:rsidRPr="00C301B5">
              <w:rPr>
                <w:lang w:val="en-IE"/>
              </w:rPr>
            </w:r>
            <w:r w:rsidRPr="00C301B5">
              <w:rPr>
                <w:lang w:val="en-IE"/>
              </w:rPr>
              <w:fldChar w:fldCharType="separate"/>
            </w:r>
            <w:r w:rsidR="003F05A9" w:rsidRPr="00C301B5">
              <w:rPr>
                <w:noProof/>
                <w:lang w:val="en-IE"/>
              </w:rPr>
              <w:t>81</w:t>
            </w:r>
            <w:r w:rsidRPr="00C301B5">
              <w:rPr>
                <w:lang w:val="en-IE"/>
              </w:rPr>
              <w:fldChar w:fldCharType="end"/>
            </w:r>
          </w:p>
        </w:tc>
      </w:tr>
      <w:tr w:rsidR="00004634" w:rsidRPr="00C301B5" w14:paraId="5EC85FCF" w14:textId="77777777" w:rsidTr="00C02AB4">
        <w:tc>
          <w:tcPr>
            <w:tcW w:w="3402" w:type="dxa"/>
            <w:vMerge/>
            <w:tcBorders>
              <w:left w:val="single" w:sz="48" w:space="0" w:color="FFFF00"/>
              <w:bottom w:val="single" w:sz="48" w:space="0" w:color="FFFF00"/>
            </w:tcBorders>
          </w:tcPr>
          <w:p w14:paraId="75A04C19" w14:textId="77777777" w:rsidR="00004634" w:rsidRPr="00C301B5" w:rsidRDefault="00004634" w:rsidP="006F63A9">
            <w:pPr>
              <w:spacing w:before="0"/>
              <w:jc w:val="left"/>
              <w:rPr>
                <w:lang w:val="en-IE"/>
              </w:rPr>
            </w:pPr>
          </w:p>
        </w:tc>
        <w:tc>
          <w:tcPr>
            <w:tcW w:w="3686" w:type="dxa"/>
            <w:tcBorders>
              <w:bottom w:val="single" w:sz="48" w:space="0" w:color="FFFF00"/>
            </w:tcBorders>
          </w:tcPr>
          <w:p w14:paraId="21945A16" w14:textId="77777777" w:rsidR="00004634" w:rsidRPr="00C301B5" w:rsidRDefault="00004634" w:rsidP="006F63A9">
            <w:pPr>
              <w:spacing w:before="0"/>
              <w:rPr>
                <w:lang w:val="en-IE"/>
              </w:rPr>
            </w:pPr>
            <w:r w:rsidRPr="00C301B5">
              <w:rPr>
                <w:lang w:val="en-IE"/>
              </w:rPr>
              <w:t>Laboratory Information</w:t>
            </w:r>
          </w:p>
        </w:tc>
        <w:tc>
          <w:tcPr>
            <w:tcW w:w="2693" w:type="dxa"/>
            <w:tcBorders>
              <w:bottom w:val="single" w:sz="48" w:space="0" w:color="FFFF00"/>
              <w:right w:val="single" w:sz="48" w:space="0" w:color="FFFF00"/>
            </w:tcBorders>
          </w:tcPr>
          <w:p w14:paraId="5350D356" w14:textId="41970AD4" w:rsidR="00004634" w:rsidRPr="00C301B5" w:rsidRDefault="000D0ACE" w:rsidP="006F63A9">
            <w:pPr>
              <w:spacing w:before="0"/>
              <w:jc w:val="right"/>
              <w:rPr>
                <w:lang w:val="en-IE"/>
              </w:rPr>
            </w:pPr>
            <w:r w:rsidRPr="00C301B5">
              <w:rPr>
                <w:lang w:val="en-IE"/>
              </w:rPr>
              <w:fldChar w:fldCharType="begin"/>
            </w:r>
            <w:r w:rsidR="00004634" w:rsidRPr="00C301B5">
              <w:rPr>
                <w:lang w:val="en-IE"/>
              </w:rPr>
              <w:instrText xml:space="preserve"> PAGEREF _Ref303431131 \h </w:instrText>
            </w:r>
            <w:r w:rsidRPr="00C301B5">
              <w:rPr>
                <w:lang w:val="en-IE"/>
              </w:rPr>
            </w:r>
            <w:r w:rsidRPr="00C301B5">
              <w:rPr>
                <w:lang w:val="en-IE"/>
              </w:rPr>
              <w:fldChar w:fldCharType="separate"/>
            </w:r>
            <w:r w:rsidR="003F05A9" w:rsidRPr="00C301B5">
              <w:rPr>
                <w:noProof/>
                <w:lang w:val="en-IE"/>
              </w:rPr>
              <w:t>171</w:t>
            </w:r>
            <w:r w:rsidRPr="00C301B5">
              <w:rPr>
                <w:lang w:val="en-IE"/>
              </w:rPr>
              <w:fldChar w:fldCharType="end"/>
            </w:r>
          </w:p>
        </w:tc>
      </w:tr>
      <w:tr w:rsidR="003B32A7" w:rsidRPr="00C301B5" w14:paraId="2D8282D0" w14:textId="77777777" w:rsidTr="001E6E57">
        <w:tc>
          <w:tcPr>
            <w:tcW w:w="3402" w:type="dxa"/>
            <w:tcBorders>
              <w:top w:val="single" w:sz="48" w:space="0" w:color="FFFF00"/>
              <w:bottom w:val="single" w:sz="48" w:space="0" w:color="92D050"/>
            </w:tcBorders>
          </w:tcPr>
          <w:p w14:paraId="481072AC" w14:textId="77777777" w:rsidR="003B32A7" w:rsidRPr="00C301B5" w:rsidRDefault="003B32A7" w:rsidP="006F63A9">
            <w:pPr>
              <w:spacing w:before="0"/>
              <w:jc w:val="left"/>
              <w:rPr>
                <w:lang w:val="en-IE"/>
              </w:rPr>
            </w:pPr>
          </w:p>
        </w:tc>
        <w:tc>
          <w:tcPr>
            <w:tcW w:w="3686" w:type="dxa"/>
            <w:tcBorders>
              <w:top w:val="single" w:sz="48" w:space="0" w:color="FFFF00"/>
              <w:bottom w:val="single" w:sz="48" w:space="0" w:color="92D050"/>
            </w:tcBorders>
          </w:tcPr>
          <w:p w14:paraId="3A0C0E98" w14:textId="77777777" w:rsidR="003B32A7" w:rsidRPr="00C301B5" w:rsidRDefault="003B32A7" w:rsidP="006F63A9">
            <w:pPr>
              <w:spacing w:before="0"/>
              <w:rPr>
                <w:lang w:val="en-IE"/>
              </w:rPr>
            </w:pPr>
          </w:p>
        </w:tc>
        <w:tc>
          <w:tcPr>
            <w:tcW w:w="2693" w:type="dxa"/>
            <w:tcBorders>
              <w:top w:val="single" w:sz="48" w:space="0" w:color="FFFF00"/>
              <w:bottom w:val="single" w:sz="48" w:space="0" w:color="92D050"/>
            </w:tcBorders>
          </w:tcPr>
          <w:p w14:paraId="7B98BC73" w14:textId="77777777" w:rsidR="003B32A7" w:rsidRPr="00C301B5" w:rsidRDefault="003B32A7" w:rsidP="006F63A9">
            <w:pPr>
              <w:spacing w:before="0"/>
              <w:jc w:val="right"/>
              <w:rPr>
                <w:lang w:val="en-IE"/>
              </w:rPr>
            </w:pPr>
          </w:p>
        </w:tc>
      </w:tr>
      <w:tr w:rsidR="003B32A7" w:rsidRPr="00C301B5" w14:paraId="0EB9FA91" w14:textId="77777777" w:rsidTr="001E6E57">
        <w:tc>
          <w:tcPr>
            <w:tcW w:w="3402" w:type="dxa"/>
            <w:tcBorders>
              <w:top w:val="single" w:sz="48" w:space="0" w:color="92D050"/>
              <w:left w:val="single" w:sz="48" w:space="0" w:color="92D050"/>
            </w:tcBorders>
          </w:tcPr>
          <w:p w14:paraId="02E122EF" w14:textId="77777777" w:rsidR="003B32A7" w:rsidRPr="00C301B5" w:rsidRDefault="003B32A7" w:rsidP="006F63A9">
            <w:pPr>
              <w:spacing w:before="0"/>
              <w:jc w:val="left"/>
              <w:rPr>
                <w:lang w:val="en-IE"/>
              </w:rPr>
            </w:pPr>
            <w:r w:rsidRPr="00C301B5">
              <w:rPr>
                <w:lang w:val="en-IE"/>
              </w:rPr>
              <w:t>Molecular Pathology</w:t>
            </w:r>
          </w:p>
        </w:tc>
        <w:tc>
          <w:tcPr>
            <w:tcW w:w="3686" w:type="dxa"/>
            <w:tcBorders>
              <w:top w:val="single" w:sz="48" w:space="0" w:color="92D050"/>
            </w:tcBorders>
          </w:tcPr>
          <w:p w14:paraId="1205D53D" w14:textId="77777777" w:rsidR="003B32A7" w:rsidRPr="00C301B5" w:rsidRDefault="003B32A7" w:rsidP="006F63A9">
            <w:pPr>
              <w:spacing w:before="0"/>
              <w:rPr>
                <w:lang w:val="en-IE"/>
              </w:rPr>
            </w:pPr>
            <w:r w:rsidRPr="00C301B5">
              <w:rPr>
                <w:lang w:val="en-IE"/>
              </w:rPr>
              <w:t>Clinical Guidelines</w:t>
            </w:r>
          </w:p>
        </w:tc>
        <w:tc>
          <w:tcPr>
            <w:tcW w:w="2693" w:type="dxa"/>
            <w:tcBorders>
              <w:top w:val="single" w:sz="48" w:space="0" w:color="92D050"/>
              <w:right w:val="single" w:sz="48" w:space="0" w:color="92D050"/>
            </w:tcBorders>
          </w:tcPr>
          <w:p w14:paraId="04D2314D" w14:textId="77777777" w:rsidR="003B32A7" w:rsidRPr="00C301B5" w:rsidRDefault="000D0ACE" w:rsidP="006F63A9">
            <w:pPr>
              <w:spacing w:before="0"/>
              <w:jc w:val="right"/>
              <w:rPr>
                <w:lang w:val="en-IE"/>
              </w:rPr>
            </w:pPr>
            <w:r w:rsidRPr="00C301B5">
              <w:rPr>
                <w:lang w:val="en-IE"/>
              </w:rPr>
              <w:fldChar w:fldCharType="begin"/>
            </w:r>
            <w:r w:rsidR="003B32A7" w:rsidRPr="00C301B5">
              <w:rPr>
                <w:lang w:val="en-IE"/>
              </w:rPr>
              <w:instrText xml:space="preserve"> PAGEREF _Ref104561914 \h </w:instrText>
            </w:r>
            <w:r w:rsidRPr="00C301B5">
              <w:rPr>
                <w:lang w:val="en-IE"/>
              </w:rPr>
            </w:r>
            <w:r w:rsidRPr="00C301B5">
              <w:rPr>
                <w:lang w:val="en-IE"/>
              </w:rPr>
              <w:fldChar w:fldCharType="separate"/>
            </w:r>
            <w:r w:rsidR="003F05A9" w:rsidRPr="00C301B5">
              <w:rPr>
                <w:noProof/>
                <w:lang w:val="en-IE"/>
              </w:rPr>
              <w:t>84</w:t>
            </w:r>
            <w:r w:rsidRPr="00C301B5">
              <w:rPr>
                <w:lang w:val="en-IE"/>
              </w:rPr>
              <w:fldChar w:fldCharType="end"/>
            </w:r>
          </w:p>
        </w:tc>
      </w:tr>
      <w:tr w:rsidR="003B32A7" w:rsidRPr="00C301B5" w14:paraId="5318C15B" w14:textId="77777777" w:rsidTr="001E6E57">
        <w:tc>
          <w:tcPr>
            <w:tcW w:w="3402" w:type="dxa"/>
            <w:tcBorders>
              <w:left w:val="single" w:sz="48" w:space="0" w:color="92D050"/>
              <w:bottom w:val="single" w:sz="48" w:space="0" w:color="92D050"/>
            </w:tcBorders>
          </w:tcPr>
          <w:p w14:paraId="0FCE4ADF" w14:textId="77777777" w:rsidR="003B32A7" w:rsidRPr="00C301B5" w:rsidRDefault="003B32A7" w:rsidP="006F63A9">
            <w:pPr>
              <w:spacing w:before="0"/>
              <w:jc w:val="left"/>
              <w:rPr>
                <w:lang w:val="en-IE"/>
              </w:rPr>
            </w:pPr>
          </w:p>
        </w:tc>
        <w:tc>
          <w:tcPr>
            <w:tcW w:w="3686" w:type="dxa"/>
            <w:tcBorders>
              <w:bottom w:val="single" w:sz="48" w:space="0" w:color="92D050"/>
            </w:tcBorders>
          </w:tcPr>
          <w:p w14:paraId="781AF758" w14:textId="77777777" w:rsidR="003B32A7" w:rsidRPr="00C301B5" w:rsidRDefault="003B32A7" w:rsidP="006F63A9">
            <w:pPr>
              <w:spacing w:before="0"/>
              <w:rPr>
                <w:lang w:val="en-IE"/>
              </w:rPr>
            </w:pPr>
            <w:r w:rsidRPr="00C301B5">
              <w:rPr>
                <w:lang w:val="en-IE"/>
              </w:rPr>
              <w:t>Laboratory Information</w:t>
            </w:r>
          </w:p>
        </w:tc>
        <w:tc>
          <w:tcPr>
            <w:tcW w:w="2693" w:type="dxa"/>
            <w:tcBorders>
              <w:bottom w:val="single" w:sz="48" w:space="0" w:color="92D050"/>
              <w:right w:val="single" w:sz="48" w:space="0" w:color="92D050"/>
            </w:tcBorders>
          </w:tcPr>
          <w:p w14:paraId="3D8FDCDC" w14:textId="5A873863" w:rsidR="003B32A7" w:rsidRPr="00C301B5" w:rsidRDefault="000D0ACE" w:rsidP="006F63A9">
            <w:pPr>
              <w:spacing w:before="0"/>
              <w:jc w:val="right"/>
              <w:rPr>
                <w:lang w:val="en-IE"/>
              </w:rPr>
            </w:pPr>
            <w:r w:rsidRPr="00C301B5">
              <w:rPr>
                <w:lang w:val="en-IE"/>
              </w:rPr>
              <w:fldChar w:fldCharType="begin"/>
            </w:r>
            <w:r w:rsidR="007D7CB6" w:rsidRPr="00C301B5">
              <w:rPr>
                <w:lang w:val="en-IE"/>
              </w:rPr>
              <w:instrText xml:space="preserve"> PAGEREF _Ref104562293 \h </w:instrText>
            </w:r>
            <w:r w:rsidRPr="00C301B5">
              <w:rPr>
                <w:lang w:val="en-IE"/>
              </w:rPr>
            </w:r>
            <w:r w:rsidRPr="00C301B5">
              <w:rPr>
                <w:lang w:val="en-IE"/>
              </w:rPr>
              <w:fldChar w:fldCharType="separate"/>
            </w:r>
            <w:r w:rsidR="003F05A9" w:rsidRPr="00C301B5">
              <w:rPr>
                <w:noProof/>
                <w:lang w:val="en-IE"/>
              </w:rPr>
              <w:t>188</w:t>
            </w:r>
            <w:r w:rsidRPr="00C301B5">
              <w:rPr>
                <w:lang w:val="en-IE"/>
              </w:rPr>
              <w:fldChar w:fldCharType="end"/>
            </w:r>
          </w:p>
        </w:tc>
      </w:tr>
      <w:tr w:rsidR="003B32A7" w:rsidRPr="00C301B5" w14:paraId="0BEBF17C" w14:textId="77777777" w:rsidTr="001E6E57">
        <w:tc>
          <w:tcPr>
            <w:tcW w:w="3402" w:type="dxa"/>
            <w:tcBorders>
              <w:top w:val="single" w:sz="48" w:space="0" w:color="92D050"/>
              <w:bottom w:val="single" w:sz="48" w:space="0" w:color="7030A0"/>
            </w:tcBorders>
          </w:tcPr>
          <w:p w14:paraId="77BEAD4D" w14:textId="77777777" w:rsidR="003B32A7" w:rsidRPr="00C301B5" w:rsidRDefault="003B32A7" w:rsidP="006F63A9">
            <w:pPr>
              <w:spacing w:before="0"/>
              <w:jc w:val="left"/>
              <w:rPr>
                <w:lang w:val="en-IE"/>
              </w:rPr>
            </w:pPr>
          </w:p>
        </w:tc>
        <w:tc>
          <w:tcPr>
            <w:tcW w:w="3686" w:type="dxa"/>
            <w:tcBorders>
              <w:top w:val="single" w:sz="48" w:space="0" w:color="92D050"/>
              <w:bottom w:val="single" w:sz="48" w:space="0" w:color="7030A0"/>
            </w:tcBorders>
          </w:tcPr>
          <w:p w14:paraId="690B5CBB" w14:textId="77777777" w:rsidR="003B32A7" w:rsidRPr="00C301B5" w:rsidRDefault="003B32A7" w:rsidP="006F63A9">
            <w:pPr>
              <w:spacing w:before="0"/>
              <w:rPr>
                <w:lang w:val="en-IE"/>
              </w:rPr>
            </w:pPr>
          </w:p>
        </w:tc>
        <w:tc>
          <w:tcPr>
            <w:tcW w:w="2693" w:type="dxa"/>
            <w:tcBorders>
              <w:top w:val="single" w:sz="48" w:space="0" w:color="92D050"/>
              <w:bottom w:val="single" w:sz="48" w:space="0" w:color="7030A0"/>
            </w:tcBorders>
          </w:tcPr>
          <w:p w14:paraId="73F15237" w14:textId="77777777" w:rsidR="003B32A7" w:rsidRPr="00C301B5" w:rsidRDefault="003B32A7" w:rsidP="006F63A9">
            <w:pPr>
              <w:spacing w:before="0"/>
              <w:jc w:val="right"/>
              <w:rPr>
                <w:lang w:val="en-IE"/>
              </w:rPr>
            </w:pPr>
          </w:p>
        </w:tc>
      </w:tr>
      <w:tr w:rsidR="003B32A7" w:rsidRPr="00C301B5" w14:paraId="0058BD15" w14:textId="77777777" w:rsidTr="00C02AB4">
        <w:tc>
          <w:tcPr>
            <w:tcW w:w="3402" w:type="dxa"/>
            <w:tcBorders>
              <w:top w:val="single" w:sz="48" w:space="0" w:color="7030A0"/>
              <w:left w:val="single" w:sz="48" w:space="0" w:color="7030A0"/>
            </w:tcBorders>
          </w:tcPr>
          <w:p w14:paraId="759BCBEE" w14:textId="77777777" w:rsidR="003B32A7" w:rsidRPr="00C301B5" w:rsidRDefault="003B32A7" w:rsidP="006F63A9">
            <w:pPr>
              <w:spacing w:before="0"/>
              <w:jc w:val="left"/>
              <w:rPr>
                <w:lang w:val="en-IE"/>
              </w:rPr>
            </w:pPr>
            <w:r w:rsidRPr="00C301B5">
              <w:rPr>
                <w:lang w:val="en-IE"/>
              </w:rPr>
              <w:t>NHISSOT</w:t>
            </w:r>
          </w:p>
        </w:tc>
        <w:tc>
          <w:tcPr>
            <w:tcW w:w="3686" w:type="dxa"/>
            <w:tcBorders>
              <w:top w:val="single" w:sz="48" w:space="0" w:color="7030A0"/>
            </w:tcBorders>
          </w:tcPr>
          <w:p w14:paraId="74EB57E7" w14:textId="77777777" w:rsidR="003B32A7" w:rsidRPr="00C301B5" w:rsidRDefault="003B32A7" w:rsidP="006F63A9">
            <w:pPr>
              <w:spacing w:before="0"/>
              <w:rPr>
                <w:lang w:val="en-IE"/>
              </w:rPr>
            </w:pPr>
            <w:r w:rsidRPr="00C301B5">
              <w:rPr>
                <w:lang w:val="en-IE"/>
              </w:rPr>
              <w:t>Clinical Guidelines</w:t>
            </w:r>
          </w:p>
        </w:tc>
        <w:tc>
          <w:tcPr>
            <w:tcW w:w="2693" w:type="dxa"/>
            <w:tcBorders>
              <w:top w:val="single" w:sz="48" w:space="0" w:color="7030A0"/>
              <w:right w:val="single" w:sz="48" w:space="0" w:color="7030A0"/>
            </w:tcBorders>
          </w:tcPr>
          <w:p w14:paraId="03982F3C" w14:textId="108B11D9" w:rsidR="003B32A7" w:rsidRPr="00C301B5" w:rsidRDefault="000D0ACE" w:rsidP="006F63A9">
            <w:pPr>
              <w:spacing w:before="0"/>
              <w:jc w:val="right"/>
              <w:rPr>
                <w:lang w:val="en-IE"/>
              </w:rPr>
            </w:pPr>
            <w:r w:rsidRPr="00C301B5">
              <w:rPr>
                <w:lang w:val="en-IE"/>
              </w:rPr>
              <w:fldChar w:fldCharType="begin"/>
            </w:r>
            <w:r w:rsidR="003B32A7" w:rsidRPr="00C301B5">
              <w:rPr>
                <w:lang w:val="en-IE"/>
              </w:rPr>
              <w:instrText xml:space="preserve"> PAGEREF _Ref303431140 \h </w:instrText>
            </w:r>
            <w:r w:rsidRPr="00C301B5">
              <w:rPr>
                <w:lang w:val="en-IE"/>
              </w:rPr>
            </w:r>
            <w:r w:rsidRPr="00C301B5">
              <w:rPr>
                <w:lang w:val="en-IE"/>
              </w:rPr>
              <w:fldChar w:fldCharType="separate"/>
            </w:r>
            <w:r w:rsidR="003F05A9" w:rsidRPr="00C301B5">
              <w:rPr>
                <w:noProof/>
                <w:lang w:val="en-IE"/>
              </w:rPr>
              <w:t>85</w:t>
            </w:r>
            <w:r w:rsidRPr="00C301B5">
              <w:rPr>
                <w:lang w:val="en-IE"/>
              </w:rPr>
              <w:fldChar w:fldCharType="end"/>
            </w:r>
          </w:p>
        </w:tc>
      </w:tr>
      <w:tr w:rsidR="003B32A7" w:rsidRPr="00C301B5" w14:paraId="615BD997" w14:textId="77777777" w:rsidTr="00C02AB4">
        <w:tc>
          <w:tcPr>
            <w:tcW w:w="3402" w:type="dxa"/>
            <w:tcBorders>
              <w:left w:val="single" w:sz="48" w:space="0" w:color="7030A0"/>
              <w:bottom w:val="single" w:sz="48" w:space="0" w:color="7030A0"/>
            </w:tcBorders>
          </w:tcPr>
          <w:p w14:paraId="675A8F84" w14:textId="77777777" w:rsidR="003B32A7" w:rsidRPr="00C301B5" w:rsidRDefault="003B32A7" w:rsidP="006F63A9">
            <w:pPr>
              <w:spacing w:before="0"/>
              <w:jc w:val="left"/>
              <w:rPr>
                <w:lang w:val="en-IE"/>
              </w:rPr>
            </w:pPr>
          </w:p>
        </w:tc>
        <w:tc>
          <w:tcPr>
            <w:tcW w:w="3686" w:type="dxa"/>
            <w:tcBorders>
              <w:bottom w:val="single" w:sz="48" w:space="0" w:color="7030A0"/>
            </w:tcBorders>
          </w:tcPr>
          <w:p w14:paraId="1840A056" w14:textId="77777777" w:rsidR="003B32A7" w:rsidRPr="00C301B5" w:rsidRDefault="003B32A7" w:rsidP="006F63A9">
            <w:pPr>
              <w:spacing w:before="0"/>
              <w:rPr>
                <w:lang w:val="en-IE"/>
              </w:rPr>
            </w:pPr>
            <w:r w:rsidRPr="00C301B5">
              <w:rPr>
                <w:lang w:val="en-IE"/>
              </w:rPr>
              <w:t>Laboratory Information</w:t>
            </w:r>
          </w:p>
        </w:tc>
        <w:tc>
          <w:tcPr>
            <w:tcW w:w="2693" w:type="dxa"/>
            <w:tcBorders>
              <w:bottom w:val="single" w:sz="48" w:space="0" w:color="7030A0"/>
              <w:right w:val="single" w:sz="48" w:space="0" w:color="7030A0"/>
            </w:tcBorders>
          </w:tcPr>
          <w:p w14:paraId="0253BBE4" w14:textId="42386A2E" w:rsidR="003B32A7" w:rsidRPr="00C301B5" w:rsidRDefault="000D0ACE" w:rsidP="003733CD">
            <w:pPr>
              <w:spacing w:before="0"/>
              <w:jc w:val="right"/>
              <w:rPr>
                <w:lang w:val="en-IE"/>
              </w:rPr>
            </w:pPr>
            <w:r w:rsidRPr="00C301B5">
              <w:rPr>
                <w:lang w:val="en-IE"/>
              </w:rPr>
              <w:fldChar w:fldCharType="begin"/>
            </w:r>
            <w:r w:rsidR="003B32A7" w:rsidRPr="00C301B5">
              <w:rPr>
                <w:lang w:val="en-IE"/>
              </w:rPr>
              <w:instrText xml:space="preserve"> PAGEREF _Ref303431143 \h </w:instrText>
            </w:r>
            <w:r w:rsidRPr="00C301B5">
              <w:rPr>
                <w:lang w:val="en-IE"/>
              </w:rPr>
            </w:r>
            <w:r w:rsidRPr="00C301B5">
              <w:rPr>
                <w:lang w:val="en-IE"/>
              </w:rPr>
              <w:fldChar w:fldCharType="separate"/>
            </w:r>
            <w:r w:rsidR="003F05A9" w:rsidRPr="00C301B5">
              <w:rPr>
                <w:noProof/>
                <w:lang w:val="en-IE"/>
              </w:rPr>
              <w:t>195</w:t>
            </w:r>
            <w:r w:rsidRPr="00C301B5">
              <w:rPr>
                <w:lang w:val="en-IE"/>
              </w:rPr>
              <w:fldChar w:fldCharType="end"/>
            </w:r>
          </w:p>
        </w:tc>
      </w:tr>
    </w:tbl>
    <w:p w14:paraId="1BB765CE" w14:textId="77777777" w:rsidR="0063631B" w:rsidRPr="00C301B5" w:rsidRDefault="0063631B" w:rsidP="0063631B">
      <w:pPr>
        <w:rPr>
          <w:lang w:val="en-IE"/>
        </w:rPr>
      </w:pPr>
    </w:p>
    <w:p w14:paraId="65C94230" w14:textId="77777777" w:rsidR="0063631B" w:rsidRPr="00C301B5" w:rsidRDefault="00004634" w:rsidP="0063631B">
      <w:pPr>
        <w:rPr>
          <w:lang w:val="en-IE"/>
        </w:rPr>
      </w:pPr>
      <w:r w:rsidRPr="00C301B5">
        <w:rPr>
          <w:lang w:val="en-IE"/>
        </w:rPr>
        <w:t>See next page for detailed table of contents.</w:t>
      </w:r>
    </w:p>
    <w:p w14:paraId="35BF8636" w14:textId="77777777" w:rsidR="00B75474" w:rsidRDefault="0063631B">
      <w:pPr>
        <w:pStyle w:val="TOC1"/>
        <w:rPr>
          <w:noProof/>
        </w:rPr>
      </w:pPr>
      <w:r w:rsidRPr="00C301B5">
        <w:rPr>
          <w:lang w:val="en-IE"/>
        </w:rPr>
        <w:br w:type="page"/>
      </w:r>
      <w:r w:rsidR="000D0ACE" w:rsidRPr="00C61976">
        <w:rPr>
          <w:lang w:val="en-IE"/>
        </w:rPr>
        <w:fldChar w:fldCharType="begin"/>
      </w:r>
      <w:r w:rsidR="00276C7B" w:rsidRPr="00C301B5">
        <w:rPr>
          <w:lang w:val="en-IE"/>
        </w:rPr>
        <w:instrText xml:space="preserve"> TOC \o "1-3" \h \z \u </w:instrText>
      </w:r>
      <w:r w:rsidR="000D0ACE" w:rsidRPr="00C61976">
        <w:rPr>
          <w:lang w:val="en-IE"/>
        </w:rPr>
        <w:fldChar w:fldCharType="separate"/>
      </w:r>
    </w:p>
    <w:p w14:paraId="0F8C9EC9" w14:textId="77777777" w:rsidR="00B75474" w:rsidRDefault="006C7530">
      <w:pPr>
        <w:pStyle w:val="TOC1"/>
        <w:rPr>
          <w:rFonts w:asciiTheme="minorHAnsi" w:eastAsiaTheme="minorEastAsia" w:hAnsiTheme="minorHAnsi" w:cstheme="minorBidi"/>
          <w:b w:val="0"/>
          <w:bCs w:val="0"/>
          <w:caps w:val="0"/>
          <w:noProof/>
          <w:sz w:val="22"/>
          <w:szCs w:val="22"/>
          <w:lang w:val="en-IE"/>
        </w:rPr>
      </w:pPr>
      <w:hyperlink w:anchor="_Toc159236241" w:history="1">
        <w:r w:rsidR="00B75474" w:rsidRPr="00214026">
          <w:rPr>
            <w:rStyle w:val="Hyperlink"/>
            <w:rFonts w:eastAsia="Andale Sans UI"/>
            <w:noProof/>
            <w:lang w:val="en-IE"/>
          </w:rPr>
          <w:t>1</w:t>
        </w:r>
        <w:r w:rsidR="00B75474">
          <w:rPr>
            <w:rFonts w:asciiTheme="minorHAnsi" w:eastAsiaTheme="minorEastAsia" w:hAnsiTheme="minorHAnsi" w:cstheme="minorBidi"/>
            <w:b w:val="0"/>
            <w:bCs w:val="0"/>
            <w:caps w:val="0"/>
            <w:noProof/>
            <w:sz w:val="22"/>
            <w:szCs w:val="22"/>
            <w:lang w:val="en-IE"/>
          </w:rPr>
          <w:tab/>
        </w:r>
        <w:r w:rsidR="00B75474" w:rsidRPr="00214026">
          <w:rPr>
            <w:rStyle w:val="Hyperlink"/>
            <w:rFonts w:eastAsia="Andale Sans UI"/>
            <w:noProof/>
            <w:lang w:val="en-IE"/>
          </w:rPr>
          <w:t>Introduction</w:t>
        </w:r>
        <w:r w:rsidR="00B75474">
          <w:rPr>
            <w:noProof/>
            <w:webHidden/>
          </w:rPr>
          <w:tab/>
        </w:r>
        <w:r w:rsidR="00B75474">
          <w:rPr>
            <w:noProof/>
            <w:webHidden/>
          </w:rPr>
          <w:fldChar w:fldCharType="begin"/>
        </w:r>
        <w:r w:rsidR="00B75474">
          <w:rPr>
            <w:noProof/>
            <w:webHidden/>
          </w:rPr>
          <w:instrText xml:space="preserve"> PAGEREF _Toc159236241 \h </w:instrText>
        </w:r>
        <w:r w:rsidR="00B75474">
          <w:rPr>
            <w:noProof/>
            <w:webHidden/>
          </w:rPr>
        </w:r>
        <w:r w:rsidR="00B75474">
          <w:rPr>
            <w:noProof/>
            <w:webHidden/>
          </w:rPr>
          <w:fldChar w:fldCharType="separate"/>
        </w:r>
        <w:r w:rsidR="00B75474">
          <w:rPr>
            <w:noProof/>
            <w:webHidden/>
          </w:rPr>
          <w:t>7</w:t>
        </w:r>
        <w:r w:rsidR="00B75474">
          <w:rPr>
            <w:noProof/>
            <w:webHidden/>
          </w:rPr>
          <w:fldChar w:fldCharType="end"/>
        </w:r>
      </w:hyperlink>
    </w:p>
    <w:p w14:paraId="20B43E58"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42" w:history="1">
        <w:r w:rsidR="00B75474" w:rsidRPr="00214026">
          <w:rPr>
            <w:rStyle w:val="Hyperlink"/>
            <w:rFonts w:eastAsia="Andale Sans UI"/>
            <w:noProof/>
          </w:rPr>
          <w:t>1.1</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Updates of User’s Handbook</w:t>
        </w:r>
        <w:r w:rsidR="00B75474">
          <w:rPr>
            <w:noProof/>
            <w:webHidden/>
          </w:rPr>
          <w:tab/>
        </w:r>
        <w:r w:rsidR="00B75474">
          <w:rPr>
            <w:noProof/>
            <w:webHidden/>
          </w:rPr>
          <w:fldChar w:fldCharType="begin"/>
        </w:r>
        <w:r w:rsidR="00B75474">
          <w:rPr>
            <w:noProof/>
            <w:webHidden/>
          </w:rPr>
          <w:instrText xml:space="preserve"> PAGEREF _Toc159236242 \h </w:instrText>
        </w:r>
        <w:r w:rsidR="00B75474">
          <w:rPr>
            <w:noProof/>
            <w:webHidden/>
          </w:rPr>
        </w:r>
        <w:r w:rsidR="00B75474">
          <w:rPr>
            <w:noProof/>
            <w:webHidden/>
          </w:rPr>
          <w:fldChar w:fldCharType="separate"/>
        </w:r>
        <w:r w:rsidR="00B75474">
          <w:rPr>
            <w:noProof/>
            <w:webHidden/>
          </w:rPr>
          <w:t>7</w:t>
        </w:r>
        <w:r w:rsidR="00B75474">
          <w:rPr>
            <w:noProof/>
            <w:webHidden/>
          </w:rPr>
          <w:fldChar w:fldCharType="end"/>
        </w:r>
      </w:hyperlink>
    </w:p>
    <w:p w14:paraId="3DC867B9" w14:textId="77777777" w:rsidR="00B75474" w:rsidRDefault="006C7530">
      <w:pPr>
        <w:pStyle w:val="TOC1"/>
        <w:rPr>
          <w:rFonts w:asciiTheme="minorHAnsi" w:eastAsiaTheme="minorEastAsia" w:hAnsiTheme="minorHAnsi" w:cstheme="minorBidi"/>
          <w:b w:val="0"/>
          <w:bCs w:val="0"/>
          <w:caps w:val="0"/>
          <w:noProof/>
          <w:sz w:val="22"/>
          <w:szCs w:val="22"/>
          <w:lang w:val="en-IE"/>
        </w:rPr>
      </w:pPr>
      <w:hyperlink w:anchor="_Toc159236243" w:history="1">
        <w:r w:rsidR="00B75474" w:rsidRPr="00214026">
          <w:rPr>
            <w:rStyle w:val="Hyperlink"/>
            <w:rFonts w:eastAsia="Andale Sans UI"/>
            <w:noProof/>
            <w:lang w:val="en-IE"/>
          </w:rPr>
          <w:t>2</w:t>
        </w:r>
        <w:r w:rsidR="00B75474">
          <w:rPr>
            <w:rFonts w:asciiTheme="minorHAnsi" w:eastAsiaTheme="minorEastAsia" w:hAnsiTheme="minorHAnsi" w:cstheme="minorBidi"/>
            <w:b w:val="0"/>
            <w:bCs w:val="0"/>
            <w:caps w:val="0"/>
            <w:noProof/>
            <w:sz w:val="22"/>
            <w:szCs w:val="22"/>
            <w:lang w:val="en-IE"/>
          </w:rPr>
          <w:tab/>
        </w:r>
        <w:r w:rsidR="00B75474" w:rsidRPr="00214026">
          <w:rPr>
            <w:rStyle w:val="Hyperlink"/>
            <w:rFonts w:eastAsia="Andale Sans UI"/>
            <w:noProof/>
            <w:lang w:val="en-IE"/>
          </w:rPr>
          <w:t>Testing Guidelines</w:t>
        </w:r>
        <w:r w:rsidR="00B75474">
          <w:rPr>
            <w:noProof/>
            <w:webHidden/>
          </w:rPr>
          <w:tab/>
        </w:r>
        <w:r w:rsidR="00B75474">
          <w:rPr>
            <w:noProof/>
            <w:webHidden/>
          </w:rPr>
          <w:fldChar w:fldCharType="begin"/>
        </w:r>
        <w:r w:rsidR="00B75474">
          <w:rPr>
            <w:noProof/>
            <w:webHidden/>
          </w:rPr>
          <w:instrText xml:space="preserve"> PAGEREF _Toc159236243 \h </w:instrText>
        </w:r>
        <w:r w:rsidR="00B75474">
          <w:rPr>
            <w:noProof/>
            <w:webHidden/>
          </w:rPr>
        </w:r>
        <w:r w:rsidR="00B75474">
          <w:rPr>
            <w:noProof/>
            <w:webHidden/>
          </w:rPr>
          <w:fldChar w:fldCharType="separate"/>
        </w:r>
        <w:r w:rsidR="00B75474">
          <w:rPr>
            <w:noProof/>
            <w:webHidden/>
          </w:rPr>
          <w:t>9</w:t>
        </w:r>
        <w:r w:rsidR="00B75474">
          <w:rPr>
            <w:noProof/>
            <w:webHidden/>
          </w:rPr>
          <w:fldChar w:fldCharType="end"/>
        </w:r>
      </w:hyperlink>
    </w:p>
    <w:p w14:paraId="4C3FEF0F"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44" w:history="1">
        <w:r w:rsidR="00B75474" w:rsidRPr="00214026">
          <w:rPr>
            <w:rStyle w:val="Hyperlink"/>
            <w:rFonts w:eastAsia="Andale Sans UI"/>
            <w:noProof/>
            <w:lang w:val="en-IE"/>
          </w:rPr>
          <w:t>2.1</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lang w:val="en-IE"/>
          </w:rPr>
          <w:t>Blood Transfusion &amp; Haemovigilance</w:t>
        </w:r>
        <w:r w:rsidR="00B75474">
          <w:rPr>
            <w:noProof/>
            <w:webHidden/>
          </w:rPr>
          <w:tab/>
        </w:r>
        <w:r w:rsidR="00B75474">
          <w:rPr>
            <w:noProof/>
            <w:webHidden/>
          </w:rPr>
          <w:fldChar w:fldCharType="begin"/>
        </w:r>
        <w:r w:rsidR="00B75474">
          <w:rPr>
            <w:noProof/>
            <w:webHidden/>
          </w:rPr>
          <w:instrText xml:space="preserve"> PAGEREF _Toc159236244 \h </w:instrText>
        </w:r>
        <w:r w:rsidR="00B75474">
          <w:rPr>
            <w:noProof/>
            <w:webHidden/>
          </w:rPr>
        </w:r>
        <w:r w:rsidR="00B75474">
          <w:rPr>
            <w:noProof/>
            <w:webHidden/>
          </w:rPr>
          <w:fldChar w:fldCharType="separate"/>
        </w:r>
        <w:r w:rsidR="00B75474">
          <w:rPr>
            <w:noProof/>
            <w:webHidden/>
          </w:rPr>
          <w:t>9</w:t>
        </w:r>
        <w:r w:rsidR="00B75474">
          <w:rPr>
            <w:noProof/>
            <w:webHidden/>
          </w:rPr>
          <w:fldChar w:fldCharType="end"/>
        </w:r>
      </w:hyperlink>
    </w:p>
    <w:p w14:paraId="4BC2FDE5"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45" w:history="1">
        <w:r w:rsidR="00B75474" w:rsidRPr="00214026">
          <w:rPr>
            <w:rStyle w:val="Hyperlink"/>
            <w:rFonts w:eastAsia="Andale Sans UI"/>
            <w:noProof/>
          </w:rPr>
          <w:t>2.2</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Service provision hours and contact details:</w:t>
        </w:r>
        <w:r w:rsidR="00B75474">
          <w:rPr>
            <w:noProof/>
            <w:webHidden/>
          </w:rPr>
          <w:tab/>
        </w:r>
        <w:r w:rsidR="00B75474">
          <w:rPr>
            <w:noProof/>
            <w:webHidden/>
          </w:rPr>
          <w:fldChar w:fldCharType="begin"/>
        </w:r>
        <w:r w:rsidR="00B75474">
          <w:rPr>
            <w:noProof/>
            <w:webHidden/>
          </w:rPr>
          <w:instrText xml:space="preserve"> PAGEREF _Toc159236245 \h </w:instrText>
        </w:r>
        <w:r w:rsidR="00B75474">
          <w:rPr>
            <w:noProof/>
            <w:webHidden/>
          </w:rPr>
        </w:r>
        <w:r w:rsidR="00B75474">
          <w:rPr>
            <w:noProof/>
            <w:webHidden/>
          </w:rPr>
          <w:fldChar w:fldCharType="separate"/>
        </w:r>
        <w:r w:rsidR="00B75474">
          <w:rPr>
            <w:noProof/>
            <w:webHidden/>
          </w:rPr>
          <w:t>10</w:t>
        </w:r>
        <w:r w:rsidR="00B75474">
          <w:rPr>
            <w:noProof/>
            <w:webHidden/>
          </w:rPr>
          <w:fldChar w:fldCharType="end"/>
        </w:r>
      </w:hyperlink>
    </w:p>
    <w:p w14:paraId="1293262B"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46" w:history="1">
        <w:r w:rsidR="00B75474" w:rsidRPr="00214026">
          <w:rPr>
            <w:rStyle w:val="Hyperlink"/>
            <w:rFonts w:eastAsia="Andale Sans UI"/>
            <w:noProof/>
          </w:rPr>
          <w:t>2.3</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Blood Products/ components Available</w:t>
        </w:r>
        <w:r w:rsidR="00B75474">
          <w:rPr>
            <w:noProof/>
            <w:webHidden/>
          </w:rPr>
          <w:tab/>
        </w:r>
        <w:r w:rsidR="00B75474">
          <w:rPr>
            <w:noProof/>
            <w:webHidden/>
          </w:rPr>
          <w:fldChar w:fldCharType="begin"/>
        </w:r>
        <w:r w:rsidR="00B75474">
          <w:rPr>
            <w:noProof/>
            <w:webHidden/>
          </w:rPr>
          <w:instrText xml:space="preserve"> PAGEREF _Toc159236246 \h </w:instrText>
        </w:r>
        <w:r w:rsidR="00B75474">
          <w:rPr>
            <w:noProof/>
            <w:webHidden/>
          </w:rPr>
        </w:r>
        <w:r w:rsidR="00B75474">
          <w:rPr>
            <w:noProof/>
            <w:webHidden/>
          </w:rPr>
          <w:fldChar w:fldCharType="separate"/>
        </w:r>
        <w:r w:rsidR="00B75474">
          <w:rPr>
            <w:noProof/>
            <w:webHidden/>
          </w:rPr>
          <w:t>10</w:t>
        </w:r>
        <w:r w:rsidR="00B75474">
          <w:rPr>
            <w:noProof/>
            <w:webHidden/>
          </w:rPr>
          <w:fldChar w:fldCharType="end"/>
        </w:r>
      </w:hyperlink>
    </w:p>
    <w:p w14:paraId="322BE948"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47" w:history="1">
        <w:r w:rsidR="00B75474" w:rsidRPr="00214026">
          <w:rPr>
            <w:rStyle w:val="Hyperlink"/>
            <w:rFonts w:eastAsia="Andale Sans UI"/>
            <w:noProof/>
          </w:rPr>
          <w:t>2.4</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Turnaround Times</w:t>
        </w:r>
        <w:r w:rsidR="00B75474">
          <w:rPr>
            <w:noProof/>
            <w:webHidden/>
          </w:rPr>
          <w:tab/>
        </w:r>
        <w:r w:rsidR="00B75474">
          <w:rPr>
            <w:noProof/>
            <w:webHidden/>
          </w:rPr>
          <w:fldChar w:fldCharType="begin"/>
        </w:r>
        <w:r w:rsidR="00B75474">
          <w:rPr>
            <w:noProof/>
            <w:webHidden/>
          </w:rPr>
          <w:instrText xml:space="preserve"> PAGEREF _Toc159236247 \h </w:instrText>
        </w:r>
        <w:r w:rsidR="00B75474">
          <w:rPr>
            <w:noProof/>
            <w:webHidden/>
          </w:rPr>
        </w:r>
        <w:r w:rsidR="00B75474">
          <w:rPr>
            <w:noProof/>
            <w:webHidden/>
          </w:rPr>
          <w:fldChar w:fldCharType="separate"/>
        </w:r>
        <w:r w:rsidR="00B75474">
          <w:rPr>
            <w:noProof/>
            <w:webHidden/>
          </w:rPr>
          <w:t>10</w:t>
        </w:r>
        <w:r w:rsidR="00B75474">
          <w:rPr>
            <w:noProof/>
            <w:webHidden/>
          </w:rPr>
          <w:fldChar w:fldCharType="end"/>
        </w:r>
      </w:hyperlink>
    </w:p>
    <w:p w14:paraId="59A148B2"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48" w:history="1">
        <w:r w:rsidR="00B75474" w:rsidRPr="00214026">
          <w:rPr>
            <w:rStyle w:val="Hyperlink"/>
            <w:rFonts w:eastAsia="Andale Sans UI"/>
            <w:noProof/>
          </w:rPr>
          <w:t>2.5</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Patient identification</w:t>
        </w:r>
        <w:r w:rsidR="00B75474">
          <w:rPr>
            <w:noProof/>
            <w:webHidden/>
          </w:rPr>
          <w:tab/>
        </w:r>
        <w:r w:rsidR="00B75474">
          <w:rPr>
            <w:noProof/>
            <w:webHidden/>
          </w:rPr>
          <w:fldChar w:fldCharType="begin"/>
        </w:r>
        <w:r w:rsidR="00B75474">
          <w:rPr>
            <w:noProof/>
            <w:webHidden/>
          </w:rPr>
          <w:instrText xml:space="preserve"> PAGEREF _Toc159236248 \h </w:instrText>
        </w:r>
        <w:r w:rsidR="00B75474">
          <w:rPr>
            <w:noProof/>
            <w:webHidden/>
          </w:rPr>
        </w:r>
        <w:r w:rsidR="00B75474">
          <w:rPr>
            <w:noProof/>
            <w:webHidden/>
          </w:rPr>
          <w:fldChar w:fldCharType="separate"/>
        </w:r>
        <w:r w:rsidR="00B75474">
          <w:rPr>
            <w:noProof/>
            <w:webHidden/>
          </w:rPr>
          <w:t>11</w:t>
        </w:r>
        <w:r w:rsidR="00B75474">
          <w:rPr>
            <w:noProof/>
            <w:webHidden/>
          </w:rPr>
          <w:fldChar w:fldCharType="end"/>
        </w:r>
      </w:hyperlink>
    </w:p>
    <w:p w14:paraId="1B6EB0D4"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249" w:history="1">
        <w:r w:rsidR="00B75474" w:rsidRPr="00214026">
          <w:rPr>
            <w:rStyle w:val="Hyperlink"/>
            <w:rFonts w:eastAsia="Andale Sans UI"/>
            <w:noProof/>
            <w:snapToGrid w:val="0"/>
            <w:w w:val="0"/>
          </w:rPr>
          <w:t>2.5.1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Positive Patient Identification (PPID)</w:t>
        </w:r>
        <w:r w:rsidR="00B75474">
          <w:rPr>
            <w:noProof/>
            <w:webHidden/>
          </w:rPr>
          <w:tab/>
        </w:r>
        <w:r w:rsidR="00B75474">
          <w:rPr>
            <w:noProof/>
            <w:webHidden/>
          </w:rPr>
          <w:fldChar w:fldCharType="begin"/>
        </w:r>
        <w:r w:rsidR="00B75474">
          <w:rPr>
            <w:noProof/>
            <w:webHidden/>
          </w:rPr>
          <w:instrText xml:space="preserve"> PAGEREF _Toc159236249 \h </w:instrText>
        </w:r>
        <w:r w:rsidR="00B75474">
          <w:rPr>
            <w:noProof/>
            <w:webHidden/>
          </w:rPr>
        </w:r>
        <w:r w:rsidR="00B75474">
          <w:rPr>
            <w:noProof/>
            <w:webHidden/>
          </w:rPr>
          <w:fldChar w:fldCharType="separate"/>
        </w:r>
        <w:r w:rsidR="00B75474">
          <w:rPr>
            <w:noProof/>
            <w:webHidden/>
          </w:rPr>
          <w:t>11</w:t>
        </w:r>
        <w:r w:rsidR="00B75474">
          <w:rPr>
            <w:noProof/>
            <w:webHidden/>
          </w:rPr>
          <w:fldChar w:fldCharType="end"/>
        </w:r>
      </w:hyperlink>
    </w:p>
    <w:p w14:paraId="00827888"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250" w:history="1">
        <w:r w:rsidR="00B75474" w:rsidRPr="00214026">
          <w:rPr>
            <w:rStyle w:val="Hyperlink"/>
            <w:rFonts w:eastAsia="Andale Sans UI"/>
            <w:noProof/>
            <w:snapToGrid w:val="0"/>
            <w:w w:val="0"/>
          </w:rPr>
          <w:t>2.5.2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Unidentified Patient</w:t>
        </w:r>
        <w:r w:rsidR="00B75474">
          <w:rPr>
            <w:noProof/>
            <w:webHidden/>
          </w:rPr>
          <w:tab/>
        </w:r>
        <w:r w:rsidR="00B75474">
          <w:rPr>
            <w:noProof/>
            <w:webHidden/>
          </w:rPr>
          <w:fldChar w:fldCharType="begin"/>
        </w:r>
        <w:r w:rsidR="00B75474">
          <w:rPr>
            <w:noProof/>
            <w:webHidden/>
          </w:rPr>
          <w:instrText xml:space="preserve"> PAGEREF _Toc159236250 \h </w:instrText>
        </w:r>
        <w:r w:rsidR="00B75474">
          <w:rPr>
            <w:noProof/>
            <w:webHidden/>
          </w:rPr>
        </w:r>
        <w:r w:rsidR="00B75474">
          <w:rPr>
            <w:noProof/>
            <w:webHidden/>
          </w:rPr>
          <w:fldChar w:fldCharType="separate"/>
        </w:r>
        <w:r w:rsidR="00B75474">
          <w:rPr>
            <w:noProof/>
            <w:webHidden/>
          </w:rPr>
          <w:t>12</w:t>
        </w:r>
        <w:r w:rsidR="00B75474">
          <w:rPr>
            <w:noProof/>
            <w:webHidden/>
          </w:rPr>
          <w:fldChar w:fldCharType="end"/>
        </w:r>
      </w:hyperlink>
    </w:p>
    <w:p w14:paraId="28569FC5"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51" w:history="1">
        <w:r w:rsidR="00B75474" w:rsidRPr="00214026">
          <w:rPr>
            <w:rStyle w:val="Hyperlink"/>
            <w:rFonts w:eastAsia="Andale Sans UI"/>
            <w:noProof/>
          </w:rPr>
          <w:t>2.6</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Beaumont Hospital Major Emergency Plan</w:t>
        </w:r>
        <w:r w:rsidR="00B75474">
          <w:rPr>
            <w:noProof/>
            <w:webHidden/>
          </w:rPr>
          <w:tab/>
        </w:r>
        <w:r w:rsidR="00B75474">
          <w:rPr>
            <w:noProof/>
            <w:webHidden/>
          </w:rPr>
          <w:fldChar w:fldCharType="begin"/>
        </w:r>
        <w:r w:rsidR="00B75474">
          <w:rPr>
            <w:noProof/>
            <w:webHidden/>
          </w:rPr>
          <w:instrText xml:space="preserve"> PAGEREF _Toc159236251 \h </w:instrText>
        </w:r>
        <w:r w:rsidR="00B75474">
          <w:rPr>
            <w:noProof/>
            <w:webHidden/>
          </w:rPr>
        </w:r>
        <w:r w:rsidR="00B75474">
          <w:rPr>
            <w:noProof/>
            <w:webHidden/>
          </w:rPr>
          <w:fldChar w:fldCharType="separate"/>
        </w:r>
        <w:r w:rsidR="00B75474">
          <w:rPr>
            <w:noProof/>
            <w:webHidden/>
          </w:rPr>
          <w:t>12</w:t>
        </w:r>
        <w:r w:rsidR="00B75474">
          <w:rPr>
            <w:noProof/>
            <w:webHidden/>
          </w:rPr>
          <w:fldChar w:fldCharType="end"/>
        </w:r>
      </w:hyperlink>
    </w:p>
    <w:p w14:paraId="1E3C2269"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52" w:history="1">
        <w:r w:rsidR="00B75474" w:rsidRPr="00214026">
          <w:rPr>
            <w:rStyle w:val="Hyperlink"/>
            <w:rFonts w:eastAsia="Andale Sans UI"/>
            <w:noProof/>
          </w:rPr>
          <w:t>2.7</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Patient Information / Consent:</w:t>
        </w:r>
        <w:r w:rsidR="00B75474">
          <w:rPr>
            <w:noProof/>
            <w:webHidden/>
          </w:rPr>
          <w:tab/>
        </w:r>
        <w:r w:rsidR="00B75474">
          <w:rPr>
            <w:noProof/>
            <w:webHidden/>
          </w:rPr>
          <w:fldChar w:fldCharType="begin"/>
        </w:r>
        <w:r w:rsidR="00B75474">
          <w:rPr>
            <w:noProof/>
            <w:webHidden/>
          </w:rPr>
          <w:instrText xml:space="preserve"> PAGEREF _Toc159236252 \h </w:instrText>
        </w:r>
        <w:r w:rsidR="00B75474">
          <w:rPr>
            <w:noProof/>
            <w:webHidden/>
          </w:rPr>
        </w:r>
        <w:r w:rsidR="00B75474">
          <w:rPr>
            <w:noProof/>
            <w:webHidden/>
          </w:rPr>
          <w:fldChar w:fldCharType="separate"/>
        </w:r>
        <w:r w:rsidR="00B75474">
          <w:rPr>
            <w:noProof/>
            <w:webHidden/>
          </w:rPr>
          <w:t>12</w:t>
        </w:r>
        <w:r w:rsidR="00B75474">
          <w:rPr>
            <w:noProof/>
            <w:webHidden/>
          </w:rPr>
          <w:fldChar w:fldCharType="end"/>
        </w:r>
      </w:hyperlink>
    </w:p>
    <w:p w14:paraId="0400CCF5"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53" w:history="1">
        <w:r w:rsidR="00B75474" w:rsidRPr="00214026">
          <w:rPr>
            <w:rStyle w:val="Hyperlink"/>
            <w:rFonts w:eastAsia="Andale Sans UI"/>
            <w:noProof/>
          </w:rPr>
          <w:t>2.8</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Type and Screen Sample:</w:t>
        </w:r>
        <w:r w:rsidR="00B75474">
          <w:rPr>
            <w:noProof/>
            <w:webHidden/>
          </w:rPr>
          <w:tab/>
        </w:r>
        <w:r w:rsidR="00B75474">
          <w:rPr>
            <w:noProof/>
            <w:webHidden/>
          </w:rPr>
          <w:fldChar w:fldCharType="begin"/>
        </w:r>
        <w:r w:rsidR="00B75474">
          <w:rPr>
            <w:noProof/>
            <w:webHidden/>
          </w:rPr>
          <w:instrText xml:space="preserve"> PAGEREF _Toc159236253 \h </w:instrText>
        </w:r>
        <w:r w:rsidR="00B75474">
          <w:rPr>
            <w:noProof/>
            <w:webHidden/>
          </w:rPr>
        </w:r>
        <w:r w:rsidR="00B75474">
          <w:rPr>
            <w:noProof/>
            <w:webHidden/>
          </w:rPr>
          <w:fldChar w:fldCharType="separate"/>
        </w:r>
        <w:r w:rsidR="00B75474">
          <w:rPr>
            <w:noProof/>
            <w:webHidden/>
          </w:rPr>
          <w:t>12</w:t>
        </w:r>
        <w:r w:rsidR="00B75474">
          <w:rPr>
            <w:noProof/>
            <w:webHidden/>
          </w:rPr>
          <w:fldChar w:fldCharType="end"/>
        </w:r>
      </w:hyperlink>
    </w:p>
    <w:p w14:paraId="2DC394AE"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254" w:history="1">
        <w:r w:rsidR="00B75474" w:rsidRPr="00214026">
          <w:rPr>
            <w:rStyle w:val="Hyperlink"/>
            <w:rFonts w:eastAsia="Andale Sans UI"/>
            <w:noProof/>
            <w:snapToGrid w:val="0"/>
            <w:w w:val="0"/>
          </w:rPr>
          <w:t>2.8.1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Extending a TS</w:t>
        </w:r>
        <w:r w:rsidR="00B75474">
          <w:rPr>
            <w:noProof/>
            <w:webHidden/>
          </w:rPr>
          <w:tab/>
        </w:r>
        <w:r w:rsidR="00B75474">
          <w:rPr>
            <w:noProof/>
            <w:webHidden/>
          </w:rPr>
          <w:fldChar w:fldCharType="begin"/>
        </w:r>
        <w:r w:rsidR="00B75474">
          <w:rPr>
            <w:noProof/>
            <w:webHidden/>
          </w:rPr>
          <w:instrText xml:space="preserve"> PAGEREF _Toc159236254 \h </w:instrText>
        </w:r>
        <w:r w:rsidR="00B75474">
          <w:rPr>
            <w:noProof/>
            <w:webHidden/>
          </w:rPr>
        </w:r>
        <w:r w:rsidR="00B75474">
          <w:rPr>
            <w:noProof/>
            <w:webHidden/>
          </w:rPr>
          <w:fldChar w:fldCharType="separate"/>
        </w:r>
        <w:r w:rsidR="00B75474">
          <w:rPr>
            <w:noProof/>
            <w:webHidden/>
          </w:rPr>
          <w:t>13</w:t>
        </w:r>
        <w:r w:rsidR="00B75474">
          <w:rPr>
            <w:noProof/>
            <w:webHidden/>
          </w:rPr>
          <w:fldChar w:fldCharType="end"/>
        </w:r>
      </w:hyperlink>
    </w:p>
    <w:p w14:paraId="432BA5D9"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255" w:history="1">
        <w:r w:rsidR="00B75474" w:rsidRPr="00214026">
          <w:rPr>
            <w:rStyle w:val="Hyperlink"/>
            <w:rFonts w:eastAsia="Andale Sans UI"/>
            <w:noProof/>
            <w:snapToGrid w:val="0"/>
            <w:w w:val="0"/>
          </w:rPr>
          <w:t>2.8.2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Pre-Transfusion Type and Screen Sampling</w:t>
        </w:r>
        <w:r w:rsidR="00B75474">
          <w:rPr>
            <w:noProof/>
            <w:webHidden/>
          </w:rPr>
          <w:tab/>
        </w:r>
        <w:r w:rsidR="00B75474">
          <w:rPr>
            <w:noProof/>
            <w:webHidden/>
          </w:rPr>
          <w:fldChar w:fldCharType="begin"/>
        </w:r>
        <w:r w:rsidR="00B75474">
          <w:rPr>
            <w:noProof/>
            <w:webHidden/>
          </w:rPr>
          <w:instrText xml:space="preserve"> PAGEREF _Toc159236255 \h </w:instrText>
        </w:r>
        <w:r w:rsidR="00B75474">
          <w:rPr>
            <w:noProof/>
            <w:webHidden/>
          </w:rPr>
        </w:r>
        <w:r w:rsidR="00B75474">
          <w:rPr>
            <w:noProof/>
            <w:webHidden/>
          </w:rPr>
          <w:fldChar w:fldCharType="separate"/>
        </w:r>
        <w:r w:rsidR="00B75474">
          <w:rPr>
            <w:noProof/>
            <w:webHidden/>
          </w:rPr>
          <w:t>13</w:t>
        </w:r>
        <w:r w:rsidR="00B75474">
          <w:rPr>
            <w:noProof/>
            <w:webHidden/>
          </w:rPr>
          <w:fldChar w:fldCharType="end"/>
        </w:r>
      </w:hyperlink>
    </w:p>
    <w:p w14:paraId="7C8654BA"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56" w:history="1">
        <w:r w:rsidR="00B75474" w:rsidRPr="00214026">
          <w:rPr>
            <w:rStyle w:val="Hyperlink"/>
            <w:rFonts w:eastAsia="Andale Sans UI"/>
            <w:noProof/>
          </w:rPr>
          <w:t>2.9</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Electronic Results:</w:t>
        </w:r>
        <w:r w:rsidR="00B75474">
          <w:rPr>
            <w:noProof/>
            <w:webHidden/>
          </w:rPr>
          <w:tab/>
        </w:r>
        <w:r w:rsidR="00B75474">
          <w:rPr>
            <w:noProof/>
            <w:webHidden/>
          </w:rPr>
          <w:fldChar w:fldCharType="begin"/>
        </w:r>
        <w:r w:rsidR="00B75474">
          <w:rPr>
            <w:noProof/>
            <w:webHidden/>
          </w:rPr>
          <w:instrText xml:space="preserve"> PAGEREF _Toc159236256 \h </w:instrText>
        </w:r>
        <w:r w:rsidR="00B75474">
          <w:rPr>
            <w:noProof/>
            <w:webHidden/>
          </w:rPr>
        </w:r>
        <w:r w:rsidR="00B75474">
          <w:rPr>
            <w:noProof/>
            <w:webHidden/>
          </w:rPr>
          <w:fldChar w:fldCharType="separate"/>
        </w:r>
        <w:r w:rsidR="00B75474">
          <w:rPr>
            <w:noProof/>
            <w:webHidden/>
          </w:rPr>
          <w:t>14</w:t>
        </w:r>
        <w:r w:rsidR="00B75474">
          <w:rPr>
            <w:noProof/>
            <w:webHidden/>
          </w:rPr>
          <w:fldChar w:fldCharType="end"/>
        </w:r>
      </w:hyperlink>
    </w:p>
    <w:p w14:paraId="486D5277"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57" w:history="1">
        <w:r w:rsidR="00B75474" w:rsidRPr="00214026">
          <w:rPr>
            <w:rStyle w:val="Hyperlink"/>
            <w:rFonts w:eastAsia="Andale Sans UI"/>
            <w:noProof/>
          </w:rPr>
          <w:t>2.10</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Second Sample request</w:t>
        </w:r>
        <w:r w:rsidR="00B75474">
          <w:rPr>
            <w:noProof/>
            <w:webHidden/>
          </w:rPr>
          <w:tab/>
        </w:r>
        <w:r w:rsidR="00B75474">
          <w:rPr>
            <w:noProof/>
            <w:webHidden/>
          </w:rPr>
          <w:fldChar w:fldCharType="begin"/>
        </w:r>
        <w:r w:rsidR="00B75474">
          <w:rPr>
            <w:noProof/>
            <w:webHidden/>
          </w:rPr>
          <w:instrText xml:space="preserve"> PAGEREF _Toc159236257 \h </w:instrText>
        </w:r>
        <w:r w:rsidR="00B75474">
          <w:rPr>
            <w:noProof/>
            <w:webHidden/>
          </w:rPr>
        </w:r>
        <w:r w:rsidR="00B75474">
          <w:rPr>
            <w:noProof/>
            <w:webHidden/>
          </w:rPr>
          <w:fldChar w:fldCharType="separate"/>
        </w:r>
        <w:r w:rsidR="00B75474">
          <w:rPr>
            <w:noProof/>
            <w:webHidden/>
          </w:rPr>
          <w:t>15</w:t>
        </w:r>
        <w:r w:rsidR="00B75474">
          <w:rPr>
            <w:noProof/>
            <w:webHidden/>
          </w:rPr>
          <w:fldChar w:fldCharType="end"/>
        </w:r>
      </w:hyperlink>
    </w:p>
    <w:p w14:paraId="2501727A"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58" w:history="1">
        <w:r w:rsidR="00B75474" w:rsidRPr="00214026">
          <w:rPr>
            <w:rStyle w:val="Hyperlink"/>
            <w:rFonts w:eastAsia="Andale Sans UI"/>
            <w:noProof/>
          </w:rPr>
          <w:t>2.11</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Crossmatch</w:t>
        </w:r>
        <w:r w:rsidR="00B75474">
          <w:rPr>
            <w:noProof/>
            <w:webHidden/>
          </w:rPr>
          <w:tab/>
        </w:r>
        <w:r w:rsidR="00B75474">
          <w:rPr>
            <w:noProof/>
            <w:webHidden/>
          </w:rPr>
          <w:fldChar w:fldCharType="begin"/>
        </w:r>
        <w:r w:rsidR="00B75474">
          <w:rPr>
            <w:noProof/>
            <w:webHidden/>
          </w:rPr>
          <w:instrText xml:space="preserve"> PAGEREF _Toc159236258 \h </w:instrText>
        </w:r>
        <w:r w:rsidR="00B75474">
          <w:rPr>
            <w:noProof/>
            <w:webHidden/>
          </w:rPr>
        </w:r>
        <w:r w:rsidR="00B75474">
          <w:rPr>
            <w:noProof/>
            <w:webHidden/>
          </w:rPr>
          <w:fldChar w:fldCharType="separate"/>
        </w:r>
        <w:r w:rsidR="00B75474">
          <w:rPr>
            <w:noProof/>
            <w:webHidden/>
          </w:rPr>
          <w:t>15</w:t>
        </w:r>
        <w:r w:rsidR="00B75474">
          <w:rPr>
            <w:noProof/>
            <w:webHidden/>
          </w:rPr>
          <w:fldChar w:fldCharType="end"/>
        </w:r>
      </w:hyperlink>
    </w:p>
    <w:p w14:paraId="43918497"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59" w:history="1">
        <w:r w:rsidR="00B75474" w:rsidRPr="00214026">
          <w:rPr>
            <w:rStyle w:val="Hyperlink"/>
            <w:rFonts w:eastAsia="Andale Sans UI"/>
            <w:noProof/>
          </w:rPr>
          <w:t>2.12</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Ordering and Prescribing Blood Components and Products</w:t>
        </w:r>
        <w:r w:rsidR="00B75474">
          <w:rPr>
            <w:noProof/>
            <w:webHidden/>
          </w:rPr>
          <w:tab/>
        </w:r>
        <w:r w:rsidR="00B75474">
          <w:rPr>
            <w:noProof/>
            <w:webHidden/>
          </w:rPr>
          <w:fldChar w:fldCharType="begin"/>
        </w:r>
        <w:r w:rsidR="00B75474">
          <w:rPr>
            <w:noProof/>
            <w:webHidden/>
          </w:rPr>
          <w:instrText xml:space="preserve"> PAGEREF _Toc159236259 \h </w:instrText>
        </w:r>
        <w:r w:rsidR="00B75474">
          <w:rPr>
            <w:noProof/>
            <w:webHidden/>
          </w:rPr>
        </w:r>
        <w:r w:rsidR="00B75474">
          <w:rPr>
            <w:noProof/>
            <w:webHidden/>
          </w:rPr>
          <w:fldChar w:fldCharType="separate"/>
        </w:r>
        <w:r w:rsidR="00B75474">
          <w:rPr>
            <w:noProof/>
            <w:webHidden/>
          </w:rPr>
          <w:t>16</w:t>
        </w:r>
        <w:r w:rsidR="00B75474">
          <w:rPr>
            <w:noProof/>
            <w:webHidden/>
          </w:rPr>
          <w:fldChar w:fldCharType="end"/>
        </w:r>
      </w:hyperlink>
    </w:p>
    <w:p w14:paraId="40987FA1"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60" w:history="1">
        <w:r w:rsidR="00B75474" w:rsidRPr="00214026">
          <w:rPr>
            <w:rStyle w:val="Hyperlink"/>
            <w:rFonts w:eastAsia="Andale Sans UI"/>
            <w:noProof/>
          </w:rPr>
          <w:t>2.13</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Requesting of Blood Products with Special Requirements</w:t>
        </w:r>
        <w:r w:rsidR="00B75474">
          <w:rPr>
            <w:noProof/>
            <w:webHidden/>
          </w:rPr>
          <w:tab/>
        </w:r>
        <w:r w:rsidR="00B75474">
          <w:rPr>
            <w:noProof/>
            <w:webHidden/>
          </w:rPr>
          <w:fldChar w:fldCharType="begin"/>
        </w:r>
        <w:r w:rsidR="00B75474">
          <w:rPr>
            <w:noProof/>
            <w:webHidden/>
          </w:rPr>
          <w:instrText xml:space="preserve"> PAGEREF _Toc159236260 \h </w:instrText>
        </w:r>
        <w:r w:rsidR="00B75474">
          <w:rPr>
            <w:noProof/>
            <w:webHidden/>
          </w:rPr>
        </w:r>
        <w:r w:rsidR="00B75474">
          <w:rPr>
            <w:noProof/>
            <w:webHidden/>
          </w:rPr>
          <w:fldChar w:fldCharType="separate"/>
        </w:r>
        <w:r w:rsidR="00B75474">
          <w:rPr>
            <w:noProof/>
            <w:webHidden/>
          </w:rPr>
          <w:t>17</w:t>
        </w:r>
        <w:r w:rsidR="00B75474">
          <w:rPr>
            <w:noProof/>
            <w:webHidden/>
          </w:rPr>
          <w:fldChar w:fldCharType="end"/>
        </w:r>
      </w:hyperlink>
    </w:p>
    <w:p w14:paraId="3565171C"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61" w:history="1">
        <w:r w:rsidR="00B75474" w:rsidRPr="00214026">
          <w:rPr>
            <w:rStyle w:val="Hyperlink"/>
            <w:rFonts w:eastAsia="Andale Sans UI"/>
            <w:noProof/>
          </w:rPr>
          <w:t>2.14</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Maximum Surgical Blood Ordering Schedule</w:t>
        </w:r>
        <w:r w:rsidR="00B75474">
          <w:rPr>
            <w:noProof/>
            <w:webHidden/>
          </w:rPr>
          <w:tab/>
        </w:r>
        <w:r w:rsidR="00B75474">
          <w:rPr>
            <w:noProof/>
            <w:webHidden/>
          </w:rPr>
          <w:fldChar w:fldCharType="begin"/>
        </w:r>
        <w:r w:rsidR="00B75474">
          <w:rPr>
            <w:noProof/>
            <w:webHidden/>
          </w:rPr>
          <w:instrText xml:space="preserve"> PAGEREF _Toc159236261 \h </w:instrText>
        </w:r>
        <w:r w:rsidR="00B75474">
          <w:rPr>
            <w:noProof/>
            <w:webHidden/>
          </w:rPr>
        </w:r>
        <w:r w:rsidR="00B75474">
          <w:rPr>
            <w:noProof/>
            <w:webHidden/>
          </w:rPr>
          <w:fldChar w:fldCharType="separate"/>
        </w:r>
        <w:r w:rsidR="00B75474">
          <w:rPr>
            <w:noProof/>
            <w:webHidden/>
          </w:rPr>
          <w:t>17</w:t>
        </w:r>
        <w:r w:rsidR="00B75474">
          <w:rPr>
            <w:noProof/>
            <w:webHidden/>
          </w:rPr>
          <w:fldChar w:fldCharType="end"/>
        </w:r>
      </w:hyperlink>
    </w:p>
    <w:p w14:paraId="02345BED"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62" w:history="1">
        <w:r w:rsidR="00B75474" w:rsidRPr="00214026">
          <w:rPr>
            <w:rStyle w:val="Hyperlink"/>
            <w:rFonts w:eastAsia="Andale Sans UI"/>
            <w:noProof/>
          </w:rPr>
          <w:t>2.15</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BloodTrack</w:t>
        </w:r>
        <w:r w:rsidR="00B75474">
          <w:rPr>
            <w:noProof/>
            <w:webHidden/>
          </w:rPr>
          <w:tab/>
        </w:r>
        <w:r w:rsidR="00B75474">
          <w:rPr>
            <w:noProof/>
            <w:webHidden/>
          </w:rPr>
          <w:fldChar w:fldCharType="begin"/>
        </w:r>
        <w:r w:rsidR="00B75474">
          <w:rPr>
            <w:noProof/>
            <w:webHidden/>
          </w:rPr>
          <w:instrText xml:space="preserve"> PAGEREF _Toc159236262 \h </w:instrText>
        </w:r>
        <w:r w:rsidR="00B75474">
          <w:rPr>
            <w:noProof/>
            <w:webHidden/>
          </w:rPr>
        </w:r>
        <w:r w:rsidR="00B75474">
          <w:rPr>
            <w:noProof/>
            <w:webHidden/>
          </w:rPr>
          <w:fldChar w:fldCharType="separate"/>
        </w:r>
        <w:r w:rsidR="00B75474">
          <w:rPr>
            <w:noProof/>
            <w:webHidden/>
          </w:rPr>
          <w:t>17</w:t>
        </w:r>
        <w:r w:rsidR="00B75474">
          <w:rPr>
            <w:noProof/>
            <w:webHidden/>
          </w:rPr>
          <w:fldChar w:fldCharType="end"/>
        </w:r>
      </w:hyperlink>
    </w:p>
    <w:p w14:paraId="2DB742E7"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63" w:history="1">
        <w:r w:rsidR="00B75474" w:rsidRPr="00214026">
          <w:rPr>
            <w:rStyle w:val="Hyperlink"/>
            <w:rFonts w:eastAsia="Andale Sans UI"/>
            <w:noProof/>
          </w:rPr>
          <w:t>2.16</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Emergency Issue of Blood components and products</w:t>
        </w:r>
        <w:r w:rsidR="00B75474">
          <w:rPr>
            <w:noProof/>
            <w:webHidden/>
          </w:rPr>
          <w:tab/>
        </w:r>
        <w:r w:rsidR="00B75474">
          <w:rPr>
            <w:noProof/>
            <w:webHidden/>
          </w:rPr>
          <w:fldChar w:fldCharType="begin"/>
        </w:r>
        <w:r w:rsidR="00B75474">
          <w:rPr>
            <w:noProof/>
            <w:webHidden/>
          </w:rPr>
          <w:instrText xml:space="preserve"> PAGEREF _Toc159236263 \h </w:instrText>
        </w:r>
        <w:r w:rsidR="00B75474">
          <w:rPr>
            <w:noProof/>
            <w:webHidden/>
          </w:rPr>
        </w:r>
        <w:r w:rsidR="00B75474">
          <w:rPr>
            <w:noProof/>
            <w:webHidden/>
          </w:rPr>
          <w:fldChar w:fldCharType="separate"/>
        </w:r>
        <w:r w:rsidR="00B75474">
          <w:rPr>
            <w:noProof/>
            <w:webHidden/>
          </w:rPr>
          <w:t>18</w:t>
        </w:r>
        <w:r w:rsidR="00B75474">
          <w:rPr>
            <w:noProof/>
            <w:webHidden/>
          </w:rPr>
          <w:fldChar w:fldCharType="end"/>
        </w:r>
      </w:hyperlink>
    </w:p>
    <w:p w14:paraId="6A8E6D69"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64" w:history="1">
        <w:r w:rsidR="00B75474" w:rsidRPr="00214026">
          <w:rPr>
            <w:rStyle w:val="Hyperlink"/>
            <w:rFonts w:eastAsia="Andale Sans UI"/>
            <w:noProof/>
          </w:rPr>
          <w:t>2.17</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Massive Transfusion Protocol</w:t>
        </w:r>
        <w:r w:rsidR="00B75474">
          <w:rPr>
            <w:noProof/>
            <w:webHidden/>
          </w:rPr>
          <w:tab/>
        </w:r>
        <w:r w:rsidR="00B75474">
          <w:rPr>
            <w:noProof/>
            <w:webHidden/>
          </w:rPr>
          <w:fldChar w:fldCharType="begin"/>
        </w:r>
        <w:r w:rsidR="00B75474">
          <w:rPr>
            <w:noProof/>
            <w:webHidden/>
          </w:rPr>
          <w:instrText xml:space="preserve"> PAGEREF _Toc159236264 \h </w:instrText>
        </w:r>
        <w:r w:rsidR="00B75474">
          <w:rPr>
            <w:noProof/>
            <w:webHidden/>
          </w:rPr>
        </w:r>
        <w:r w:rsidR="00B75474">
          <w:rPr>
            <w:noProof/>
            <w:webHidden/>
          </w:rPr>
          <w:fldChar w:fldCharType="separate"/>
        </w:r>
        <w:r w:rsidR="00B75474">
          <w:rPr>
            <w:noProof/>
            <w:webHidden/>
          </w:rPr>
          <w:t>18</w:t>
        </w:r>
        <w:r w:rsidR="00B75474">
          <w:rPr>
            <w:noProof/>
            <w:webHidden/>
          </w:rPr>
          <w:fldChar w:fldCharType="end"/>
        </w:r>
      </w:hyperlink>
    </w:p>
    <w:p w14:paraId="75084FA6"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65" w:history="1">
        <w:r w:rsidR="00B75474" w:rsidRPr="00214026">
          <w:rPr>
            <w:rStyle w:val="Hyperlink"/>
            <w:rFonts w:eastAsia="Andale Sans UI"/>
            <w:noProof/>
          </w:rPr>
          <w:t>2.18</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Collection from the Blood Transfusion Laboratory</w:t>
        </w:r>
        <w:r w:rsidR="00B75474">
          <w:rPr>
            <w:noProof/>
            <w:webHidden/>
          </w:rPr>
          <w:tab/>
        </w:r>
        <w:r w:rsidR="00B75474">
          <w:rPr>
            <w:noProof/>
            <w:webHidden/>
          </w:rPr>
          <w:fldChar w:fldCharType="begin"/>
        </w:r>
        <w:r w:rsidR="00B75474">
          <w:rPr>
            <w:noProof/>
            <w:webHidden/>
          </w:rPr>
          <w:instrText xml:space="preserve"> PAGEREF _Toc159236265 \h </w:instrText>
        </w:r>
        <w:r w:rsidR="00B75474">
          <w:rPr>
            <w:noProof/>
            <w:webHidden/>
          </w:rPr>
        </w:r>
        <w:r w:rsidR="00B75474">
          <w:rPr>
            <w:noProof/>
            <w:webHidden/>
          </w:rPr>
          <w:fldChar w:fldCharType="separate"/>
        </w:r>
        <w:r w:rsidR="00B75474">
          <w:rPr>
            <w:noProof/>
            <w:webHidden/>
          </w:rPr>
          <w:t>19</w:t>
        </w:r>
        <w:r w:rsidR="00B75474">
          <w:rPr>
            <w:noProof/>
            <w:webHidden/>
          </w:rPr>
          <w:fldChar w:fldCharType="end"/>
        </w:r>
      </w:hyperlink>
    </w:p>
    <w:p w14:paraId="5AE492D5"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66" w:history="1">
        <w:r w:rsidR="00B75474" w:rsidRPr="00214026">
          <w:rPr>
            <w:rStyle w:val="Hyperlink"/>
            <w:rFonts w:eastAsia="Andale Sans UI"/>
            <w:noProof/>
          </w:rPr>
          <w:t>2.19</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Blood / Blood Product Administration</w:t>
        </w:r>
        <w:r w:rsidR="00B75474">
          <w:rPr>
            <w:noProof/>
            <w:webHidden/>
          </w:rPr>
          <w:tab/>
        </w:r>
        <w:r w:rsidR="00B75474">
          <w:rPr>
            <w:noProof/>
            <w:webHidden/>
          </w:rPr>
          <w:fldChar w:fldCharType="begin"/>
        </w:r>
        <w:r w:rsidR="00B75474">
          <w:rPr>
            <w:noProof/>
            <w:webHidden/>
          </w:rPr>
          <w:instrText xml:space="preserve"> PAGEREF _Toc159236266 \h </w:instrText>
        </w:r>
        <w:r w:rsidR="00B75474">
          <w:rPr>
            <w:noProof/>
            <w:webHidden/>
          </w:rPr>
        </w:r>
        <w:r w:rsidR="00B75474">
          <w:rPr>
            <w:noProof/>
            <w:webHidden/>
          </w:rPr>
          <w:fldChar w:fldCharType="separate"/>
        </w:r>
        <w:r w:rsidR="00B75474">
          <w:rPr>
            <w:noProof/>
            <w:webHidden/>
          </w:rPr>
          <w:t>19</w:t>
        </w:r>
        <w:r w:rsidR="00B75474">
          <w:rPr>
            <w:noProof/>
            <w:webHidden/>
          </w:rPr>
          <w:fldChar w:fldCharType="end"/>
        </w:r>
      </w:hyperlink>
    </w:p>
    <w:p w14:paraId="0DE1D537"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67" w:history="1">
        <w:r w:rsidR="00B75474" w:rsidRPr="00214026">
          <w:rPr>
            <w:rStyle w:val="Hyperlink"/>
            <w:rFonts w:eastAsia="Andale Sans UI"/>
            <w:noProof/>
          </w:rPr>
          <w:t>2.20</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Traceability</w:t>
        </w:r>
        <w:r w:rsidR="00B75474">
          <w:rPr>
            <w:noProof/>
            <w:webHidden/>
          </w:rPr>
          <w:tab/>
        </w:r>
        <w:r w:rsidR="00B75474">
          <w:rPr>
            <w:noProof/>
            <w:webHidden/>
          </w:rPr>
          <w:fldChar w:fldCharType="begin"/>
        </w:r>
        <w:r w:rsidR="00B75474">
          <w:rPr>
            <w:noProof/>
            <w:webHidden/>
          </w:rPr>
          <w:instrText xml:space="preserve"> PAGEREF _Toc159236267 \h </w:instrText>
        </w:r>
        <w:r w:rsidR="00B75474">
          <w:rPr>
            <w:noProof/>
            <w:webHidden/>
          </w:rPr>
        </w:r>
        <w:r w:rsidR="00B75474">
          <w:rPr>
            <w:noProof/>
            <w:webHidden/>
          </w:rPr>
          <w:fldChar w:fldCharType="separate"/>
        </w:r>
        <w:r w:rsidR="00B75474">
          <w:rPr>
            <w:noProof/>
            <w:webHidden/>
          </w:rPr>
          <w:t>20</w:t>
        </w:r>
        <w:r w:rsidR="00B75474">
          <w:rPr>
            <w:noProof/>
            <w:webHidden/>
          </w:rPr>
          <w:fldChar w:fldCharType="end"/>
        </w:r>
      </w:hyperlink>
    </w:p>
    <w:p w14:paraId="2BBD5EAC"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68" w:history="1">
        <w:r w:rsidR="00B75474" w:rsidRPr="00214026">
          <w:rPr>
            <w:rStyle w:val="Hyperlink"/>
            <w:rFonts w:eastAsia="Andale Sans UI"/>
            <w:noProof/>
          </w:rPr>
          <w:t>2.21</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Management of Transfusion Reactions</w:t>
        </w:r>
        <w:r w:rsidR="00B75474">
          <w:rPr>
            <w:noProof/>
            <w:webHidden/>
          </w:rPr>
          <w:tab/>
        </w:r>
        <w:r w:rsidR="00B75474">
          <w:rPr>
            <w:noProof/>
            <w:webHidden/>
          </w:rPr>
          <w:fldChar w:fldCharType="begin"/>
        </w:r>
        <w:r w:rsidR="00B75474">
          <w:rPr>
            <w:noProof/>
            <w:webHidden/>
          </w:rPr>
          <w:instrText xml:space="preserve"> PAGEREF _Toc159236268 \h </w:instrText>
        </w:r>
        <w:r w:rsidR="00B75474">
          <w:rPr>
            <w:noProof/>
            <w:webHidden/>
          </w:rPr>
        </w:r>
        <w:r w:rsidR="00B75474">
          <w:rPr>
            <w:noProof/>
            <w:webHidden/>
          </w:rPr>
          <w:fldChar w:fldCharType="separate"/>
        </w:r>
        <w:r w:rsidR="00B75474">
          <w:rPr>
            <w:noProof/>
            <w:webHidden/>
          </w:rPr>
          <w:t>20</w:t>
        </w:r>
        <w:r w:rsidR="00B75474">
          <w:rPr>
            <w:noProof/>
            <w:webHidden/>
          </w:rPr>
          <w:fldChar w:fldCharType="end"/>
        </w:r>
      </w:hyperlink>
    </w:p>
    <w:p w14:paraId="1AE5AF19"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69" w:history="1">
        <w:r w:rsidR="00B75474" w:rsidRPr="00214026">
          <w:rPr>
            <w:rStyle w:val="Hyperlink"/>
            <w:rFonts w:eastAsia="Andale Sans UI"/>
            <w:noProof/>
          </w:rPr>
          <w:t>2.22</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Clinical Advice</w:t>
        </w:r>
        <w:r w:rsidR="00B75474">
          <w:rPr>
            <w:noProof/>
            <w:webHidden/>
          </w:rPr>
          <w:tab/>
        </w:r>
        <w:r w:rsidR="00B75474">
          <w:rPr>
            <w:noProof/>
            <w:webHidden/>
          </w:rPr>
          <w:fldChar w:fldCharType="begin"/>
        </w:r>
        <w:r w:rsidR="00B75474">
          <w:rPr>
            <w:noProof/>
            <w:webHidden/>
          </w:rPr>
          <w:instrText xml:space="preserve"> PAGEREF _Toc159236269 \h </w:instrText>
        </w:r>
        <w:r w:rsidR="00B75474">
          <w:rPr>
            <w:noProof/>
            <w:webHidden/>
          </w:rPr>
        </w:r>
        <w:r w:rsidR="00B75474">
          <w:rPr>
            <w:noProof/>
            <w:webHidden/>
          </w:rPr>
          <w:fldChar w:fldCharType="separate"/>
        </w:r>
        <w:r w:rsidR="00B75474">
          <w:rPr>
            <w:noProof/>
            <w:webHidden/>
          </w:rPr>
          <w:t>20</w:t>
        </w:r>
        <w:r w:rsidR="00B75474">
          <w:rPr>
            <w:noProof/>
            <w:webHidden/>
          </w:rPr>
          <w:fldChar w:fldCharType="end"/>
        </w:r>
      </w:hyperlink>
    </w:p>
    <w:p w14:paraId="787B17E9"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70" w:history="1">
        <w:r w:rsidR="00B75474" w:rsidRPr="00214026">
          <w:rPr>
            <w:rStyle w:val="Hyperlink"/>
            <w:rFonts w:eastAsia="Andale Sans UI"/>
            <w:noProof/>
          </w:rPr>
          <w:t>2.23</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Blood Transfusion</w:t>
        </w:r>
        <w:r w:rsidR="00B75474">
          <w:rPr>
            <w:noProof/>
            <w:webHidden/>
          </w:rPr>
          <w:tab/>
        </w:r>
        <w:r w:rsidR="00B75474">
          <w:rPr>
            <w:noProof/>
            <w:webHidden/>
          </w:rPr>
          <w:fldChar w:fldCharType="begin"/>
        </w:r>
        <w:r w:rsidR="00B75474">
          <w:rPr>
            <w:noProof/>
            <w:webHidden/>
          </w:rPr>
          <w:instrText xml:space="preserve"> PAGEREF _Toc159236270 \h </w:instrText>
        </w:r>
        <w:r w:rsidR="00B75474">
          <w:rPr>
            <w:noProof/>
            <w:webHidden/>
          </w:rPr>
        </w:r>
        <w:r w:rsidR="00B75474">
          <w:rPr>
            <w:noProof/>
            <w:webHidden/>
          </w:rPr>
          <w:fldChar w:fldCharType="separate"/>
        </w:r>
        <w:r w:rsidR="00B75474">
          <w:rPr>
            <w:noProof/>
            <w:webHidden/>
          </w:rPr>
          <w:t>22</w:t>
        </w:r>
        <w:r w:rsidR="00B75474">
          <w:rPr>
            <w:noProof/>
            <w:webHidden/>
          </w:rPr>
          <w:fldChar w:fldCharType="end"/>
        </w:r>
      </w:hyperlink>
    </w:p>
    <w:p w14:paraId="255150F0"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71" w:history="1">
        <w:r w:rsidR="00B75474" w:rsidRPr="00214026">
          <w:rPr>
            <w:rStyle w:val="Hyperlink"/>
            <w:rFonts w:eastAsia="Andale Sans UI"/>
            <w:noProof/>
            <w:snapToGrid w:val="0"/>
            <w:w w:val="0"/>
            <w:lang w:val="en-IE"/>
          </w:rPr>
          <w:t>2.23.1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Test Repertoire and Blood Components/Products Available</w:t>
        </w:r>
        <w:r w:rsidR="00B75474">
          <w:rPr>
            <w:noProof/>
            <w:webHidden/>
          </w:rPr>
          <w:tab/>
        </w:r>
        <w:r w:rsidR="00B75474">
          <w:rPr>
            <w:noProof/>
            <w:webHidden/>
          </w:rPr>
          <w:fldChar w:fldCharType="begin"/>
        </w:r>
        <w:r w:rsidR="00B75474">
          <w:rPr>
            <w:noProof/>
            <w:webHidden/>
          </w:rPr>
          <w:instrText xml:space="preserve"> PAGEREF _Toc159236271 \h </w:instrText>
        </w:r>
        <w:r w:rsidR="00B75474">
          <w:rPr>
            <w:noProof/>
            <w:webHidden/>
          </w:rPr>
        </w:r>
        <w:r w:rsidR="00B75474">
          <w:rPr>
            <w:noProof/>
            <w:webHidden/>
          </w:rPr>
          <w:fldChar w:fldCharType="separate"/>
        </w:r>
        <w:r w:rsidR="00B75474">
          <w:rPr>
            <w:noProof/>
            <w:webHidden/>
          </w:rPr>
          <w:t>22</w:t>
        </w:r>
        <w:r w:rsidR="00B75474">
          <w:rPr>
            <w:noProof/>
            <w:webHidden/>
          </w:rPr>
          <w:fldChar w:fldCharType="end"/>
        </w:r>
      </w:hyperlink>
    </w:p>
    <w:p w14:paraId="3B9AD470"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72" w:history="1">
        <w:r w:rsidR="00B75474" w:rsidRPr="00214026">
          <w:rPr>
            <w:rStyle w:val="Hyperlink"/>
            <w:rFonts w:eastAsia="Andale Sans UI"/>
            <w:noProof/>
            <w:snapToGrid w:val="0"/>
            <w:w w:val="0"/>
          </w:rPr>
          <w:t>2.23.2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Specialised Tests Referred to the IBTS (Irish Blood Transfusion Service)</w:t>
        </w:r>
        <w:r w:rsidR="00B75474">
          <w:rPr>
            <w:noProof/>
            <w:webHidden/>
          </w:rPr>
          <w:tab/>
        </w:r>
        <w:r w:rsidR="00B75474">
          <w:rPr>
            <w:noProof/>
            <w:webHidden/>
          </w:rPr>
          <w:fldChar w:fldCharType="begin"/>
        </w:r>
        <w:r w:rsidR="00B75474">
          <w:rPr>
            <w:noProof/>
            <w:webHidden/>
          </w:rPr>
          <w:instrText xml:space="preserve"> PAGEREF _Toc159236272 \h </w:instrText>
        </w:r>
        <w:r w:rsidR="00B75474">
          <w:rPr>
            <w:noProof/>
            <w:webHidden/>
          </w:rPr>
        </w:r>
        <w:r w:rsidR="00B75474">
          <w:rPr>
            <w:noProof/>
            <w:webHidden/>
          </w:rPr>
          <w:fldChar w:fldCharType="separate"/>
        </w:r>
        <w:r w:rsidR="00B75474">
          <w:rPr>
            <w:noProof/>
            <w:webHidden/>
          </w:rPr>
          <w:t>25</w:t>
        </w:r>
        <w:r w:rsidR="00B75474">
          <w:rPr>
            <w:noProof/>
            <w:webHidden/>
          </w:rPr>
          <w:fldChar w:fldCharType="end"/>
        </w:r>
      </w:hyperlink>
    </w:p>
    <w:p w14:paraId="3DD4B0F1"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73" w:history="1">
        <w:r w:rsidR="00B75474" w:rsidRPr="00214026">
          <w:rPr>
            <w:rStyle w:val="Hyperlink"/>
            <w:rFonts w:eastAsia="Andale Sans UI"/>
            <w:noProof/>
            <w:lang w:val="en-IE"/>
          </w:rPr>
          <w:t>2.24</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lang w:val="en-IE"/>
          </w:rPr>
          <w:t>Haematology</w:t>
        </w:r>
        <w:r w:rsidR="00B75474">
          <w:rPr>
            <w:noProof/>
            <w:webHidden/>
          </w:rPr>
          <w:tab/>
        </w:r>
        <w:r w:rsidR="00B75474">
          <w:rPr>
            <w:noProof/>
            <w:webHidden/>
          </w:rPr>
          <w:fldChar w:fldCharType="begin"/>
        </w:r>
        <w:r w:rsidR="00B75474">
          <w:rPr>
            <w:noProof/>
            <w:webHidden/>
          </w:rPr>
          <w:instrText xml:space="preserve"> PAGEREF _Toc159236273 \h </w:instrText>
        </w:r>
        <w:r w:rsidR="00B75474">
          <w:rPr>
            <w:noProof/>
            <w:webHidden/>
          </w:rPr>
        </w:r>
        <w:r w:rsidR="00B75474">
          <w:rPr>
            <w:noProof/>
            <w:webHidden/>
          </w:rPr>
          <w:fldChar w:fldCharType="separate"/>
        </w:r>
        <w:r w:rsidR="00B75474">
          <w:rPr>
            <w:noProof/>
            <w:webHidden/>
          </w:rPr>
          <w:t>26</w:t>
        </w:r>
        <w:r w:rsidR="00B75474">
          <w:rPr>
            <w:noProof/>
            <w:webHidden/>
          </w:rPr>
          <w:fldChar w:fldCharType="end"/>
        </w:r>
      </w:hyperlink>
    </w:p>
    <w:p w14:paraId="2394E8BE"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74" w:history="1">
        <w:r w:rsidR="00B75474" w:rsidRPr="00214026">
          <w:rPr>
            <w:rStyle w:val="Hyperlink"/>
            <w:rFonts w:eastAsia="Andale Sans UI"/>
            <w:noProof/>
            <w:snapToGrid w:val="0"/>
            <w:w w:val="0"/>
            <w:lang w:val="en-IE"/>
          </w:rPr>
          <w:t>2.24.1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Thrombophilia Screening</w:t>
        </w:r>
        <w:r w:rsidR="00B75474">
          <w:rPr>
            <w:noProof/>
            <w:webHidden/>
          </w:rPr>
          <w:tab/>
        </w:r>
        <w:r w:rsidR="00B75474">
          <w:rPr>
            <w:noProof/>
            <w:webHidden/>
          </w:rPr>
          <w:fldChar w:fldCharType="begin"/>
        </w:r>
        <w:r w:rsidR="00B75474">
          <w:rPr>
            <w:noProof/>
            <w:webHidden/>
          </w:rPr>
          <w:instrText xml:space="preserve"> PAGEREF _Toc159236274 \h </w:instrText>
        </w:r>
        <w:r w:rsidR="00B75474">
          <w:rPr>
            <w:noProof/>
            <w:webHidden/>
          </w:rPr>
        </w:r>
        <w:r w:rsidR="00B75474">
          <w:rPr>
            <w:noProof/>
            <w:webHidden/>
          </w:rPr>
          <w:fldChar w:fldCharType="separate"/>
        </w:r>
        <w:r w:rsidR="00B75474">
          <w:rPr>
            <w:noProof/>
            <w:webHidden/>
          </w:rPr>
          <w:t>26</w:t>
        </w:r>
        <w:r w:rsidR="00B75474">
          <w:rPr>
            <w:noProof/>
            <w:webHidden/>
          </w:rPr>
          <w:fldChar w:fldCharType="end"/>
        </w:r>
      </w:hyperlink>
    </w:p>
    <w:p w14:paraId="22B176AD"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75" w:history="1">
        <w:r w:rsidR="00B75474" w:rsidRPr="00214026">
          <w:rPr>
            <w:rStyle w:val="Hyperlink"/>
            <w:rFonts w:eastAsia="Andale Sans UI"/>
            <w:noProof/>
            <w:snapToGrid w:val="0"/>
            <w:w w:val="0"/>
          </w:rPr>
          <w:t>2.24.2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Referral of TPSC samples from an External Hospital</w:t>
        </w:r>
        <w:r w:rsidR="00B75474">
          <w:rPr>
            <w:noProof/>
            <w:webHidden/>
          </w:rPr>
          <w:tab/>
        </w:r>
        <w:r w:rsidR="00B75474">
          <w:rPr>
            <w:noProof/>
            <w:webHidden/>
          </w:rPr>
          <w:fldChar w:fldCharType="begin"/>
        </w:r>
        <w:r w:rsidR="00B75474">
          <w:rPr>
            <w:noProof/>
            <w:webHidden/>
          </w:rPr>
          <w:instrText xml:space="preserve"> PAGEREF _Toc159236275 \h </w:instrText>
        </w:r>
        <w:r w:rsidR="00B75474">
          <w:rPr>
            <w:noProof/>
            <w:webHidden/>
          </w:rPr>
        </w:r>
        <w:r w:rsidR="00B75474">
          <w:rPr>
            <w:noProof/>
            <w:webHidden/>
          </w:rPr>
          <w:fldChar w:fldCharType="separate"/>
        </w:r>
        <w:r w:rsidR="00B75474">
          <w:rPr>
            <w:noProof/>
            <w:webHidden/>
          </w:rPr>
          <w:t>27</w:t>
        </w:r>
        <w:r w:rsidR="00B75474">
          <w:rPr>
            <w:noProof/>
            <w:webHidden/>
          </w:rPr>
          <w:fldChar w:fldCharType="end"/>
        </w:r>
      </w:hyperlink>
    </w:p>
    <w:p w14:paraId="0D22806D"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76" w:history="1">
        <w:r w:rsidR="00B75474" w:rsidRPr="00214026">
          <w:rPr>
            <w:rStyle w:val="Hyperlink"/>
            <w:rFonts w:eastAsia="Andale Sans UI"/>
            <w:noProof/>
            <w:snapToGrid w:val="0"/>
            <w:w w:val="0"/>
            <w:lang w:val="en-IE"/>
          </w:rPr>
          <w:t>2.24.3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ESR</w:t>
        </w:r>
        <w:r w:rsidR="00B75474">
          <w:rPr>
            <w:noProof/>
            <w:webHidden/>
          </w:rPr>
          <w:tab/>
        </w:r>
        <w:r w:rsidR="00B75474">
          <w:rPr>
            <w:noProof/>
            <w:webHidden/>
          </w:rPr>
          <w:fldChar w:fldCharType="begin"/>
        </w:r>
        <w:r w:rsidR="00B75474">
          <w:rPr>
            <w:noProof/>
            <w:webHidden/>
          </w:rPr>
          <w:instrText xml:space="preserve"> PAGEREF _Toc159236276 \h </w:instrText>
        </w:r>
        <w:r w:rsidR="00B75474">
          <w:rPr>
            <w:noProof/>
            <w:webHidden/>
          </w:rPr>
        </w:r>
        <w:r w:rsidR="00B75474">
          <w:rPr>
            <w:noProof/>
            <w:webHidden/>
          </w:rPr>
          <w:fldChar w:fldCharType="separate"/>
        </w:r>
        <w:r w:rsidR="00B75474">
          <w:rPr>
            <w:noProof/>
            <w:webHidden/>
          </w:rPr>
          <w:t>27</w:t>
        </w:r>
        <w:r w:rsidR="00B75474">
          <w:rPr>
            <w:noProof/>
            <w:webHidden/>
          </w:rPr>
          <w:fldChar w:fldCharType="end"/>
        </w:r>
      </w:hyperlink>
    </w:p>
    <w:p w14:paraId="7FA58433"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77" w:history="1">
        <w:r w:rsidR="00B75474" w:rsidRPr="00214026">
          <w:rPr>
            <w:rStyle w:val="Hyperlink"/>
            <w:rFonts w:eastAsia="Andale Sans UI"/>
            <w:noProof/>
            <w:snapToGrid w:val="0"/>
            <w:w w:val="0"/>
          </w:rPr>
          <w:t>2.24.4</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Blood Film Examination</w:t>
        </w:r>
        <w:r w:rsidR="00B75474">
          <w:rPr>
            <w:noProof/>
            <w:webHidden/>
          </w:rPr>
          <w:tab/>
        </w:r>
        <w:r w:rsidR="00B75474">
          <w:rPr>
            <w:noProof/>
            <w:webHidden/>
          </w:rPr>
          <w:fldChar w:fldCharType="begin"/>
        </w:r>
        <w:r w:rsidR="00B75474">
          <w:rPr>
            <w:noProof/>
            <w:webHidden/>
          </w:rPr>
          <w:instrText xml:space="preserve"> PAGEREF _Toc159236277 \h </w:instrText>
        </w:r>
        <w:r w:rsidR="00B75474">
          <w:rPr>
            <w:noProof/>
            <w:webHidden/>
          </w:rPr>
        </w:r>
        <w:r w:rsidR="00B75474">
          <w:rPr>
            <w:noProof/>
            <w:webHidden/>
          </w:rPr>
          <w:fldChar w:fldCharType="separate"/>
        </w:r>
        <w:r w:rsidR="00B75474">
          <w:rPr>
            <w:noProof/>
            <w:webHidden/>
          </w:rPr>
          <w:t>28</w:t>
        </w:r>
        <w:r w:rsidR="00B75474">
          <w:rPr>
            <w:noProof/>
            <w:webHidden/>
          </w:rPr>
          <w:fldChar w:fldCharType="end"/>
        </w:r>
      </w:hyperlink>
    </w:p>
    <w:p w14:paraId="0BCD97FC"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78" w:history="1">
        <w:r w:rsidR="00B75474" w:rsidRPr="00214026">
          <w:rPr>
            <w:rStyle w:val="Hyperlink"/>
            <w:rFonts w:eastAsia="Andale Sans UI"/>
            <w:noProof/>
            <w:snapToGrid w:val="0"/>
            <w:w w:val="0"/>
          </w:rPr>
          <w:t>2.24.5</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Haematology Molecular Tests</w:t>
        </w:r>
        <w:r w:rsidR="00B75474">
          <w:rPr>
            <w:noProof/>
            <w:webHidden/>
          </w:rPr>
          <w:tab/>
        </w:r>
        <w:r w:rsidR="00B75474">
          <w:rPr>
            <w:noProof/>
            <w:webHidden/>
          </w:rPr>
          <w:fldChar w:fldCharType="begin"/>
        </w:r>
        <w:r w:rsidR="00B75474">
          <w:rPr>
            <w:noProof/>
            <w:webHidden/>
          </w:rPr>
          <w:instrText xml:space="preserve"> PAGEREF _Toc159236278 \h </w:instrText>
        </w:r>
        <w:r w:rsidR="00B75474">
          <w:rPr>
            <w:noProof/>
            <w:webHidden/>
          </w:rPr>
        </w:r>
        <w:r w:rsidR="00B75474">
          <w:rPr>
            <w:noProof/>
            <w:webHidden/>
          </w:rPr>
          <w:fldChar w:fldCharType="separate"/>
        </w:r>
        <w:r w:rsidR="00B75474">
          <w:rPr>
            <w:noProof/>
            <w:webHidden/>
          </w:rPr>
          <w:t>28</w:t>
        </w:r>
        <w:r w:rsidR="00B75474">
          <w:rPr>
            <w:noProof/>
            <w:webHidden/>
          </w:rPr>
          <w:fldChar w:fldCharType="end"/>
        </w:r>
      </w:hyperlink>
    </w:p>
    <w:p w14:paraId="694C50F9"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79" w:history="1">
        <w:r w:rsidR="00B75474" w:rsidRPr="00214026">
          <w:rPr>
            <w:rStyle w:val="Hyperlink"/>
            <w:rFonts w:eastAsia="Andale Sans UI"/>
            <w:noProof/>
            <w:snapToGrid w:val="0"/>
            <w:w w:val="0"/>
          </w:rPr>
          <w:t>2.24.6</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Clinical Advice &amp; Laboratory Test Interpretation</w:t>
        </w:r>
        <w:r w:rsidR="00B75474">
          <w:rPr>
            <w:noProof/>
            <w:webHidden/>
          </w:rPr>
          <w:tab/>
        </w:r>
        <w:r w:rsidR="00B75474">
          <w:rPr>
            <w:noProof/>
            <w:webHidden/>
          </w:rPr>
          <w:fldChar w:fldCharType="begin"/>
        </w:r>
        <w:r w:rsidR="00B75474">
          <w:rPr>
            <w:noProof/>
            <w:webHidden/>
          </w:rPr>
          <w:instrText xml:space="preserve"> PAGEREF _Toc159236279 \h </w:instrText>
        </w:r>
        <w:r w:rsidR="00B75474">
          <w:rPr>
            <w:noProof/>
            <w:webHidden/>
          </w:rPr>
        </w:r>
        <w:r w:rsidR="00B75474">
          <w:rPr>
            <w:noProof/>
            <w:webHidden/>
          </w:rPr>
          <w:fldChar w:fldCharType="separate"/>
        </w:r>
        <w:r w:rsidR="00B75474">
          <w:rPr>
            <w:noProof/>
            <w:webHidden/>
          </w:rPr>
          <w:t>29</w:t>
        </w:r>
        <w:r w:rsidR="00B75474">
          <w:rPr>
            <w:noProof/>
            <w:webHidden/>
          </w:rPr>
          <w:fldChar w:fldCharType="end"/>
        </w:r>
      </w:hyperlink>
    </w:p>
    <w:p w14:paraId="2FCB43AA"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80" w:history="1">
        <w:r w:rsidR="00B75474" w:rsidRPr="00214026">
          <w:rPr>
            <w:rStyle w:val="Hyperlink"/>
            <w:rFonts w:eastAsia="Andale Sans UI"/>
            <w:noProof/>
            <w:lang w:val="en-IE"/>
          </w:rPr>
          <w:t>2.25</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lang w:val="en-IE"/>
          </w:rPr>
          <w:t>Chemical Pathology</w:t>
        </w:r>
        <w:r w:rsidR="00B75474">
          <w:rPr>
            <w:noProof/>
            <w:webHidden/>
          </w:rPr>
          <w:tab/>
        </w:r>
        <w:r w:rsidR="00B75474">
          <w:rPr>
            <w:noProof/>
            <w:webHidden/>
          </w:rPr>
          <w:fldChar w:fldCharType="begin"/>
        </w:r>
        <w:r w:rsidR="00B75474">
          <w:rPr>
            <w:noProof/>
            <w:webHidden/>
          </w:rPr>
          <w:instrText xml:space="preserve"> PAGEREF _Toc159236280 \h </w:instrText>
        </w:r>
        <w:r w:rsidR="00B75474">
          <w:rPr>
            <w:noProof/>
            <w:webHidden/>
          </w:rPr>
        </w:r>
        <w:r w:rsidR="00B75474">
          <w:rPr>
            <w:noProof/>
            <w:webHidden/>
          </w:rPr>
          <w:fldChar w:fldCharType="separate"/>
        </w:r>
        <w:r w:rsidR="00B75474">
          <w:rPr>
            <w:noProof/>
            <w:webHidden/>
          </w:rPr>
          <w:t>30</w:t>
        </w:r>
        <w:r w:rsidR="00B75474">
          <w:rPr>
            <w:noProof/>
            <w:webHidden/>
          </w:rPr>
          <w:fldChar w:fldCharType="end"/>
        </w:r>
      </w:hyperlink>
    </w:p>
    <w:p w14:paraId="23EF971E"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281" w:history="1">
        <w:r w:rsidR="00B75474" w:rsidRPr="00214026">
          <w:rPr>
            <w:rStyle w:val="Hyperlink"/>
            <w:rFonts w:eastAsia="Andale Sans UI"/>
            <w:noProof/>
            <w:lang w:val="en-IE"/>
          </w:rPr>
          <w:t>2.26</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lang w:val="en-IE"/>
          </w:rPr>
          <w:t>Immunology</w:t>
        </w:r>
        <w:r w:rsidR="00B75474">
          <w:rPr>
            <w:noProof/>
            <w:webHidden/>
          </w:rPr>
          <w:tab/>
        </w:r>
        <w:r w:rsidR="00B75474">
          <w:rPr>
            <w:noProof/>
            <w:webHidden/>
          </w:rPr>
          <w:fldChar w:fldCharType="begin"/>
        </w:r>
        <w:r w:rsidR="00B75474">
          <w:rPr>
            <w:noProof/>
            <w:webHidden/>
          </w:rPr>
          <w:instrText xml:space="preserve"> PAGEREF _Toc159236281 \h </w:instrText>
        </w:r>
        <w:r w:rsidR="00B75474">
          <w:rPr>
            <w:noProof/>
            <w:webHidden/>
          </w:rPr>
        </w:r>
        <w:r w:rsidR="00B75474">
          <w:rPr>
            <w:noProof/>
            <w:webHidden/>
          </w:rPr>
          <w:fldChar w:fldCharType="separate"/>
        </w:r>
        <w:r w:rsidR="00B75474">
          <w:rPr>
            <w:noProof/>
            <w:webHidden/>
          </w:rPr>
          <w:t>31</w:t>
        </w:r>
        <w:r w:rsidR="00B75474">
          <w:rPr>
            <w:noProof/>
            <w:webHidden/>
          </w:rPr>
          <w:fldChar w:fldCharType="end"/>
        </w:r>
      </w:hyperlink>
    </w:p>
    <w:p w14:paraId="398522E1"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82" w:history="1">
        <w:r w:rsidR="00B75474" w:rsidRPr="00214026">
          <w:rPr>
            <w:rStyle w:val="Hyperlink"/>
            <w:rFonts w:eastAsia="Andale Sans UI"/>
            <w:noProof/>
            <w:snapToGrid w:val="0"/>
            <w:w w:val="0"/>
          </w:rPr>
          <w:t>2.26.1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Rheumatoid Factor</w:t>
        </w:r>
        <w:r w:rsidR="00B75474">
          <w:rPr>
            <w:noProof/>
            <w:webHidden/>
          </w:rPr>
          <w:tab/>
        </w:r>
        <w:r w:rsidR="00B75474">
          <w:rPr>
            <w:noProof/>
            <w:webHidden/>
          </w:rPr>
          <w:fldChar w:fldCharType="begin"/>
        </w:r>
        <w:r w:rsidR="00B75474">
          <w:rPr>
            <w:noProof/>
            <w:webHidden/>
          </w:rPr>
          <w:instrText xml:space="preserve"> PAGEREF _Toc159236282 \h </w:instrText>
        </w:r>
        <w:r w:rsidR="00B75474">
          <w:rPr>
            <w:noProof/>
            <w:webHidden/>
          </w:rPr>
        </w:r>
        <w:r w:rsidR="00B75474">
          <w:rPr>
            <w:noProof/>
            <w:webHidden/>
          </w:rPr>
          <w:fldChar w:fldCharType="separate"/>
        </w:r>
        <w:r w:rsidR="00B75474">
          <w:rPr>
            <w:noProof/>
            <w:webHidden/>
          </w:rPr>
          <w:t>31</w:t>
        </w:r>
        <w:r w:rsidR="00B75474">
          <w:rPr>
            <w:noProof/>
            <w:webHidden/>
          </w:rPr>
          <w:fldChar w:fldCharType="end"/>
        </w:r>
      </w:hyperlink>
    </w:p>
    <w:p w14:paraId="4397E86E"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83" w:history="1">
        <w:r w:rsidR="00B75474" w:rsidRPr="00214026">
          <w:rPr>
            <w:rStyle w:val="Hyperlink"/>
            <w:rFonts w:eastAsia="Andale Sans UI"/>
            <w:noProof/>
            <w:snapToGrid w:val="0"/>
            <w:w w:val="0"/>
          </w:rPr>
          <w:t>2.26.2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Anti-Cyclic Citrullinated Peptide antibodies (CCP)</w:t>
        </w:r>
        <w:r w:rsidR="00B75474">
          <w:rPr>
            <w:noProof/>
            <w:webHidden/>
          </w:rPr>
          <w:tab/>
        </w:r>
        <w:r w:rsidR="00B75474">
          <w:rPr>
            <w:noProof/>
            <w:webHidden/>
          </w:rPr>
          <w:fldChar w:fldCharType="begin"/>
        </w:r>
        <w:r w:rsidR="00B75474">
          <w:rPr>
            <w:noProof/>
            <w:webHidden/>
          </w:rPr>
          <w:instrText xml:space="preserve"> PAGEREF _Toc159236283 \h </w:instrText>
        </w:r>
        <w:r w:rsidR="00B75474">
          <w:rPr>
            <w:noProof/>
            <w:webHidden/>
          </w:rPr>
        </w:r>
        <w:r w:rsidR="00B75474">
          <w:rPr>
            <w:noProof/>
            <w:webHidden/>
          </w:rPr>
          <w:fldChar w:fldCharType="separate"/>
        </w:r>
        <w:r w:rsidR="00B75474">
          <w:rPr>
            <w:noProof/>
            <w:webHidden/>
          </w:rPr>
          <w:t>32</w:t>
        </w:r>
        <w:r w:rsidR="00B75474">
          <w:rPr>
            <w:noProof/>
            <w:webHidden/>
          </w:rPr>
          <w:fldChar w:fldCharType="end"/>
        </w:r>
      </w:hyperlink>
    </w:p>
    <w:p w14:paraId="35BCA3DF"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84" w:history="1">
        <w:r w:rsidR="00B75474" w:rsidRPr="00214026">
          <w:rPr>
            <w:rStyle w:val="Hyperlink"/>
            <w:rFonts w:eastAsia="Andale Sans UI"/>
            <w:noProof/>
            <w:snapToGrid w:val="0"/>
            <w:w w:val="0"/>
          </w:rPr>
          <w:t>2.26.3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Connective Tissue Disease (CTD) Screen</w:t>
        </w:r>
        <w:r w:rsidR="00B75474">
          <w:rPr>
            <w:noProof/>
            <w:webHidden/>
          </w:rPr>
          <w:tab/>
        </w:r>
        <w:r w:rsidR="00B75474">
          <w:rPr>
            <w:noProof/>
            <w:webHidden/>
          </w:rPr>
          <w:fldChar w:fldCharType="begin"/>
        </w:r>
        <w:r w:rsidR="00B75474">
          <w:rPr>
            <w:noProof/>
            <w:webHidden/>
          </w:rPr>
          <w:instrText xml:space="preserve"> PAGEREF _Toc159236284 \h </w:instrText>
        </w:r>
        <w:r w:rsidR="00B75474">
          <w:rPr>
            <w:noProof/>
            <w:webHidden/>
          </w:rPr>
        </w:r>
        <w:r w:rsidR="00B75474">
          <w:rPr>
            <w:noProof/>
            <w:webHidden/>
          </w:rPr>
          <w:fldChar w:fldCharType="separate"/>
        </w:r>
        <w:r w:rsidR="00B75474">
          <w:rPr>
            <w:noProof/>
            <w:webHidden/>
          </w:rPr>
          <w:t>33</w:t>
        </w:r>
        <w:r w:rsidR="00B75474">
          <w:rPr>
            <w:noProof/>
            <w:webHidden/>
          </w:rPr>
          <w:fldChar w:fldCharType="end"/>
        </w:r>
      </w:hyperlink>
    </w:p>
    <w:p w14:paraId="20E768AC"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85" w:history="1">
        <w:r w:rsidR="00B75474" w:rsidRPr="00214026">
          <w:rPr>
            <w:rStyle w:val="Hyperlink"/>
            <w:rFonts w:eastAsia="Andale Sans UI"/>
            <w:noProof/>
            <w:snapToGrid w:val="0"/>
            <w:w w:val="0"/>
          </w:rPr>
          <w:t>2.26.4</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Anti-Nuclear Factor (ANF) by immunofluorescence</w:t>
        </w:r>
        <w:r w:rsidR="00B75474">
          <w:rPr>
            <w:noProof/>
            <w:webHidden/>
          </w:rPr>
          <w:tab/>
        </w:r>
        <w:r w:rsidR="00B75474">
          <w:rPr>
            <w:noProof/>
            <w:webHidden/>
          </w:rPr>
          <w:fldChar w:fldCharType="begin"/>
        </w:r>
        <w:r w:rsidR="00B75474">
          <w:rPr>
            <w:noProof/>
            <w:webHidden/>
          </w:rPr>
          <w:instrText xml:space="preserve"> PAGEREF _Toc159236285 \h </w:instrText>
        </w:r>
        <w:r w:rsidR="00B75474">
          <w:rPr>
            <w:noProof/>
            <w:webHidden/>
          </w:rPr>
        </w:r>
        <w:r w:rsidR="00B75474">
          <w:rPr>
            <w:noProof/>
            <w:webHidden/>
          </w:rPr>
          <w:fldChar w:fldCharType="separate"/>
        </w:r>
        <w:r w:rsidR="00B75474">
          <w:rPr>
            <w:noProof/>
            <w:webHidden/>
          </w:rPr>
          <w:t>35</w:t>
        </w:r>
        <w:r w:rsidR="00B75474">
          <w:rPr>
            <w:noProof/>
            <w:webHidden/>
          </w:rPr>
          <w:fldChar w:fldCharType="end"/>
        </w:r>
      </w:hyperlink>
    </w:p>
    <w:p w14:paraId="68A74CF9"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86" w:history="1">
        <w:r w:rsidR="00B75474" w:rsidRPr="00214026">
          <w:rPr>
            <w:rStyle w:val="Hyperlink"/>
            <w:rFonts w:eastAsia="Andale Sans UI"/>
            <w:noProof/>
            <w:snapToGrid w:val="0"/>
            <w:w w:val="0"/>
          </w:rPr>
          <w:t>2.26.5</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Anti-Double-Stranded-DNA Antibodies</w:t>
        </w:r>
        <w:r w:rsidR="00B75474">
          <w:rPr>
            <w:noProof/>
            <w:webHidden/>
          </w:rPr>
          <w:tab/>
        </w:r>
        <w:r w:rsidR="00B75474">
          <w:rPr>
            <w:noProof/>
            <w:webHidden/>
          </w:rPr>
          <w:fldChar w:fldCharType="begin"/>
        </w:r>
        <w:r w:rsidR="00B75474">
          <w:rPr>
            <w:noProof/>
            <w:webHidden/>
          </w:rPr>
          <w:instrText xml:space="preserve"> PAGEREF _Toc159236286 \h </w:instrText>
        </w:r>
        <w:r w:rsidR="00B75474">
          <w:rPr>
            <w:noProof/>
            <w:webHidden/>
          </w:rPr>
        </w:r>
        <w:r w:rsidR="00B75474">
          <w:rPr>
            <w:noProof/>
            <w:webHidden/>
          </w:rPr>
          <w:fldChar w:fldCharType="separate"/>
        </w:r>
        <w:r w:rsidR="00B75474">
          <w:rPr>
            <w:noProof/>
            <w:webHidden/>
          </w:rPr>
          <w:t>36</w:t>
        </w:r>
        <w:r w:rsidR="00B75474">
          <w:rPr>
            <w:noProof/>
            <w:webHidden/>
          </w:rPr>
          <w:fldChar w:fldCharType="end"/>
        </w:r>
      </w:hyperlink>
    </w:p>
    <w:p w14:paraId="7540D906"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87" w:history="1">
        <w:r w:rsidR="00B75474" w:rsidRPr="00214026">
          <w:rPr>
            <w:rStyle w:val="Hyperlink"/>
            <w:rFonts w:eastAsia="Andale Sans UI"/>
            <w:noProof/>
            <w:snapToGrid w:val="0"/>
            <w:w w:val="0"/>
          </w:rPr>
          <w:t>2.26.6</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Anti-ENA (Extractable Nuclear Antigen) Antibodies</w:t>
        </w:r>
        <w:r w:rsidR="00B75474">
          <w:rPr>
            <w:noProof/>
            <w:webHidden/>
          </w:rPr>
          <w:tab/>
        </w:r>
        <w:r w:rsidR="00B75474">
          <w:rPr>
            <w:noProof/>
            <w:webHidden/>
          </w:rPr>
          <w:fldChar w:fldCharType="begin"/>
        </w:r>
        <w:r w:rsidR="00B75474">
          <w:rPr>
            <w:noProof/>
            <w:webHidden/>
          </w:rPr>
          <w:instrText xml:space="preserve"> PAGEREF _Toc159236287 \h </w:instrText>
        </w:r>
        <w:r w:rsidR="00B75474">
          <w:rPr>
            <w:noProof/>
            <w:webHidden/>
          </w:rPr>
        </w:r>
        <w:r w:rsidR="00B75474">
          <w:rPr>
            <w:noProof/>
            <w:webHidden/>
          </w:rPr>
          <w:fldChar w:fldCharType="separate"/>
        </w:r>
        <w:r w:rsidR="00B75474">
          <w:rPr>
            <w:noProof/>
            <w:webHidden/>
          </w:rPr>
          <w:t>37</w:t>
        </w:r>
        <w:r w:rsidR="00B75474">
          <w:rPr>
            <w:noProof/>
            <w:webHidden/>
          </w:rPr>
          <w:fldChar w:fldCharType="end"/>
        </w:r>
      </w:hyperlink>
    </w:p>
    <w:p w14:paraId="53D2C2F3"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88" w:history="1">
        <w:r w:rsidR="00B75474" w:rsidRPr="00214026">
          <w:rPr>
            <w:rStyle w:val="Hyperlink"/>
            <w:rFonts w:eastAsia="Andale Sans UI"/>
            <w:noProof/>
            <w:snapToGrid w:val="0"/>
            <w:w w:val="0"/>
          </w:rPr>
          <w:t>2.26.7</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Anti-Nucleosome Antibodies</w:t>
        </w:r>
        <w:r w:rsidR="00B75474">
          <w:rPr>
            <w:noProof/>
            <w:webHidden/>
          </w:rPr>
          <w:tab/>
        </w:r>
        <w:r w:rsidR="00B75474">
          <w:rPr>
            <w:noProof/>
            <w:webHidden/>
          </w:rPr>
          <w:fldChar w:fldCharType="begin"/>
        </w:r>
        <w:r w:rsidR="00B75474">
          <w:rPr>
            <w:noProof/>
            <w:webHidden/>
          </w:rPr>
          <w:instrText xml:space="preserve"> PAGEREF _Toc159236288 \h </w:instrText>
        </w:r>
        <w:r w:rsidR="00B75474">
          <w:rPr>
            <w:noProof/>
            <w:webHidden/>
          </w:rPr>
        </w:r>
        <w:r w:rsidR="00B75474">
          <w:rPr>
            <w:noProof/>
            <w:webHidden/>
          </w:rPr>
          <w:fldChar w:fldCharType="separate"/>
        </w:r>
        <w:r w:rsidR="00B75474">
          <w:rPr>
            <w:noProof/>
            <w:webHidden/>
          </w:rPr>
          <w:t>39</w:t>
        </w:r>
        <w:r w:rsidR="00B75474">
          <w:rPr>
            <w:noProof/>
            <w:webHidden/>
          </w:rPr>
          <w:fldChar w:fldCharType="end"/>
        </w:r>
      </w:hyperlink>
    </w:p>
    <w:p w14:paraId="578DC336"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89" w:history="1">
        <w:r w:rsidR="00B75474" w:rsidRPr="00214026">
          <w:rPr>
            <w:rStyle w:val="Hyperlink"/>
            <w:rFonts w:eastAsia="Andale Sans UI"/>
            <w:noProof/>
            <w:snapToGrid w:val="0"/>
            <w:w w:val="0"/>
          </w:rPr>
          <w:t>2.26.8</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Anti-Histone Antibodies</w:t>
        </w:r>
        <w:r w:rsidR="00B75474">
          <w:rPr>
            <w:noProof/>
            <w:webHidden/>
          </w:rPr>
          <w:tab/>
        </w:r>
        <w:r w:rsidR="00B75474">
          <w:rPr>
            <w:noProof/>
            <w:webHidden/>
          </w:rPr>
          <w:fldChar w:fldCharType="begin"/>
        </w:r>
        <w:r w:rsidR="00B75474">
          <w:rPr>
            <w:noProof/>
            <w:webHidden/>
          </w:rPr>
          <w:instrText xml:space="preserve"> PAGEREF _Toc159236289 \h </w:instrText>
        </w:r>
        <w:r w:rsidR="00B75474">
          <w:rPr>
            <w:noProof/>
            <w:webHidden/>
          </w:rPr>
        </w:r>
        <w:r w:rsidR="00B75474">
          <w:rPr>
            <w:noProof/>
            <w:webHidden/>
          </w:rPr>
          <w:fldChar w:fldCharType="separate"/>
        </w:r>
        <w:r w:rsidR="00B75474">
          <w:rPr>
            <w:noProof/>
            <w:webHidden/>
          </w:rPr>
          <w:t>39</w:t>
        </w:r>
        <w:r w:rsidR="00B75474">
          <w:rPr>
            <w:noProof/>
            <w:webHidden/>
          </w:rPr>
          <w:fldChar w:fldCharType="end"/>
        </w:r>
      </w:hyperlink>
    </w:p>
    <w:p w14:paraId="7486CDC6"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90" w:history="1">
        <w:r w:rsidR="00B75474" w:rsidRPr="00214026">
          <w:rPr>
            <w:rStyle w:val="Hyperlink"/>
            <w:rFonts w:eastAsia="Andale Sans UI"/>
            <w:noProof/>
            <w:snapToGrid w:val="0"/>
            <w:w w:val="0"/>
          </w:rPr>
          <w:t>2.26.9</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Anti-Ribosomal-P-Protein antibodies</w:t>
        </w:r>
        <w:r w:rsidR="00B75474">
          <w:rPr>
            <w:noProof/>
            <w:webHidden/>
          </w:rPr>
          <w:tab/>
        </w:r>
        <w:r w:rsidR="00B75474">
          <w:rPr>
            <w:noProof/>
            <w:webHidden/>
          </w:rPr>
          <w:fldChar w:fldCharType="begin"/>
        </w:r>
        <w:r w:rsidR="00B75474">
          <w:rPr>
            <w:noProof/>
            <w:webHidden/>
          </w:rPr>
          <w:instrText xml:space="preserve"> PAGEREF _Toc159236290 \h </w:instrText>
        </w:r>
        <w:r w:rsidR="00B75474">
          <w:rPr>
            <w:noProof/>
            <w:webHidden/>
          </w:rPr>
        </w:r>
        <w:r w:rsidR="00B75474">
          <w:rPr>
            <w:noProof/>
            <w:webHidden/>
          </w:rPr>
          <w:fldChar w:fldCharType="separate"/>
        </w:r>
        <w:r w:rsidR="00B75474">
          <w:rPr>
            <w:noProof/>
            <w:webHidden/>
          </w:rPr>
          <w:t>40</w:t>
        </w:r>
        <w:r w:rsidR="00B75474">
          <w:rPr>
            <w:noProof/>
            <w:webHidden/>
          </w:rPr>
          <w:fldChar w:fldCharType="end"/>
        </w:r>
      </w:hyperlink>
    </w:p>
    <w:p w14:paraId="729118FE"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91" w:history="1">
        <w:r w:rsidR="00B75474" w:rsidRPr="00214026">
          <w:rPr>
            <w:rStyle w:val="Hyperlink"/>
            <w:rFonts w:eastAsia="Andale Sans UI"/>
            <w:noProof/>
            <w:snapToGrid w:val="0"/>
            <w:w w:val="0"/>
          </w:rPr>
          <w:t>2.26.10</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Anti-Neutrophil Cytoplasm Antibodies (ANCA) Anti-Myeloperoxidase Antibodies (Anti-MPO) Anti-Proteinase 3 Antibodies (Anti-PR3)</w:t>
        </w:r>
        <w:r w:rsidR="00B75474">
          <w:rPr>
            <w:noProof/>
            <w:webHidden/>
          </w:rPr>
          <w:tab/>
        </w:r>
        <w:r w:rsidR="00B75474">
          <w:rPr>
            <w:noProof/>
            <w:webHidden/>
          </w:rPr>
          <w:fldChar w:fldCharType="begin"/>
        </w:r>
        <w:r w:rsidR="00B75474">
          <w:rPr>
            <w:noProof/>
            <w:webHidden/>
          </w:rPr>
          <w:instrText xml:space="preserve"> PAGEREF _Toc159236291 \h </w:instrText>
        </w:r>
        <w:r w:rsidR="00B75474">
          <w:rPr>
            <w:noProof/>
            <w:webHidden/>
          </w:rPr>
        </w:r>
        <w:r w:rsidR="00B75474">
          <w:rPr>
            <w:noProof/>
            <w:webHidden/>
          </w:rPr>
          <w:fldChar w:fldCharType="separate"/>
        </w:r>
        <w:r w:rsidR="00B75474">
          <w:rPr>
            <w:noProof/>
            <w:webHidden/>
          </w:rPr>
          <w:t>41</w:t>
        </w:r>
        <w:r w:rsidR="00B75474">
          <w:rPr>
            <w:noProof/>
            <w:webHidden/>
          </w:rPr>
          <w:fldChar w:fldCharType="end"/>
        </w:r>
      </w:hyperlink>
    </w:p>
    <w:p w14:paraId="4378B00D"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92" w:history="1">
        <w:r w:rsidR="00B75474" w:rsidRPr="00214026">
          <w:rPr>
            <w:rStyle w:val="Hyperlink"/>
            <w:rFonts w:eastAsia="Andale Sans UI"/>
            <w:noProof/>
            <w:snapToGrid w:val="0"/>
            <w:w w:val="0"/>
          </w:rPr>
          <w:t>2.26.11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Anti-Glomerular Basement Membrane Antibodies (Anti-GBM)</w:t>
        </w:r>
        <w:r w:rsidR="00B75474">
          <w:rPr>
            <w:noProof/>
            <w:webHidden/>
          </w:rPr>
          <w:tab/>
        </w:r>
        <w:r w:rsidR="00B75474">
          <w:rPr>
            <w:noProof/>
            <w:webHidden/>
          </w:rPr>
          <w:fldChar w:fldCharType="begin"/>
        </w:r>
        <w:r w:rsidR="00B75474">
          <w:rPr>
            <w:noProof/>
            <w:webHidden/>
          </w:rPr>
          <w:instrText xml:space="preserve"> PAGEREF _Toc159236292 \h </w:instrText>
        </w:r>
        <w:r w:rsidR="00B75474">
          <w:rPr>
            <w:noProof/>
            <w:webHidden/>
          </w:rPr>
        </w:r>
        <w:r w:rsidR="00B75474">
          <w:rPr>
            <w:noProof/>
            <w:webHidden/>
          </w:rPr>
          <w:fldChar w:fldCharType="separate"/>
        </w:r>
        <w:r w:rsidR="00B75474">
          <w:rPr>
            <w:noProof/>
            <w:webHidden/>
          </w:rPr>
          <w:t>44</w:t>
        </w:r>
        <w:r w:rsidR="00B75474">
          <w:rPr>
            <w:noProof/>
            <w:webHidden/>
          </w:rPr>
          <w:fldChar w:fldCharType="end"/>
        </w:r>
      </w:hyperlink>
    </w:p>
    <w:p w14:paraId="0806AC3B"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93" w:history="1">
        <w:r w:rsidR="00B75474" w:rsidRPr="00214026">
          <w:rPr>
            <w:rStyle w:val="Hyperlink"/>
            <w:rFonts w:eastAsia="Andale Sans UI"/>
            <w:noProof/>
            <w:snapToGrid w:val="0"/>
            <w:w w:val="0"/>
          </w:rPr>
          <w:t>2.26.12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Anti-Cardiolipin Antibodies (IgG and IgM)</w:t>
        </w:r>
        <w:r w:rsidR="00B75474">
          <w:rPr>
            <w:noProof/>
            <w:webHidden/>
          </w:rPr>
          <w:tab/>
        </w:r>
        <w:r w:rsidR="00B75474">
          <w:rPr>
            <w:noProof/>
            <w:webHidden/>
          </w:rPr>
          <w:fldChar w:fldCharType="begin"/>
        </w:r>
        <w:r w:rsidR="00B75474">
          <w:rPr>
            <w:noProof/>
            <w:webHidden/>
          </w:rPr>
          <w:instrText xml:space="preserve"> PAGEREF _Toc159236293 \h </w:instrText>
        </w:r>
        <w:r w:rsidR="00B75474">
          <w:rPr>
            <w:noProof/>
            <w:webHidden/>
          </w:rPr>
        </w:r>
        <w:r w:rsidR="00B75474">
          <w:rPr>
            <w:noProof/>
            <w:webHidden/>
          </w:rPr>
          <w:fldChar w:fldCharType="separate"/>
        </w:r>
        <w:r w:rsidR="00B75474">
          <w:rPr>
            <w:noProof/>
            <w:webHidden/>
          </w:rPr>
          <w:t>46</w:t>
        </w:r>
        <w:r w:rsidR="00B75474">
          <w:rPr>
            <w:noProof/>
            <w:webHidden/>
          </w:rPr>
          <w:fldChar w:fldCharType="end"/>
        </w:r>
      </w:hyperlink>
    </w:p>
    <w:p w14:paraId="030A0E2E"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94" w:history="1">
        <w:r w:rsidR="00B75474" w:rsidRPr="00214026">
          <w:rPr>
            <w:rStyle w:val="Hyperlink"/>
            <w:rFonts w:eastAsia="Andale Sans UI"/>
            <w:noProof/>
            <w:snapToGrid w:val="0"/>
            <w:w w:val="0"/>
          </w:rPr>
          <w:t>2.26.13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Antibodies to Beta 2 Glycoprotein 1</w:t>
        </w:r>
        <w:r w:rsidR="00B75474">
          <w:rPr>
            <w:noProof/>
            <w:webHidden/>
          </w:rPr>
          <w:tab/>
        </w:r>
        <w:r w:rsidR="00B75474">
          <w:rPr>
            <w:noProof/>
            <w:webHidden/>
          </w:rPr>
          <w:fldChar w:fldCharType="begin"/>
        </w:r>
        <w:r w:rsidR="00B75474">
          <w:rPr>
            <w:noProof/>
            <w:webHidden/>
          </w:rPr>
          <w:instrText xml:space="preserve"> PAGEREF _Toc159236294 \h </w:instrText>
        </w:r>
        <w:r w:rsidR="00B75474">
          <w:rPr>
            <w:noProof/>
            <w:webHidden/>
          </w:rPr>
        </w:r>
        <w:r w:rsidR="00B75474">
          <w:rPr>
            <w:noProof/>
            <w:webHidden/>
          </w:rPr>
          <w:fldChar w:fldCharType="separate"/>
        </w:r>
        <w:r w:rsidR="00B75474">
          <w:rPr>
            <w:noProof/>
            <w:webHidden/>
          </w:rPr>
          <w:t>48</w:t>
        </w:r>
        <w:r w:rsidR="00B75474">
          <w:rPr>
            <w:noProof/>
            <w:webHidden/>
          </w:rPr>
          <w:fldChar w:fldCharType="end"/>
        </w:r>
      </w:hyperlink>
    </w:p>
    <w:p w14:paraId="33CEBDC6"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95" w:history="1">
        <w:r w:rsidR="00B75474" w:rsidRPr="00214026">
          <w:rPr>
            <w:rStyle w:val="Hyperlink"/>
            <w:rFonts w:eastAsia="Andale Sans UI"/>
            <w:noProof/>
            <w:snapToGrid w:val="0"/>
            <w:w w:val="0"/>
          </w:rPr>
          <w:t>2.26.14</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Anti-Smooth Muscle Antibodies</w:t>
        </w:r>
        <w:r w:rsidR="00B75474">
          <w:rPr>
            <w:noProof/>
            <w:webHidden/>
          </w:rPr>
          <w:tab/>
        </w:r>
        <w:r w:rsidR="00B75474">
          <w:rPr>
            <w:noProof/>
            <w:webHidden/>
          </w:rPr>
          <w:fldChar w:fldCharType="begin"/>
        </w:r>
        <w:r w:rsidR="00B75474">
          <w:rPr>
            <w:noProof/>
            <w:webHidden/>
          </w:rPr>
          <w:instrText xml:space="preserve"> PAGEREF _Toc159236295 \h </w:instrText>
        </w:r>
        <w:r w:rsidR="00B75474">
          <w:rPr>
            <w:noProof/>
            <w:webHidden/>
          </w:rPr>
        </w:r>
        <w:r w:rsidR="00B75474">
          <w:rPr>
            <w:noProof/>
            <w:webHidden/>
          </w:rPr>
          <w:fldChar w:fldCharType="separate"/>
        </w:r>
        <w:r w:rsidR="00B75474">
          <w:rPr>
            <w:noProof/>
            <w:webHidden/>
          </w:rPr>
          <w:t>50</w:t>
        </w:r>
        <w:r w:rsidR="00B75474">
          <w:rPr>
            <w:noProof/>
            <w:webHidden/>
          </w:rPr>
          <w:fldChar w:fldCharType="end"/>
        </w:r>
      </w:hyperlink>
    </w:p>
    <w:p w14:paraId="1D531E37"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96" w:history="1">
        <w:r w:rsidR="00B75474" w:rsidRPr="00214026">
          <w:rPr>
            <w:rStyle w:val="Hyperlink"/>
            <w:rFonts w:eastAsia="Andale Sans UI"/>
            <w:noProof/>
            <w:snapToGrid w:val="0"/>
            <w:w w:val="0"/>
          </w:rPr>
          <w:t>2.26.15</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Anti-Liver-Kidney Microsomal (LKM) Antibodies</w:t>
        </w:r>
        <w:r w:rsidR="00B75474">
          <w:rPr>
            <w:noProof/>
            <w:webHidden/>
          </w:rPr>
          <w:tab/>
        </w:r>
        <w:r w:rsidR="00B75474">
          <w:rPr>
            <w:noProof/>
            <w:webHidden/>
          </w:rPr>
          <w:fldChar w:fldCharType="begin"/>
        </w:r>
        <w:r w:rsidR="00B75474">
          <w:rPr>
            <w:noProof/>
            <w:webHidden/>
          </w:rPr>
          <w:instrText xml:space="preserve"> PAGEREF _Toc159236296 \h </w:instrText>
        </w:r>
        <w:r w:rsidR="00B75474">
          <w:rPr>
            <w:noProof/>
            <w:webHidden/>
          </w:rPr>
        </w:r>
        <w:r w:rsidR="00B75474">
          <w:rPr>
            <w:noProof/>
            <w:webHidden/>
          </w:rPr>
          <w:fldChar w:fldCharType="separate"/>
        </w:r>
        <w:r w:rsidR="00B75474">
          <w:rPr>
            <w:noProof/>
            <w:webHidden/>
          </w:rPr>
          <w:t>50</w:t>
        </w:r>
        <w:r w:rsidR="00B75474">
          <w:rPr>
            <w:noProof/>
            <w:webHidden/>
          </w:rPr>
          <w:fldChar w:fldCharType="end"/>
        </w:r>
      </w:hyperlink>
    </w:p>
    <w:p w14:paraId="18BAE0D3"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97" w:history="1">
        <w:r w:rsidR="00B75474" w:rsidRPr="00214026">
          <w:rPr>
            <w:rStyle w:val="Hyperlink"/>
            <w:rFonts w:eastAsia="Andale Sans UI"/>
            <w:noProof/>
            <w:snapToGrid w:val="0"/>
            <w:w w:val="0"/>
          </w:rPr>
          <w:t>2.26.16</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Anti-Liver Cytosol 1 (LC1) Antibodies</w:t>
        </w:r>
        <w:r w:rsidR="00B75474">
          <w:rPr>
            <w:noProof/>
            <w:webHidden/>
          </w:rPr>
          <w:tab/>
        </w:r>
        <w:r w:rsidR="00B75474">
          <w:rPr>
            <w:noProof/>
            <w:webHidden/>
          </w:rPr>
          <w:fldChar w:fldCharType="begin"/>
        </w:r>
        <w:r w:rsidR="00B75474">
          <w:rPr>
            <w:noProof/>
            <w:webHidden/>
          </w:rPr>
          <w:instrText xml:space="preserve"> PAGEREF _Toc159236297 \h </w:instrText>
        </w:r>
        <w:r w:rsidR="00B75474">
          <w:rPr>
            <w:noProof/>
            <w:webHidden/>
          </w:rPr>
        </w:r>
        <w:r w:rsidR="00B75474">
          <w:rPr>
            <w:noProof/>
            <w:webHidden/>
          </w:rPr>
          <w:fldChar w:fldCharType="separate"/>
        </w:r>
        <w:r w:rsidR="00B75474">
          <w:rPr>
            <w:noProof/>
            <w:webHidden/>
          </w:rPr>
          <w:t>51</w:t>
        </w:r>
        <w:r w:rsidR="00B75474">
          <w:rPr>
            <w:noProof/>
            <w:webHidden/>
          </w:rPr>
          <w:fldChar w:fldCharType="end"/>
        </w:r>
      </w:hyperlink>
    </w:p>
    <w:p w14:paraId="544FC502"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98" w:history="1">
        <w:r w:rsidR="00B75474" w:rsidRPr="00214026">
          <w:rPr>
            <w:rStyle w:val="Hyperlink"/>
            <w:rFonts w:eastAsia="Andale Sans UI"/>
            <w:noProof/>
            <w:snapToGrid w:val="0"/>
            <w:w w:val="0"/>
          </w:rPr>
          <w:t>2.26.17</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Anti-Mitochondrial Antibody &amp; M2 subtyping</w:t>
        </w:r>
        <w:r w:rsidR="00B75474">
          <w:rPr>
            <w:noProof/>
            <w:webHidden/>
          </w:rPr>
          <w:tab/>
        </w:r>
        <w:r w:rsidR="00B75474">
          <w:rPr>
            <w:noProof/>
            <w:webHidden/>
          </w:rPr>
          <w:fldChar w:fldCharType="begin"/>
        </w:r>
        <w:r w:rsidR="00B75474">
          <w:rPr>
            <w:noProof/>
            <w:webHidden/>
          </w:rPr>
          <w:instrText xml:space="preserve"> PAGEREF _Toc159236298 \h </w:instrText>
        </w:r>
        <w:r w:rsidR="00B75474">
          <w:rPr>
            <w:noProof/>
            <w:webHidden/>
          </w:rPr>
        </w:r>
        <w:r w:rsidR="00B75474">
          <w:rPr>
            <w:noProof/>
            <w:webHidden/>
          </w:rPr>
          <w:fldChar w:fldCharType="separate"/>
        </w:r>
        <w:r w:rsidR="00B75474">
          <w:rPr>
            <w:noProof/>
            <w:webHidden/>
          </w:rPr>
          <w:t>51</w:t>
        </w:r>
        <w:r w:rsidR="00B75474">
          <w:rPr>
            <w:noProof/>
            <w:webHidden/>
          </w:rPr>
          <w:fldChar w:fldCharType="end"/>
        </w:r>
      </w:hyperlink>
    </w:p>
    <w:p w14:paraId="1345CD13"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299" w:history="1">
        <w:r w:rsidR="00B75474" w:rsidRPr="00214026">
          <w:rPr>
            <w:rStyle w:val="Hyperlink"/>
            <w:rFonts w:eastAsia="Andale Sans UI"/>
            <w:noProof/>
            <w:snapToGrid w:val="0"/>
            <w:w w:val="0"/>
          </w:rPr>
          <w:t>2.26.18</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Anti-Gastric-Parietal Cell Antibodies (Anti-GPC)</w:t>
        </w:r>
        <w:r w:rsidR="00B75474">
          <w:rPr>
            <w:noProof/>
            <w:webHidden/>
          </w:rPr>
          <w:tab/>
        </w:r>
        <w:r w:rsidR="00B75474">
          <w:rPr>
            <w:noProof/>
            <w:webHidden/>
          </w:rPr>
          <w:fldChar w:fldCharType="begin"/>
        </w:r>
        <w:r w:rsidR="00B75474">
          <w:rPr>
            <w:noProof/>
            <w:webHidden/>
          </w:rPr>
          <w:instrText xml:space="preserve"> PAGEREF _Toc159236299 \h </w:instrText>
        </w:r>
        <w:r w:rsidR="00B75474">
          <w:rPr>
            <w:noProof/>
            <w:webHidden/>
          </w:rPr>
        </w:r>
        <w:r w:rsidR="00B75474">
          <w:rPr>
            <w:noProof/>
            <w:webHidden/>
          </w:rPr>
          <w:fldChar w:fldCharType="separate"/>
        </w:r>
        <w:r w:rsidR="00B75474">
          <w:rPr>
            <w:noProof/>
            <w:webHidden/>
          </w:rPr>
          <w:t>52</w:t>
        </w:r>
        <w:r w:rsidR="00B75474">
          <w:rPr>
            <w:noProof/>
            <w:webHidden/>
          </w:rPr>
          <w:fldChar w:fldCharType="end"/>
        </w:r>
      </w:hyperlink>
    </w:p>
    <w:p w14:paraId="77D9023A"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00" w:history="1">
        <w:r w:rsidR="00B75474" w:rsidRPr="00214026">
          <w:rPr>
            <w:rStyle w:val="Hyperlink"/>
            <w:rFonts w:eastAsia="Andale Sans UI"/>
            <w:noProof/>
            <w:snapToGrid w:val="0"/>
            <w:w w:val="0"/>
          </w:rPr>
          <w:t>2.26.19</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Anti-Intrinsic Factor Antibodies</w:t>
        </w:r>
        <w:r w:rsidR="00B75474">
          <w:rPr>
            <w:noProof/>
            <w:webHidden/>
          </w:rPr>
          <w:tab/>
        </w:r>
        <w:r w:rsidR="00B75474">
          <w:rPr>
            <w:noProof/>
            <w:webHidden/>
          </w:rPr>
          <w:fldChar w:fldCharType="begin"/>
        </w:r>
        <w:r w:rsidR="00B75474">
          <w:rPr>
            <w:noProof/>
            <w:webHidden/>
          </w:rPr>
          <w:instrText xml:space="preserve"> PAGEREF _Toc159236300 \h </w:instrText>
        </w:r>
        <w:r w:rsidR="00B75474">
          <w:rPr>
            <w:noProof/>
            <w:webHidden/>
          </w:rPr>
        </w:r>
        <w:r w:rsidR="00B75474">
          <w:rPr>
            <w:noProof/>
            <w:webHidden/>
          </w:rPr>
          <w:fldChar w:fldCharType="separate"/>
        </w:r>
        <w:r w:rsidR="00B75474">
          <w:rPr>
            <w:noProof/>
            <w:webHidden/>
          </w:rPr>
          <w:t>54</w:t>
        </w:r>
        <w:r w:rsidR="00B75474">
          <w:rPr>
            <w:noProof/>
            <w:webHidden/>
          </w:rPr>
          <w:fldChar w:fldCharType="end"/>
        </w:r>
      </w:hyperlink>
    </w:p>
    <w:p w14:paraId="5B377157"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01" w:history="1">
        <w:r w:rsidR="00B75474" w:rsidRPr="00214026">
          <w:rPr>
            <w:rStyle w:val="Hyperlink"/>
            <w:rFonts w:eastAsia="Andale Sans UI"/>
            <w:noProof/>
            <w:snapToGrid w:val="0"/>
            <w:w w:val="0"/>
          </w:rPr>
          <w:t>2.26.20</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 Thyroid Peroxidase Antibodies (anti-TPO)</w:t>
        </w:r>
        <w:r w:rsidR="00B75474">
          <w:rPr>
            <w:noProof/>
            <w:webHidden/>
          </w:rPr>
          <w:tab/>
        </w:r>
        <w:r w:rsidR="00B75474">
          <w:rPr>
            <w:noProof/>
            <w:webHidden/>
          </w:rPr>
          <w:fldChar w:fldCharType="begin"/>
        </w:r>
        <w:r w:rsidR="00B75474">
          <w:rPr>
            <w:noProof/>
            <w:webHidden/>
          </w:rPr>
          <w:instrText xml:space="preserve"> PAGEREF _Toc159236301 \h </w:instrText>
        </w:r>
        <w:r w:rsidR="00B75474">
          <w:rPr>
            <w:noProof/>
            <w:webHidden/>
          </w:rPr>
        </w:r>
        <w:r w:rsidR="00B75474">
          <w:rPr>
            <w:noProof/>
            <w:webHidden/>
          </w:rPr>
          <w:fldChar w:fldCharType="separate"/>
        </w:r>
        <w:r w:rsidR="00B75474">
          <w:rPr>
            <w:noProof/>
            <w:webHidden/>
          </w:rPr>
          <w:t>55</w:t>
        </w:r>
        <w:r w:rsidR="00B75474">
          <w:rPr>
            <w:noProof/>
            <w:webHidden/>
          </w:rPr>
          <w:fldChar w:fldCharType="end"/>
        </w:r>
      </w:hyperlink>
    </w:p>
    <w:p w14:paraId="7904039F"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02" w:history="1">
        <w:r w:rsidR="00B75474" w:rsidRPr="00214026">
          <w:rPr>
            <w:rStyle w:val="Hyperlink"/>
            <w:rFonts w:eastAsia="Andale Sans UI"/>
            <w:noProof/>
            <w:snapToGrid w:val="0"/>
            <w:w w:val="0"/>
          </w:rPr>
          <w:t>2.26.21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Anti-Adrenal Antibodies</w:t>
        </w:r>
        <w:r w:rsidR="00B75474">
          <w:rPr>
            <w:noProof/>
            <w:webHidden/>
          </w:rPr>
          <w:tab/>
        </w:r>
        <w:r w:rsidR="00B75474">
          <w:rPr>
            <w:noProof/>
            <w:webHidden/>
          </w:rPr>
          <w:fldChar w:fldCharType="begin"/>
        </w:r>
        <w:r w:rsidR="00B75474">
          <w:rPr>
            <w:noProof/>
            <w:webHidden/>
          </w:rPr>
          <w:instrText xml:space="preserve"> PAGEREF _Toc159236302 \h </w:instrText>
        </w:r>
        <w:r w:rsidR="00B75474">
          <w:rPr>
            <w:noProof/>
            <w:webHidden/>
          </w:rPr>
        </w:r>
        <w:r w:rsidR="00B75474">
          <w:rPr>
            <w:noProof/>
            <w:webHidden/>
          </w:rPr>
          <w:fldChar w:fldCharType="separate"/>
        </w:r>
        <w:r w:rsidR="00B75474">
          <w:rPr>
            <w:noProof/>
            <w:webHidden/>
          </w:rPr>
          <w:t>56</w:t>
        </w:r>
        <w:r w:rsidR="00B75474">
          <w:rPr>
            <w:noProof/>
            <w:webHidden/>
          </w:rPr>
          <w:fldChar w:fldCharType="end"/>
        </w:r>
      </w:hyperlink>
    </w:p>
    <w:p w14:paraId="2A0BF5FB"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03" w:history="1">
        <w:r w:rsidR="00B75474" w:rsidRPr="00214026">
          <w:rPr>
            <w:rStyle w:val="Hyperlink"/>
            <w:rFonts w:eastAsia="Andale Sans UI"/>
            <w:noProof/>
            <w:snapToGrid w:val="0"/>
            <w:w w:val="0"/>
          </w:rPr>
          <w:t>2.26.22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 Tissue Transglutaminase Antibodies (anti-tTG)</w:t>
        </w:r>
        <w:r w:rsidR="00B75474">
          <w:rPr>
            <w:noProof/>
            <w:webHidden/>
          </w:rPr>
          <w:tab/>
        </w:r>
        <w:r w:rsidR="00B75474">
          <w:rPr>
            <w:noProof/>
            <w:webHidden/>
          </w:rPr>
          <w:fldChar w:fldCharType="begin"/>
        </w:r>
        <w:r w:rsidR="00B75474">
          <w:rPr>
            <w:noProof/>
            <w:webHidden/>
          </w:rPr>
          <w:instrText xml:space="preserve"> PAGEREF _Toc159236303 \h </w:instrText>
        </w:r>
        <w:r w:rsidR="00B75474">
          <w:rPr>
            <w:noProof/>
            <w:webHidden/>
          </w:rPr>
        </w:r>
        <w:r w:rsidR="00B75474">
          <w:rPr>
            <w:noProof/>
            <w:webHidden/>
          </w:rPr>
          <w:fldChar w:fldCharType="separate"/>
        </w:r>
        <w:r w:rsidR="00B75474">
          <w:rPr>
            <w:noProof/>
            <w:webHidden/>
          </w:rPr>
          <w:t>57</w:t>
        </w:r>
        <w:r w:rsidR="00B75474">
          <w:rPr>
            <w:noProof/>
            <w:webHidden/>
          </w:rPr>
          <w:fldChar w:fldCharType="end"/>
        </w:r>
      </w:hyperlink>
    </w:p>
    <w:p w14:paraId="27E8648B"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04" w:history="1">
        <w:r w:rsidR="00B75474" w:rsidRPr="00214026">
          <w:rPr>
            <w:rStyle w:val="Hyperlink"/>
            <w:rFonts w:eastAsia="Andale Sans UI"/>
            <w:noProof/>
            <w:snapToGrid w:val="0"/>
            <w:w w:val="0"/>
          </w:rPr>
          <w:t>2.26.23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IgA Anti-Endomysial Antibodies (EMA)</w:t>
        </w:r>
        <w:r w:rsidR="00B75474">
          <w:rPr>
            <w:noProof/>
            <w:webHidden/>
          </w:rPr>
          <w:tab/>
        </w:r>
        <w:r w:rsidR="00B75474">
          <w:rPr>
            <w:noProof/>
            <w:webHidden/>
          </w:rPr>
          <w:fldChar w:fldCharType="begin"/>
        </w:r>
        <w:r w:rsidR="00B75474">
          <w:rPr>
            <w:noProof/>
            <w:webHidden/>
          </w:rPr>
          <w:instrText xml:space="preserve"> PAGEREF _Toc159236304 \h </w:instrText>
        </w:r>
        <w:r w:rsidR="00B75474">
          <w:rPr>
            <w:noProof/>
            <w:webHidden/>
          </w:rPr>
        </w:r>
        <w:r w:rsidR="00B75474">
          <w:rPr>
            <w:noProof/>
            <w:webHidden/>
          </w:rPr>
          <w:fldChar w:fldCharType="separate"/>
        </w:r>
        <w:r w:rsidR="00B75474">
          <w:rPr>
            <w:noProof/>
            <w:webHidden/>
          </w:rPr>
          <w:t>58</w:t>
        </w:r>
        <w:r w:rsidR="00B75474">
          <w:rPr>
            <w:noProof/>
            <w:webHidden/>
          </w:rPr>
          <w:fldChar w:fldCharType="end"/>
        </w:r>
      </w:hyperlink>
    </w:p>
    <w:p w14:paraId="1965F17B"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05" w:history="1">
        <w:r w:rsidR="00B75474" w:rsidRPr="00214026">
          <w:rPr>
            <w:rStyle w:val="Hyperlink"/>
            <w:rFonts w:eastAsia="Andale Sans UI"/>
            <w:noProof/>
            <w:snapToGrid w:val="0"/>
            <w:w w:val="0"/>
          </w:rPr>
          <w:t>2.26.24</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Anti-Neuronal Antibodies</w:t>
        </w:r>
        <w:r w:rsidR="00B75474">
          <w:rPr>
            <w:noProof/>
            <w:webHidden/>
          </w:rPr>
          <w:tab/>
        </w:r>
        <w:r w:rsidR="00B75474">
          <w:rPr>
            <w:noProof/>
            <w:webHidden/>
          </w:rPr>
          <w:fldChar w:fldCharType="begin"/>
        </w:r>
        <w:r w:rsidR="00B75474">
          <w:rPr>
            <w:noProof/>
            <w:webHidden/>
          </w:rPr>
          <w:instrText xml:space="preserve"> PAGEREF _Toc159236305 \h </w:instrText>
        </w:r>
        <w:r w:rsidR="00B75474">
          <w:rPr>
            <w:noProof/>
            <w:webHidden/>
          </w:rPr>
        </w:r>
        <w:r w:rsidR="00B75474">
          <w:rPr>
            <w:noProof/>
            <w:webHidden/>
          </w:rPr>
          <w:fldChar w:fldCharType="separate"/>
        </w:r>
        <w:r w:rsidR="00B75474">
          <w:rPr>
            <w:noProof/>
            <w:webHidden/>
          </w:rPr>
          <w:t>60</w:t>
        </w:r>
        <w:r w:rsidR="00B75474">
          <w:rPr>
            <w:noProof/>
            <w:webHidden/>
          </w:rPr>
          <w:fldChar w:fldCharType="end"/>
        </w:r>
      </w:hyperlink>
    </w:p>
    <w:p w14:paraId="76EDAC02"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06" w:history="1">
        <w:r w:rsidR="00B75474" w:rsidRPr="00214026">
          <w:rPr>
            <w:rStyle w:val="Hyperlink"/>
            <w:rFonts w:eastAsia="Andale Sans UI"/>
            <w:noProof/>
            <w:snapToGrid w:val="0"/>
            <w:w w:val="0"/>
          </w:rPr>
          <w:t>2.26.25</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Autoimmune Encephalitis antibodies – Anti-NMDA and MOSAIC 6</w:t>
        </w:r>
        <w:r w:rsidR="00B75474">
          <w:rPr>
            <w:noProof/>
            <w:webHidden/>
          </w:rPr>
          <w:tab/>
        </w:r>
        <w:r w:rsidR="00B75474">
          <w:rPr>
            <w:noProof/>
            <w:webHidden/>
          </w:rPr>
          <w:fldChar w:fldCharType="begin"/>
        </w:r>
        <w:r w:rsidR="00B75474">
          <w:rPr>
            <w:noProof/>
            <w:webHidden/>
          </w:rPr>
          <w:instrText xml:space="preserve"> PAGEREF _Toc159236306 \h </w:instrText>
        </w:r>
        <w:r w:rsidR="00B75474">
          <w:rPr>
            <w:noProof/>
            <w:webHidden/>
          </w:rPr>
        </w:r>
        <w:r w:rsidR="00B75474">
          <w:rPr>
            <w:noProof/>
            <w:webHidden/>
          </w:rPr>
          <w:fldChar w:fldCharType="separate"/>
        </w:r>
        <w:r w:rsidR="00B75474">
          <w:rPr>
            <w:noProof/>
            <w:webHidden/>
          </w:rPr>
          <w:t>63</w:t>
        </w:r>
        <w:r w:rsidR="00B75474">
          <w:rPr>
            <w:noProof/>
            <w:webHidden/>
          </w:rPr>
          <w:fldChar w:fldCharType="end"/>
        </w:r>
      </w:hyperlink>
    </w:p>
    <w:p w14:paraId="16ECCF00"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07" w:history="1">
        <w:r w:rsidR="00B75474" w:rsidRPr="00214026">
          <w:rPr>
            <w:rStyle w:val="Hyperlink"/>
            <w:rFonts w:eastAsia="Andale Sans UI"/>
            <w:noProof/>
            <w:snapToGrid w:val="0"/>
            <w:w w:val="0"/>
          </w:rPr>
          <w:t>2.26.26</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Anti-Skin Antibodies</w:t>
        </w:r>
        <w:r w:rsidR="00B75474">
          <w:rPr>
            <w:noProof/>
            <w:webHidden/>
          </w:rPr>
          <w:tab/>
        </w:r>
        <w:r w:rsidR="00B75474">
          <w:rPr>
            <w:noProof/>
            <w:webHidden/>
          </w:rPr>
          <w:fldChar w:fldCharType="begin"/>
        </w:r>
        <w:r w:rsidR="00B75474">
          <w:rPr>
            <w:noProof/>
            <w:webHidden/>
          </w:rPr>
          <w:instrText xml:space="preserve"> PAGEREF _Toc159236307 \h </w:instrText>
        </w:r>
        <w:r w:rsidR="00B75474">
          <w:rPr>
            <w:noProof/>
            <w:webHidden/>
          </w:rPr>
        </w:r>
        <w:r w:rsidR="00B75474">
          <w:rPr>
            <w:noProof/>
            <w:webHidden/>
          </w:rPr>
          <w:fldChar w:fldCharType="separate"/>
        </w:r>
        <w:r w:rsidR="00B75474">
          <w:rPr>
            <w:noProof/>
            <w:webHidden/>
          </w:rPr>
          <w:t>65</w:t>
        </w:r>
        <w:r w:rsidR="00B75474">
          <w:rPr>
            <w:noProof/>
            <w:webHidden/>
          </w:rPr>
          <w:fldChar w:fldCharType="end"/>
        </w:r>
      </w:hyperlink>
    </w:p>
    <w:p w14:paraId="15CDF9A9"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08" w:history="1">
        <w:r w:rsidR="00B75474" w:rsidRPr="00214026">
          <w:rPr>
            <w:rStyle w:val="Hyperlink"/>
            <w:rFonts w:eastAsia="Andale Sans UI"/>
            <w:noProof/>
            <w:snapToGrid w:val="0"/>
            <w:w w:val="0"/>
          </w:rPr>
          <w:t>2.26.27</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Total IgE and Allergen Specific IgE</w:t>
        </w:r>
        <w:r w:rsidR="00B75474">
          <w:rPr>
            <w:noProof/>
            <w:webHidden/>
          </w:rPr>
          <w:tab/>
        </w:r>
        <w:r w:rsidR="00B75474">
          <w:rPr>
            <w:noProof/>
            <w:webHidden/>
          </w:rPr>
          <w:fldChar w:fldCharType="begin"/>
        </w:r>
        <w:r w:rsidR="00B75474">
          <w:rPr>
            <w:noProof/>
            <w:webHidden/>
          </w:rPr>
          <w:instrText xml:space="preserve"> PAGEREF _Toc159236308 \h </w:instrText>
        </w:r>
        <w:r w:rsidR="00B75474">
          <w:rPr>
            <w:noProof/>
            <w:webHidden/>
          </w:rPr>
        </w:r>
        <w:r w:rsidR="00B75474">
          <w:rPr>
            <w:noProof/>
            <w:webHidden/>
          </w:rPr>
          <w:fldChar w:fldCharType="separate"/>
        </w:r>
        <w:r w:rsidR="00B75474">
          <w:rPr>
            <w:noProof/>
            <w:webHidden/>
          </w:rPr>
          <w:t>66</w:t>
        </w:r>
        <w:r w:rsidR="00B75474">
          <w:rPr>
            <w:noProof/>
            <w:webHidden/>
          </w:rPr>
          <w:fldChar w:fldCharType="end"/>
        </w:r>
      </w:hyperlink>
    </w:p>
    <w:p w14:paraId="19EF86E3"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09" w:history="1">
        <w:r w:rsidR="00B75474" w:rsidRPr="00214026">
          <w:rPr>
            <w:rStyle w:val="Hyperlink"/>
            <w:rFonts w:eastAsia="Andale Sans UI"/>
            <w:noProof/>
            <w:snapToGrid w:val="0"/>
            <w:w w:val="0"/>
          </w:rPr>
          <w:t>2.26.28</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Acute Allergic Reaction Investigation – Beaumont GP Service only</w:t>
        </w:r>
        <w:r w:rsidR="00B75474">
          <w:rPr>
            <w:noProof/>
            <w:webHidden/>
          </w:rPr>
          <w:tab/>
        </w:r>
        <w:r w:rsidR="00B75474">
          <w:rPr>
            <w:noProof/>
            <w:webHidden/>
          </w:rPr>
          <w:fldChar w:fldCharType="begin"/>
        </w:r>
        <w:r w:rsidR="00B75474">
          <w:rPr>
            <w:noProof/>
            <w:webHidden/>
          </w:rPr>
          <w:instrText xml:space="preserve"> PAGEREF _Toc159236309 \h </w:instrText>
        </w:r>
        <w:r w:rsidR="00B75474">
          <w:rPr>
            <w:noProof/>
            <w:webHidden/>
          </w:rPr>
        </w:r>
        <w:r w:rsidR="00B75474">
          <w:rPr>
            <w:noProof/>
            <w:webHidden/>
          </w:rPr>
          <w:fldChar w:fldCharType="separate"/>
        </w:r>
        <w:r w:rsidR="00B75474">
          <w:rPr>
            <w:noProof/>
            <w:webHidden/>
          </w:rPr>
          <w:t>66</w:t>
        </w:r>
        <w:r w:rsidR="00B75474">
          <w:rPr>
            <w:noProof/>
            <w:webHidden/>
          </w:rPr>
          <w:fldChar w:fldCharType="end"/>
        </w:r>
      </w:hyperlink>
    </w:p>
    <w:p w14:paraId="151678AD"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10" w:history="1">
        <w:r w:rsidR="00B75474" w:rsidRPr="00214026">
          <w:rPr>
            <w:rStyle w:val="Hyperlink"/>
            <w:rFonts w:eastAsia="Andale Sans UI"/>
            <w:noProof/>
            <w:snapToGrid w:val="0"/>
            <w:w w:val="0"/>
          </w:rPr>
          <w:t>2.26.29</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Complement - C3 and C4</w:t>
        </w:r>
        <w:r w:rsidR="00B75474">
          <w:rPr>
            <w:noProof/>
            <w:webHidden/>
          </w:rPr>
          <w:tab/>
        </w:r>
        <w:r w:rsidR="00B75474">
          <w:rPr>
            <w:noProof/>
            <w:webHidden/>
          </w:rPr>
          <w:fldChar w:fldCharType="begin"/>
        </w:r>
        <w:r w:rsidR="00B75474">
          <w:rPr>
            <w:noProof/>
            <w:webHidden/>
          </w:rPr>
          <w:instrText xml:space="preserve"> PAGEREF _Toc159236310 \h </w:instrText>
        </w:r>
        <w:r w:rsidR="00B75474">
          <w:rPr>
            <w:noProof/>
            <w:webHidden/>
          </w:rPr>
        </w:r>
        <w:r w:rsidR="00B75474">
          <w:rPr>
            <w:noProof/>
            <w:webHidden/>
          </w:rPr>
          <w:fldChar w:fldCharType="separate"/>
        </w:r>
        <w:r w:rsidR="00B75474">
          <w:rPr>
            <w:noProof/>
            <w:webHidden/>
          </w:rPr>
          <w:t>70</w:t>
        </w:r>
        <w:r w:rsidR="00B75474">
          <w:rPr>
            <w:noProof/>
            <w:webHidden/>
          </w:rPr>
          <w:fldChar w:fldCharType="end"/>
        </w:r>
      </w:hyperlink>
    </w:p>
    <w:p w14:paraId="1A203FE5"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11" w:history="1">
        <w:r w:rsidR="00B75474" w:rsidRPr="00214026">
          <w:rPr>
            <w:rStyle w:val="Hyperlink"/>
            <w:rFonts w:eastAsia="Andale Sans UI"/>
            <w:noProof/>
            <w:snapToGrid w:val="0"/>
            <w:w w:val="0"/>
          </w:rPr>
          <w:t>2.26.30</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Complement Function CH100</w:t>
        </w:r>
        <w:r w:rsidR="00B75474">
          <w:rPr>
            <w:noProof/>
            <w:webHidden/>
          </w:rPr>
          <w:tab/>
        </w:r>
        <w:r w:rsidR="00B75474">
          <w:rPr>
            <w:noProof/>
            <w:webHidden/>
          </w:rPr>
          <w:fldChar w:fldCharType="begin"/>
        </w:r>
        <w:r w:rsidR="00B75474">
          <w:rPr>
            <w:noProof/>
            <w:webHidden/>
          </w:rPr>
          <w:instrText xml:space="preserve"> PAGEREF _Toc159236311 \h </w:instrText>
        </w:r>
        <w:r w:rsidR="00B75474">
          <w:rPr>
            <w:noProof/>
            <w:webHidden/>
          </w:rPr>
        </w:r>
        <w:r w:rsidR="00B75474">
          <w:rPr>
            <w:noProof/>
            <w:webHidden/>
          </w:rPr>
          <w:fldChar w:fldCharType="separate"/>
        </w:r>
        <w:r w:rsidR="00B75474">
          <w:rPr>
            <w:noProof/>
            <w:webHidden/>
          </w:rPr>
          <w:t>72</w:t>
        </w:r>
        <w:r w:rsidR="00B75474">
          <w:rPr>
            <w:noProof/>
            <w:webHidden/>
          </w:rPr>
          <w:fldChar w:fldCharType="end"/>
        </w:r>
      </w:hyperlink>
    </w:p>
    <w:p w14:paraId="623FECC3"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12" w:history="1">
        <w:r w:rsidR="00B75474" w:rsidRPr="00214026">
          <w:rPr>
            <w:rStyle w:val="Hyperlink"/>
            <w:rFonts w:eastAsia="Andale Sans UI"/>
            <w:noProof/>
            <w:snapToGrid w:val="0"/>
            <w:w w:val="0"/>
          </w:rPr>
          <w:t>2.26.31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Complement C1 Esterase Inhibitor (C1INH)</w:t>
        </w:r>
        <w:r w:rsidR="00B75474">
          <w:rPr>
            <w:noProof/>
            <w:webHidden/>
          </w:rPr>
          <w:tab/>
        </w:r>
        <w:r w:rsidR="00B75474">
          <w:rPr>
            <w:noProof/>
            <w:webHidden/>
          </w:rPr>
          <w:fldChar w:fldCharType="begin"/>
        </w:r>
        <w:r w:rsidR="00B75474">
          <w:rPr>
            <w:noProof/>
            <w:webHidden/>
          </w:rPr>
          <w:instrText xml:space="preserve"> PAGEREF _Toc159236312 \h </w:instrText>
        </w:r>
        <w:r w:rsidR="00B75474">
          <w:rPr>
            <w:noProof/>
            <w:webHidden/>
          </w:rPr>
        </w:r>
        <w:r w:rsidR="00B75474">
          <w:rPr>
            <w:noProof/>
            <w:webHidden/>
          </w:rPr>
          <w:fldChar w:fldCharType="separate"/>
        </w:r>
        <w:r w:rsidR="00B75474">
          <w:rPr>
            <w:noProof/>
            <w:webHidden/>
          </w:rPr>
          <w:t>72</w:t>
        </w:r>
        <w:r w:rsidR="00B75474">
          <w:rPr>
            <w:noProof/>
            <w:webHidden/>
          </w:rPr>
          <w:fldChar w:fldCharType="end"/>
        </w:r>
      </w:hyperlink>
    </w:p>
    <w:p w14:paraId="496AD400"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13" w:history="1">
        <w:r w:rsidR="00B75474" w:rsidRPr="00214026">
          <w:rPr>
            <w:rStyle w:val="Hyperlink"/>
            <w:rFonts w:eastAsia="Andale Sans UI"/>
            <w:noProof/>
            <w:snapToGrid w:val="0"/>
            <w:w w:val="0"/>
            <w:lang w:val="fr-FR"/>
          </w:rPr>
          <w:t>2.26.32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fr-FR"/>
          </w:rPr>
          <w:t>Anti-Streptolysin-O Titre (ASOT)</w:t>
        </w:r>
        <w:r w:rsidR="00B75474">
          <w:rPr>
            <w:noProof/>
            <w:webHidden/>
          </w:rPr>
          <w:tab/>
        </w:r>
        <w:r w:rsidR="00B75474">
          <w:rPr>
            <w:noProof/>
            <w:webHidden/>
          </w:rPr>
          <w:fldChar w:fldCharType="begin"/>
        </w:r>
        <w:r w:rsidR="00B75474">
          <w:rPr>
            <w:noProof/>
            <w:webHidden/>
          </w:rPr>
          <w:instrText xml:space="preserve"> PAGEREF _Toc159236313 \h </w:instrText>
        </w:r>
        <w:r w:rsidR="00B75474">
          <w:rPr>
            <w:noProof/>
            <w:webHidden/>
          </w:rPr>
        </w:r>
        <w:r w:rsidR="00B75474">
          <w:rPr>
            <w:noProof/>
            <w:webHidden/>
          </w:rPr>
          <w:fldChar w:fldCharType="separate"/>
        </w:r>
        <w:r w:rsidR="00B75474">
          <w:rPr>
            <w:noProof/>
            <w:webHidden/>
          </w:rPr>
          <w:t>74</w:t>
        </w:r>
        <w:r w:rsidR="00B75474">
          <w:rPr>
            <w:noProof/>
            <w:webHidden/>
          </w:rPr>
          <w:fldChar w:fldCharType="end"/>
        </w:r>
      </w:hyperlink>
    </w:p>
    <w:p w14:paraId="2253D1B4"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14" w:history="1">
        <w:r w:rsidR="00B75474" w:rsidRPr="00214026">
          <w:rPr>
            <w:rStyle w:val="Hyperlink"/>
            <w:rFonts w:eastAsia="Andale Sans UI"/>
            <w:noProof/>
            <w:snapToGrid w:val="0"/>
            <w:w w:val="0"/>
          </w:rPr>
          <w:t>2.26.33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Mast Cell Tryptase</w:t>
        </w:r>
        <w:r w:rsidR="00B75474">
          <w:rPr>
            <w:noProof/>
            <w:webHidden/>
          </w:rPr>
          <w:tab/>
        </w:r>
        <w:r w:rsidR="00B75474">
          <w:rPr>
            <w:noProof/>
            <w:webHidden/>
          </w:rPr>
          <w:fldChar w:fldCharType="begin"/>
        </w:r>
        <w:r w:rsidR="00B75474">
          <w:rPr>
            <w:noProof/>
            <w:webHidden/>
          </w:rPr>
          <w:instrText xml:space="preserve"> PAGEREF _Toc159236314 \h </w:instrText>
        </w:r>
        <w:r w:rsidR="00B75474">
          <w:rPr>
            <w:noProof/>
            <w:webHidden/>
          </w:rPr>
        </w:r>
        <w:r w:rsidR="00B75474">
          <w:rPr>
            <w:noProof/>
            <w:webHidden/>
          </w:rPr>
          <w:fldChar w:fldCharType="separate"/>
        </w:r>
        <w:r w:rsidR="00B75474">
          <w:rPr>
            <w:noProof/>
            <w:webHidden/>
          </w:rPr>
          <w:t>75</w:t>
        </w:r>
        <w:r w:rsidR="00B75474">
          <w:rPr>
            <w:noProof/>
            <w:webHidden/>
          </w:rPr>
          <w:fldChar w:fldCharType="end"/>
        </w:r>
      </w:hyperlink>
    </w:p>
    <w:p w14:paraId="04A0A7BB"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15" w:history="1">
        <w:r w:rsidR="00B75474" w:rsidRPr="00214026">
          <w:rPr>
            <w:rStyle w:val="Hyperlink"/>
            <w:rFonts w:eastAsia="Andale Sans UI"/>
            <w:noProof/>
            <w:snapToGrid w:val="0"/>
            <w:w w:val="0"/>
          </w:rPr>
          <w:t>2.26.34</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Anti-Pneumococcal Antibodies</w:t>
        </w:r>
        <w:r w:rsidR="00B75474">
          <w:rPr>
            <w:noProof/>
            <w:webHidden/>
          </w:rPr>
          <w:tab/>
        </w:r>
        <w:r w:rsidR="00B75474">
          <w:rPr>
            <w:noProof/>
            <w:webHidden/>
          </w:rPr>
          <w:fldChar w:fldCharType="begin"/>
        </w:r>
        <w:r w:rsidR="00B75474">
          <w:rPr>
            <w:noProof/>
            <w:webHidden/>
          </w:rPr>
          <w:instrText xml:space="preserve"> PAGEREF _Toc159236315 \h </w:instrText>
        </w:r>
        <w:r w:rsidR="00B75474">
          <w:rPr>
            <w:noProof/>
            <w:webHidden/>
          </w:rPr>
        </w:r>
        <w:r w:rsidR="00B75474">
          <w:rPr>
            <w:noProof/>
            <w:webHidden/>
          </w:rPr>
          <w:fldChar w:fldCharType="separate"/>
        </w:r>
        <w:r w:rsidR="00B75474">
          <w:rPr>
            <w:noProof/>
            <w:webHidden/>
          </w:rPr>
          <w:t>76</w:t>
        </w:r>
        <w:r w:rsidR="00B75474">
          <w:rPr>
            <w:noProof/>
            <w:webHidden/>
          </w:rPr>
          <w:fldChar w:fldCharType="end"/>
        </w:r>
      </w:hyperlink>
    </w:p>
    <w:p w14:paraId="224F7366"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16" w:history="1">
        <w:r w:rsidR="00B75474" w:rsidRPr="00214026">
          <w:rPr>
            <w:rStyle w:val="Hyperlink"/>
            <w:rFonts w:eastAsia="Andale Sans UI"/>
            <w:noProof/>
            <w:snapToGrid w:val="0"/>
            <w:w w:val="0"/>
            <w:lang w:val="en-IE"/>
          </w:rPr>
          <w:t>2.26.35</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Specific IgGs</w:t>
        </w:r>
        <w:r w:rsidR="00B75474">
          <w:rPr>
            <w:noProof/>
            <w:webHidden/>
          </w:rPr>
          <w:tab/>
        </w:r>
        <w:r w:rsidR="00B75474">
          <w:rPr>
            <w:noProof/>
            <w:webHidden/>
          </w:rPr>
          <w:fldChar w:fldCharType="begin"/>
        </w:r>
        <w:r w:rsidR="00B75474">
          <w:rPr>
            <w:noProof/>
            <w:webHidden/>
          </w:rPr>
          <w:instrText xml:space="preserve"> PAGEREF _Toc159236316 \h </w:instrText>
        </w:r>
        <w:r w:rsidR="00B75474">
          <w:rPr>
            <w:noProof/>
            <w:webHidden/>
          </w:rPr>
        </w:r>
        <w:r w:rsidR="00B75474">
          <w:rPr>
            <w:noProof/>
            <w:webHidden/>
          </w:rPr>
          <w:fldChar w:fldCharType="separate"/>
        </w:r>
        <w:r w:rsidR="00B75474">
          <w:rPr>
            <w:noProof/>
            <w:webHidden/>
          </w:rPr>
          <w:t>77</w:t>
        </w:r>
        <w:r w:rsidR="00B75474">
          <w:rPr>
            <w:noProof/>
            <w:webHidden/>
          </w:rPr>
          <w:fldChar w:fldCharType="end"/>
        </w:r>
      </w:hyperlink>
    </w:p>
    <w:p w14:paraId="5D0AC7F3"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17" w:history="1">
        <w:r w:rsidR="00B75474" w:rsidRPr="00214026">
          <w:rPr>
            <w:rStyle w:val="Hyperlink"/>
            <w:rFonts w:eastAsia="Andale Sans UI"/>
            <w:noProof/>
            <w:snapToGrid w:val="0"/>
            <w:w w:val="0"/>
          </w:rPr>
          <w:t>2.26.36</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Myositis Screen</w:t>
        </w:r>
        <w:r w:rsidR="00B75474">
          <w:rPr>
            <w:noProof/>
            <w:webHidden/>
          </w:rPr>
          <w:tab/>
        </w:r>
        <w:r w:rsidR="00B75474">
          <w:rPr>
            <w:noProof/>
            <w:webHidden/>
          </w:rPr>
          <w:fldChar w:fldCharType="begin"/>
        </w:r>
        <w:r w:rsidR="00B75474">
          <w:rPr>
            <w:noProof/>
            <w:webHidden/>
          </w:rPr>
          <w:instrText xml:space="preserve"> PAGEREF _Toc159236317 \h </w:instrText>
        </w:r>
        <w:r w:rsidR="00B75474">
          <w:rPr>
            <w:noProof/>
            <w:webHidden/>
          </w:rPr>
        </w:r>
        <w:r w:rsidR="00B75474">
          <w:rPr>
            <w:noProof/>
            <w:webHidden/>
          </w:rPr>
          <w:fldChar w:fldCharType="separate"/>
        </w:r>
        <w:r w:rsidR="00B75474">
          <w:rPr>
            <w:noProof/>
            <w:webHidden/>
          </w:rPr>
          <w:t>79</w:t>
        </w:r>
        <w:r w:rsidR="00B75474">
          <w:rPr>
            <w:noProof/>
            <w:webHidden/>
          </w:rPr>
          <w:fldChar w:fldCharType="end"/>
        </w:r>
      </w:hyperlink>
    </w:p>
    <w:p w14:paraId="01A5A274"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18" w:history="1">
        <w:r w:rsidR="00B75474" w:rsidRPr="00214026">
          <w:rPr>
            <w:rStyle w:val="Hyperlink"/>
            <w:rFonts w:eastAsia="Andale Sans UI"/>
            <w:noProof/>
            <w:snapToGrid w:val="0"/>
            <w:w w:val="0"/>
          </w:rPr>
          <w:t>2.26.37</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Scleroderma Blot</w:t>
        </w:r>
        <w:r w:rsidR="00B75474">
          <w:rPr>
            <w:noProof/>
            <w:webHidden/>
          </w:rPr>
          <w:tab/>
        </w:r>
        <w:r w:rsidR="00B75474">
          <w:rPr>
            <w:noProof/>
            <w:webHidden/>
          </w:rPr>
          <w:fldChar w:fldCharType="begin"/>
        </w:r>
        <w:r w:rsidR="00B75474">
          <w:rPr>
            <w:noProof/>
            <w:webHidden/>
          </w:rPr>
          <w:instrText xml:space="preserve"> PAGEREF _Toc159236318 \h </w:instrText>
        </w:r>
        <w:r w:rsidR="00B75474">
          <w:rPr>
            <w:noProof/>
            <w:webHidden/>
          </w:rPr>
        </w:r>
        <w:r w:rsidR="00B75474">
          <w:rPr>
            <w:noProof/>
            <w:webHidden/>
          </w:rPr>
          <w:fldChar w:fldCharType="separate"/>
        </w:r>
        <w:r w:rsidR="00B75474">
          <w:rPr>
            <w:noProof/>
            <w:webHidden/>
          </w:rPr>
          <w:t>81</w:t>
        </w:r>
        <w:r w:rsidR="00B75474">
          <w:rPr>
            <w:noProof/>
            <w:webHidden/>
          </w:rPr>
          <w:fldChar w:fldCharType="end"/>
        </w:r>
      </w:hyperlink>
    </w:p>
    <w:p w14:paraId="4A55E234"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19" w:history="1">
        <w:r w:rsidR="00B75474" w:rsidRPr="00214026">
          <w:rPr>
            <w:rStyle w:val="Hyperlink"/>
            <w:rFonts w:eastAsia="Andale Sans UI"/>
            <w:noProof/>
            <w:snapToGrid w:val="0"/>
            <w:w w:val="0"/>
          </w:rPr>
          <w:t>2.26.38</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IgG Subclasses</w:t>
        </w:r>
        <w:r w:rsidR="00B75474">
          <w:rPr>
            <w:noProof/>
            <w:webHidden/>
          </w:rPr>
          <w:tab/>
        </w:r>
        <w:r w:rsidR="00B75474">
          <w:rPr>
            <w:noProof/>
            <w:webHidden/>
          </w:rPr>
          <w:fldChar w:fldCharType="begin"/>
        </w:r>
        <w:r w:rsidR="00B75474">
          <w:rPr>
            <w:noProof/>
            <w:webHidden/>
          </w:rPr>
          <w:instrText xml:space="preserve"> PAGEREF _Toc159236319 \h </w:instrText>
        </w:r>
        <w:r w:rsidR="00B75474">
          <w:rPr>
            <w:noProof/>
            <w:webHidden/>
          </w:rPr>
        </w:r>
        <w:r w:rsidR="00B75474">
          <w:rPr>
            <w:noProof/>
            <w:webHidden/>
          </w:rPr>
          <w:fldChar w:fldCharType="separate"/>
        </w:r>
        <w:r w:rsidR="00B75474">
          <w:rPr>
            <w:noProof/>
            <w:webHidden/>
          </w:rPr>
          <w:t>83</w:t>
        </w:r>
        <w:r w:rsidR="00B75474">
          <w:rPr>
            <w:noProof/>
            <w:webHidden/>
          </w:rPr>
          <w:fldChar w:fldCharType="end"/>
        </w:r>
      </w:hyperlink>
    </w:p>
    <w:p w14:paraId="5BD3C938"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20" w:history="1">
        <w:r w:rsidR="00B75474" w:rsidRPr="00214026">
          <w:rPr>
            <w:rStyle w:val="Hyperlink"/>
            <w:rFonts w:eastAsia="Andale Sans UI"/>
            <w:noProof/>
            <w:snapToGrid w:val="0"/>
            <w:w w:val="0"/>
          </w:rPr>
          <w:t>2.26.39</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 SARS-CoV-2 Antibodies</w:t>
        </w:r>
        <w:r w:rsidR="00B75474">
          <w:rPr>
            <w:noProof/>
            <w:webHidden/>
          </w:rPr>
          <w:tab/>
        </w:r>
        <w:r w:rsidR="00B75474">
          <w:rPr>
            <w:noProof/>
            <w:webHidden/>
          </w:rPr>
          <w:fldChar w:fldCharType="begin"/>
        </w:r>
        <w:r w:rsidR="00B75474">
          <w:rPr>
            <w:noProof/>
            <w:webHidden/>
          </w:rPr>
          <w:instrText xml:space="preserve"> PAGEREF _Toc159236320 \h </w:instrText>
        </w:r>
        <w:r w:rsidR="00B75474">
          <w:rPr>
            <w:noProof/>
            <w:webHidden/>
          </w:rPr>
        </w:r>
        <w:r w:rsidR="00B75474">
          <w:rPr>
            <w:noProof/>
            <w:webHidden/>
          </w:rPr>
          <w:fldChar w:fldCharType="separate"/>
        </w:r>
        <w:r w:rsidR="00B75474">
          <w:rPr>
            <w:noProof/>
            <w:webHidden/>
          </w:rPr>
          <w:t>84</w:t>
        </w:r>
        <w:r w:rsidR="00B75474">
          <w:rPr>
            <w:noProof/>
            <w:webHidden/>
          </w:rPr>
          <w:fldChar w:fldCharType="end"/>
        </w:r>
      </w:hyperlink>
    </w:p>
    <w:p w14:paraId="66DB56F6"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21" w:history="1">
        <w:r w:rsidR="00B75474" w:rsidRPr="00214026">
          <w:rPr>
            <w:rStyle w:val="Hyperlink"/>
            <w:rFonts w:eastAsia="Andale Sans UI"/>
            <w:noProof/>
            <w:snapToGrid w:val="0"/>
            <w:w w:val="0"/>
          </w:rPr>
          <w:t>2.26.40</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Query Test</w:t>
        </w:r>
        <w:r w:rsidR="00B75474">
          <w:rPr>
            <w:noProof/>
            <w:webHidden/>
          </w:rPr>
          <w:tab/>
        </w:r>
        <w:r w:rsidR="00B75474">
          <w:rPr>
            <w:noProof/>
            <w:webHidden/>
          </w:rPr>
          <w:fldChar w:fldCharType="begin"/>
        </w:r>
        <w:r w:rsidR="00B75474">
          <w:rPr>
            <w:noProof/>
            <w:webHidden/>
          </w:rPr>
          <w:instrText xml:space="preserve"> PAGEREF _Toc159236321 \h </w:instrText>
        </w:r>
        <w:r w:rsidR="00B75474">
          <w:rPr>
            <w:noProof/>
            <w:webHidden/>
          </w:rPr>
        </w:r>
        <w:r w:rsidR="00B75474">
          <w:rPr>
            <w:noProof/>
            <w:webHidden/>
          </w:rPr>
          <w:fldChar w:fldCharType="separate"/>
        </w:r>
        <w:r w:rsidR="00B75474">
          <w:rPr>
            <w:noProof/>
            <w:webHidden/>
          </w:rPr>
          <w:t>84</w:t>
        </w:r>
        <w:r w:rsidR="00B75474">
          <w:rPr>
            <w:noProof/>
            <w:webHidden/>
          </w:rPr>
          <w:fldChar w:fldCharType="end"/>
        </w:r>
      </w:hyperlink>
    </w:p>
    <w:p w14:paraId="07A4119C"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22" w:history="1">
        <w:r w:rsidR="00B75474" w:rsidRPr="00214026">
          <w:rPr>
            <w:rStyle w:val="Hyperlink"/>
            <w:rFonts w:eastAsia="Andale Sans UI"/>
            <w:noProof/>
            <w:snapToGrid w:val="0"/>
            <w:w w:val="0"/>
          </w:rPr>
          <w:t>2.26.41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Direct Immunofluorescence (DIF) on Skin Biopsies</w:t>
        </w:r>
        <w:r w:rsidR="00B75474">
          <w:rPr>
            <w:noProof/>
            <w:webHidden/>
          </w:rPr>
          <w:tab/>
        </w:r>
        <w:r w:rsidR="00B75474">
          <w:rPr>
            <w:noProof/>
            <w:webHidden/>
          </w:rPr>
          <w:fldChar w:fldCharType="begin"/>
        </w:r>
        <w:r w:rsidR="00B75474">
          <w:rPr>
            <w:noProof/>
            <w:webHidden/>
          </w:rPr>
          <w:instrText xml:space="preserve"> PAGEREF _Toc159236322 \h </w:instrText>
        </w:r>
        <w:r w:rsidR="00B75474">
          <w:rPr>
            <w:noProof/>
            <w:webHidden/>
          </w:rPr>
        </w:r>
        <w:r w:rsidR="00B75474">
          <w:rPr>
            <w:noProof/>
            <w:webHidden/>
          </w:rPr>
          <w:fldChar w:fldCharType="separate"/>
        </w:r>
        <w:r w:rsidR="00B75474">
          <w:rPr>
            <w:noProof/>
            <w:webHidden/>
          </w:rPr>
          <w:t>85</w:t>
        </w:r>
        <w:r w:rsidR="00B75474">
          <w:rPr>
            <w:noProof/>
            <w:webHidden/>
          </w:rPr>
          <w:fldChar w:fldCharType="end"/>
        </w:r>
      </w:hyperlink>
    </w:p>
    <w:p w14:paraId="3C4432E9"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323" w:history="1">
        <w:r w:rsidR="00B75474" w:rsidRPr="00214026">
          <w:rPr>
            <w:rStyle w:val="Hyperlink"/>
            <w:rFonts w:eastAsia="Andale Sans UI"/>
            <w:noProof/>
            <w:lang w:val="en-IE"/>
          </w:rPr>
          <w:t>2.27</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lang w:val="en-IE"/>
          </w:rPr>
          <w:t>Microbiology</w:t>
        </w:r>
        <w:r w:rsidR="00B75474">
          <w:rPr>
            <w:noProof/>
            <w:webHidden/>
          </w:rPr>
          <w:tab/>
        </w:r>
        <w:r w:rsidR="00B75474">
          <w:rPr>
            <w:noProof/>
            <w:webHidden/>
          </w:rPr>
          <w:fldChar w:fldCharType="begin"/>
        </w:r>
        <w:r w:rsidR="00B75474">
          <w:rPr>
            <w:noProof/>
            <w:webHidden/>
          </w:rPr>
          <w:instrText xml:space="preserve"> PAGEREF _Toc159236323 \h </w:instrText>
        </w:r>
        <w:r w:rsidR="00B75474">
          <w:rPr>
            <w:noProof/>
            <w:webHidden/>
          </w:rPr>
        </w:r>
        <w:r w:rsidR="00B75474">
          <w:rPr>
            <w:noProof/>
            <w:webHidden/>
          </w:rPr>
          <w:fldChar w:fldCharType="separate"/>
        </w:r>
        <w:r w:rsidR="00B75474">
          <w:rPr>
            <w:noProof/>
            <w:webHidden/>
          </w:rPr>
          <w:t>87</w:t>
        </w:r>
        <w:r w:rsidR="00B75474">
          <w:rPr>
            <w:noProof/>
            <w:webHidden/>
          </w:rPr>
          <w:fldChar w:fldCharType="end"/>
        </w:r>
      </w:hyperlink>
    </w:p>
    <w:p w14:paraId="1F61F90D"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24" w:history="1">
        <w:r w:rsidR="00B75474" w:rsidRPr="00214026">
          <w:rPr>
            <w:rStyle w:val="Hyperlink"/>
            <w:rFonts w:eastAsia="Andale Sans UI"/>
            <w:noProof/>
            <w:snapToGrid w:val="0"/>
            <w:w w:val="0"/>
          </w:rPr>
          <w:t>2.27.1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General Sample Collection Guidelines</w:t>
        </w:r>
        <w:r w:rsidR="00B75474">
          <w:rPr>
            <w:noProof/>
            <w:webHidden/>
          </w:rPr>
          <w:tab/>
        </w:r>
        <w:r w:rsidR="00B75474">
          <w:rPr>
            <w:noProof/>
            <w:webHidden/>
          </w:rPr>
          <w:fldChar w:fldCharType="begin"/>
        </w:r>
        <w:r w:rsidR="00B75474">
          <w:rPr>
            <w:noProof/>
            <w:webHidden/>
          </w:rPr>
          <w:instrText xml:space="preserve"> PAGEREF _Toc159236324 \h </w:instrText>
        </w:r>
        <w:r w:rsidR="00B75474">
          <w:rPr>
            <w:noProof/>
            <w:webHidden/>
          </w:rPr>
        </w:r>
        <w:r w:rsidR="00B75474">
          <w:rPr>
            <w:noProof/>
            <w:webHidden/>
          </w:rPr>
          <w:fldChar w:fldCharType="separate"/>
        </w:r>
        <w:r w:rsidR="00B75474">
          <w:rPr>
            <w:noProof/>
            <w:webHidden/>
          </w:rPr>
          <w:t>87</w:t>
        </w:r>
        <w:r w:rsidR="00B75474">
          <w:rPr>
            <w:noProof/>
            <w:webHidden/>
          </w:rPr>
          <w:fldChar w:fldCharType="end"/>
        </w:r>
      </w:hyperlink>
    </w:p>
    <w:p w14:paraId="0C9C2A7D"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25" w:history="1">
        <w:r w:rsidR="00B75474" w:rsidRPr="00214026">
          <w:rPr>
            <w:rStyle w:val="Hyperlink"/>
            <w:rFonts w:eastAsia="Andale Sans UI"/>
            <w:noProof/>
            <w:snapToGrid w:val="0"/>
            <w:w w:val="0"/>
          </w:rPr>
          <w:t>2.27.2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Guidelines for Routine Specimens</w:t>
        </w:r>
        <w:r w:rsidR="00B75474">
          <w:rPr>
            <w:noProof/>
            <w:webHidden/>
          </w:rPr>
          <w:tab/>
        </w:r>
        <w:r w:rsidR="00B75474">
          <w:rPr>
            <w:noProof/>
            <w:webHidden/>
          </w:rPr>
          <w:fldChar w:fldCharType="begin"/>
        </w:r>
        <w:r w:rsidR="00B75474">
          <w:rPr>
            <w:noProof/>
            <w:webHidden/>
          </w:rPr>
          <w:instrText xml:space="preserve"> PAGEREF _Toc159236325 \h </w:instrText>
        </w:r>
        <w:r w:rsidR="00B75474">
          <w:rPr>
            <w:noProof/>
            <w:webHidden/>
          </w:rPr>
        </w:r>
        <w:r w:rsidR="00B75474">
          <w:rPr>
            <w:noProof/>
            <w:webHidden/>
          </w:rPr>
          <w:fldChar w:fldCharType="separate"/>
        </w:r>
        <w:r w:rsidR="00B75474">
          <w:rPr>
            <w:noProof/>
            <w:webHidden/>
          </w:rPr>
          <w:t>87</w:t>
        </w:r>
        <w:r w:rsidR="00B75474">
          <w:rPr>
            <w:noProof/>
            <w:webHidden/>
          </w:rPr>
          <w:fldChar w:fldCharType="end"/>
        </w:r>
      </w:hyperlink>
    </w:p>
    <w:p w14:paraId="5E16AAD1"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26" w:history="1">
        <w:r w:rsidR="00B75474" w:rsidRPr="00214026">
          <w:rPr>
            <w:rStyle w:val="Hyperlink"/>
            <w:rFonts w:eastAsia="Andale Sans UI"/>
            <w:noProof/>
            <w:snapToGrid w:val="0"/>
            <w:w w:val="0"/>
          </w:rPr>
          <w:t>2.27.3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Serological Investigations</w:t>
        </w:r>
        <w:r w:rsidR="00B75474">
          <w:rPr>
            <w:noProof/>
            <w:webHidden/>
          </w:rPr>
          <w:tab/>
        </w:r>
        <w:r w:rsidR="00B75474">
          <w:rPr>
            <w:noProof/>
            <w:webHidden/>
          </w:rPr>
          <w:fldChar w:fldCharType="begin"/>
        </w:r>
        <w:r w:rsidR="00B75474">
          <w:rPr>
            <w:noProof/>
            <w:webHidden/>
          </w:rPr>
          <w:instrText xml:space="preserve"> PAGEREF _Toc159236326 \h </w:instrText>
        </w:r>
        <w:r w:rsidR="00B75474">
          <w:rPr>
            <w:noProof/>
            <w:webHidden/>
          </w:rPr>
        </w:r>
        <w:r w:rsidR="00B75474">
          <w:rPr>
            <w:noProof/>
            <w:webHidden/>
          </w:rPr>
          <w:fldChar w:fldCharType="separate"/>
        </w:r>
        <w:r w:rsidR="00B75474">
          <w:rPr>
            <w:noProof/>
            <w:webHidden/>
          </w:rPr>
          <w:t>93</w:t>
        </w:r>
        <w:r w:rsidR="00B75474">
          <w:rPr>
            <w:noProof/>
            <w:webHidden/>
          </w:rPr>
          <w:fldChar w:fldCharType="end"/>
        </w:r>
      </w:hyperlink>
    </w:p>
    <w:p w14:paraId="26A3F09D"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327" w:history="1">
        <w:r w:rsidR="00B75474" w:rsidRPr="00214026">
          <w:rPr>
            <w:rStyle w:val="Hyperlink"/>
            <w:rFonts w:eastAsia="Andale Sans UI"/>
            <w:noProof/>
            <w:lang w:val="en-IE"/>
          </w:rPr>
          <w:t>2.28</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lang w:val="en-IE"/>
          </w:rPr>
          <w:t>Histopathology/Cytopathology/Neuropathology</w:t>
        </w:r>
        <w:r w:rsidR="00B75474">
          <w:rPr>
            <w:noProof/>
            <w:webHidden/>
          </w:rPr>
          <w:tab/>
        </w:r>
        <w:r w:rsidR="00B75474">
          <w:rPr>
            <w:noProof/>
            <w:webHidden/>
          </w:rPr>
          <w:fldChar w:fldCharType="begin"/>
        </w:r>
        <w:r w:rsidR="00B75474">
          <w:rPr>
            <w:noProof/>
            <w:webHidden/>
          </w:rPr>
          <w:instrText xml:space="preserve"> PAGEREF _Toc159236327 \h </w:instrText>
        </w:r>
        <w:r w:rsidR="00B75474">
          <w:rPr>
            <w:noProof/>
            <w:webHidden/>
          </w:rPr>
        </w:r>
        <w:r w:rsidR="00B75474">
          <w:rPr>
            <w:noProof/>
            <w:webHidden/>
          </w:rPr>
          <w:fldChar w:fldCharType="separate"/>
        </w:r>
        <w:r w:rsidR="00B75474">
          <w:rPr>
            <w:noProof/>
            <w:webHidden/>
          </w:rPr>
          <w:t>95</w:t>
        </w:r>
        <w:r w:rsidR="00B75474">
          <w:rPr>
            <w:noProof/>
            <w:webHidden/>
          </w:rPr>
          <w:fldChar w:fldCharType="end"/>
        </w:r>
      </w:hyperlink>
    </w:p>
    <w:p w14:paraId="7A5284F5"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28" w:history="1">
        <w:r w:rsidR="00B75474" w:rsidRPr="00214026">
          <w:rPr>
            <w:rStyle w:val="Hyperlink"/>
            <w:rFonts w:eastAsia="Andale Sans UI"/>
            <w:noProof/>
            <w:snapToGrid w:val="0"/>
            <w:w w:val="0"/>
            <w:lang w:val="en-IE"/>
          </w:rPr>
          <w:t>2.28.1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Current Best Practice for Renal Biopsies</w:t>
        </w:r>
        <w:r w:rsidR="00B75474">
          <w:rPr>
            <w:noProof/>
            <w:webHidden/>
          </w:rPr>
          <w:tab/>
        </w:r>
        <w:r w:rsidR="00B75474">
          <w:rPr>
            <w:noProof/>
            <w:webHidden/>
          </w:rPr>
          <w:fldChar w:fldCharType="begin"/>
        </w:r>
        <w:r w:rsidR="00B75474">
          <w:rPr>
            <w:noProof/>
            <w:webHidden/>
          </w:rPr>
          <w:instrText xml:space="preserve"> PAGEREF _Toc159236328 \h </w:instrText>
        </w:r>
        <w:r w:rsidR="00B75474">
          <w:rPr>
            <w:noProof/>
            <w:webHidden/>
          </w:rPr>
        </w:r>
        <w:r w:rsidR="00B75474">
          <w:rPr>
            <w:noProof/>
            <w:webHidden/>
          </w:rPr>
          <w:fldChar w:fldCharType="separate"/>
        </w:r>
        <w:r w:rsidR="00B75474">
          <w:rPr>
            <w:noProof/>
            <w:webHidden/>
          </w:rPr>
          <w:t>95</w:t>
        </w:r>
        <w:r w:rsidR="00B75474">
          <w:rPr>
            <w:noProof/>
            <w:webHidden/>
          </w:rPr>
          <w:fldChar w:fldCharType="end"/>
        </w:r>
      </w:hyperlink>
    </w:p>
    <w:p w14:paraId="4AC3A79C"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29" w:history="1">
        <w:r w:rsidR="00B75474" w:rsidRPr="00214026">
          <w:rPr>
            <w:rStyle w:val="Hyperlink"/>
            <w:rFonts w:eastAsia="Andale Sans UI"/>
            <w:noProof/>
            <w:snapToGrid w:val="0"/>
            <w:w w:val="0"/>
            <w:lang w:val="en-IE"/>
          </w:rPr>
          <w:t>2.28.2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Handling of Tissue after Biopsy has been taken.</w:t>
        </w:r>
        <w:r w:rsidR="00B75474">
          <w:rPr>
            <w:noProof/>
            <w:webHidden/>
          </w:rPr>
          <w:tab/>
        </w:r>
        <w:r w:rsidR="00B75474">
          <w:rPr>
            <w:noProof/>
            <w:webHidden/>
          </w:rPr>
          <w:fldChar w:fldCharType="begin"/>
        </w:r>
        <w:r w:rsidR="00B75474">
          <w:rPr>
            <w:noProof/>
            <w:webHidden/>
          </w:rPr>
          <w:instrText xml:space="preserve"> PAGEREF _Toc159236329 \h </w:instrText>
        </w:r>
        <w:r w:rsidR="00B75474">
          <w:rPr>
            <w:noProof/>
            <w:webHidden/>
          </w:rPr>
        </w:r>
        <w:r w:rsidR="00B75474">
          <w:rPr>
            <w:noProof/>
            <w:webHidden/>
          </w:rPr>
          <w:fldChar w:fldCharType="separate"/>
        </w:r>
        <w:r w:rsidR="00B75474">
          <w:rPr>
            <w:noProof/>
            <w:webHidden/>
          </w:rPr>
          <w:t>95</w:t>
        </w:r>
        <w:r w:rsidR="00B75474">
          <w:rPr>
            <w:noProof/>
            <w:webHidden/>
          </w:rPr>
          <w:fldChar w:fldCharType="end"/>
        </w:r>
      </w:hyperlink>
    </w:p>
    <w:p w14:paraId="4F01E835"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30" w:history="1">
        <w:r w:rsidR="00B75474" w:rsidRPr="00214026">
          <w:rPr>
            <w:rStyle w:val="Hyperlink"/>
            <w:rFonts w:eastAsia="Andale Sans UI"/>
            <w:noProof/>
            <w:snapToGrid w:val="0"/>
            <w:w w:val="0"/>
          </w:rPr>
          <w:t>2.28.3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Coroners’s Post Mortem</w:t>
        </w:r>
        <w:r w:rsidR="00B75474">
          <w:rPr>
            <w:noProof/>
            <w:webHidden/>
          </w:rPr>
          <w:tab/>
        </w:r>
        <w:r w:rsidR="00B75474">
          <w:rPr>
            <w:noProof/>
            <w:webHidden/>
          </w:rPr>
          <w:fldChar w:fldCharType="begin"/>
        </w:r>
        <w:r w:rsidR="00B75474">
          <w:rPr>
            <w:noProof/>
            <w:webHidden/>
          </w:rPr>
          <w:instrText xml:space="preserve"> PAGEREF _Toc159236330 \h </w:instrText>
        </w:r>
        <w:r w:rsidR="00B75474">
          <w:rPr>
            <w:noProof/>
            <w:webHidden/>
          </w:rPr>
        </w:r>
        <w:r w:rsidR="00B75474">
          <w:rPr>
            <w:noProof/>
            <w:webHidden/>
          </w:rPr>
          <w:fldChar w:fldCharType="separate"/>
        </w:r>
        <w:r w:rsidR="00B75474">
          <w:rPr>
            <w:noProof/>
            <w:webHidden/>
          </w:rPr>
          <w:t>95</w:t>
        </w:r>
        <w:r w:rsidR="00B75474">
          <w:rPr>
            <w:noProof/>
            <w:webHidden/>
          </w:rPr>
          <w:fldChar w:fldCharType="end"/>
        </w:r>
      </w:hyperlink>
    </w:p>
    <w:p w14:paraId="17361F9C"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331" w:history="1">
        <w:r w:rsidR="00B75474" w:rsidRPr="00214026">
          <w:rPr>
            <w:rStyle w:val="Hyperlink"/>
            <w:rFonts w:eastAsia="Andale Sans UI"/>
            <w:noProof/>
            <w:lang w:val="en-IE"/>
          </w:rPr>
          <w:t>2.29</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lang w:val="en-IE"/>
          </w:rPr>
          <w:t>Molecular Pathology</w:t>
        </w:r>
        <w:r w:rsidR="00B75474">
          <w:rPr>
            <w:noProof/>
            <w:webHidden/>
          </w:rPr>
          <w:tab/>
        </w:r>
        <w:r w:rsidR="00B75474">
          <w:rPr>
            <w:noProof/>
            <w:webHidden/>
          </w:rPr>
          <w:fldChar w:fldCharType="begin"/>
        </w:r>
        <w:r w:rsidR="00B75474">
          <w:rPr>
            <w:noProof/>
            <w:webHidden/>
          </w:rPr>
          <w:instrText xml:space="preserve"> PAGEREF _Toc159236331 \h </w:instrText>
        </w:r>
        <w:r w:rsidR="00B75474">
          <w:rPr>
            <w:noProof/>
            <w:webHidden/>
          </w:rPr>
        </w:r>
        <w:r w:rsidR="00B75474">
          <w:rPr>
            <w:noProof/>
            <w:webHidden/>
          </w:rPr>
          <w:fldChar w:fldCharType="separate"/>
        </w:r>
        <w:r w:rsidR="00B75474">
          <w:rPr>
            <w:noProof/>
            <w:webHidden/>
          </w:rPr>
          <w:t>98</w:t>
        </w:r>
        <w:r w:rsidR="00B75474">
          <w:rPr>
            <w:noProof/>
            <w:webHidden/>
          </w:rPr>
          <w:fldChar w:fldCharType="end"/>
        </w:r>
      </w:hyperlink>
    </w:p>
    <w:p w14:paraId="12675BCC"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32" w:history="1">
        <w:r w:rsidR="00B75474" w:rsidRPr="00214026">
          <w:rPr>
            <w:rStyle w:val="Hyperlink"/>
            <w:rFonts w:eastAsia="Andale Sans UI"/>
            <w:noProof/>
            <w:snapToGrid w:val="0"/>
            <w:w w:val="0"/>
          </w:rPr>
          <w:t>2.29.1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Sample selection</w:t>
        </w:r>
        <w:r w:rsidR="00B75474">
          <w:rPr>
            <w:noProof/>
            <w:webHidden/>
          </w:rPr>
          <w:tab/>
        </w:r>
        <w:r w:rsidR="00B75474">
          <w:rPr>
            <w:noProof/>
            <w:webHidden/>
          </w:rPr>
          <w:fldChar w:fldCharType="begin"/>
        </w:r>
        <w:r w:rsidR="00B75474">
          <w:rPr>
            <w:noProof/>
            <w:webHidden/>
          </w:rPr>
          <w:instrText xml:space="preserve"> PAGEREF _Toc159236332 \h </w:instrText>
        </w:r>
        <w:r w:rsidR="00B75474">
          <w:rPr>
            <w:noProof/>
            <w:webHidden/>
          </w:rPr>
        </w:r>
        <w:r w:rsidR="00B75474">
          <w:rPr>
            <w:noProof/>
            <w:webHidden/>
          </w:rPr>
          <w:fldChar w:fldCharType="separate"/>
        </w:r>
        <w:r w:rsidR="00B75474">
          <w:rPr>
            <w:noProof/>
            <w:webHidden/>
          </w:rPr>
          <w:t>98</w:t>
        </w:r>
        <w:r w:rsidR="00B75474">
          <w:rPr>
            <w:noProof/>
            <w:webHidden/>
          </w:rPr>
          <w:fldChar w:fldCharType="end"/>
        </w:r>
      </w:hyperlink>
    </w:p>
    <w:p w14:paraId="22395676"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33" w:history="1">
        <w:r w:rsidR="00B75474" w:rsidRPr="00214026">
          <w:rPr>
            <w:rStyle w:val="Hyperlink"/>
            <w:rFonts w:eastAsia="Andale Sans UI"/>
            <w:noProof/>
            <w:snapToGrid w:val="0"/>
            <w:w w:val="0"/>
          </w:rPr>
          <w:t>2.29.2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Reporting of results</w:t>
        </w:r>
        <w:r w:rsidR="00B75474">
          <w:rPr>
            <w:noProof/>
            <w:webHidden/>
          </w:rPr>
          <w:tab/>
        </w:r>
        <w:r w:rsidR="00B75474">
          <w:rPr>
            <w:noProof/>
            <w:webHidden/>
          </w:rPr>
          <w:fldChar w:fldCharType="begin"/>
        </w:r>
        <w:r w:rsidR="00B75474">
          <w:rPr>
            <w:noProof/>
            <w:webHidden/>
          </w:rPr>
          <w:instrText xml:space="preserve"> PAGEREF _Toc159236333 \h </w:instrText>
        </w:r>
        <w:r w:rsidR="00B75474">
          <w:rPr>
            <w:noProof/>
            <w:webHidden/>
          </w:rPr>
        </w:r>
        <w:r w:rsidR="00B75474">
          <w:rPr>
            <w:noProof/>
            <w:webHidden/>
          </w:rPr>
          <w:fldChar w:fldCharType="separate"/>
        </w:r>
        <w:r w:rsidR="00B75474">
          <w:rPr>
            <w:noProof/>
            <w:webHidden/>
          </w:rPr>
          <w:t>98</w:t>
        </w:r>
        <w:r w:rsidR="00B75474">
          <w:rPr>
            <w:noProof/>
            <w:webHidden/>
          </w:rPr>
          <w:fldChar w:fldCharType="end"/>
        </w:r>
      </w:hyperlink>
    </w:p>
    <w:p w14:paraId="0CB6ACEF"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34" w:history="1">
        <w:r w:rsidR="00B75474" w:rsidRPr="00214026">
          <w:rPr>
            <w:rStyle w:val="Hyperlink"/>
            <w:rFonts w:eastAsiaTheme="majorEastAsia"/>
            <w:noProof/>
            <w:snapToGrid w:val="0"/>
            <w:w w:val="0"/>
          </w:rPr>
          <w:t>2.29.3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Theme="majorEastAsia"/>
            <w:noProof/>
            <w:spacing w:val="5"/>
          </w:rPr>
          <w:t>Contacting The Department</w:t>
        </w:r>
        <w:r w:rsidR="00B75474">
          <w:rPr>
            <w:noProof/>
            <w:webHidden/>
          </w:rPr>
          <w:tab/>
        </w:r>
        <w:r w:rsidR="00B75474">
          <w:rPr>
            <w:noProof/>
            <w:webHidden/>
          </w:rPr>
          <w:fldChar w:fldCharType="begin"/>
        </w:r>
        <w:r w:rsidR="00B75474">
          <w:rPr>
            <w:noProof/>
            <w:webHidden/>
          </w:rPr>
          <w:instrText xml:space="preserve"> PAGEREF _Toc159236334 \h </w:instrText>
        </w:r>
        <w:r w:rsidR="00B75474">
          <w:rPr>
            <w:noProof/>
            <w:webHidden/>
          </w:rPr>
        </w:r>
        <w:r w:rsidR="00B75474">
          <w:rPr>
            <w:noProof/>
            <w:webHidden/>
          </w:rPr>
          <w:fldChar w:fldCharType="separate"/>
        </w:r>
        <w:r w:rsidR="00B75474">
          <w:rPr>
            <w:noProof/>
            <w:webHidden/>
          </w:rPr>
          <w:t>99</w:t>
        </w:r>
        <w:r w:rsidR="00B75474">
          <w:rPr>
            <w:noProof/>
            <w:webHidden/>
          </w:rPr>
          <w:fldChar w:fldCharType="end"/>
        </w:r>
      </w:hyperlink>
    </w:p>
    <w:p w14:paraId="57150BEA"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335" w:history="1">
        <w:r w:rsidR="00B75474" w:rsidRPr="00214026">
          <w:rPr>
            <w:rStyle w:val="Hyperlink"/>
            <w:rFonts w:eastAsia="Andale Sans UI"/>
            <w:noProof/>
            <w:lang w:val="en-IE"/>
          </w:rPr>
          <w:t>2.30</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lang w:val="en-IE"/>
          </w:rPr>
          <w:t>NHISSOT</w:t>
        </w:r>
        <w:r w:rsidR="00B75474">
          <w:rPr>
            <w:noProof/>
            <w:webHidden/>
          </w:rPr>
          <w:tab/>
        </w:r>
        <w:r w:rsidR="00B75474">
          <w:rPr>
            <w:noProof/>
            <w:webHidden/>
          </w:rPr>
          <w:fldChar w:fldCharType="begin"/>
        </w:r>
        <w:r w:rsidR="00B75474">
          <w:rPr>
            <w:noProof/>
            <w:webHidden/>
          </w:rPr>
          <w:instrText xml:space="preserve"> PAGEREF _Toc159236335 \h </w:instrText>
        </w:r>
        <w:r w:rsidR="00B75474">
          <w:rPr>
            <w:noProof/>
            <w:webHidden/>
          </w:rPr>
        </w:r>
        <w:r w:rsidR="00B75474">
          <w:rPr>
            <w:noProof/>
            <w:webHidden/>
          </w:rPr>
          <w:fldChar w:fldCharType="separate"/>
        </w:r>
        <w:r w:rsidR="00B75474">
          <w:rPr>
            <w:noProof/>
            <w:webHidden/>
          </w:rPr>
          <w:t>100</w:t>
        </w:r>
        <w:r w:rsidR="00B75474">
          <w:rPr>
            <w:noProof/>
            <w:webHidden/>
          </w:rPr>
          <w:fldChar w:fldCharType="end"/>
        </w:r>
      </w:hyperlink>
    </w:p>
    <w:p w14:paraId="5D76E799" w14:textId="77777777" w:rsidR="00B75474" w:rsidRDefault="006C7530">
      <w:pPr>
        <w:pStyle w:val="TOC1"/>
        <w:rPr>
          <w:rFonts w:asciiTheme="minorHAnsi" w:eastAsiaTheme="minorEastAsia" w:hAnsiTheme="minorHAnsi" w:cstheme="minorBidi"/>
          <w:b w:val="0"/>
          <w:bCs w:val="0"/>
          <w:caps w:val="0"/>
          <w:noProof/>
          <w:sz w:val="22"/>
          <w:szCs w:val="22"/>
          <w:lang w:val="en-IE"/>
        </w:rPr>
      </w:pPr>
      <w:hyperlink w:anchor="_Toc159236336" w:history="1">
        <w:r w:rsidR="00B75474" w:rsidRPr="00214026">
          <w:rPr>
            <w:rStyle w:val="Hyperlink"/>
            <w:rFonts w:eastAsia="Andale Sans UI"/>
            <w:noProof/>
            <w:lang w:val="en-IE"/>
          </w:rPr>
          <w:t>3</w:t>
        </w:r>
        <w:r w:rsidR="00B75474">
          <w:rPr>
            <w:rFonts w:asciiTheme="minorHAnsi" w:eastAsiaTheme="minorEastAsia" w:hAnsiTheme="minorHAnsi" w:cstheme="minorBidi"/>
            <w:b w:val="0"/>
            <w:bCs w:val="0"/>
            <w:caps w:val="0"/>
            <w:noProof/>
            <w:sz w:val="22"/>
            <w:szCs w:val="22"/>
            <w:lang w:val="en-IE"/>
          </w:rPr>
          <w:tab/>
        </w:r>
        <w:r w:rsidR="00B75474" w:rsidRPr="00214026">
          <w:rPr>
            <w:rStyle w:val="Hyperlink"/>
            <w:rFonts w:eastAsia="Andale Sans UI"/>
            <w:noProof/>
            <w:lang w:val="en-IE"/>
          </w:rPr>
          <w:t>Laboratory Services Provided</w:t>
        </w:r>
        <w:r w:rsidR="00B75474">
          <w:rPr>
            <w:noProof/>
            <w:webHidden/>
          </w:rPr>
          <w:tab/>
        </w:r>
        <w:r w:rsidR="00B75474">
          <w:rPr>
            <w:noProof/>
            <w:webHidden/>
          </w:rPr>
          <w:fldChar w:fldCharType="begin"/>
        </w:r>
        <w:r w:rsidR="00B75474">
          <w:rPr>
            <w:noProof/>
            <w:webHidden/>
          </w:rPr>
          <w:instrText xml:space="preserve"> PAGEREF _Toc159236336 \h </w:instrText>
        </w:r>
        <w:r w:rsidR="00B75474">
          <w:rPr>
            <w:noProof/>
            <w:webHidden/>
          </w:rPr>
        </w:r>
        <w:r w:rsidR="00B75474">
          <w:rPr>
            <w:noProof/>
            <w:webHidden/>
          </w:rPr>
          <w:fldChar w:fldCharType="separate"/>
        </w:r>
        <w:r w:rsidR="00B75474">
          <w:rPr>
            <w:noProof/>
            <w:webHidden/>
          </w:rPr>
          <w:t>101</w:t>
        </w:r>
        <w:r w:rsidR="00B75474">
          <w:rPr>
            <w:noProof/>
            <w:webHidden/>
          </w:rPr>
          <w:fldChar w:fldCharType="end"/>
        </w:r>
      </w:hyperlink>
    </w:p>
    <w:p w14:paraId="359FBF62"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337" w:history="1">
        <w:r w:rsidR="00B75474" w:rsidRPr="00214026">
          <w:rPr>
            <w:rStyle w:val="Hyperlink"/>
            <w:rFonts w:eastAsia="Andale Sans UI"/>
            <w:noProof/>
            <w:lang w:val="en-IE"/>
          </w:rPr>
          <w:t>3.1</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lang w:val="en-IE"/>
          </w:rPr>
          <w:t>General Information</w:t>
        </w:r>
        <w:r w:rsidR="00B75474">
          <w:rPr>
            <w:noProof/>
            <w:webHidden/>
          </w:rPr>
          <w:tab/>
        </w:r>
        <w:r w:rsidR="00B75474">
          <w:rPr>
            <w:noProof/>
            <w:webHidden/>
          </w:rPr>
          <w:fldChar w:fldCharType="begin"/>
        </w:r>
        <w:r w:rsidR="00B75474">
          <w:rPr>
            <w:noProof/>
            <w:webHidden/>
          </w:rPr>
          <w:instrText xml:space="preserve"> PAGEREF _Toc159236337 \h </w:instrText>
        </w:r>
        <w:r w:rsidR="00B75474">
          <w:rPr>
            <w:noProof/>
            <w:webHidden/>
          </w:rPr>
        </w:r>
        <w:r w:rsidR="00B75474">
          <w:rPr>
            <w:noProof/>
            <w:webHidden/>
          </w:rPr>
          <w:fldChar w:fldCharType="separate"/>
        </w:r>
        <w:r w:rsidR="00B75474">
          <w:rPr>
            <w:noProof/>
            <w:webHidden/>
          </w:rPr>
          <w:t>101</w:t>
        </w:r>
        <w:r w:rsidR="00B75474">
          <w:rPr>
            <w:noProof/>
            <w:webHidden/>
          </w:rPr>
          <w:fldChar w:fldCharType="end"/>
        </w:r>
      </w:hyperlink>
    </w:p>
    <w:p w14:paraId="4C7DF488"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38" w:history="1">
        <w:r w:rsidR="00B75474" w:rsidRPr="00214026">
          <w:rPr>
            <w:rStyle w:val="Hyperlink"/>
            <w:rFonts w:eastAsia="Andale Sans UI"/>
            <w:noProof/>
            <w:snapToGrid w:val="0"/>
            <w:w w:val="0"/>
            <w:lang w:val="en-IE"/>
          </w:rPr>
          <w:t>3.1.1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Location of Department</w:t>
        </w:r>
        <w:r w:rsidR="00B75474">
          <w:rPr>
            <w:noProof/>
            <w:webHidden/>
          </w:rPr>
          <w:tab/>
        </w:r>
        <w:r w:rsidR="00B75474">
          <w:rPr>
            <w:noProof/>
            <w:webHidden/>
          </w:rPr>
          <w:fldChar w:fldCharType="begin"/>
        </w:r>
        <w:r w:rsidR="00B75474">
          <w:rPr>
            <w:noProof/>
            <w:webHidden/>
          </w:rPr>
          <w:instrText xml:space="preserve"> PAGEREF _Toc159236338 \h </w:instrText>
        </w:r>
        <w:r w:rsidR="00B75474">
          <w:rPr>
            <w:noProof/>
            <w:webHidden/>
          </w:rPr>
        </w:r>
        <w:r w:rsidR="00B75474">
          <w:rPr>
            <w:noProof/>
            <w:webHidden/>
          </w:rPr>
          <w:fldChar w:fldCharType="separate"/>
        </w:r>
        <w:r w:rsidR="00B75474">
          <w:rPr>
            <w:noProof/>
            <w:webHidden/>
          </w:rPr>
          <w:t>101</w:t>
        </w:r>
        <w:r w:rsidR="00B75474">
          <w:rPr>
            <w:noProof/>
            <w:webHidden/>
          </w:rPr>
          <w:fldChar w:fldCharType="end"/>
        </w:r>
      </w:hyperlink>
    </w:p>
    <w:p w14:paraId="171AEEC2"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39" w:history="1">
        <w:r w:rsidR="00B75474" w:rsidRPr="00214026">
          <w:rPr>
            <w:rStyle w:val="Hyperlink"/>
            <w:rFonts w:eastAsia="Andale Sans UI"/>
            <w:noProof/>
            <w:snapToGrid w:val="0"/>
            <w:w w:val="0"/>
            <w:lang w:val="en-IE"/>
          </w:rPr>
          <w:t>3.1.2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Contacting the Department/Telephone Numbers</w:t>
        </w:r>
        <w:r w:rsidR="00B75474">
          <w:rPr>
            <w:noProof/>
            <w:webHidden/>
          </w:rPr>
          <w:tab/>
        </w:r>
        <w:r w:rsidR="00B75474">
          <w:rPr>
            <w:noProof/>
            <w:webHidden/>
          </w:rPr>
          <w:fldChar w:fldCharType="begin"/>
        </w:r>
        <w:r w:rsidR="00B75474">
          <w:rPr>
            <w:noProof/>
            <w:webHidden/>
          </w:rPr>
          <w:instrText xml:space="preserve"> PAGEREF _Toc159236339 \h </w:instrText>
        </w:r>
        <w:r w:rsidR="00B75474">
          <w:rPr>
            <w:noProof/>
            <w:webHidden/>
          </w:rPr>
        </w:r>
        <w:r w:rsidR="00B75474">
          <w:rPr>
            <w:noProof/>
            <w:webHidden/>
          </w:rPr>
          <w:fldChar w:fldCharType="separate"/>
        </w:r>
        <w:r w:rsidR="00B75474">
          <w:rPr>
            <w:noProof/>
            <w:webHidden/>
          </w:rPr>
          <w:t>101</w:t>
        </w:r>
        <w:r w:rsidR="00B75474">
          <w:rPr>
            <w:noProof/>
            <w:webHidden/>
          </w:rPr>
          <w:fldChar w:fldCharType="end"/>
        </w:r>
      </w:hyperlink>
    </w:p>
    <w:p w14:paraId="7F464AC9"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40" w:history="1">
        <w:r w:rsidR="00B75474" w:rsidRPr="00214026">
          <w:rPr>
            <w:rStyle w:val="Hyperlink"/>
            <w:rFonts w:eastAsia="Andale Sans UI"/>
            <w:noProof/>
            <w:snapToGrid w:val="0"/>
            <w:w w:val="0"/>
          </w:rPr>
          <w:t>3.1.3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Department Opening Hours</w:t>
        </w:r>
        <w:r w:rsidR="00B75474">
          <w:rPr>
            <w:noProof/>
            <w:webHidden/>
          </w:rPr>
          <w:tab/>
        </w:r>
        <w:r w:rsidR="00B75474">
          <w:rPr>
            <w:noProof/>
            <w:webHidden/>
          </w:rPr>
          <w:fldChar w:fldCharType="begin"/>
        </w:r>
        <w:r w:rsidR="00B75474">
          <w:rPr>
            <w:noProof/>
            <w:webHidden/>
          </w:rPr>
          <w:instrText xml:space="preserve"> PAGEREF _Toc159236340 \h </w:instrText>
        </w:r>
        <w:r w:rsidR="00B75474">
          <w:rPr>
            <w:noProof/>
            <w:webHidden/>
          </w:rPr>
        </w:r>
        <w:r w:rsidR="00B75474">
          <w:rPr>
            <w:noProof/>
            <w:webHidden/>
          </w:rPr>
          <w:fldChar w:fldCharType="separate"/>
        </w:r>
        <w:r w:rsidR="00B75474">
          <w:rPr>
            <w:noProof/>
            <w:webHidden/>
          </w:rPr>
          <w:t>105</w:t>
        </w:r>
        <w:r w:rsidR="00B75474">
          <w:rPr>
            <w:noProof/>
            <w:webHidden/>
          </w:rPr>
          <w:fldChar w:fldCharType="end"/>
        </w:r>
      </w:hyperlink>
    </w:p>
    <w:p w14:paraId="46AFF7B5"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41" w:history="1">
        <w:r w:rsidR="00B75474" w:rsidRPr="00214026">
          <w:rPr>
            <w:rStyle w:val="Hyperlink"/>
            <w:rFonts w:eastAsia="Andale Sans UI"/>
            <w:noProof/>
            <w:snapToGrid w:val="0"/>
            <w:w w:val="0"/>
          </w:rPr>
          <w:t>3.1.4</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Consent</w:t>
        </w:r>
        <w:r w:rsidR="00B75474">
          <w:rPr>
            <w:noProof/>
            <w:webHidden/>
          </w:rPr>
          <w:tab/>
        </w:r>
        <w:r w:rsidR="00B75474">
          <w:rPr>
            <w:noProof/>
            <w:webHidden/>
          </w:rPr>
          <w:fldChar w:fldCharType="begin"/>
        </w:r>
        <w:r w:rsidR="00B75474">
          <w:rPr>
            <w:noProof/>
            <w:webHidden/>
          </w:rPr>
          <w:instrText xml:space="preserve"> PAGEREF _Toc159236341 \h </w:instrText>
        </w:r>
        <w:r w:rsidR="00B75474">
          <w:rPr>
            <w:noProof/>
            <w:webHidden/>
          </w:rPr>
        </w:r>
        <w:r w:rsidR="00B75474">
          <w:rPr>
            <w:noProof/>
            <w:webHidden/>
          </w:rPr>
          <w:fldChar w:fldCharType="separate"/>
        </w:r>
        <w:r w:rsidR="00B75474">
          <w:rPr>
            <w:noProof/>
            <w:webHidden/>
          </w:rPr>
          <w:t>106</w:t>
        </w:r>
        <w:r w:rsidR="00B75474">
          <w:rPr>
            <w:noProof/>
            <w:webHidden/>
          </w:rPr>
          <w:fldChar w:fldCharType="end"/>
        </w:r>
      </w:hyperlink>
    </w:p>
    <w:p w14:paraId="67BEA9CD"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42" w:history="1">
        <w:r w:rsidR="00B75474" w:rsidRPr="00214026">
          <w:rPr>
            <w:rStyle w:val="Hyperlink"/>
            <w:rFonts w:eastAsia="Andale Sans UI"/>
            <w:noProof/>
            <w:snapToGrid w:val="0"/>
            <w:w w:val="0"/>
          </w:rPr>
          <w:t>3.1.5</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Specimen Collection Guidelines &amp; Order Of Draw</w:t>
        </w:r>
        <w:r w:rsidR="00B75474">
          <w:rPr>
            <w:noProof/>
            <w:webHidden/>
          </w:rPr>
          <w:tab/>
        </w:r>
        <w:r w:rsidR="00B75474">
          <w:rPr>
            <w:noProof/>
            <w:webHidden/>
          </w:rPr>
          <w:fldChar w:fldCharType="begin"/>
        </w:r>
        <w:r w:rsidR="00B75474">
          <w:rPr>
            <w:noProof/>
            <w:webHidden/>
          </w:rPr>
          <w:instrText xml:space="preserve"> PAGEREF _Toc159236342 \h </w:instrText>
        </w:r>
        <w:r w:rsidR="00B75474">
          <w:rPr>
            <w:noProof/>
            <w:webHidden/>
          </w:rPr>
        </w:r>
        <w:r w:rsidR="00B75474">
          <w:rPr>
            <w:noProof/>
            <w:webHidden/>
          </w:rPr>
          <w:fldChar w:fldCharType="separate"/>
        </w:r>
        <w:r w:rsidR="00B75474">
          <w:rPr>
            <w:noProof/>
            <w:webHidden/>
          </w:rPr>
          <w:t>107</w:t>
        </w:r>
        <w:r w:rsidR="00B75474">
          <w:rPr>
            <w:noProof/>
            <w:webHidden/>
          </w:rPr>
          <w:fldChar w:fldCharType="end"/>
        </w:r>
      </w:hyperlink>
    </w:p>
    <w:p w14:paraId="18850F84"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43" w:history="1">
        <w:r w:rsidR="00B75474" w:rsidRPr="00214026">
          <w:rPr>
            <w:rStyle w:val="Hyperlink"/>
            <w:rFonts w:eastAsia="Andale Sans UI"/>
            <w:noProof/>
            <w:snapToGrid w:val="0"/>
            <w:w w:val="0"/>
          </w:rPr>
          <w:t>3.1.6</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Specimen Labelling</w:t>
        </w:r>
        <w:r w:rsidR="00B75474">
          <w:rPr>
            <w:noProof/>
            <w:webHidden/>
          </w:rPr>
          <w:tab/>
        </w:r>
        <w:r w:rsidR="00B75474">
          <w:rPr>
            <w:noProof/>
            <w:webHidden/>
          </w:rPr>
          <w:fldChar w:fldCharType="begin"/>
        </w:r>
        <w:r w:rsidR="00B75474">
          <w:rPr>
            <w:noProof/>
            <w:webHidden/>
          </w:rPr>
          <w:instrText xml:space="preserve"> PAGEREF _Toc159236343 \h </w:instrText>
        </w:r>
        <w:r w:rsidR="00B75474">
          <w:rPr>
            <w:noProof/>
            <w:webHidden/>
          </w:rPr>
        </w:r>
        <w:r w:rsidR="00B75474">
          <w:rPr>
            <w:noProof/>
            <w:webHidden/>
          </w:rPr>
          <w:fldChar w:fldCharType="separate"/>
        </w:r>
        <w:r w:rsidR="00B75474">
          <w:rPr>
            <w:noProof/>
            <w:webHidden/>
          </w:rPr>
          <w:t>112</w:t>
        </w:r>
        <w:r w:rsidR="00B75474">
          <w:rPr>
            <w:noProof/>
            <w:webHidden/>
          </w:rPr>
          <w:fldChar w:fldCharType="end"/>
        </w:r>
      </w:hyperlink>
    </w:p>
    <w:p w14:paraId="43B0FFF6"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44" w:history="1">
        <w:r w:rsidR="00B75474" w:rsidRPr="00214026">
          <w:rPr>
            <w:rStyle w:val="Hyperlink"/>
            <w:rFonts w:eastAsia="Andale Sans UI"/>
            <w:noProof/>
            <w:snapToGrid w:val="0"/>
            <w:w w:val="0"/>
          </w:rPr>
          <w:t>3.1.7</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Specimen Request Forms</w:t>
        </w:r>
        <w:r w:rsidR="00B75474">
          <w:rPr>
            <w:noProof/>
            <w:webHidden/>
          </w:rPr>
          <w:tab/>
        </w:r>
        <w:r w:rsidR="00B75474">
          <w:rPr>
            <w:noProof/>
            <w:webHidden/>
          </w:rPr>
          <w:fldChar w:fldCharType="begin"/>
        </w:r>
        <w:r w:rsidR="00B75474">
          <w:rPr>
            <w:noProof/>
            <w:webHidden/>
          </w:rPr>
          <w:instrText xml:space="preserve"> PAGEREF _Toc159236344 \h </w:instrText>
        </w:r>
        <w:r w:rsidR="00B75474">
          <w:rPr>
            <w:noProof/>
            <w:webHidden/>
          </w:rPr>
        </w:r>
        <w:r w:rsidR="00B75474">
          <w:rPr>
            <w:noProof/>
            <w:webHidden/>
          </w:rPr>
          <w:fldChar w:fldCharType="separate"/>
        </w:r>
        <w:r w:rsidR="00B75474">
          <w:rPr>
            <w:noProof/>
            <w:webHidden/>
          </w:rPr>
          <w:t>113</w:t>
        </w:r>
        <w:r w:rsidR="00B75474">
          <w:rPr>
            <w:noProof/>
            <w:webHidden/>
          </w:rPr>
          <w:fldChar w:fldCharType="end"/>
        </w:r>
      </w:hyperlink>
    </w:p>
    <w:p w14:paraId="7858655E"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45" w:history="1">
        <w:r w:rsidR="00B75474" w:rsidRPr="00214026">
          <w:rPr>
            <w:rStyle w:val="Hyperlink"/>
            <w:rFonts w:eastAsia="Andale Sans UI"/>
            <w:noProof/>
            <w:snapToGrid w:val="0"/>
            <w:w w:val="0"/>
          </w:rPr>
          <w:t>3.1.8</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Specimen Acceptance Criteria</w:t>
        </w:r>
        <w:r w:rsidR="00B75474">
          <w:rPr>
            <w:noProof/>
            <w:webHidden/>
          </w:rPr>
          <w:tab/>
        </w:r>
        <w:r w:rsidR="00B75474">
          <w:rPr>
            <w:noProof/>
            <w:webHidden/>
          </w:rPr>
          <w:fldChar w:fldCharType="begin"/>
        </w:r>
        <w:r w:rsidR="00B75474">
          <w:rPr>
            <w:noProof/>
            <w:webHidden/>
          </w:rPr>
          <w:instrText xml:space="preserve"> PAGEREF _Toc159236345 \h </w:instrText>
        </w:r>
        <w:r w:rsidR="00B75474">
          <w:rPr>
            <w:noProof/>
            <w:webHidden/>
          </w:rPr>
        </w:r>
        <w:r w:rsidR="00B75474">
          <w:rPr>
            <w:noProof/>
            <w:webHidden/>
          </w:rPr>
          <w:fldChar w:fldCharType="separate"/>
        </w:r>
        <w:r w:rsidR="00B75474">
          <w:rPr>
            <w:noProof/>
            <w:webHidden/>
          </w:rPr>
          <w:t>114</w:t>
        </w:r>
        <w:r w:rsidR="00B75474">
          <w:rPr>
            <w:noProof/>
            <w:webHidden/>
          </w:rPr>
          <w:fldChar w:fldCharType="end"/>
        </w:r>
      </w:hyperlink>
    </w:p>
    <w:p w14:paraId="7235C1A7"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46" w:history="1">
        <w:r w:rsidR="00B75474" w:rsidRPr="00214026">
          <w:rPr>
            <w:rStyle w:val="Hyperlink"/>
            <w:rFonts w:eastAsia="Andale Sans UI"/>
            <w:noProof/>
            <w:snapToGrid w:val="0"/>
            <w:w w:val="0"/>
          </w:rPr>
          <w:t>3.1.9</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Specimen Tubes &amp; Containers</w:t>
        </w:r>
        <w:r w:rsidR="00B75474">
          <w:rPr>
            <w:noProof/>
            <w:webHidden/>
          </w:rPr>
          <w:tab/>
        </w:r>
        <w:r w:rsidR="00B75474">
          <w:rPr>
            <w:noProof/>
            <w:webHidden/>
          </w:rPr>
          <w:fldChar w:fldCharType="begin"/>
        </w:r>
        <w:r w:rsidR="00B75474">
          <w:rPr>
            <w:noProof/>
            <w:webHidden/>
          </w:rPr>
          <w:instrText xml:space="preserve"> PAGEREF _Toc159236346 \h </w:instrText>
        </w:r>
        <w:r w:rsidR="00B75474">
          <w:rPr>
            <w:noProof/>
            <w:webHidden/>
          </w:rPr>
        </w:r>
        <w:r w:rsidR="00B75474">
          <w:rPr>
            <w:noProof/>
            <w:webHidden/>
          </w:rPr>
          <w:fldChar w:fldCharType="separate"/>
        </w:r>
        <w:r w:rsidR="00B75474">
          <w:rPr>
            <w:noProof/>
            <w:webHidden/>
          </w:rPr>
          <w:t>116</w:t>
        </w:r>
        <w:r w:rsidR="00B75474">
          <w:rPr>
            <w:noProof/>
            <w:webHidden/>
          </w:rPr>
          <w:fldChar w:fldCharType="end"/>
        </w:r>
      </w:hyperlink>
    </w:p>
    <w:p w14:paraId="13532346"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47" w:history="1">
        <w:r w:rsidR="00B75474" w:rsidRPr="00214026">
          <w:rPr>
            <w:rStyle w:val="Hyperlink"/>
            <w:rFonts w:eastAsia="Andale Sans UI"/>
            <w:noProof/>
            <w:snapToGrid w:val="0"/>
            <w:w w:val="0"/>
            <w:lang w:val="en-IE"/>
          </w:rPr>
          <w:t>3.1.10</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Delivery of Specimens for Analysis</w:t>
        </w:r>
        <w:r w:rsidR="00B75474">
          <w:rPr>
            <w:noProof/>
            <w:webHidden/>
          </w:rPr>
          <w:tab/>
        </w:r>
        <w:r w:rsidR="00B75474">
          <w:rPr>
            <w:noProof/>
            <w:webHidden/>
          </w:rPr>
          <w:fldChar w:fldCharType="begin"/>
        </w:r>
        <w:r w:rsidR="00B75474">
          <w:rPr>
            <w:noProof/>
            <w:webHidden/>
          </w:rPr>
          <w:instrText xml:space="preserve"> PAGEREF _Toc159236347 \h </w:instrText>
        </w:r>
        <w:r w:rsidR="00B75474">
          <w:rPr>
            <w:noProof/>
            <w:webHidden/>
          </w:rPr>
        </w:r>
        <w:r w:rsidR="00B75474">
          <w:rPr>
            <w:noProof/>
            <w:webHidden/>
          </w:rPr>
          <w:fldChar w:fldCharType="separate"/>
        </w:r>
        <w:r w:rsidR="00B75474">
          <w:rPr>
            <w:noProof/>
            <w:webHidden/>
          </w:rPr>
          <w:t>118</w:t>
        </w:r>
        <w:r w:rsidR="00B75474">
          <w:rPr>
            <w:noProof/>
            <w:webHidden/>
          </w:rPr>
          <w:fldChar w:fldCharType="end"/>
        </w:r>
      </w:hyperlink>
    </w:p>
    <w:p w14:paraId="777CF4CA"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48" w:history="1">
        <w:r w:rsidR="00B75474" w:rsidRPr="00214026">
          <w:rPr>
            <w:rStyle w:val="Hyperlink"/>
            <w:rFonts w:eastAsia="Andale Sans UI"/>
            <w:noProof/>
            <w:snapToGrid w:val="0"/>
            <w:w w:val="0"/>
          </w:rPr>
          <w:t>3.1.11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Specimen Reception Process</w:t>
        </w:r>
        <w:r w:rsidR="00B75474">
          <w:rPr>
            <w:noProof/>
            <w:webHidden/>
          </w:rPr>
          <w:tab/>
        </w:r>
        <w:r w:rsidR="00B75474">
          <w:rPr>
            <w:noProof/>
            <w:webHidden/>
          </w:rPr>
          <w:fldChar w:fldCharType="begin"/>
        </w:r>
        <w:r w:rsidR="00B75474">
          <w:rPr>
            <w:noProof/>
            <w:webHidden/>
          </w:rPr>
          <w:instrText xml:space="preserve"> PAGEREF _Toc159236348 \h </w:instrText>
        </w:r>
        <w:r w:rsidR="00B75474">
          <w:rPr>
            <w:noProof/>
            <w:webHidden/>
          </w:rPr>
        </w:r>
        <w:r w:rsidR="00B75474">
          <w:rPr>
            <w:noProof/>
            <w:webHidden/>
          </w:rPr>
          <w:fldChar w:fldCharType="separate"/>
        </w:r>
        <w:r w:rsidR="00B75474">
          <w:rPr>
            <w:noProof/>
            <w:webHidden/>
          </w:rPr>
          <w:t>118</w:t>
        </w:r>
        <w:r w:rsidR="00B75474">
          <w:rPr>
            <w:noProof/>
            <w:webHidden/>
          </w:rPr>
          <w:fldChar w:fldCharType="end"/>
        </w:r>
      </w:hyperlink>
    </w:p>
    <w:p w14:paraId="0FC7EAB6"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49" w:history="1">
        <w:r w:rsidR="00B75474" w:rsidRPr="00214026">
          <w:rPr>
            <w:rStyle w:val="Hyperlink"/>
            <w:rFonts w:eastAsia="Andale Sans UI"/>
            <w:noProof/>
            <w:snapToGrid w:val="0"/>
            <w:w w:val="0"/>
          </w:rPr>
          <w:t>3.1.12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Test Results</w:t>
        </w:r>
        <w:r w:rsidR="00B75474">
          <w:rPr>
            <w:noProof/>
            <w:webHidden/>
          </w:rPr>
          <w:tab/>
        </w:r>
        <w:r w:rsidR="00B75474">
          <w:rPr>
            <w:noProof/>
            <w:webHidden/>
          </w:rPr>
          <w:fldChar w:fldCharType="begin"/>
        </w:r>
        <w:r w:rsidR="00B75474">
          <w:rPr>
            <w:noProof/>
            <w:webHidden/>
          </w:rPr>
          <w:instrText xml:space="preserve"> PAGEREF _Toc159236349 \h </w:instrText>
        </w:r>
        <w:r w:rsidR="00B75474">
          <w:rPr>
            <w:noProof/>
            <w:webHidden/>
          </w:rPr>
        </w:r>
        <w:r w:rsidR="00B75474">
          <w:rPr>
            <w:noProof/>
            <w:webHidden/>
          </w:rPr>
          <w:fldChar w:fldCharType="separate"/>
        </w:r>
        <w:r w:rsidR="00B75474">
          <w:rPr>
            <w:noProof/>
            <w:webHidden/>
          </w:rPr>
          <w:t>119</w:t>
        </w:r>
        <w:r w:rsidR="00B75474">
          <w:rPr>
            <w:noProof/>
            <w:webHidden/>
          </w:rPr>
          <w:fldChar w:fldCharType="end"/>
        </w:r>
      </w:hyperlink>
    </w:p>
    <w:p w14:paraId="03840F61"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50" w:history="1">
        <w:r w:rsidR="00B75474" w:rsidRPr="00214026">
          <w:rPr>
            <w:rStyle w:val="Hyperlink"/>
            <w:rFonts w:eastAsia="Andale Sans UI"/>
            <w:noProof/>
            <w:snapToGrid w:val="0"/>
            <w:w w:val="0"/>
          </w:rPr>
          <w:t>3.1.13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Telephoning GP/Results Out of Hours</w:t>
        </w:r>
        <w:r w:rsidR="00B75474">
          <w:rPr>
            <w:noProof/>
            <w:webHidden/>
          </w:rPr>
          <w:tab/>
        </w:r>
        <w:r w:rsidR="00B75474">
          <w:rPr>
            <w:noProof/>
            <w:webHidden/>
          </w:rPr>
          <w:fldChar w:fldCharType="begin"/>
        </w:r>
        <w:r w:rsidR="00B75474">
          <w:rPr>
            <w:noProof/>
            <w:webHidden/>
          </w:rPr>
          <w:instrText xml:space="preserve"> PAGEREF _Toc159236350 \h </w:instrText>
        </w:r>
        <w:r w:rsidR="00B75474">
          <w:rPr>
            <w:noProof/>
            <w:webHidden/>
          </w:rPr>
        </w:r>
        <w:r w:rsidR="00B75474">
          <w:rPr>
            <w:noProof/>
            <w:webHidden/>
          </w:rPr>
          <w:fldChar w:fldCharType="separate"/>
        </w:r>
        <w:r w:rsidR="00B75474">
          <w:rPr>
            <w:noProof/>
            <w:webHidden/>
          </w:rPr>
          <w:t>120</w:t>
        </w:r>
        <w:r w:rsidR="00B75474">
          <w:rPr>
            <w:noProof/>
            <w:webHidden/>
          </w:rPr>
          <w:fldChar w:fldCharType="end"/>
        </w:r>
      </w:hyperlink>
    </w:p>
    <w:p w14:paraId="7C4EA5BF"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51" w:history="1">
        <w:r w:rsidR="00B75474" w:rsidRPr="00214026">
          <w:rPr>
            <w:rStyle w:val="Hyperlink"/>
            <w:rFonts w:eastAsia="Andale Sans UI"/>
            <w:noProof/>
            <w:snapToGrid w:val="0"/>
            <w:w w:val="0"/>
          </w:rPr>
          <w:t>3.1.14</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Attendance at Phlebotomy:</w:t>
        </w:r>
        <w:r w:rsidR="00B75474">
          <w:rPr>
            <w:noProof/>
            <w:webHidden/>
          </w:rPr>
          <w:tab/>
        </w:r>
        <w:r w:rsidR="00B75474">
          <w:rPr>
            <w:noProof/>
            <w:webHidden/>
          </w:rPr>
          <w:fldChar w:fldCharType="begin"/>
        </w:r>
        <w:r w:rsidR="00B75474">
          <w:rPr>
            <w:noProof/>
            <w:webHidden/>
          </w:rPr>
          <w:instrText xml:space="preserve"> PAGEREF _Toc159236351 \h </w:instrText>
        </w:r>
        <w:r w:rsidR="00B75474">
          <w:rPr>
            <w:noProof/>
            <w:webHidden/>
          </w:rPr>
        </w:r>
        <w:r w:rsidR="00B75474">
          <w:rPr>
            <w:noProof/>
            <w:webHidden/>
          </w:rPr>
          <w:fldChar w:fldCharType="separate"/>
        </w:r>
        <w:r w:rsidR="00B75474">
          <w:rPr>
            <w:noProof/>
            <w:webHidden/>
          </w:rPr>
          <w:t>121</w:t>
        </w:r>
        <w:r w:rsidR="00B75474">
          <w:rPr>
            <w:noProof/>
            <w:webHidden/>
          </w:rPr>
          <w:fldChar w:fldCharType="end"/>
        </w:r>
      </w:hyperlink>
    </w:p>
    <w:p w14:paraId="7039825A"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52" w:history="1">
        <w:r w:rsidR="00B75474" w:rsidRPr="00214026">
          <w:rPr>
            <w:rStyle w:val="Hyperlink"/>
            <w:rFonts w:eastAsia="Andale Sans UI"/>
            <w:noProof/>
            <w:snapToGrid w:val="0"/>
            <w:w w:val="0"/>
          </w:rPr>
          <w:t>3.1.15</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Specimen Referral</w:t>
        </w:r>
        <w:r w:rsidR="00B75474">
          <w:rPr>
            <w:noProof/>
            <w:webHidden/>
          </w:rPr>
          <w:tab/>
        </w:r>
        <w:r w:rsidR="00B75474">
          <w:rPr>
            <w:noProof/>
            <w:webHidden/>
          </w:rPr>
          <w:fldChar w:fldCharType="begin"/>
        </w:r>
        <w:r w:rsidR="00B75474">
          <w:rPr>
            <w:noProof/>
            <w:webHidden/>
          </w:rPr>
          <w:instrText xml:space="preserve"> PAGEREF _Toc159236352 \h </w:instrText>
        </w:r>
        <w:r w:rsidR="00B75474">
          <w:rPr>
            <w:noProof/>
            <w:webHidden/>
          </w:rPr>
        </w:r>
        <w:r w:rsidR="00B75474">
          <w:rPr>
            <w:noProof/>
            <w:webHidden/>
          </w:rPr>
          <w:fldChar w:fldCharType="separate"/>
        </w:r>
        <w:r w:rsidR="00B75474">
          <w:rPr>
            <w:noProof/>
            <w:webHidden/>
          </w:rPr>
          <w:t>121</w:t>
        </w:r>
        <w:r w:rsidR="00B75474">
          <w:rPr>
            <w:noProof/>
            <w:webHidden/>
          </w:rPr>
          <w:fldChar w:fldCharType="end"/>
        </w:r>
      </w:hyperlink>
    </w:p>
    <w:p w14:paraId="694A9B2C"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53" w:history="1">
        <w:r w:rsidR="00B75474" w:rsidRPr="00214026">
          <w:rPr>
            <w:rStyle w:val="Hyperlink"/>
            <w:rFonts w:eastAsia="Andale Sans UI"/>
            <w:noProof/>
            <w:snapToGrid w:val="0"/>
            <w:w w:val="0"/>
            <w:lang w:val="en-IE"/>
          </w:rPr>
          <w:t>3.1.16</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Specimen Transportation Guidelines</w:t>
        </w:r>
        <w:r w:rsidR="00B75474">
          <w:rPr>
            <w:noProof/>
            <w:webHidden/>
          </w:rPr>
          <w:tab/>
        </w:r>
        <w:r w:rsidR="00B75474">
          <w:rPr>
            <w:noProof/>
            <w:webHidden/>
          </w:rPr>
          <w:fldChar w:fldCharType="begin"/>
        </w:r>
        <w:r w:rsidR="00B75474">
          <w:rPr>
            <w:noProof/>
            <w:webHidden/>
          </w:rPr>
          <w:instrText xml:space="preserve"> PAGEREF _Toc159236353 \h </w:instrText>
        </w:r>
        <w:r w:rsidR="00B75474">
          <w:rPr>
            <w:noProof/>
            <w:webHidden/>
          </w:rPr>
        </w:r>
        <w:r w:rsidR="00B75474">
          <w:rPr>
            <w:noProof/>
            <w:webHidden/>
          </w:rPr>
          <w:fldChar w:fldCharType="separate"/>
        </w:r>
        <w:r w:rsidR="00B75474">
          <w:rPr>
            <w:noProof/>
            <w:webHidden/>
          </w:rPr>
          <w:t>121</w:t>
        </w:r>
        <w:r w:rsidR="00B75474">
          <w:rPr>
            <w:noProof/>
            <w:webHidden/>
          </w:rPr>
          <w:fldChar w:fldCharType="end"/>
        </w:r>
      </w:hyperlink>
    </w:p>
    <w:p w14:paraId="6E2FD726"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54" w:history="1">
        <w:r w:rsidR="00B75474" w:rsidRPr="00214026">
          <w:rPr>
            <w:rStyle w:val="Hyperlink"/>
            <w:rFonts w:eastAsia="Andale Sans UI"/>
            <w:noProof/>
            <w:snapToGrid w:val="0"/>
            <w:w w:val="0"/>
          </w:rPr>
          <w:t>3.1.17</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Specimen Storage Conditions</w:t>
        </w:r>
        <w:r w:rsidR="00B75474">
          <w:rPr>
            <w:noProof/>
            <w:webHidden/>
          </w:rPr>
          <w:tab/>
        </w:r>
        <w:r w:rsidR="00B75474">
          <w:rPr>
            <w:noProof/>
            <w:webHidden/>
          </w:rPr>
          <w:fldChar w:fldCharType="begin"/>
        </w:r>
        <w:r w:rsidR="00B75474">
          <w:rPr>
            <w:noProof/>
            <w:webHidden/>
          </w:rPr>
          <w:instrText xml:space="preserve"> PAGEREF _Toc159236354 \h </w:instrText>
        </w:r>
        <w:r w:rsidR="00B75474">
          <w:rPr>
            <w:noProof/>
            <w:webHidden/>
          </w:rPr>
        </w:r>
        <w:r w:rsidR="00B75474">
          <w:rPr>
            <w:noProof/>
            <w:webHidden/>
          </w:rPr>
          <w:fldChar w:fldCharType="separate"/>
        </w:r>
        <w:r w:rsidR="00B75474">
          <w:rPr>
            <w:noProof/>
            <w:webHidden/>
          </w:rPr>
          <w:t>123</w:t>
        </w:r>
        <w:r w:rsidR="00B75474">
          <w:rPr>
            <w:noProof/>
            <w:webHidden/>
          </w:rPr>
          <w:fldChar w:fldCharType="end"/>
        </w:r>
      </w:hyperlink>
    </w:p>
    <w:p w14:paraId="3C5DC9C9"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55" w:history="1">
        <w:r w:rsidR="00B75474" w:rsidRPr="00214026">
          <w:rPr>
            <w:rStyle w:val="Hyperlink"/>
            <w:rFonts w:eastAsia="Andale Sans UI"/>
            <w:noProof/>
            <w:snapToGrid w:val="0"/>
            <w:w w:val="0"/>
          </w:rPr>
          <w:t>3.1.18</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Data Protection Policy</w:t>
        </w:r>
        <w:r w:rsidR="00B75474">
          <w:rPr>
            <w:noProof/>
            <w:webHidden/>
          </w:rPr>
          <w:tab/>
        </w:r>
        <w:r w:rsidR="00B75474">
          <w:rPr>
            <w:noProof/>
            <w:webHidden/>
          </w:rPr>
          <w:fldChar w:fldCharType="begin"/>
        </w:r>
        <w:r w:rsidR="00B75474">
          <w:rPr>
            <w:noProof/>
            <w:webHidden/>
          </w:rPr>
          <w:instrText xml:space="preserve"> PAGEREF _Toc159236355 \h </w:instrText>
        </w:r>
        <w:r w:rsidR="00B75474">
          <w:rPr>
            <w:noProof/>
            <w:webHidden/>
          </w:rPr>
        </w:r>
        <w:r w:rsidR="00B75474">
          <w:rPr>
            <w:noProof/>
            <w:webHidden/>
          </w:rPr>
          <w:fldChar w:fldCharType="separate"/>
        </w:r>
        <w:r w:rsidR="00B75474">
          <w:rPr>
            <w:noProof/>
            <w:webHidden/>
          </w:rPr>
          <w:t>123</w:t>
        </w:r>
        <w:r w:rsidR="00B75474">
          <w:rPr>
            <w:noProof/>
            <w:webHidden/>
          </w:rPr>
          <w:fldChar w:fldCharType="end"/>
        </w:r>
      </w:hyperlink>
    </w:p>
    <w:p w14:paraId="7512FCF5"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56" w:history="1">
        <w:r w:rsidR="00B75474" w:rsidRPr="00214026">
          <w:rPr>
            <w:rStyle w:val="Hyperlink"/>
            <w:rFonts w:eastAsia="Andale Sans UI"/>
            <w:noProof/>
            <w:snapToGrid w:val="0"/>
            <w:w w:val="0"/>
          </w:rPr>
          <w:t>3.1.19</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Time Limits for Requesting Additional Examinations</w:t>
        </w:r>
        <w:r w:rsidR="00B75474">
          <w:rPr>
            <w:noProof/>
            <w:webHidden/>
          </w:rPr>
          <w:tab/>
        </w:r>
        <w:r w:rsidR="00B75474">
          <w:rPr>
            <w:noProof/>
            <w:webHidden/>
          </w:rPr>
          <w:fldChar w:fldCharType="begin"/>
        </w:r>
        <w:r w:rsidR="00B75474">
          <w:rPr>
            <w:noProof/>
            <w:webHidden/>
          </w:rPr>
          <w:instrText xml:space="preserve"> PAGEREF _Toc159236356 \h </w:instrText>
        </w:r>
        <w:r w:rsidR="00B75474">
          <w:rPr>
            <w:noProof/>
            <w:webHidden/>
          </w:rPr>
        </w:r>
        <w:r w:rsidR="00B75474">
          <w:rPr>
            <w:noProof/>
            <w:webHidden/>
          </w:rPr>
          <w:fldChar w:fldCharType="separate"/>
        </w:r>
        <w:r w:rsidR="00B75474">
          <w:rPr>
            <w:noProof/>
            <w:webHidden/>
          </w:rPr>
          <w:t>124</w:t>
        </w:r>
        <w:r w:rsidR="00B75474">
          <w:rPr>
            <w:noProof/>
            <w:webHidden/>
          </w:rPr>
          <w:fldChar w:fldCharType="end"/>
        </w:r>
      </w:hyperlink>
    </w:p>
    <w:p w14:paraId="747F3425"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57" w:history="1">
        <w:r w:rsidR="00B75474" w:rsidRPr="00214026">
          <w:rPr>
            <w:rStyle w:val="Hyperlink"/>
            <w:rFonts w:eastAsia="Andale Sans UI"/>
            <w:noProof/>
            <w:snapToGrid w:val="0"/>
            <w:w w:val="0"/>
          </w:rPr>
          <w:t>3.1.20</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Repeat Examination due to Analytical Failure</w:t>
        </w:r>
        <w:r w:rsidR="00B75474">
          <w:rPr>
            <w:noProof/>
            <w:webHidden/>
          </w:rPr>
          <w:tab/>
        </w:r>
        <w:r w:rsidR="00B75474">
          <w:rPr>
            <w:noProof/>
            <w:webHidden/>
          </w:rPr>
          <w:fldChar w:fldCharType="begin"/>
        </w:r>
        <w:r w:rsidR="00B75474">
          <w:rPr>
            <w:noProof/>
            <w:webHidden/>
          </w:rPr>
          <w:instrText xml:space="preserve"> PAGEREF _Toc159236357 \h </w:instrText>
        </w:r>
        <w:r w:rsidR="00B75474">
          <w:rPr>
            <w:noProof/>
            <w:webHidden/>
          </w:rPr>
        </w:r>
        <w:r w:rsidR="00B75474">
          <w:rPr>
            <w:noProof/>
            <w:webHidden/>
          </w:rPr>
          <w:fldChar w:fldCharType="separate"/>
        </w:r>
        <w:r w:rsidR="00B75474">
          <w:rPr>
            <w:noProof/>
            <w:webHidden/>
          </w:rPr>
          <w:t>124</w:t>
        </w:r>
        <w:r w:rsidR="00B75474">
          <w:rPr>
            <w:noProof/>
            <w:webHidden/>
          </w:rPr>
          <w:fldChar w:fldCharType="end"/>
        </w:r>
      </w:hyperlink>
    </w:p>
    <w:p w14:paraId="4F005412"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58" w:history="1">
        <w:r w:rsidR="00B75474" w:rsidRPr="00214026">
          <w:rPr>
            <w:rStyle w:val="Hyperlink"/>
            <w:rFonts w:eastAsia="Andale Sans UI"/>
            <w:noProof/>
            <w:snapToGrid w:val="0"/>
            <w:w w:val="0"/>
          </w:rPr>
          <w:t>3.1.21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Uncertainty of Measurement (UM)</w:t>
        </w:r>
        <w:r w:rsidR="00B75474">
          <w:rPr>
            <w:noProof/>
            <w:webHidden/>
          </w:rPr>
          <w:tab/>
        </w:r>
        <w:r w:rsidR="00B75474">
          <w:rPr>
            <w:noProof/>
            <w:webHidden/>
          </w:rPr>
          <w:fldChar w:fldCharType="begin"/>
        </w:r>
        <w:r w:rsidR="00B75474">
          <w:rPr>
            <w:noProof/>
            <w:webHidden/>
          </w:rPr>
          <w:instrText xml:space="preserve"> PAGEREF _Toc159236358 \h </w:instrText>
        </w:r>
        <w:r w:rsidR="00B75474">
          <w:rPr>
            <w:noProof/>
            <w:webHidden/>
          </w:rPr>
        </w:r>
        <w:r w:rsidR="00B75474">
          <w:rPr>
            <w:noProof/>
            <w:webHidden/>
          </w:rPr>
          <w:fldChar w:fldCharType="separate"/>
        </w:r>
        <w:r w:rsidR="00B75474">
          <w:rPr>
            <w:noProof/>
            <w:webHidden/>
          </w:rPr>
          <w:t>124</w:t>
        </w:r>
        <w:r w:rsidR="00B75474">
          <w:rPr>
            <w:noProof/>
            <w:webHidden/>
          </w:rPr>
          <w:fldChar w:fldCharType="end"/>
        </w:r>
      </w:hyperlink>
    </w:p>
    <w:p w14:paraId="5AA60E47"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59" w:history="1">
        <w:r w:rsidR="00B75474" w:rsidRPr="00214026">
          <w:rPr>
            <w:rStyle w:val="Hyperlink"/>
            <w:rFonts w:eastAsia="Andale Sans UI"/>
            <w:noProof/>
            <w:snapToGrid w:val="0"/>
            <w:w w:val="0"/>
          </w:rPr>
          <w:t>3.1.22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Accreditation/Quality Standards</w:t>
        </w:r>
        <w:r w:rsidR="00B75474">
          <w:rPr>
            <w:noProof/>
            <w:webHidden/>
          </w:rPr>
          <w:tab/>
        </w:r>
        <w:r w:rsidR="00B75474">
          <w:rPr>
            <w:noProof/>
            <w:webHidden/>
          </w:rPr>
          <w:fldChar w:fldCharType="begin"/>
        </w:r>
        <w:r w:rsidR="00B75474">
          <w:rPr>
            <w:noProof/>
            <w:webHidden/>
          </w:rPr>
          <w:instrText xml:space="preserve"> PAGEREF _Toc159236359 \h </w:instrText>
        </w:r>
        <w:r w:rsidR="00B75474">
          <w:rPr>
            <w:noProof/>
            <w:webHidden/>
          </w:rPr>
        </w:r>
        <w:r w:rsidR="00B75474">
          <w:rPr>
            <w:noProof/>
            <w:webHidden/>
          </w:rPr>
          <w:fldChar w:fldCharType="separate"/>
        </w:r>
        <w:r w:rsidR="00B75474">
          <w:rPr>
            <w:noProof/>
            <w:webHidden/>
          </w:rPr>
          <w:t>125</w:t>
        </w:r>
        <w:r w:rsidR="00B75474">
          <w:rPr>
            <w:noProof/>
            <w:webHidden/>
          </w:rPr>
          <w:fldChar w:fldCharType="end"/>
        </w:r>
      </w:hyperlink>
    </w:p>
    <w:p w14:paraId="2F7EAE88"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60" w:history="1">
        <w:r w:rsidR="00B75474" w:rsidRPr="00214026">
          <w:rPr>
            <w:rStyle w:val="Hyperlink"/>
            <w:rFonts w:eastAsia="Andale Sans UI"/>
            <w:noProof/>
            <w:snapToGrid w:val="0"/>
            <w:w w:val="0"/>
          </w:rPr>
          <w:t>3.1.23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Complaints</w:t>
        </w:r>
        <w:r w:rsidR="00B75474">
          <w:rPr>
            <w:noProof/>
            <w:webHidden/>
          </w:rPr>
          <w:tab/>
        </w:r>
        <w:r w:rsidR="00B75474">
          <w:rPr>
            <w:noProof/>
            <w:webHidden/>
          </w:rPr>
          <w:fldChar w:fldCharType="begin"/>
        </w:r>
        <w:r w:rsidR="00B75474">
          <w:rPr>
            <w:noProof/>
            <w:webHidden/>
          </w:rPr>
          <w:instrText xml:space="preserve"> PAGEREF _Toc159236360 \h </w:instrText>
        </w:r>
        <w:r w:rsidR="00B75474">
          <w:rPr>
            <w:noProof/>
            <w:webHidden/>
          </w:rPr>
        </w:r>
        <w:r w:rsidR="00B75474">
          <w:rPr>
            <w:noProof/>
            <w:webHidden/>
          </w:rPr>
          <w:fldChar w:fldCharType="separate"/>
        </w:r>
        <w:r w:rsidR="00B75474">
          <w:rPr>
            <w:noProof/>
            <w:webHidden/>
          </w:rPr>
          <w:t>125</w:t>
        </w:r>
        <w:r w:rsidR="00B75474">
          <w:rPr>
            <w:noProof/>
            <w:webHidden/>
          </w:rPr>
          <w:fldChar w:fldCharType="end"/>
        </w:r>
      </w:hyperlink>
    </w:p>
    <w:p w14:paraId="29FA7119"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361" w:history="1">
        <w:r w:rsidR="00B75474" w:rsidRPr="00214026">
          <w:rPr>
            <w:rStyle w:val="Hyperlink"/>
            <w:rFonts w:eastAsia="Andale Sans UI"/>
            <w:noProof/>
            <w:lang w:val="en-IE"/>
          </w:rPr>
          <w:t>3.2</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lang w:val="en-IE"/>
          </w:rPr>
          <w:t>Haematology</w:t>
        </w:r>
        <w:r w:rsidR="00B75474">
          <w:rPr>
            <w:noProof/>
            <w:webHidden/>
          </w:rPr>
          <w:tab/>
        </w:r>
        <w:r w:rsidR="00B75474">
          <w:rPr>
            <w:noProof/>
            <w:webHidden/>
          </w:rPr>
          <w:fldChar w:fldCharType="begin"/>
        </w:r>
        <w:r w:rsidR="00B75474">
          <w:rPr>
            <w:noProof/>
            <w:webHidden/>
          </w:rPr>
          <w:instrText xml:space="preserve"> PAGEREF _Toc159236361 \h </w:instrText>
        </w:r>
        <w:r w:rsidR="00B75474">
          <w:rPr>
            <w:noProof/>
            <w:webHidden/>
          </w:rPr>
        </w:r>
        <w:r w:rsidR="00B75474">
          <w:rPr>
            <w:noProof/>
            <w:webHidden/>
          </w:rPr>
          <w:fldChar w:fldCharType="separate"/>
        </w:r>
        <w:r w:rsidR="00B75474">
          <w:rPr>
            <w:noProof/>
            <w:webHidden/>
          </w:rPr>
          <w:t>127</w:t>
        </w:r>
        <w:r w:rsidR="00B75474">
          <w:rPr>
            <w:noProof/>
            <w:webHidden/>
          </w:rPr>
          <w:fldChar w:fldCharType="end"/>
        </w:r>
      </w:hyperlink>
    </w:p>
    <w:p w14:paraId="07D18FD2"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62" w:history="1">
        <w:r w:rsidR="00B75474" w:rsidRPr="00214026">
          <w:rPr>
            <w:rStyle w:val="Hyperlink"/>
            <w:rFonts w:eastAsia="Andale Sans UI"/>
            <w:noProof/>
            <w:snapToGrid w:val="0"/>
            <w:w w:val="0"/>
            <w:lang w:val="en-IE"/>
          </w:rPr>
          <w:t>3.2.1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Repertoire of Haematology Tests</w:t>
        </w:r>
        <w:r w:rsidR="00B75474">
          <w:rPr>
            <w:noProof/>
            <w:webHidden/>
          </w:rPr>
          <w:tab/>
        </w:r>
        <w:r w:rsidR="00B75474">
          <w:rPr>
            <w:noProof/>
            <w:webHidden/>
          </w:rPr>
          <w:fldChar w:fldCharType="begin"/>
        </w:r>
        <w:r w:rsidR="00B75474">
          <w:rPr>
            <w:noProof/>
            <w:webHidden/>
          </w:rPr>
          <w:instrText xml:space="preserve"> PAGEREF _Toc159236362 \h </w:instrText>
        </w:r>
        <w:r w:rsidR="00B75474">
          <w:rPr>
            <w:noProof/>
            <w:webHidden/>
          </w:rPr>
        </w:r>
        <w:r w:rsidR="00B75474">
          <w:rPr>
            <w:noProof/>
            <w:webHidden/>
          </w:rPr>
          <w:fldChar w:fldCharType="separate"/>
        </w:r>
        <w:r w:rsidR="00B75474">
          <w:rPr>
            <w:noProof/>
            <w:webHidden/>
          </w:rPr>
          <w:t>127</w:t>
        </w:r>
        <w:r w:rsidR="00B75474">
          <w:rPr>
            <w:noProof/>
            <w:webHidden/>
          </w:rPr>
          <w:fldChar w:fldCharType="end"/>
        </w:r>
      </w:hyperlink>
    </w:p>
    <w:p w14:paraId="0D872690"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63" w:history="1">
        <w:r w:rsidR="00B75474" w:rsidRPr="00214026">
          <w:rPr>
            <w:rStyle w:val="Hyperlink"/>
            <w:rFonts w:eastAsia="Andale Sans UI"/>
            <w:noProof/>
            <w:snapToGrid w:val="0"/>
            <w:w w:val="0"/>
            <w:lang w:val="en-IE"/>
          </w:rPr>
          <w:t>3.2.2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Repertoire of Flow Cytometry Tests</w:t>
        </w:r>
        <w:r w:rsidR="00B75474">
          <w:rPr>
            <w:noProof/>
            <w:webHidden/>
          </w:rPr>
          <w:tab/>
        </w:r>
        <w:r w:rsidR="00B75474">
          <w:rPr>
            <w:noProof/>
            <w:webHidden/>
          </w:rPr>
          <w:fldChar w:fldCharType="begin"/>
        </w:r>
        <w:r w:rsidR="00B75474">
          <w:rPr>
            <w:noProof/>
            <w:webHidden/>
          </w:rPr>
          <w:instrText xml:space="preserve"> PAGEREF _Toc159236363 \h </w:instrText>
        </w:r>
        <w:r w:rsidR="00B75474">
          <w:rPr>
            <w:noProof/>
            <w:webHidden/>
          </w:rPr>
        </w:r>
        <w:r w:rsidR="00B75474">
          <w:rPr>
            <w:noProof/>
            <w:webHidden/>
          </w:rPr>
          <w:fldChar w:fldCharType="separate"/>
        </w:r>
        <w:r w:rsidR="00B75474">
          <w:rPr>
            <w:noProof/>
            <w:webHidden/>
          </w:rPr>
          <w:t>129</w:t>
        </w:r>
        <w:r w:rsidR="00B75474">
          <w:rPr>
            <w:noProof/>
            <w:webHidden/>
          </w:rPr>
          <w:fldChar w:fldCharType="end"/>
        </w:r>
      </w:hyperlink>
    </w:p>
    <w:p w14:paraId="14DF096E"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64" w:history="1">
        <w:r w:rsidR="00B75474" w:rsidRPr="00214026">
          <w:rPr>
            <w:rStyle w:val="Hyperlink"/>
            <w:rFonts w:eastAsia="Andale Sans UI"/>
            <w:noProof/>
            <w:snapToGrid w:val="0"/>
            <w:w w:val="0"/>
            <w:lang w:val="en-IE"/>
          </w:rPr>
          <w:t>3.2.3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Repertoire of Coagulation Tests</w:t>
        </w:r>
        <w:r w:rsidR="00B75474">
          <w:rPr>
            <w:noProof/>
            <w:webHidden/>
          </w:rPr>
          <w:tab/>
        </w:r>
        <w:r w:rsidR="00B75474">
          <w:rPr>
            <w:noProof/>
            <w:webHidden/>
          </w:rPr>
          <w:fldChar w:fldCharType="begin"/>
        </w:r>
        <w:r w:rsidR="00B75474">
          <w:rPr>
            <w:noProof/>
            <w:webHidden/>
          </w:rPr>
          <w:instrText xml:space="preserve"> PAGEREF _Toc159236364 \h </w:instrText>
        </w:r>
        <w:r w:rsidR="00B75474">
          <w:rPr>
            <w:noProof/>
            <w:webHidden/>
          </w:rPr>
        </w:r>
        <w:r w:rsidR="00B75474">
          <w:rPr>
            <w:noProof/>
            <w:webHidden/>
          </w:rPr>
          <w:fldChar w:fldCharType="separate"/>
        </w:r>
        <w:r w:rsidR="00B75474">
          <w:rPr>
            <w:noProof/>
            <w:webHidden/>
          </w:rPr>
          <w:t>131</w:t>
        </w:r>
        <w:r w:rsidR="00B75474">
          <w:rPr>
            <w:noProof/>
            <w:webHidden/>
          </w:rPr>
          <w:fldChar w:fldCharType="end"/>
        </w:r>
      </w:hyperlink>
    </w:p>
    <w:p w14:paraId="4B796D65"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65" w:history="1">
        <w:r w:rsidR="00B75474" w:rsidRPr="00214026">
          <w:rPr>
            <w:rStyle w:val="Hyperlink"/>
            <w:rFonts w:eastAsia="Andale Sans UI"/>
            <w:noProof/>
            <w:snapToGrid w:val="0"/>
            <w:w w:val="0"/>
          </w:rPr>
          <w:t>3.2.4</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Repertoire of Haematology Molecular Tests</w:t>
        </w:r>
        <w:r w:rsidR="00B75474">
          <w:rPr>
            <w:noProof/>
            <w:webHidden/>
          </w:rPr>
          <w:tab/>
        </w:r>
        <w:r w:rsidR="00B75474">
          <w:rPr>
            <w:noProof/>
            <w:webHidden/>
          </w:rPr>
          <w:fldChar w:fldCharType="begin"/>
        </w:r>
        <w:r w:rsidR="00B75474">
          <w:rPr>
            <w:noProof/>
            <w:webHidden/>
          </w:rPr>
          <w:instrText xml:space="preserve"> PAGEREF _Toc159236365 \h </w:instrText>
        </w:r>
        <w:r w:rsidR="00B75474">
          <w:rPr>
            <w:noProof/>
            <w:webHidden/>
          </w:rPr>
        </w:r>
        <w:r w:rsidR="00B75474">
          <w:rPr>
            <w:noProof/>
            <w:webHidden/>
          </w:rPr>
          <w:fldChar w:fldCharType="separate"/>
        </w:r>
        <w:r w:rsidR="00B75474">
          <w:rPr>
            <w:noProof/>
            <w:webHidden/>
          </w:rPr>
          <w:t>135</w:t>
        </w:r>
        <w:r w:rsidR="00B75474">
          <w:rPr>
            <w:noProof/>
            <w:webHidden/>
          </w:rPr>
          <w:fldChar w:fldCharType="end"/>
        </w:r>
      </w:hyperlink>
    </w:p>
    <w:p w14:paraId="0C668A85"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66" w:history="1">
        <w:r w:rsidR="00B75474" w:rsidRPr="00214026">
          <w:rPr>
            <w:rStyle w:val="Hyperlink"/>
            <w:rFonts w:eastAsia="Andale Sans UI"/>
            <w:noProof/>
            <w:snapToGrid w:val="0"/>
            <w:w w:val="0"/>
            <w:lang w:val="en-IE"/>
          </w:rPr>
          <w:t>3.2.5</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Requests for Additional Analysis</w:t>
        </w:r>
        <w:r w:rsidR="00B75474">
          <w:rPr>
            <w:noProof/>
            <w:webHidden/>
          </w:rPr>
          <w:tab/>
        </w:r>
        <w:r w:rsidR="00B75474">
          <w:rPr>
            <w:noProof/>
            <w:webHidden/>
          </w:rPr>
          <w:fldChar w:fldCharType="begin"/>
        </w:r>
        <w:r w:rsidR="00B75474">
          <w:rPr>
            <w:noProof/>
            <w:webHidden/>
          </w:rPr>
          <w:instrText xml:space="preserve"> PAGEREF _Toc159236366 \h </w:instrText>
        </w:r>
        <w:r w:rsidR="00B75474">
          <w:rPr>
            <w:noProof/>
            <w:webHidden/>
          </w:rPr>
        </w:r>
        <w:r w:rsidR="00B75474">
          <w:rPr>
            <w:noProof/>
            <w:webHidden/>
          </w:rPr>
          <w:fldChar w:fldCharType="separate"/>
        </w:r>
        <w:r w:rsidR="00B75474">
          <w:rPr>
            <w:noProof/>
            <w:webHidden/>
          </w:rPr>
          <w:t>137</w:t>
        </w:r>
        <w:r w:rsidR="00B75474">
          <w:rPr>
            <w:noProof/>
            <w:webHidden/>
          </w:rPr>
          <w:fldChar w:fldCharType="end"/>
        </w:r>
      </w:hyperlink>
    </w:p>
    <w:p w14:paraId="54DCC717"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67" w:history="1">
        <w:r w:rsidR="00B75474" w:rsidRPr="00214026">
          <w:rPr>
            <w:rStyle w:val="Hyperlink"/>
            <w:rFonts w:eastAsia="Andale Sans UI"/>
            <w:noProof/>
            <w:snapToGrid w:val="0"/>
            <w:w w:val="0"/>
          </w:rPr>
          <w:t>3.2.6</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Critical Values</w:t>
        </w:r>
        <w:r w:rsidR="00B75474">
          <w:rPr>
            <w:noProof/>
            <w:webHidden/>
          </w:rPr>
          <w:tab/>
        </w:r>
        <w:r w:rsidR="00B75474">
          <w:rPr>
            <w:noProof/>
            <w:webHidden/>
          </w:rPr>
          <w:fldChar w:fldCharType="begin"/>
        </w:r>
        <w:r w:rsidR="00B75474">
          <w:rPr>
            <w:noProof/>
            <w:webHidden/>
          </w:rPr>
          <w:instrText xml:space="preserve"> PAGEREF _Toc159236367 \h </w:instrText>
        </w:r>
        <w:r w:rsidR="00B75474">
          <w:rPr>
            <w:noProof/>
            <w:webHidden/>
          </w:rPr>
        </w:r>
        <w:r w:rsidR="00B75474">
          <w:rPr>
            <w:noProof/>
            <w:webHidden/>
          </w:rPr>
          <w:fldChar w:fldCharType="separate"/>
        </w:r>
        <w:r w:rsidR="00B75474">
          <w:rPr>
            <w:noProof/>
            <w:webHidden/>
          </w:rPr>
          <w:t>138</w:t>
        </w:r>
        <w:r w:rsidR="00B75474">
          <w:rPr>
            <w:noProof/>
            <w:webHidden/>
          </w:rPr>
          <w:fldChar w:fldCharType="end"/>
        </w:r>
      </w:hyperlink>
    </w:p>
    <w:p w14:paraId="34CE8EBB"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368" w:history="1">
        <w:r w:rsidR="00B75474" w:rsidRPr="00214026">
          <w:rPr>
            <w:rStyle w:val="Hyperlink"/>
            <w:rFonts w:eastAsia="Andale Sans UI"/>
            <w:noProof/>
            <w:lang w:val="en-IE"/>
          </w:rPr>
          <w:t>3.3</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lang w:val="en-IE"/>
          </w:rPr>
          <w:t>Chemical Pathology</w:t>
        </w:r>
        <w:r w:rsidR="00B75474">
          <w:rPr>
            <w:noProof/>
            <w:webHidden/>
          </w:rPr>
          <w:tab/>
        </w:r>
        <w:r w:rsidR="00B75474">
          <w:rPr>
            <w:noProof/>
            <w:webHidden/>
          </w:rPr>
          <w:fldChar w:fldCharType="begin"/>
        </w:r>
        <w:r w:rsidR="00B75474">
          <w:rPr>
            <w:noProof/>
            <w:webHidden/>
          </w:rPr>
          <w:instrText xml:space="preserve"> PAGEREF _Toc159236368 \h </w:instrText>
        </w:r>
        <w:r w:rsidR="00B75474">
          <w:rPr>
            <w:noProof/>
            <w:webHidden/>
          </w:rPr>
        </w:r>
        <w:r w:rsidR="00B75474">
          <w:rPr>
            <w:noProof/>
            <w:webHidden/>
          </w:rPr>
          <w:fldChar w:fldCharType="separate"/>
        </w:r>
        <w:r w:rsidR="00B75474">
          <w:rPr>
            <w:noProof/>
            <w:webHidden/>
          </w:rPr>
          <w:t>139</w:t>
        </w:r>
        <w:r w:rsidR="00B75474">
          <w:rPr>
            <w:noProof/>
            <w:webHidden/>
          </w:rPr>
          <w:fldChar w:fldCharType="end"/>
        </w:r>
      </w:hyperlink>
    </w:p>
    <w:p w14:paraId="73465972"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69" w:history="1">
        <w:r w:rsidR="00B75474" w:rsidRPr="00214026">
          <w:rPr>
            <w:rStyle w:val="Hyperlink"/>
            <w:rFonts w:eastAsia="Andale Sans UI"/>
            <w:noProof/>
            <w:snapToGrid w:val="0"/>
            <w:w w:val="0"/>
          </w:rPr>
          <w:t>3.3.1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Services Offered</w:t>
        </w:r>
        <w:r w:rsidR="00B75474">
          <w:rPr>
            <w:noProof/>
            <w:webHidden/>
          </w:rPr>
          <w:tab/>
        </w:r>
        <w:r w:rsidR="00B75474">
          <w:rPr>
            <w:noProof/>
            <w:webHidden/>
          </w:rPr>
          <w:fldChar w:fldCharType="begin"/>
        </w:r>
        <w:r w:rsidR="00B75474">
          <w:rPr>
            <w:noProof/>
            <w:webHidden/>
          </w:rPr>
          <w:instrText xml:space="preserve"> PAGEREF _Toc159236369 \h </w:instrText>
        </w:r>
        <w:r w:rsidR="00B75474">
          <w:rPr>
            <w:noProof/>
            <w:webHidden/>
          </w:rPr>
        </w:r>
        <w:r w:rsidR="00B75474">
          <w:rPr>
            <w:noProof/>
            <w:webHidden/>
          </w:rPr>
          <w:fldChar w:fldCharType="separate"/>
        </w:r>
        <w:r w:rsidR="00B75474">
          <w:rPr>
            <w:noProof/>
            <w:webHidden/>
          </w:rPr>
          <w:t>139</w:t>
        </w:r>
        <w:r w:rsidR="00B75474">
          <w:rPr>
            <w:noProof/>
            <w:webHidden/>
          </w:rPr>
          <w:fldChar w:fldCharType="end"/>
        </w:r>
      </w:hyperlink>
    </w:p>
    <w:p w14:paraId="6CE26F7C"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70" w:history="1">
        <w:r w:rsidR="00B75474" w:rsidRPr="00214026">
          <w:rPr>
            <w:rStyle w:val="Hyperlink"/>
            <w:rFonts w:eastAsia="Andale Sans UI"/>
            <w:noProof/>
            <w:snapToGrid w:val="0"/>
            <w:w w:val="0"/>
          </w:rPr>
          <w:t>3.3.2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Contact Details for Medical / Clinical Advice</w:t>
        </w:r>
        <w:r w:rsidR="00B75474">
          <w:rPr>
            <w:noProof/>
            <w:webHidden/>
          </w:rPr>
          <w:tab/>
        </w:r>
        <w:r w:rsidR="00B75474">
          <w:rPr>
            <w:noProof/>
            <w:webHidden/>
          </w:rPr>
          <w:fldChar w:fldCharType="begin"/>
        </w:r>
        <w:r w:rsidR="00B75474">
          <w:rPr>
            <w:noProof/>
            <w:webHidden/>
          </w:rPr>
          <w:instrText xml:space="preserve"> PAGEREF _Toc159236370 \h </w:instrText>
        </w:r>
        <w:r w:rsidR="00B75474">
          <w:rPr>
            <w:noProof/>
            <w:webHidden/>
          </w:rPr>
        </w:r>
        <w:r w:rsidR="00B75474">
          <w:rPr>
            <w:noProof/>
            <w:webHidden/>
          </w:rPr>
          <w:fldChar w:fldCharType="separate"/>
        </w:r>
        <w:r w:rsidR="00B75474">
          <w:rPr>
            <w:noProof/>
            <w:webHidden/>
          </w:rPr>
          <w:t>139</w:t>
        </w:r>
        <w:r w:rsidR="00B75474">
          <w:rPr>
            <w:noProof/>
            <w:webHidden/>
          </w:rPr>
          <w:fldChar w:fldCharType="end"/>
        </w:r>
      </w:hyperlink>
    </w:p>
    <w:p w14:paraId="45DBD8AA"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71" w:history="1">
        <w:r w:rsidR="00B75474" w:rsidRPr="00214026">
          <w:rPr>
            <w:rStyle w:val="Hyperlink"/>
            <w:rFonts w:eastAsia="Andale Sans UI"/>
            <w:noProof/>
            <w:snapToGrid w:val="0"/>
            <w:w w:val="0"/>
          </w:rPr>
          <w:t>3.3.3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Requests for Additional Tests</w:t>
        </w:r>
        <w:r w:rsidR="00B75474">
          <w:rPr>
            <w:noProof/>
            <w:webHidden/>
          </w:rPr>
          <w:tab/>
        </w:r>
        <w:r w:rsidR="00B75474">
          <w:rPr>
            <w:noProof/>
            <w:webHidden/>
          </w:rPr>
          <w:fldChar w:fldCharType="begin"/>
        </w:r>
        <w:r w:rsidR="00B75474">
          <w:rPr>
            <w:noProof/>
            <w:webHidden/>
          </w:rPr>
          <w:instrText xml:space="preserve"> PAGEREF _Toc159236371 \h </w:instrText>
        </w:r>
        <w:r w:rsidR="00B75474">
          <w:rPr>
            <w:noProof/>
            <w:webHidden/>
          </w:rPr>
        </w:r>
        <w:r w:rsidR="00B75474">
          <w:rPr>
            <w:noProof/>
            <w:webHidden/>
          </w:rPr>
          <w:fldChar w:fldCharType="separate"/>
        </w:r>
        <w:r w:rsidR="00B75474">
          <w:rPr>
            <w:noProof/>
            <w:webHidden/>
          </w:rPr>
          <w:t>139</w:t>
        </w:r>
        <w:r w:rsidR="00B75474">
          <w:rPr>
            <w:noProof/>
            <w:webHidden/>
          </w:rPr>
          <w:fldChar w:fldCharType="end"/>
        </w:r>
      </w:hyperlink>
    </w:p>
    <w:p w14:paraId="1E13CBE6"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72" w:history="1">
        <w:r w:rsidR="00B75474" w:rsidRPr="00214026">
          <w:rPr>
            <w:rStyle w:val="Hyperlink"/>
            <w:rFonts w:eastAsia="Andale Sans UI"/>
            <w:noProof/>
            <w:snapToGrid w:val="0"/>
            <w:w w:val="0"/>
          </w:rPr>
          <w:t>3.3.4</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Therapeutic Drug Monitoring (TDM) samples</w:t>
        </w:r>
        <w:r w:rsidR="00B75474">
          <w:rPr>
            <w:noProof/>
            <w:webHidden/>
          </w:rPr>
          <w:tab/>
        </w:r>
        <w:r w:rsidR="00B75474">
          <w:rPr>
            <w:noProof/>
            <w:webHidden/>
          </w:rPr>
          <w:fldChar w:fldCharType="begin"/>
        </w:r>
        <w:r w:rsidR="00B75474">
          <w:rPr>
            <w:noProof/>
            <w:webHidden/>
          </w:rPr>
          <w:instrText xml:space="preserve"> PAGEREF _Toc159236372 \h </w:instrText>
        </w:r>
        <w:r w:rsidR="00B75474">
          <w:rPr>
            <w:noProof/>
            <w:webHidden/>
          </w:rPr>
        </w:r>
        <w:r w:rsidR="00B75474">
          <w:rPr>
            <w:noProof/>
            <w:webHidden/>
          </w:rPr>
          <w:fldChar w:fldCharType="separate"/>
        </w:r>
        <w:r w:rsidR="00B75474">
          <w:rPr>
            <w:noProof/>
            <w:webHidden/>
          </w:rPr>
          <w:t>140</w:t>
        </w:r>
        <w:r w:rsidR="00B75474">
          <w:rPr>
            <w:noProof/>
            <w:webHidden/>
          </w:rPr>
          <w:fldChar w:fldCharType="end"/>
        </w:r>
      </w:hyperlink>
    </w:p>
    <w:p w14:paraId="7881FDBC"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73" w:history="1">
        <w:r w:rsidR="00B75474" w:rsidRPr="00214026">
          <w:rPr>
            <w:rStyle w:val="Hyperlink"/>
            <w:rFonts w:eastAsia="Andale Sans UI"/>
            <w:noProof/>
            <w:snapToGrid w:val="0"/>
            <w:w w:val="0"/>
          </w:rPr>
          <w:t>3.3.5</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Tumour Marker Analysis</w:t>
        </w:r>
        <w:r w:rsidR="00B75474">
          <w:rPr>
            <w:noProof/>
            <w:webHidden/>
          </w:rPr>
          <w:tab/>
        </w:r>
        <w:r w:rsidR="00B75474">
          <w:rPr>
            <w:noProof/>
            <w:webHidden/>
          </w:rPr>
          <w:fldChar w:fldCharType="begin"/>
        </w:r>
        <w:r w:rsidR="00B75474">
          <w:rPr>
            <w:noProof/>
            <w:webHidden/>
          </w:rPr>
          <w:instrText xml:space="preserve"> PAGEREF _Toc159236373 \h </w:instrText>
        </w:r>
        <w:r w:rsidR="00B75474">
          <w:rPr>
            <w:noProof/>
            <w:webHidden/>
          </w:rPr>
        </w:r>
        <w:r w:rsidR="00B75474">
          <w:rPr>
            <w:noProof/>
            <w:webHidden/>
          </w:rPr>
          <w:fldChar w:fldCharType="separate"/>
        </w:r>
        <w:r w:rsidR="00B75474">
          <w:rPr>
            <w:noProof/>
            <w:webHidden/>
          </w:rPr>
          <w:t>140</w:t>
        </w:r>
        <w:r w:rsidR="00B75474">
          <w:rPr>
            <w:noProof/>
            <w:webHidden/>
          </w:rPr>
          <w:fldChar w:fldCharType="end"/>
        </w:r>
      </w:hyperlink>
    </w:p>
    <w:p w14:paraId="2DF00491"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74" w:history="1">
        <w:r w:rsidR="00B75474" w:rsidRPr="00214026">
          <w:rPr>
            <w:rStyle w:val="Hyperlink"/>
            <w:rFonts w:eastAsia="Andale Sans UI"/>
            <w:noProof/>
            <w:snapToGrid w:val="0"/>
            <w:w w:val="0"/>
          </w:rPr>
          <w:t>3.3.6</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Lipid Profile for Cardiovascular Risk Assessment</w:t>
        </w:r>
        <w:r w:rsidR="00B75474">
          <w:rPr>
            <w:noProof/>
            <w:webHidden/>
          </w:rPr>
          <w:tab/>
        </w:r>
        <w:r w:rsidR="00B75474">
          <w:rPr>
            <w:noProof/>
            <w:webHidden/>
          </w:rPr>
          <w:fldChar w:fldCharType="begin"/>
        </w:r>
        <w:r w:rsidR="00B75474">
          <w:rPr>
            <w:noProof/>
            <w:webHidden/>
          </w:rPr>
          <w:instrText xml:space="preserve"> PAGEREF _Toc159236374 \h </w:instrText>
        </w:r>
        <w:r w:rsidR="00B75474">
          <w:rPr>
            <w:noProof/>
            <w:webHidden/>
          </w:rPr>
        </w:r>
        <w:r w:rsidR="00B75474">
          <w:rPr>
            <w:noProof/>
            <w:webHidden/>
          </w:rPr>
          <w:fldChar w:fldCharType="separate"/>
        </w:r>
        <w:r w:rsidR="00B75474">
          <w:rPr>
            <w:noProof/>
            <w:webHidden/>
          </w:rPr>
          <w:t>140</w:t>
        </w:r>
        <w:r w:rsidR="00B75474">
          <w:rPr>
            <w:noProof/>
            <w:webHidden/>
          </w:rPr>
          <w:fldChar w:fldCharType="end"/>
        </w:r>
      </w:hyperlink>
    </w:p>
    <w:p w14:paraId="6BEBFE79"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75" w:history="1">
        <w:r w:rsidR="00B75474" w:rsidRPr="00214026">
          <w:rPr>
            <w:rStyle w:val="Hyperlink"/>
            <w:rFonts w:eastAsia="Andale Sans UI"/>
            <w:noProof/>
            <w:snapToGrid w:val="0"/>
            <w:w w:val="0"/>
          </w:rPr>
          <w:t>3.3.7</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Externally Referred Tests</w:t>
        </w:r>
        <w:r w:rsidR="00B75474">
          <w:rPr>
            <w:noProof/>
            <w:webHidden/>
          </w:rPr>
          <w:tab/>
        </w:r>
        <w:r w:rsidR="00B75474">
          <w:rPr>
            <w:noProof/>
            <w:webHidden/>
          </w:rPr>
          <w:fldChar w:fldCharType="begin"/>
        </w:r>
        <w:r w:rsidR="00B75474">
          <w:rPr>
            <w:noProof/>
            <w:webHidden/>
          </w:rPr>
          <w:instrText xml:space="preserve"> PAGEREF _Toc159236375 \h </w:instrText>
        </w:r>
        <w:r w:rsidR="00B75474">
          <w:rPr>
            <w:noProof/>
            <w:webHidden/>
          </w:rPr>
        </w:r>
        <w:r w:rsidR="00B75474">
          <w:rPr>
            <w:noProof/>
            <w:webHidden/>
          </w:rPr>
          <w:fldChar w:fldCharType="separate"/>
        </w:r>
        <w:r w:rsidR="00B75474">
          <w:rPr>
            <w:noProof/>
            <w:webHidden/>
          </w:rPr>
          <w:t>141</w:t>
        </w:r>
        <w:r w:rsidR="00B75474">
          <w:rPr>
            <w:noProof/>
            <w:webHidden/>
          </w:rPr>
          <w:fldChar w:fldCharType="end"/>
        </w:r>
      </w:hyperlink>
    </w:p>
    <w:p w14:paraId="578E52F4"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76" w:history="1">
        <w:r w:rsidR="00B75474" w:rsidRPr="00214026">
          <w:rPr>
            <w:rStyle w:val="Hyperlink"/>
            <w:rFonts w:eastAsia="Andale Sans UI"/>
            <w:noProof/>
            <w:snapToGrid w:val="0"/>
            <w:w w:val="0"/>
          </w:rPr>
          <w:t>3.3.8</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Fertility Clinics</w:t>
        </w:r>
        <w:r w:rsidR="00B75474">
          <w:rPr>
            <w:noProof/>
            <w:webHidden/>
          </w:rPr>
          <w:tab/>
        </w:r>
        <w:r w:rsidR="00B75474">
          <w:rPr>
            <w:noProof/>
            <w:webHidden/>
          </w:rPr>
          <w:fldChar w:fldCharType="begin"/>
        </w:r>
        <w:r w:rsidR="00B75474">
          <w:rPr>
            <w:noProof/>
            <w:webHidden/>
          </w:rPr>
          <w:instrText xml:space="preserve"> PAGEREF _Toc159236376 \h </w:instrText>
        </w:r>
        <w:r w:rsidR="00B75474">
          <w:rPr>
            <w:noProof/>
            <w:webHidden/>
          </w:rPr>
        </w:r>
        <w:r w:rsidR="00B75474">
          <w:rPr>
            <w:noProof/>
            <w:webHidden/>
          </w:rPr>
          <w:fldChar w:fldCharType="separate"/>
        </w:r>
        <w:r w:rsidR="00B75474">
          <w:rPr>
            <w:noProof/>
            <w:webHidden/>
          </w:rPr>
          <w:t>141</w:t>
        </w:r>
        <w:r w:rsidR="00B75474">
          <w:rPr>
            <w:noProof/>
            <w:webHidden/>
          </w:rPr>
          <w:fldChar w:fldCharType="end"/>
        </w:r>
      </w:hyperlink>
    </w:p>
    <w:p w14:paraId="0A11432B"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77" w:history="1">
        <w:r w:rsidR="00B75474" w:rsidRPr="00214026">
          <w:rPr>
            <w:rStyle w:val="Hyperlink"/>
            <w:rFonts w:eastAsia="Andale Sans UI"/>
            <w:noProof/>
            <w:snapToGrid w:val="0"/>
            <w:w w:val="0"/>
            <w:highlight w:val="lightGray"/>
          </w:rPr>
          <w:t>3.3.9</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highlight w:val="lightGray"/>
          </w:rPr>
          <w:t>Critical phoning limits</w:t>
        </w:r>
        <w:r w:rsidR="00B75474">
          <w:rPr>
            <w:noProof/>
            <w:webHidden/>
          </w:rPr>
          <w:tab/>
        </w:r>
        <w:r w:rsidR="00B75474">
          <w:rPr>
            <w:noProof/>
            <w:webHidden/>
          </w:rPr>
          <w:fldChar w:fldCharType="begin"/>
        </w:r>
        <w:r w:rsidR="00B75474">
          <w:rPr>
            <w:noProof/>
            <w:webHidden/>
          </w:rPr>
          <w:instrText xml:space="preserve"> PAGEREF _Toc159236377 \h </w:instrText>
        </w:r>
        <w:r w:rsidR="00B75474">
          <w:rPr>
            <w:noProof/>
            <w:webHidden/>
          </w:rPr>
        </w:r>
        <w:r w:rsidR="00B75474">
          <w:rPr>
            <w:noProof/>
            <w:webHidden/>
          </w:rPr>
          <w:fldChar w:fldCharType="separate"/>
        </w:r>
        <w:r w:rsidR="00B75474">
          <w:rPr>
            <w:noProof/>
            <w:webHidden/>
          </w:rPr>
          <w:t>141</w:t>
        </w:r>
        <w:r w:rsidR="00B75474">
          <w:rPr>
            <w:noProof/>
            <w:webHidden/>
          </w:rPr>
          <w:fldChar w:fldCharType="end"/>
        </w:r>
      </w:hyperlink>
    </w:p>
    <w:p w14:paraId="534A8B02"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78" w:history="1">
        <w:r w:rsidR="00B75474" w:rsidRPr="00214026">
          <w:rPr>
            <w:rStyle w:val="Hyperlink"/>
            <w:rFonts w:eastAsia="Andale Sans UI"/>
            <w:noProof/>
            <w:snapToGrid w:val="0"/>
            <w:w w:val="0"/>
          </w:rPr>
          <w:t>3.3.10</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Urinary Catecholamines and Metabolites Reference Ranges:</w:t>
        </w:r>
        <w:r w:rsidR="00B75474">
          <w:rPr>
            <w:noProof/>
            <w:webHidden/>
          </w:rPr>
          <w:tab/>
        </w:r>
        <w:r w:rsidR="00B75474">
          <w:rPr>
            <w:noProof/>
            <w:webHidden/>
          </w:rPr>
          <w:fldChar w:fldCharType="begin"/>
        </w:r>
        <w:r w:rsidR="00B75474">
          <w:rPr>
            <w:noProof/>
            <w:webHidden/>
          </w:rPr>
          <w:instrText xml:space="preserve"> PAGEREF _Toc159236378 \h </w:instrText>
        </w:r>
        <w:r w:rsidR="00B75474">
          <w:rPr>
            <w:noProof/>
            <w:webHidden/>
          </w:rPr>
        </w:r>
        <w:r w:rsidR="00B75474">
          <w:rPr>
            <w:noProof/>
            <w:webHidden/>
          </w:rPr>
          <w:fldChar w:fldCharType="separate"/>
        </w:r>
        <w:r w:rsidR="00B75474">
          <w:rPr>
            <w:noProof/>
            <w:webHidden/>
          </w:rPr>
          <w:t>162</w:t>
        </w:r>
        <w:r w:rsidR="00B75474">
          <w:rPr>
            <w:noProof/>
            <w:webHidden/>
          </w:rPr>
          <w:fldChar w:fldCharType="end"/>
        </w:r>
      </w:hyperlink>
    </w:p>
    <w:p w14:paraId="6DC3A304"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379" w:history="1">
        <w:r w:rsidR="00B75474" w:rsidRPr="00214026">
          <w:rPr>
            <w:rStyle w:val="Hyperlink"/>
            <w:rFonts w:eastAsia="Andale Sans UI"/>
            <w:noProof/>
            <w:snapToGrid w:val="0"/>
            <w:w w:val="0"/>
            <w:highlight w:val="lightGray"/>
          </w:rPr>
          <w:t>3.3.11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highlight w:val="lightGray"/>
          </w:rPr>
          <w:t>Plasma Metanephrine Reference Ranges</w:t>
        </w:r>
        <w:r w:rsidR="00B75474">
          <w:rPr>
            <w:noProof/>
            <w:webHidden/>
          </w:rPr>
          <w:tab/>
        </w:r>
        <w:r w:rsidR="00B75474">
          <w:rPr>
            <w:noProof/>
            <w:webHidden/>
          </w:rPr>
          <w:fldChar w:fldCharType="begin"/>
        </w:r>
        <w:r w:rsidR="00B75474">
          <w:rPr>
            <w:noProof/>
            <w:webHidden/>
          </w:rPr>
          <w:instrText xml:space="preserve"> PAGEREF _Toc159236379 \h </w:instrText>
        </w:r>
        <w:r w:rsidR="00B75474">
          <w:rPr>
            <w:noProof/>
            <w:webHidden/>
          </w:rPr>
        </w:r>
        <w:r w:rsidR="00B75474">
          <w:rPr>
            <w:noProof/>
            <w:webHidden/>
          </w:rPr>
          <w:fldChar w:fldCharType="separate"/>
        </w:r>
        <w:r w:rsidR="00B75474">
          <w:rPr>
            <w:noProof/>
            <w:webHidden/>
          </w:rPr>
          <w:t>162</w:t>
        </w:r>
        <w:r w:rsidR="00B75474">
          <w:rPr>
            <w:noProof/>
            <w:webHidden/>
          </w:rPr>
          <w:fldChar w:fldCharType="end"/>
        </w:r>
      </w:hyperlink>
    </w:p>
    <w:p w14:paraId="0551C1C0" w14:textId="77777777" w:rsidR="00B75474" w:rsidRDefault="006C7530">
      <w:pPr>
        <w:pStyle w:val="TOC3"/>
        <w:tabs>
          <w:tab w:val="right" w:leader="dot" w:pos="9629"/>
        </w:tabs>
        <w:rPr>
          <w:rFonts w:asciiTheme="minorHAnsi" w:eastAsiaTheme="minorEastAsia" w:hAnsiTheme="minorHAnsi" w:cstheme="minorBidi"/>
          <w:i w:val="0"/>
          <w:iCs w:val="0"/>
          <w:noProof/>
          <w:sz w:val="22"/>
          <w:szCs w:val="22"/>
          <w:lang w:val="en-IE"/>
        </w:rPr>
      </w:pPr>
      <w:hyperlink w:anchor="_Toc159236380" w:history="1">
        <w:r w:rsidR="00B75474" w:rsidRPr="00214026">
          <w:rPr>
            <w:rStyle w:val="Hyperlink"/>
            <w:rFonts w:eastAsia="Andale Sans UI"/>
            <w:noProof/>
          </w:rPr>
          <w:t>Endocrinology Reference Ranges</w:t>
        </w:r>
        <w:r w:rsidR="00B75474">
          <w:rPr>
            <w:noProof/>
            <w:webHidden/>
          </w:rPr>
          <w:tab/>
        </w:r>
        <w:r w:rsidR="00B75474">
          <w:rPr>
            <w:noProof/>
            <w:webHidden/>
          </w:rPr>
          <w:fldChar w:fldCharType="begin"/>
        </w:r>
        <w:r w:rsidR="00B75474">
          <w:rPr>
            <w:noProof/>
            <w:webHidden/>
          </w:rPr>
          <w:instrText xml:space="preserve"> PAGEREF _Toc159236380 \h </w:instrText>
        </w:r>
        <w:r w:rsidR="00B75474">
          <w:rPr>
            <w:noProof/>
            <w:webHidden/>
          </w:rPr>
        </w:r>
        <w:r w:rsidR="00B75474">
          <w:rPr>
            <w:noProof/>
            <w:webHidden/>
          </w:rPr>
          <w:fldChar w:fldCharType="separate"/>
        </w:r>
        <w:r w:rsidR="00B75474">
          <w:rPr>
            <w:noProof/>
            <w:webHidden/>
          </w:rPr>
          <w:t>163</w:t>
        </w:r>
        <w:r w:rsidR="00B75474">
          <w:rPr>
            <w:noProof/>
            <w:webHidden/>
          </w:rPr>
          <w:fldChar w:fldCharType="end"/>
        </w:r>
      </w:hyperlink>
    </w:p>
    <w:p w14:paraId="2C828871"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381" w:history="1">
        <w:r w:rsidR="00B75474" w:rsidRPr="00214026">
          <w:rPr>
            <w:rStyle w:val="Hyperlink"/>
            <w:rFonts w:eastAsia="Andale Sans UI"/>
            <w:noProof/>
            <w:lang w:val="en-IE"/>
          </w:rPr>
          <w:t>3.4</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lang w:val="en-IE"/>
          </w:rPr>
          <w:t>Immunology</w:t>
        </w:r>
        <w:r w:rsidR="00B75474">
          <w:rPr>
            <w:noProof/>
            <w:webHidden/>
          </w:rPr>
          <w:tab/>
        </w:r>
        <w:r w:rsidR="00B75474">
          <w:rPr>
            <w:noProof/>
            <w:webHidden/>
          </w:rPr>
          <w:fldChar w:fldCharType="begin"/>
        </w:r>
        <w:r w:rsidR="00B75474">
          <w:rPr>
            <w:noProof/>
            <w:webHidden/>
          </w:rPr>
          <w:instrText xml:space="preserve"> PAGEREF _Toc159236381 \h </w:instrText>
        </w:r>
        <w:r w:rsidR="00B75474">
          <w:rPr>
            <w:noProof/>
            <w:webHidden/>
          </w:rPr>
        </w:r>
        <w:r w:rsidR="00B75474">
          <w:rPr>
            <w:noProof/>
            <w:webHidden/>
          </w:rPr>
          <w:fldChar w:fldCharType="separate"/>
        </w:r>
        <w:r w:rsidR="00B75474">
          <w:rPr>
            <w:noProof/>
            <w:webHidden/>
          </w:rPr>
          <w:t>164</w:t>
        </w:r>
        <w:r w:rsidR="00B75474">
          <w:rPr>
            <w:noProof/>
            <w:webHidden/>
          </w:rPr>
          <w:fldChar w:fldCharType="end"/>
        </w:r>
      </w:hyperlink>
    </w:p>
    <w:p w14:paraId="26B9188A"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82" w:history="1">
        <w:r w:rsidR="00B75474" w:rsidRPr="00214026">
          <w:rPr>
            <w:rStyle w:val="Hyperlink"/>
            <w:rFonts w:eastAsia="Andale Sans UI"/>
            <w:noProof/>
            <w:snapToGrid w:val="0"/>
            <w:w w:val="0"/>
          </w:rPr>
          <w:t>3.4.1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Clinical Service</w:t>
        </w:r>
        <w:r w:rsidR="00B75474">
          <w:rPr>
            <w:noProof/>
            <w:webHidden/>
          </w:rPr>
          <w:tab/>
        </w:r>
        <w:r w:rsidR="00B75474">
          <w:rPr>
            <w:noProof/>
            <w:webHidden/>
          </w:rPr>
          <w:fldChar w:fldCharType="begin"/>
        </w:r>
        <w:r w:rsidR="00B75474">
          <w:rPr>
            <w:noProof/>
            <w:webHidden/>
          </w:rPr>
          <w:instrText xml:space="preserve"> PAGEREF _Toc159236382 \h </w:instrText>
        </w:r>
        <w:r w:rsidR="00B75474">
          <w:rPr>
            <w:noProof/>
            <w:webHidden/>
          </w:rPr>
        </w:r>
        <w:r w:rsidR="00B75474">
          <w:rPr>
            <w:noProof/>
            <w:webHidden/>
          </w:rPr>
          <w:fldChar w:fldCharType="separate"/>
        </w:r>
        <w:r w:rsidR="00B75474">
          <w:rPr>
            <w:noProof/>
            <w:webHidden/>
          </w:rPr>
          <w:t>164</w:t>
        </w:r>
        <w:r w:rsidR="00B75474">
          <w:rPr>
            <w:noProof/>
            <w:webHidden/>
          </w:rPr>
          <w:fldChar w:fldCharType="end"/>
        </w:r>
      </w:hyperlink>
    </w:p>
    <w:p w14:paraId="25EF3688"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83" w:history="1">
        <w:r w:rsidR="00B75474" w:rsidRPr="00214026">
          <w:rPr>
            <w:rStyle w:val="Hyperlink"/>
            <w:rFonts w:eastAsia="Andale Sans UI"/>
            <w:noProof/>
            <w:snapToGrid w:val="0"/>
            <w:w w:val="0"/>
          </w:rPr>
          <w:t>3.4.2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Laboratory Service</w:t>
        </w:r>
        <w:r w:rsidR="00B75474">
          <w:rPr>
            <w:noProof/>
            <w:webHidden/>
          </w:rPr>
          <w:tab/>
        </w:r>
        <w:r w:rsidR="00B75474">
          <w:rPr>
            <w:noProof/>
            <w:webHidden/>
          </w:rPr>
          <w:fldChar w:fldCharType="begin"/>
        </w:r>
        <w:r w:rsidR="00B75474">
          <w:rPr>
            <w:noProof/>
            <w:webHidden/>
          </w:rPr>
          <w:instrText xml:space="preserve"> PAGEREF _Toc159236383 \h </w:instrText>
        </w:r>
        <w:r w:rsidR="00B75474">
          <w:rPr>
            <w:noProof/>
            <w:webHidden/>
          </w:rPr>
        </w:r>
        <w:r w:rsidR="00B75474">
          <w:rPr>
            <w:noProof/>
            <w:webHidden/>
          </w:rPr>
          <w:fldChar w:fldCharType="separate"/>
        </w:r>
        <w:r w:rsidR="00B75474">
          <w:rPr>
            <w:noProof/>
            <w:webHidden/>
          </w:rPr>
          <w:t>164</w:t>
        </w:r>
        <w:r w:rsidR="00B75474">
          <w:rPr>
            <w:noProof/>
            <w:webHidden/>
          </w:rPr>
          <w:fldChar w:fldCharType="end"/>
        </w:r>
      </w:hyperlink>
    </w:p>
    <w:p w14:paraId="650BD56C"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84" w:history="1">
        <w:r w:rsidR="00B75474" w:rsidRPr="00214026">
          <w:rPr>
            <w:rStyle w:val="Hyperlink"/>
            <w:rFonts w:eastAsia="Andale Sans UI"/>
            <w:noProof/>
            <w:snapToGrid w:val="0"/>
            <w:w w:val="0"/>
          </w:rPr>
          <w:t>3.4.3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Out-of-Hours Service</w:t>
        </w:r>
        <w:r w:rsidR="00B75474">
          <w:rPr>
            <w:noProof/>
            <w:webHidden/>
          </w:rPr>
          <w:tab/>
        </w:r>
        <w:r w:rsidR="00B75474">
          <w:rPr>
            <w:noProof/>
            <w:webHidden/>
          </w:rPr>
          <w:fldChar w:fldCharType="begin"/>
        </w:r>
        <w:r w:rsidR="00B75474">
          <w:rPr>
            <w:noProof/>
            <w:webHidden/>
          </w:rPr>
          <w:instrText xml:space="preserve"> PAGEREF _Toc159236384 \h </w:instrText>
        </w:r>
        <w:r w:rsidR="00B75474">
          <w:rPr>
            <w:noProof/>
            <w:webHidden/>
          </w:rPr>
        </w:r>
        <w:r w:rsidR="00B75474">
          <w:rPr>
            <w:noProof/>
            <w:webHidden/>
          </w:rPr>
          <w:fldChar w:fldCharType="separate"/>
        </w:r>
        <w:r w:rsidR="00B75474">
          <w:rPr>
            <w:noProof/>
            <w:webHidden/>
          </w:rPr>
          <w:t>164</w:t>
        </w:r>
        <w:r w:rsidR="00B75474">
          <w:rPr>
            <w:noProof/>
            <w:webHidden/>
          </w:rPr>
          <w:fldChar w:fldCharType="end"/>
        </w:r>
      </w:hyperlink>
    </w:p>
    <w:p w14:paraId="12077E28"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85" w:history="1">
        <w:r w:rsidR="00B75474" w:rsidRPr="00214026">
          <w:rPr>
            <w:rStyle w:val="Hyperlink"/>
            <w:rFonts w:eastAsia="Andale Sans UI"/>
            <w:noProof/>
            <w:snapToGrid w:val="0"/>
            <w:w w:val="0"/>
          </w:rPr>
          <w:t>3.4.4</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Repertoire of Tests &amp; Test Profiles</w:t>
        </w:r>
        <w:r w:rsidR="00B75474">
          <w:rPr>
            <w:noProof/>
            <w:webHidden/>
          </w:rPr>
          <w:tab/>
        </w:r>
        <w:r w:rsidR="00B75474">
          <w:rPr>
            <w:noProof/>
            <w:webHidden/>
          </w:rPr>
          <w:fldChar w:fldCharType="begin"/>
        </w:r>
        <w:r w:rsidR="00B75474">
          <w:rPr>
            <w:noProof/>
            <w:webHidden/>
          </w:rPr>
          <w:instrText xml:space="preserve"> PAGEREF _Toc159236385 \h </w:instrText>
        </w:r>
        <w:r w:rsidR="00B75474">
          <w:rPr>
            <w:noProof/>
            <w:webHidden/>
          </w:rPr>
        </w:r>
        <w:r w:rsidR="00B75474">
          <w:rPr>
            <w:noProof/>
            <w:webHidden/>
          </w:rPr>
          <w:fldChar w:fldCharType="separate"/>
        </w:r>
        <w:r w:rsidR="00B75474">
          <w:rPr>
            <w:noProof/>
            <w:webHidden/>
          </w:rPr>
          <w:t>166</w:t>
        </w:r>
        <w:r w:rsidR="00B75474">
          <w:rPr>
            <w:noProof/>
            <w:webHidden/>
          </w:rPr>
          <w:fldChar w:fldCharType="end"/>
        </w:r>
      </w:hyperlink>
    </w:p>
    <w:p w14:paraId="447F89EA"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386" w:history="1">
        <w:r w:rsidR="00B75474" w:rsidRPr="00214026">
          <w:rPr>
            <w:rStyle w:val="Hyperlink"/>
            <w:rFonts w:eastAsia="Andale Sans UI"/>
            <w:noProof/>
            <w:lang w:val="en-IE"/>
          </w:rPr>
          <w:t>3.5</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lang w:val="en-IE"/>
          </w:rPr>
          <w:t>Microbiology</w:t>
        </w:r>
        <w:r w:rsidR="00B75474">
          <w:rPr>
            <w:noProof/>
            <w:webHidden/>
          </w:rPr>
          <w:tab/>
        </w:r>
        <w:r w:rsidR="00B75474">
          <w:rPr>
            <w:noProof/>
            <w:webHidden/>
          </w:rPr>
          <w:fldChar w:fldCharType="begin"/>
        </w:r>
        <w:r w:rsidR="00B75474">
          <w:rPr>
            <w:noProof/>
            <w:webHidden/>
          </w:rPr>
          <w:instrText xml:space="preserve"> PAGEREF _Toc159236386 \h </w:instrText>
        </w:r>
        <w:r w:rsidR="00B75474">
          <w:rPr>
            <w:noProof/>
            <w:webHidden/>
          </w:rPr>
        </w:r>
        <w:r w:rsidR="00B75474">
          <w:rPr>
            <w:noProof/>
            <w:webHidden/>
          </w:rPr>
          <w:fldChar w:fldCharType="separate"/>
        </w:r>
        <w:r w:rsidR="00B75474">
          <w:rPr>
            <w:noProof/>
            <w:webHidden/>
          </w:rPr>
          <w:t>176</w:t>
        </w:r>
        <w:r w:rsidR="00B75474">
          <w:rPr>
            <w:noProof/>
            <w:webHidden/>
          </w:rPr>
          <w:fldChar w:fldCharType="end"/>
        </w:r>
      </w:hyperlink>
    </w:p>
    <w:p w14:paraId="6BDAB77D"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87" w:history="1">
        <w:r w:rsidR="00B75474" w:rsidRPr="00214026">
          <w:rPr>
            <w:rStyle w:val="Hyperlink"/>
            <w:rFonts w:eastAsia="Andale Sans UI"/>
            <w:noProof/>
            <w:snapToGrid w:val="0"/>
            <w:w w:val="0"/>
            <w:lang w:val="en-IE"/>
          </w:rPr>
          <w:t>3.5.1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Repertoire of Test Services</w:t>
        </w:r>
        <w:r w:rsidR="00B75474">
          <w:rPr>
            <w:noProof/>
            <w:webHidden/>
          </w:rPr>
          <w:tab/>
        </w:r>
        <w:r w:rsidR="00B75474">
          <w:rPr>
            <w:noProof/>
            <w:webHidden/>
          </w:rPr>
          <w:fldChar w:fldCharType="begin"/>
        </w:r>
        <w:r w:rsidR="00B75474">
          <w:rPr>
            <w:noProof/>
            <w:webHidden/>
          </w:rPr>
          <w:instrText xml:space="preserve"> PAGEREF _Toc159236387 \h </w:instrText>
        </w:r>
        <w:r w:rsidR="00B75474">
          <w:rPr>
            <w:noProof/>
            <w:webHidden/>
          </w:rPr>
        </w:r>
        <w:r w:rsidR="00B75474">
          <w:rPr>
            <w:noProof/>
            <w:webHidden/>
          </w:rPr>
          <w:fldChar w:fldCharType="separate"/>
        </w:r>
        <w:r w:rsidR="00B75474">
          <w:rPr>
            <w:noProof/>
            <w:webHidden/>
          </w:rPr>
          <w:t>176</w:t>
        </w:r>
        <w:r w:rsidR="00B75474">
          <w:rPr>
            <w:noProof/>
            <w:webHidden/>
          </w:rPr>
          <w:fldChar w:fldCharType="end"/>
        </w:r>
      </w:hyperlink>
    </w:p>
    <w:p w14:paraId="40BE1C50"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88" w:history="1">
        <w:r w:rsidR="00B75474" w:rsidRPr="00214026">
          <w:rPr>
            <w:rStyle w:val="Hyperlink"/>
            <w:rFonts w:eastAsia="Andale Sans UI"/>
            <w:noProof/>
            <w:snapToGrid w:val="0"/>
            <w:w w:val="0"/>
            <w:lang w:val="en-IE"/>
          </w:rPr>
          <w:t>3.5.2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General Notes</w:t>
        </w:r>
        <w:r w:rsidR="00B75474">
          <w:rPr>
            <w:noProof/>
            <w:webHidden/>
          </w:rPr>
          <w:tab/>
        </w:r>
        <w:r w:rsidR="00B75474">
          <w:rPr>
            <w:noProof/>
            <w:webHidden/>
          </w:rPr>
          <w:fldChar w:fldCharType="begin"/>
        </w:r>
        <w:r w:rsidR="00B75474">
          <w:rPr>
            <w:noProof/>
            <w:webHidden/>
          </w:rPr>
          <w:instrText xml:space="preserve"> PAGEREF _Toc159236388 \h </w:instrText>
        </w:r>
        <w:r w:rsidR="00B75474">
          <w:rPr>
            <w:noProof/>
            <w:webHidden/>
          </w:rPr>
        </w:r>
        <w:r w:rsidR="00B75474">
          <w:rPr>
            <w:noProof/>
            <w:webHidden/>
          </w:rPr>
          <w:fldChar w:fldCharType="separate"/>
        </w:r>
        <w:r w:rsidR="00B75474">
          <w:rPr>
            <w:noProof/>
            <w:webHidden/>
          </w:rPr>
          <w:t>180</w:t>
        </w:r>
        <w:r w:rsidR="00B75474">
          <w:rPr>
            <w:noProof/>
            <w:webHidden/>
          </w:rPr>
          <w:fldChar w:fldCharType="end"/>
        </w:r>
      </w:hyperlink>
    </w:p>
    <w:p w14:paraId="58510419"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89" w:history="1">
        <w:r w:rsidR="00B75474" w:rsidRPr="00214026">
          <w:rPr>
            <w:rStyle w:val="Hyperlink"/>
            <w:rFonts w:eastAsia="Andale Sans UI"/>
            <w:noProof/>
            <w:snapToGrid w:val="0"/>
            <w:w w:val="0"/>
          </w:rPr>
          <w:t>3.5.3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Key Factors Affecting Turn Around Times:</w:t>
        </w:r>
        <w:r w:rsidR="00B75474">
          <w:rPr>
            <w:noProof/>
            <w:webHidden/>
          </w:rPr>
          <w:tab/>
        </w:r>
        <w:r w:rsidR="00B75474">
          <w:rPr>
            <w:noProof/>
            <w:webHidden/>
          </w:rPr>
          <w:fldChar w:fldCharType="begin"/>
        </w:r>
        <w:r w:rsidR="00B75474">
          <w:rPr>
            <w:noProof/>
            <w:webHidden/>
          </w:rPr>
          <w:instrText xml:space="preserve"> PAGEREF _Toc159236389 \h </w:instrText>
        </w:r>
        <w:r w:rsidR="00B75474">
          <w:rPr>
            <w:noProof/>
            <w:webHidden/>
          </w:rPr>
        </w:r>
        <w:r w:rsidR="00B75474">
          <w:rPr>
            <w:noProof/>
            <w:webHidden/>
          </w:rPr>
          <w:fldChar w:fldCharType="separate"/>
        </w:r>
        <w:r w:rsidR="00B75474">
          <w:rPr>
            <w:noProof/>
            <w:webHidden/>
          </w:rPr>
          <w:t>180</w:t>
        </w:r>
        <w:r w:rsidR="00B75474">
          <w:rPr>
            <w:noProof/>
            <w:webHidden/>
          </w:rPr>
          <w:fldChar w:fldCharType="end"/>
        </w:r>
      </w:hyperlink>
    </w:p>
    <w:p w14:paraId="37172785"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90" w:history="1">
        <w:r w:rsidR="00B75474" w:rsidRPr="00214026">
          <w:rPr>
            <w:rStyle w:val="Hyperlink"/>
            <w:rFonts w:eastAsia="Andale Sans UI"/>
            <w:noProof/>
            <w:snapToGrid w:val="0"/>
            <w:w w:val="0"/>
            <w:lang w:val="en-IE"/>
          </w:rPr>
          <w:t>3.5.4</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Samples sent to External Laboratories e.g., NVRL for analysis</w:t>
        </w:r>
        <w:r w:rsidR="00B75474">
          <w:rPr>
            <w:noProof/>
            <w:webHidden/>
          </w:rPr>
          <w:tab/>
        </w:r>
        <w:r w:rsidR="00B75474">
          <w:rPr>
            <w:noProof/>
            <w:webHidden/>
          </w:rPr>
          <w:fldChar w:fldCharType="begin"/>
        </w:r>
        <w:r w:rsidR="00B75474">
          <w:rPr>
            <w:noProof/>
            <w:webHidden/>
          </w:rPr>
          <w:instrText xml:space="preserve"> PAGEREF _Toc159236390 \h </w:instrText>
        </w:r>
        <w:r w:rsidR="00B75474">
          <w:rPr>
            <w:noProof/>
            <w:webHidden/>
          </w:rPr>
        </w:r>
        <w:r w:rsidR="00B75474">
          <w:rPr>
            <w:noProof/>
            <w:webHidden/>
          </w:rPr>
          <w:fldChar w:fldCharType="separate"/>
        </w:r>
        <w:r w:rsidR="00B75474">
          <w:rPr>
            <w:noProof/>
            <w:webHidden/>
          </w:rPr>
          <w:t>181</w:t>
        </w:r>
        <w:r w:rsidR="00B75474">
          <w:rPr>
            <w:noProof/>
            <w:webHidden/>
          </w:rPr>
          <w:fldChar w:fldCharType="end"/>
        </w:r>
      </w:hyperlink>
    </w:p>
    <w:p w14:paraId="0E53FD80"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91" w:history="1">
        <w:r w:rsidR="00B75474" w:rsidRPr="00214026">
          <w:rPr>
            <w:rStyle w:val="Hyperlink"/>
            <w:rFonts w:eastAsia="Andale Sans UI"/>
            <w:noProof/>
            <w:snapToGrid w:val="0"/>
            <w:w w:val="0"/>
          </w:rPr>
          <w:t>3.5.5</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Abbreviations Used on Microbiology Reports</w:t>
        </w:r>
        <w:r w:rsidR="00B75474">
          <w:rPr>
            <w:noProof/>
            <w:webHidden/>
          </w:rPr>
          <w:tab/>
        </w:r>
        <w:r w:rsidR="00B75474">
          <w:rPr>
            <w:noProof/>
            <w:webHidden/>
          </w:rPr>
          <w:fldChar w:fldCharType="begin"/>
        </w:r>
        <w:r w:rsidR="00B75474">
          <w:rPr>
            <w:noProof/>
            <w:webHidden/>
          </w:rPr>
          <w:instrText xml:space="preserve"> PAGEREF _Toc159236391 \h </w:instrText>
        </w:r>
        <w:r w:rsidR="00B75474">
          <w:rPr>
            <w:noProof/>
            <w:webHidden/>
          </w:rPr>
        </w:r>
        <w:r w:rsidR="00B75474">
          <w:rPr>
            <w:noProof/>
            <w:webHidden/>
          </w:rPr>
          <w:fldChar w:fldCharType="separate"/>
        </w:r>
        <w:r w:rsidR="00B75474">
          <w:rPr>
            <w:noProof/>
            <w:webHidden/>
          </w:rPr>
          <w:t>181</w:t>
        </w:r>
        <w:r w:rsidR="00B75474">
          <w:rPr>
            <w:noProof/>
            <w:webHidden/>
          </w:rPr>
          <w:fldChar w:fldCharType="end"/>
        </w:r>
      </w:hyperlink>
    </w:p>
    <w:p w14:paraId="4730C55B"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92" w:history="1">
        <w:r w:rsidR="00B75474" w:rsidRPr="00214026">
          <w:rPr>
            <w:rStyle w:val="Hyperlink"/>
            <w:rFonts w:eastAsia="Andale Sans UI"/>
            <w:noProof/>
            <w:snapToGrid w:val="0"/>
            <w:w w:val="0"/>
          </w:rPr>
          <w:t>3.5.6</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Time Limits for Requesting Additional Tests:</w:t>
        </w:r>
        <w:r w:rsidR="00B75474">
          <w:rPr>
            <w:noProof/>
            <w:webHidden/>
          </w:rPr>
          <w:tab/>
        </w:r>
        <w:r w:rsidR="00B75474">
          <w:rPr>
            <w:noProof/>
            <w:webHidden/>
          </w:rPr>
          <w:fldChar w:fldCharType="begin"/>
        </w:r>
        <w:r w:rsidR="00B75474">
          <w:rPr>
            <w:noProof/>
            <w:webHidden/>
          </w:rPr>
          <w:instrText xml:space="preserve"> PAGEREF _Toc159236392 \h </w:instrText>
        </w:r>
        <w:r w:rsidR="00B75474">
          <w:rPr>
            <w:noProof/>
            <w:webHidden/>
          </w:rPr>
        </w:r>
        <w:r w:rsidR="00B75474">
          <w:rPr>
            <w:noProof/>
            <w:webHidden/>
          </w:rPr>
          <w:fldChar w:fldCharType="separate"/>
        </w:r>
        <w:r w:rsidR="00B75474">
          <w:rPr>
            <w:noProof/>
            <w:webHidden/>
          </w:rPr>
          <w:t>181</w:t>
        </w:r>
        <w:r w:rsidR="00B75474">
          <w:rPr>
            <w:noProof/>
            <w:webHidden/>
          </w:rPr>
          <w:fldChar w:fldCharType="end"/>
        </w:r>
      </w:hyperlink>
    </w:p>
    <w:p w14:paraId="35101431"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393" w:history="1">
        <w:r w:rsidR="00B75474" w:rsidRPr="00214026">
          <w:rPr>
            <w:rStyle w:val="Hyperlink"/>
            <w:rFonts w:eastAsia="Andale Sans UI"/>
            <w:noProof/>
            <w:lang w:val="en-IE"/>
          </w:rPr>
          <w:t>3.6</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lang w:val="en-IE"/>
          </w:rPr>
          <w:t>Histopathology/Cytopathology/Neuropathology</w:t>
        </w:r>
        <w:r w:rsidR="00B75474">
          <w:rPr>
            <w:noProof/>
            <w:webHidden/>
          </w:rPr>
          <w:tab/>
        </w:r>
        <w:r w:rsidR="00B75474">
          <w:rPr>
            <w:noProof/>
            <w:webHidden/>
          </w:rPr>
          <w:fldChar w:fldCharType="begin"/>
        </w:r>
        <w:r w:rsidR="00B75474">
          <w:rPr>
            <w:noProof/>
            <w:webHidden/>
          </w:rPr>
          <w:instrText xml:space="preserve"> PAGEREF _Toc159236393 \h </w:instrText>
        </w:r>
        <w:r w:rsidR="00B75474">
          <w:rPr>
            <w:noProof/>
            <w:webHidden/>
          </w:rPr>
        </w:r>
        <w:r w:rsidR="00B75474">
          <w:rPr>
            <w:noProof/>
            <w:webHidden/>
          </w:rPr>
          <w:fldChar w:fldCharType="separate"/>
        </w:r>
        <w:r w:rsidR="00B75474">
          <w:rPr>
            <w:noProof/>
            <w:webHidden/>
          </w:rPr>
          <w:t>182</w:t>
        </w:r>
        <w:r w:rsidR="00B75474">
          <w:rPr>
            <w:noProof/>
            <w:webHidden/>
          </w:rPr>
          <w:fldChar w:fldCharType="end"/>
        </w:r>
      </w:hyperlink>
    </w:p>
    <w:p w14:paraId="44E3775D"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94" w:history="1">
        <w:r w:rsidR="00B75474" w:rsidRPr="00214026">
          <w:rPr>
            <w:rStyle w:val="Hyperlink"/>
            <w:rFonts w:eastAsia="Andale Sans UI"/>
            <w:noProof/>
            <w:snapToGrid w:val="0"/>
            <w:w w:val="0"/>
          </w:rPr>
          <w:t>3.6.1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Frozen Sections</w:t>
        </w:r>
        <w:r w:rsidR="00B75474">
          <w:rPr>
            <w:noProof/>
            <w:webHidden/>
          </w:rPr>
          <w:tab/>
        </w:r>
        <w:r w:rsidR="00B75474">
          <w:rPr>
            <w:noProof/>
            <w:webHidden/>
          </w:rPr>
          <w:fldChar w:fldCharType="begin"/>
        </w:r>
        <w:r w:rsidR="00B75474">
          <w:rPr>
            <w:noProof/>
            <w:webHidden/>
          </w:rPr>
          <w:instrText xml:space="preserve"> PAGEREF _Toc159236394 \h </w:instrText>
        </w:r>
        <w:r w:rsidR="00B75474">
          <w:rPr>
            <w:noProof/>
            <w:webHidden/>
          </w:rPr>
        </w:r>
        <w:r w:rsidR="00B75474">
          <w:rPr>
            <w:noProof/>
            <w:webHidden/>
          </w:rPr>
          <w:fldChar w:fldCharType="separate"/>
        </w:r>
        <w:r w:rsidR="00B75474">
          <w:rPr>
            <w:noProof/>
            <w:webHidden/>
          </w:rPr>
          <w:t>182</w:t>
        </w:r>
        <w:r w:rsidR="00B75474">
          <w:rPr>
            <w:noProof/>
            <w:webHidden/>
          </w:rPr>
          <w:fldChar w:fldCharType="end"/>
        </w:r>
      </w:hyperlink>
    </w:p>
    <w:p w14:paraId="65670346"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95" w:history="1">
        <w:r w:rsidR="00B75474" w:rsidRPr="00214026">
          <w:rPr>
            <w:rStyle w:val="Hyperlink"/>
            <w:rFonts w:eastAsia="Andale Sans UI"/>
            <w:noProof/>
            <w:snapToGrid w:val="0"/>
            <w:w w:val="0"/>
          </w:rPr>
          <w:t>3.6.2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Other Urgent Specimens</w:t>
        </w:r>
        <w:r w:rsidR="00B75474">
          <w:rPr>
            <w:noProof/>
            <w:webHidden/>
          </w:rPr>
          <w:tab/>
        </w:r>
        <w:r w:rsidR="00B75474">
          <w:rPr>
            <w:noProof/>
            <w:webHidden/>
          </w:rPr>
          <w:fldChar w:fldCharType="begin"/>
        </w:r>
        <w:r w:rsidR="00B75474">
          <w:rPr>
            <w:noProof/>
            <w:webHidden/>
          </w:rPr>
          <w:instrText xml:space="preserve"> PAGEREF _Toc159236395 \h </w:instrText>
        </w:r>
        <w:r w:rsidR="00B75474">
          <w:rPr>
            <w:noProof/>
            <w:webHidden/>
          </w:rPr>
        </w:r>
        <w:r w:rsidR="00B75474">
          <w:rPr>
            <w:noProof/>
            <w:webHidden/>
          </w:rPr>
          <w:fldChar w:fldCharType="separate"/>
        </w:r>
        <w:r w:rsidR="00B75474">
          <w:rPr>
            <w:noProof/>
            <w:webHidden/>
          </w:rPr>
          <w:t>183</w:t>
        </w:r>
        <w:r w:rsidR="00B75474">
          <w:rPr>
            <w:noProof/>
            <w:webHidden/>
          </w:rPr>
          <w:fldChar w:fldCharType="end"/>
        </w:r>
      </w:hyperlink>
    </w:p>
    <w:p w14:paraId="3BF58220"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96" w:history="1">
        <w:r w:rsidR="00B75474" w:rsidRPr="00214026">
          <w:rPr>
            <w:rStyle w:val="Hyperlink"/>
            <w:rFonts w:eastAsia="Andale Sans UI"/>
            <w:noProof/>
            <w:snapToGrid w:val="0"/>
            <w:w w:val="0"/>
          </w:rPr>
          <w:t>3.6.3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Reports</w:t>
        </w:r>
        <w:r w:rsidR="00B75474">
          <w:rPr>
            <w:noProof/>
            <w:webHidden/>
          </w:rPr>
          <w:tab/>
        </w:r>
        <w:r w:rsidR="00B75474">
          <w:rPr>
            <w:noProof/>
            <w:webHidden/>
          </w:rPr>
          <w:fldChar w:fldCharType="begin"/>
        </w:r>
        <w:r w:rsidR="00B75474">
          <w:rPr>
            <w:noProof/>
            <w:webHidden/>
          </w:rPr>
          <w:instrText xml:space="preserve"> PAGEREF _Toc159236396 \h </w:instrText>
        </w:r>
        <w:r w:rsidR="00B75474">
          <w:rPr>
            <w:noProof/>
            <w:webHidden/>
          </w:rPr>
        </w:r>
        <w:r w:rsidR="00B75474">
          <w:rPr>
            <w:noProof/>
            <w:webHidden/>
          </w:rPr>
          <w:fldChar w:fldCharType="separate"/>
        </w:r>
        <w:r w:rsidR="00B75474">
          <w:rPr>
            <w:noProof/>
            <w:webHidden/>
          </w:rPr>
          <w:t>183</w:t>
        </w:r>
        <w:r w:rsidR="00B75474">
          <w:rPr>
            <w:noProof/>
            <w:webHidden/>
          </w:rPr>
          <w:fldChar w:fldCharType="end"/>
        </w:r>
      </w:hyperlink>
    </w:p>
    <w:p w14:paraId="548DDC77"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97" w:history="1">
        <w:r w:rsidR="00B75474" w:rsidRPr="00214026">
          <w:rPr>
            <w:rStyle w:val="Hyperlink"/>
            <w:rFonts w:eastAsia="Andale Sans UI"/>
            <w:noProof/>
            <w:snapToGrid w:val="0"/>
            <w:w w:val="0"/>
          </w:rPr>
          <w:t>3.6.4</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Specimen Requirements For Histopathology</w:t>
        </w:r>
        <w:r w:rsidR="00B75474">
          <w:rPr>
            <w:noProof/>
            <w:webHidden/>
          </w:rPr>
          <w:tab/>
        </w:r>
        <w:r w:rsidR="00B75474">
          <w:rPr>
            <w:noProof/>
            <w:webHidden/>
          </w:rPr>
          <w:fldChar w:fldCharType="begin"/>
        </w:r>
        <w:r w:rsidR="00B75474">
          <w:rPr>
            <w:noProof/>
            <w:webHidden/>
          </w:rPr>
          <w:instrText xml:space="preserve"> PAGEREF _Toc159236397 \h </w:instrText>
        </w:r>
        <w:r w:rsidR="00B75474">
          <w:rPr>
            <w:noProof/>
            <w:webHidden/>
          </w:rPr>
        </w:r>
        <w:r w:rsidR="00B75474">
          <w:rPr>
            <w:noProof/>
            <w:webHidden/>
          </w:rPr>
          <w:fldChar w:fldCharType="separate"/>
        </w:r>
        <w:r w:rsidR="00B75474">
          <w:rPr>
            <w:noProof/>
            <w:webHidden/>
          </w:rPr>
          <w:t>183</w:t>
        </w:r>
        <w:r w:rsidR="00B75474">
          <w:rPr>
            <w:noProof/>
            <w:webHidden/>
          </w:rPr>
          <w:fldChar w:fldCharType="end"/>
        </w:r>
      </w:hyperlink>
    </w:p>
    <w:p w14:paraId="614FAF13"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98" w:history="1">
        <w:r w:rsidR="00B75474" w:rsidRPr="00214026">
          <w:rPr>
            <w:rStyle w:val="Hyperlink"/>
            <w:rFonts w:eastAsia="Andale Sans UI"/>
            <w:noProof/>
            <w:snapToGrid w:val="0"/>
            <w:w w:val="0"/>
          </w:rPr>
          <w:t>3.6.5</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smallCaps/>
            <w:noProof/>
            <w:spacing w:val="5"/>
          </w:rPr>
          <w:t>Requirement for External Centres</w:t>
        </w:r>
        <w:r w:rsidR="00B75474">
          <w:rPr>
            <w:noProof/>
            <w:webHidden/>
          </w:rPr>
          <w:tab/>
        </w:r>
        <w:r w:rsidR="00B75474">
          <w:rPr>
            <w:noProof/>
            <w:webHidden/>
          </w:rPr>
          <w:fldChar w:fldCharType="begin"/>
        </w:r>
        <w:r w:rsidR="00B75474">
          <w:rPr>
            <w:noProof/>
            <w:webHidden/>
          </w:rPr>
          <w:instrText xml:space="preserve"> PAGEREF _Toc159236398 \h </w:instrText>
        </w:r>
        <w:r w:rsidR="00B75474">
          <w:rPr>
            <w:noProof/>
            <w:webHidden/>
          </w:rPr>
        </w:r>
        <w:r w:rsidR="00B75474">
          <w:rPr>
            <w:noProof/>
            <w:webHidden/>
          </w:rPr>
          <w:fldChar w:fldCharType="separate"/>
        </w:r>
        <w:r w:rsidR="00B75474">
          <w:rPr>
            <w:noProof/>
            <w:webHidden/>
          </w:rPr>
          <w:t>186</w:t>
        </w:r>
        <w:r w:rsidR="00B75474">
          <w:rPr>
            <w:noProof/>
            <w:webHidden/>
          </w:rPr>
          <w:fldChar w:fldCharType="end"/>
        </w:r>
      </w:hyperlink>
    </w:p>
    <w:p w14:paraId="48FC50AE"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399" w:history="1">
        <w:r w:rsidR="00B75474" w:rsidRPr="00214026">
          <w:rPr>
            <w:rStyle w:val="Hyperlink"/>
            <w:rFonts w:eastAsia="Andale Sans UI"/>
            <w:noProof/>
            <w:snapToGrid w:val="0"/>
            <w:w w:val="0"/>
          </w:rPr>
          <w:t>3.6.6</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Factors Affecting Fresh/Unfixed Tissue Specimens</w:t>
        </w:r>
        <w:r w:rsidR="00B75474">
          <w:rPr>
            <w:noProof/>
            <w:webHidden/>
          </w:rPr>
          <w:tab/>
        </w:r>
        <w:r w:rsidR="00B75474">
          <w:rPr>
            <w:noProof/>
            <w:webHidden/>
          </w:rPr>
          <w:fldChar w:fldCharType="begin"/>
        </w:r>
        <w:r w:rsidR="00B75474">
          <w:rPr>
            <w:noProof/>
            <w:webHidden/>
          </w:rPr>
          <w:instrText xml:space="preserve"> PAGEREF _Toc159236399 \h </w:instrText>
        </w:r>
        <w:r w:rsidR="00B75474">
          <w:rPr>
            <w:noProof/>
            <w:webHidden/>
          </w:rPr>
        </w:r>
        <w:r w:rsidR="00B75474">
          <w:rPr>
            <w:noProof/>
            <w:webHidden/>
          </w:rPr>
          <w:fldChar w:fldCharType="separate"/>
        </w:r>
        <w:r w:rsidR="00B75474">
          <w:rPr>
            <w:noProof/>
            <w:webHidden/>
          </w:rPr>
          <w:t>186</w:t>
        </w:r>
        <w:r w:rsidR="00B75474">
          <w:rPr>
            <w:noProof/>
            <w:webHidden/>
          </w:rPr>
          <w:fldChar w:fldCharType="end"/>
        </w:r>
      </w:hyperlink>
    </w:p>
    <w:p w14:paraId="12B008D1"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00" w:history="1">
        <w:r w:rsidR="00B75474" w:rsidRPr="00214026">
          <w:rPr>
            <w:rStyle w:val="Hyperlink"/>
            <w:rFonts w:eastAsia="Andale Sans UI"/>
            <w:noProof/>
            <w:snapToGrid w:val="0"/>
            <w:w w:val="0"/>
          </w:rPr>
          <w:t>3.6.7</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Turn Around Time for Results</w:t>
        </w:r>
        <w:r w:rsidR="00B75474">
          <w:rPr>
            <w:noProof/>
            <w:webHidden/>
          </w:rPr>
          <w:tab/>
        </w:r>
        <w:r w:rsidR="00B75474">
          <w:rPr>
            <w:noProof/>
            <w:webHidden/>
          </w:rPr>
          <w:fldChar w:fldCharType="begin"/>
        </w:r>
        <w:r w:rsidR="00B75474">
          <w:rPr>
            <w:noProof/>
            <w:webHidden/>
          </w:rPr>
          <w:instrText xml:space="preserve"> PAGEREF _Toc159236400 \h </w:instrText>
        </w:r>
        <w:r w:rsidR="00B75474">
          <w:rPr>
            <w:noProof/>
            <w:webHidden/>
          </w:rPr>
        </w:r>
        <w:r w:rsidR="00B75474">
          <w:rPr>
            <w:noProof/>
            <w:webHidden/>
          </w:rPr>
          <w:fldChar w:fldCharType="separate"/>
        </w:r>
        <w:r w:rsidR="00B75474">
          <w:rPr>
            <w:noProof/>
            <w:webHidden/>
          </w:rPr>
          <w:t>187</w:t>
        </w:r>
        <w:r w:rsidR="00B75474">
          <w:rPr>
            <w:noProof/>
            <w:webHidden/>
          </w:rPr>
          <w:fldChar w:fldCharType="end"/>
        </w:r>
      </w:hyperlink>
    </w:p>
    <w:p w14:paraId="064EF918"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01" w:history="1">
        <w:r w:rsidR="00B75474" w:rsidRPr="00214026">
          <w:rPr>
            <w:rStyle w:val="Hyperlink"/>
            <w:rFonts w:eastAsia="Andale Sans UI"/>
            <w:noProof/>
            <w:snapToGrid w:val="0"/>
            <w:w w:val="0"/>
          </w:rPr>
          <w:t>3.6.8</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Cytopathology Specimen Requirements</w:t>
        </w:r>
        <w:r w:rsidR="00B75474">
          <w:rPr>
            <w:noProof/>
            <w:webHidden/>
          </w:rPr>
          <w:tab/>
        </w:r>
        <w:r w:rsidR="00B75474">
          <w:rPr>
            <w:noProof/>
            <w:webHidden/>
          </w:rPr>
          <w:fldChar w:fldCharType="begin"/>
        </w:r>
        <w:r w:rsidR="00B75474">
          <w:rPr>
            <w:noProof/>
            <w:webHidden/>
          </w:rPr>
          <w:instrText xml:space="preserve"> PAGEREF _Toc159236401 \h </w:instrText>
        </w:r>
        <w:r w:rsidR="00B75474">
          <w:rPr>
            <w:noProof/>
            <w:webHidden/>
          </w:rPr>
        </w:r>
        <w:r w:rsidR="00B75474">
          <w:rPr>
            <w:noProof/>
            <w:webHidden/>
          </w:rPr>
          <w:fldChar w:fldCharType="separate"/>
        </w:r>
        <w:r w:rsidR="00B75474">
          <w:rPr>
            <w:noProof/>
            <w:webHidden/>
          </w:rPr>
          <w:t>187</w:t>
        </w:r>
        <w:r w:rsidR="00B75474">
          <w:rPr>
            <w:noProof/>
            <w:webHidden/>
          </w:rPr>
          <w:fldChar w:fldCharType="end"/>
        </w:r>
      </w:hyperlink>
    </w:p>
    <w:p w14:paraId="1EB6C5EB"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02" w:history="1">
        <w:r w:rsidR="00B75474" w:rsidRPr="00214026">
          <w:rPr>
            <w:rStyle w:val="Hyperlink"/>
            <w:rFonts w:eastAsia="Andale Sans UI"/>
            <w:noProof/>
            <w:snapToGrid w:val="0"/>
            <w:w w:val="0"/>
          </w:rPr>
          <w:t>3.6.9</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Specimen Requirements for Renal Pathology</w:t>
        </w:r>
        <w:r w:rsidR="00B75474">
          <w:rPr>
            <w:noProof/>
            <w:webHidden/>
          </w:rPr>
          <w:tab/>
        </w:r>
        <w:r w:rsidR="00B75474">
          <w:rPr>
            <w:noProof/>
            <w:webHidden/>
          </w:rPr>
          <w:fldChar w:fldCharType="begin"/>
        </w:r>
        <w:r w:rsidR="00B75474">
          <w:rPr>
            <w:noProof/>
            <w:webHidden/>
          </w:rPr>
          <w:instrText xml:space="preserve"> PAGEREF _Toc159236402 \h </w:instrText>
        </w:r>
        <w:r w:rsidR="00B75474">
          <w:rPr>
            <w:noProof/>
            <w:webHidden/>
          </w:rPr>
        </w:r>
        <w:r w:rsidR="00B75474">
          <w:rPr>
            <w:noProof/>
            <w:webHidden/>
          </w:rPr>
          <w:fldChar w:fldCharType="separate"/>
        </w:r>
        <w:r w:rsidR="00B75474">
          <w:rPr>
            <w:noProof/>
            <w:webHidden/>
          </w:rPr>
          <w:t>188</w:t>
        </w:r>
        <w:r w:rsidR="00B75474">
          <w:rPr>
            <w:noProof/>
            <w:webHidden/>
          </w:rPr>
          <w:fldChar w:fldCharType="end"/>
        </w:r>
      </w:hyperlink>
    </w:p>
    <w:p w14:paraId="64D384B0"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403" w:history="1">
        <w:r w:rsidR="00B75474" w:rsidRPr="00214026">
          <w:rPr>
            <w:rStyle w:val="Hyperlink"/>
            <w:rFonts w:eastAsia="Andale Sans UI"/>
            <w:noProof/>
            <w:snapToGrid w:val="0"/>
            <w:w w:val="0"/>
          </w:rPr>
          <w:t>3.6.10</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Renal Pathology Requirements for External Centres</w:t>
        </w:r>
        <w:r w:rsidR="00B75474">
          <w:rPr>
            <w:noProof/>
            <w:webHidden/>
          </w:rPr>
          <w:tab/>
        </w:r>
        <w:r w:rsidR="00B75474">
          <w:rPr>
            <w:noProof/>
            <w:webHidden/>
          </w:rPr>
          <w:fldChar w:fldCharType="begin"/>
        </w:r>
        <w:r w:rsidR="00B75474">
          <w:rPr>
            <w:noProof/>
            <w:webHidden/>
          </w:rPr>
          <w:instrText xml:space="preserve"> PAGEREF _Toc159236403 \h </w:instrText>
        </w:r>
        <w:r w:rsidR="00B75474">
          <w:rPr>
            <w:noProof/>
            <w:webHidden/>
          </w:rPr>
        </w:r>
        <w:r w:rsidR="00B75474">
          <w:rPr>
            <w:noProof/>
            <w:webHidden/>
          </w:rPr>
          <w:fldChar w:fldCharType="separate"/>
        </w:r>
        <w:r w:rsidR="00B75474">
          <w:rPr>
            <w:noProof/>
            <w:webHidden/>
          </w:rPr>
          <w:t>189</w:t>
        </w:r>
        <w:r w:rsidR="00B75474">
          <w:rPr>
            <w:noProof/>
            <w:webHidden/>
          </w:rPr>
          <w:fldChar w:fldCharType="end"/>
        </w:r>
      </w:hyperlink>
    </w:p>
    <w:p w14:paraId="2196363F"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404" w:history="1">
        <w:r w:rsidR="00B75474" w:rsidRPr="00214026">
          <w:rPr>
            <w:rStyle w:val="Hyperlink"/>
            <w:rFonts w:eastAsia="Andale Sans UI"/>
            <w:noProof/>
            <w:snapToGrid w:val="0"/>
            <w:w w:val="0"/>
            <w:lang w:val="en-IE"/>
          </w:rPr>
          <w:t>3.6.11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Urgent Renal Biopsies for Rapid Processing</w:t>
        </w:r>
        <w:r w:rsidR="00B75474">
          <w:rPr>
            <w:noProof/>
            <w:webHidden/>
          </w:rPr>
          <w:tab/>
        </w:r>
        <w:r w:rsidR="00B75474">
          <w:rPr>
            <w:noProof/>
            <w:webHidden/>
          </w:rPr>
          <w:fldChar w:fldCharType="begin"/>
        </w:r>
        <w:r w:rsidR="00B75474">
          <w:rPr>
            <w:noProof/>
            <w:webHidden/>
          </w:rPr>
          <w:instrText xml:space="preserve"> PAGEREF _Toc159236404 \h </w:instrText>
        </w:r>
        <w:r w:rsidR="00B75474">
          <w:rPr>
            <w:noProof/>
            <w:webHidden/>
          </w:rPr>
        </w:r>
        <w:r w:rsidR="00B75474">
          <w:rPr>
            <w:noProof/>
            <w:webHidden/>
          </w:rPr>
          <w:fldChar w:fldCharType="separate"/>
        </w:r>
        <w:r w:rsidR="00B75474">
          <w:rPr>
            <w:noProof/>
            <w:webHidden/>
          </w:rPr>
          <w:t>190</w:t>
        </w:r>
        <w:r w:rsidR="00B75474">
          <w:rPr>
            <w:noProof/>
            <w:webHidden/>
          </w:rPr>
          <w:fldChar w:fldCharType="end"/>
        </w:r>
      </w:hyperlink>
    </w:p>
    <w:p w14:paraId="1AABCE5B"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405" w:history="1">
        <w:r w:rsidR="00B75474" w:rsidRPr="00214026">
          <w:rPr>
            <w:rStyle w:val="Hyperlink"/>
            <w:rFonts w:eastAsia="Andale Sans UI"/>
            <w:noProof/>
            <w:snapToGrid w:val="0"/>
            <w:w w:val="0"/>
            <w:lang w:val="en-IE"/>
          </w:rPr>
          <w:t>3.6.12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Electron Microscopy</w:t>
        </w:r>
        <w:r w:rsidR="00B75474">
          <w:rPr>
            <w:noProof/>
            <w:webHidden/>
          </w:rPr>
          <w:tab/>
        </w:r>
        <w:r w:rsidR="00B75474">
          <w:rPr>
            <w:noProof/>
            <w:webHidden/>
          </w:rPr>
          <w:fldChar w:fldCharType="begin"/>
        </w:r>
        <w:r w:rsidR="00B75474">
          <w:rPr>
            <w:noProof/>
            <w:webHidden/>
          </w:rPr>
          <w:instrText xml:space="preserve"> PAGEREF _Toc159236405 \h </w:instrText>
        </w:r>
        <w:r w:rsidR="00B75474">
          <w:rPr>
            <w:noProof/>
            <w:webHidden/>
          </w:rPr>
        </w:r>
        <w:r w:rsidR="00B75474">
          <w:rPr>
            <w:noProof/>
            <w:webHidden/>
          </w:rPr>
          <w:fldChar w:fldCharType="separate"/>
        </w:r>
        <w:r w:rsidR="00B75474">
          <w:rPr>
            <w:noProof/>
            <w:webHidden/>
          </w:rPr>
          <w:t>190</w:t>
        </w:r>
        <w:r w:rsidR="00B75474">
          <w:rPr>
            <w:noProof/>
            <w:webHidden/>
          </w:rPr>
          <w:fldChar w:fldCharType="end"/>
        </w:r>
      </w:hyperlink>
    </w:p>
    <w:p w14:paraId="4C1826C4"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406" w:history="1">
        <w:r w:rsidR="00B75474" w:rsidRPr="00214026">
          <w:rPr>
            <w:rStyle w:val="Hyperlink"/>
            <w:rFonts w:eastAsia="Andale Sans UI"/>
            <w:noProof/>
            <w:snapToGrid w:val="0"/>
            <w:w w:val="0"/>
            <w:lang w:val="en-IE"/>
          </w:rPr>
          <w:t>3.6.13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lang w:val="en-IE"/>
          </w:rPr>
          <w:t>Specimen Requirements for Neuropathology</w:t>
        </w:r>
        <w:r w:rsidR="00B75474">
          <w:rPr>
            <w:noProof/>
            <w:webHidden/>
          </w:rPr>
          <w:tab/>
        </w:r>
        <w:r w:rsidR="00B75474">
          <w:rPr>
            <w:noProof/>
            <w:webHidden/>
          </w:rPr>
          <w:fldChar w:fldCharType="begin"/>
        </w:r>
        <w:r w:rsidR="00B75474">
          <w:rPr>
            <w:noProof/>
            <w:webHidden/>
          </w:rPr>
          <w:instrText xml:space="preserve"> PAGEREF _Toc159236406 \h </w:instrText>
        </w:r>
        <w:r w:rsidR="00B75474">
          <w:rPr>
            <w:noProof/>
            <w:webHidden/>
          </w:rPr>
        </w:r>
        <w:r w:rsidR="00B75474">
          <w:rPr>
            <w:noProof/>
            <w:webHidden/>
          </w:rPr>
          <w:fldChar w:fldCharType="separate"/>
        </w:r>
        <w:r w:rsidR="00B75474">
          <w:rPr>
            <w:noProof/>
            <w:webHidden/>
          </w:rPr>
          <w:t>191</w:t>
        </w:r>
        <w:r w:rsidR="00B75474">
          <w:rPr>
            <w:noProof/>
            <w:webHidden/>
          </w:rPr>
          <w:fldChar w:fldCharType="end"/>
        </w:r>
      </w:hyperlink>
    </w:p>
    <w:p w14:paraId="5593FF66"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407" w:history="1">
        <w:r w:rsidR="00B75474" w:rsidRPr="00214026">
          <w:rPr>
            <w:rStyle w:val="Hyperlink"/>
            <w:rFonts w:eastAsia="Andale Sans UI"/>
            <w:noProof/>
            <w:snapToGrid w:val="0"/>
            <w:w w:val="0"/>
          </w:rPr>
          <w:t>3.6.14</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Autopsy Services (Post Mortems)</w:t>
        </w:r>
        <w:r w:rsidR="00B75474">
          <w:rPr>
            <w:noProof/>
            <w:webHidden/>
          </w:rPr>
          <w:tab/>
        </w:r>
        <w:r w:rsidR="00B75474">
          <w:rPr>
            <w:noProof/>
            <w:webHidden/>
          </w:rPr>
          <w:fldChar w:fldCharType="begin"/>
        </w:r>
        <w:r w:rsidR="00B75474">
          <w:rPr>
            <w:noProof/>
            <w:webHidden/>
          </w:rPr>
          <w:instrText xml:space="preserve"> PAGEREF _Toc159236407 \h </w:instrText>
        </w:r>
        <w:r w:rsidR="00B75474">
          <w:rPr>
            <w:noProof/>
            <w:webHidden/>
          </w:rPr>
        </w:r>
        <w:r w:rsidR="00B75474">
          <w:rPr>
            <w:noProof/>
            <w:webHidden/>
          </w:rPr>
          <w:fldChar w:fldCharType="separate"/>
        </w:r>
        <w:r w:rsidR="00B75474">
          <w:rPr>
            <w:noProof/>
            <w:webHidden/>
          </w:rPr>
          <w:t>195</w:t>
        </w:r>
        <w:r w:rsidR="00B75474">
          <w:rPr>
            <w:noProof/>
            <w:webHidden/>
          </w:rPr>
          <w:fldChar w:fldCharType="end"/>
        </w:r>
      </w:hyperlink>
    </w:p>
    <w:p w14:paraId="29B9CFDC"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408" w:history="1">
        <w:r w:rsidR="00B75474" w:rsidRPr="00214026">
          <w:rPr>
            <w:rStyle w:val="Hyperlink"/>
            <w:rFonts w:eastAsia="Andale Sans UI"/>
            <w:noProof/>
          </w:rPr>
          <w:t>3.7</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rPr>
          <w:t>Molecular Pathology</w:t>
        </w:r>
        <w:r w:rsidR="00B75474">
          <w:rPr>
            <w:noProof/>
            <w:webHidden/>
          </w:rPr>
          <w:tab/>
        </w:r>
        <w:r w:rsidR="00B75474">
          <w:rPr>
            <w:noProof/>
            <w:webHidden/>
          </w:rPr>
          <w:fldChar w:fldCharType="begin"/>
        </w:r>
        <w:r w:rsidR="00B75474">
          <w:rPr>
            <w:noProof/>
            <w:webHidden/>
          </w:rPr>
          <w:instrText xml:space="preserve"> PAGEREF _Toc159236408 \h </w:instrText>
        </w:r>
        <w:r w:rsidR="00B75474">
          <w:rPr>
            <w:noProof/>
            <w:webHidden/>
          </w:rPr>
        </w:r>
        <w:r w:rsidR="00B75474">
          <w:rPr>
            <w:noProof/>
            <w:webHidden/>
          </w:rPr>
          <w:fldChar w:fldCharType="separate"/>
        </w:r>
        <w:r w:rsidR="00B75474">
          <w:rPr>
            <w:noProof/>
            <w:webHidden/>
          </w:rPr>
          <w:t>197</w:t>
        </w:r>
        <w:r w:rsidR="00B75474">
          <w:rPr>
            <w:noProof/>
            <w:webHidden/>
          </w:rPr>
          <w:fldChar w:fldCharType="end"/>
        </w:r>
      </w:hyperlink>
    </w:p>
    <w:p w14:paraId="586802A9" w14:textId="77777777" w:rsidR="00B75474" w:rsidRDefault="006C7530">
      <w:pPr>
        <w:pStyle w:val="TOC3"/>
        <w:tabs>
          <w:tab w:val="right" w:leader="dot" w:pos="9629"/>
        </w:tabs>
        <w:rPr>
          <w:rFonts w:asciiTheme="minorHAnsi" w:eastAsiaTheme="minorEastAsia" w:hAnsiTheme="minorHAnsi" w:cstheme="minorBidi"/>
          <w:i w:val="0"/>
          <w:iCs w:val="0"/>
          <w:noProof/>
          <w:sz w:val="22"/>
          <w:szCs w:val="22"/>
          <w:lang w:val="en-IE"/>
        </w:rPr>
      </w:pPr>
      <w:hyperlink w:anchor="_Toc159236409" w:history="1">
        <w:r w:rsidR="00B75474" w:rsidRPr="00214026">
          <w:rPr>
            <w:rStyle w:val="Hyperlink"/>
            <w:rFonts w:eastAsia="Andale Sans UI"/>
            <w:noProof/>
          </w:rPr>
          <w:t>Molecular Pathology Department</w:t>
        </w:r>
        <w:r w:rsidR="00B75474">
          <w:rPr>
            <w:noProof/>
            <w:webHidden/>
          </w:rPr>
          <w:tab/>
        </w:r>
        <w:r w:rsidR="00B75474">
          <w:rPr>
            <w:noProof/>
            <w:webHidden/>
          </w:rPr>
          <w:fldChar w:fldCharType="begin"/>
        </w:r>
        <w:r w:rsidR="00B75474">
          <w:rPr>
            <w:noProof/>
            <w:webHidden/>
          </w:rPr>
          <w:instrText xml:space="preserve"> PAGEREF _Toc159236409 \h </w:instrText>
        </w:r>
        <w:r w:rsidR="00B75474">
          <w:rPr>
            <w:noProof/>
            <w:webHidden/>
          </w:rPr>
        </w:r>
        <w:r w:rsidR="00B75474">
          <w:rPr>
            <w:noProof/>
            <w:webHidden/>
          </w:rPr>
          <w:fldChar w:fldCharType="separate"/>
        </w:r>
        <w:r w:rsidR="00B75474">
          <w:rPr>
            <w:noProof/>
            <w:webHidden/>
          </w:rPr>
          <w:t>197</w:t>
        </w:r>
        <w:r w:rsidR="00B75474">
          <w:rPr>
            <w:noProof/>
            <w:webHidden/>
          </w:rPr>
          <w:fldChar w:fldCharType="end"/>
        </w:r>
      </w:hyperlink>
    </w:p>
    <w:p w14:paraId="293B0222"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10" w:history="1">
        <w:r w:rsidR="00B75474" w:rsidRPr="00214026">
          <w:rPr>
            <w:rStyle w:val="Hyperlink"/>
            <w:rFonts w:eastAsia="Andale Sans UI"/>
            <w:noProof/>
            <w:snapToGrid w:val="0"/>
            <w:w w:val="0"/>
          </w:rPr>
          <w:t>3.7.1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smallCaps/>
            <w:noProof/>
            <w:spacing w:val="5"/>
          </w:rPr>
          <w:t>Histomolecular Mutational Analysis</w:t>
        </w:r>
        <w:r w:rsidR="00B75474">
          <w:rPr>
            <w:noProof/>
            <w:webHidden/>
          </w:rPr>
          <w:tab/>
        </w:r>
        <w:r w:rsidR="00B75474">
          <w:rPr>
            <w:noProof/>
            <w:webHidden/>
          </w:rPr>
          <w:fldChar w:fldCharType="begin"/>
        </w:r>
        <w:r w:rsidR="00B75474">
          <w:rPr>
            <w:noProof/>
            <w:webHidden/>
          </w:rPr>
          <w:instrText xml:space="preserve"> PAGEREF _Toc159236410 \h </w:instrText>
        </w:r>
        <w:r w:rsidR="00B75474">
          <w:rPr>
            <w:noProof/>
            <w:webHidden/>
          </w:rPr>
        </w:r>
        <w:r w:rsidR="00B75474">
          <w:rPr>
            <w:noProof/>
            <w:webHidden/>
          </w:rPr>
          <w:fldChar w:fldCharType="separate"/>
        </w:r>
        <w:r w:rsidR="00B75474">
          <w:rPr>
            <w:noProof/>
            <w:webHidden/>
          </w:rPr>
          <w:t>198</w:t>
        </w:r>
        <w:r w:rsidR="00B75474">
          <w:rPr>
            <w:noProof/>
            <w:webHidden/>
          </w:rPr>
          <w:fldChar w:fldCharType="end"/>
        </w:r>
      </w:hyperlink>
    </w:p>
    <w:p w14:paraId="57CDAC0A"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11" w:history="1">
        <w:r w:rsidR="00B75474" w:rsidRPr="00214026">
          <w:rPr>
            <w:rStyle w:val="Hyperlink"/>
            <w:rFonts w:eastAsia="Andale Sans UI"/>
            <w:noProof/>
            <w:snapToGrid w:val="0"/>
            <w:w w:val="0"/>
            <w:lang w:eastAsia="en-US"/>
          </w:rPr>
          <w:t>3.7.2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Neuromolecular Pathology Tests and Requirements:</w:t>
        </w:r>
        <w:r w:rsidR="00B75474">
          <w:rPr>
            <w:noProof/>
            <w:webHidden/>
          </w:rPr>
          <w:tab/>
        </w:r>
        <w:r w:rsidR="00B75474">
          <w:rPr>
            <w:noProof/>
            <w:webHidden/>
          </w:rPr>
          <w:fldChar w:fldCharType="begin"/>
        </w:r>
        <w:r w:rsidR="00B75474">
          <w:rPr>
            <w:noProof/>
            <w:webHidden/>
          </w:rPr>
          <w:instrText xml:space="preserve"> PAGEREF _Toc159236411 \h </w:instrText>
        </w:r>
        <w:r w:rsidR="00B75474">
          <w:rPr>
            <w:noProof/>
            <w:webHidden/>
          </w:rPr>
        </w:r>
        <w:r w:rsidR="00B75474">
          <w:rPr>
            <w:noProof/>
            <w:webHidden/>
          </w:rPr>
          <w:fldChar w:fldCharType="separate"/>
        </w:r>
        <w:r w:rsidR="00B75474">
          <w:rPr>
            <w:noProof/>
            <w:webHidden/>
          </w:rPr>
          <w:t>202</w:t>
        </w:r>
        <w:r w:rsidR="00B75474">
          <w:rPr>
            <w:noProof/>
            <w:webHidden/>
          </w:rPr>
          <w:fldChar w:fldCharType="end"/>
        </w:r>
      </w:hyperlink>
    </w:p>
    <w:p w14:paraId="084DE5BC"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12" w:history="1">
        <w:r w:rsidR="00B75474" w:rsidRPr="00214026">
          <w:rPr>
            <w:rStyle w:val="Hyperlink"/>
            <w:rFonts w:eastAsia="Andale Sans UI"/>
            <w:noProof/>
            <w:snapToGrid w:val="0"/>
            <w:w w:val="0"/>
          </w:rPr>
          <w:t>3.7.3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Test Request Forms</w:t>
        </w:r>
        <w:r w:rsidR="00B75474">
          <w:rPr>
            <w:noProof/>
            <w:webHidden/>
          </w:rPr>
          <w:tab/>
        </w:r>
        <w:r w:rsidR="00B75474">
          <w:rPr>
            <w:noProof/>
            <w:webHidden/>
          </w:rPr>
          <w:fldChar w:fldCharType="begin"/>
        </w:r>
        <w:r w:rsidR="00B75474">
          <w:rPr>
            <w:noProof/>
            <w:webHidden/>
          </w:rPr>
          <w:instrText xml:space="preserve"> PAGEREF _Toc159236412 \h </w:instrText>
        </w:r>
        <w:r w:rsidR="00B75474">
          <w:rPr>
            <w:noProof/>
            <w:webHidden/>
          </w:rPr>
        </w:r>
        <w:r w:rsidR="00B75474">
          <w:rPr>
            <w:noProof/>
            <w:webHidden/>
          </w:rPr>
          <w:fldChar w:fldCharType="separate"/>
        </w:r>
        <w:r w:rsidR="00B75474">
          <w:rPr>
            <w:noProof/>
            <w:webHidden/>
          </w:rPr>
          <w:t>205</w:t>
        </w:r>
        <w:r w:rsidR="00B75474">
          <w:rPr>
            <w:noProof/>
            <w:webHidden/>
          </w:rPr>
          <w:fldChar w:fldCharType="end"/>
        </w:r>
      </w:hyperlink>
    </w:p>
    <w:p w14:paraId="2F731891"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13" w:history="1">
        <w:r w:rsidR="00B75474" w:rsidRPr="00214026">
          <w:rPr>
            <w:rStyle w:val="Hyperlink"/>
            <w:rFonts w:eastAsia="Andale Sans UI"/>
            <w:noProof/>
            <w:snapToGrid w:val="0"/>
            <w:w w:val="0"/>
          </w:rPr>
          <w:t>3.7.4</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Delivery of Specimens for Analysis</w:t>
        </w:r>
        <w:r w:rsidR="00B75474">
          <w:rPr>
            <w:noProof/>
            <w:webHidden/>
          </w:rPr>
          <w:tab/>
        </w:r>
        <w:r w:rsidR="00B75474">
          <w:rPr>
            <w:noProof/>
            <w:webHidden/>
          </w:rPr>
          <w:fldChar w:fldCharType="begin"/>
        </w:r>
        <w:r w:rsidR="00B75474">
          <w:rPr>
            <w:noProof/>
            <w:webHidden/>
          </w:rPr>
          <w:instrText xml:space="preserve"> PAGEREF _Toc159236413 \h </w:instrText>
        </w:r>
        <w:r w:rsidR="00B75474">
          <w:rPr>
            <w:noProof/>
            <w:webHidden/>
          </w:rPr>
        </w:r>
        <w:r w:rsidR="00B75474">
          <w:rPr>
            <w:noProof/>
            <w:webHidden/>
          </w:rPr>
          <w:fldChar w:fldCharType="separate"/>
        </w:r>
        <w:r w:rsidR="00B75474">
          <w:rPr>
            <w:noProof/>
            <w:webHidden/>
          </w:rPr>
          <w:t>205</w:t>
        </w:r>
        <w:r w:rsidR="00B75474">
          <w:rPr>
            <w:noProof/>
            <w:webHidden/>
          </w:rPr>
          <w:fldChar w:fldCharType="end"/>
        </w:r>
      </w:hyperlink>
    </w:p>
    <w:p w14:paraId="6D824026"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14" w:history="1">
        <w:r w:rsidR="00B75474" w:rsidRPr="00214026">
          <w:rPr>
            <w:rStyle w:val="Hyperlink"/>
            <w:rFonts w:eastAsia="Andale Sans UI"/>
            <w:noProof/>
            <w:snapToGrid w:val="0"/>
            <w:w w:val="0"/>
          </w:rPr>
          <w:t>3.7.5</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Test Result Queries</w:t>
        </w:r>
        <w:r w:rsidR="00B75474">
          <w:rPr>
            <w:noProof/>
            <w:webHidden/>
          </w:rPr>
          <w:tab/>
        </w:r>
        <w:r w:rsidR="00B75474">
          <w:rPr>
            <w:noProof/>
            <w:webHidden/>
          </w:rPr>
          <w:fldChar w:fldCharType="begin"/>
        </w:r>
        <w:r w:rsidR="00B75474">
          <w:rPr>
            <w:noProof/>
            <w:webHidden/>
          </w:rPr>
          <w:instrText xml:space="preserve"> PAGEREF _Toc159236414 \h </w:instrText>
        </w:r>
        <w:r w:rsidR="00B75474">
          <w:rPr>
            <w:noProof/>
            <w:webHidden/>
          </w:rPr>
        </w:r>
        <w:r w:rsidR="00B75474">
          <w:rPr>
            <w:noProof/>
            <w:webHidden/>
          </w:rPr>
          <w:fldChar w:fldCharType="separate"/>
        </w:r>
        <w:r w:rsidR="00B75474">
          <w:rPr>
            <w:noProof/>
            <w:webHidden/>
          </w:rPr>
          <w:t>206</w:t>
        </w:r>
        <w:r w:rsidR="00B75474">
          <w:rPr>
            <w:noProof/>
            <w:webHidden/>
          </w:rPr>
          <w:fldChar w:fldCharType="end"/>
        </w:r>
      </w:hyperlink>
    </w:p>
    <w:p w14:paraId="38E3EAF7"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15" w:history="1">
        <w:r w:rsidR="00B75474" w:rsidRPr="00214026">
          <w:rPr>
            <w:rStyle w:val="Hyperlink"/>
            <w:rFonts w:eastAsia="Andale Sans UI"/>
            <w:noProof/>
            <w:snapToGrid w:val="0"/>
            <w:w w:val="0"/>
          </w:rPr>
          <w:t>3.7.6</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Specimen Referral</w:t>
        </w:r>
        <w:r w:rsidR="00B75474">
          <w:rPr>
            <w:noProof/>
            <w:webHidden/>
          </w:rPr>
          <w:tab/>
        </w:r>
        <w:r w:rsidR="00B75474">
          <w:rPr>
            <w:noProof/>
            <w:webHidden/>
          </w:rPr>
          <w:fldChar w:fldCharType="begin"/>
        </w:r>
        <w:r w:rsidR="00B75474">
          <w:rPr>
            <w:noProof/>
            <w:webHidden/>
          </w:rPr>
          <w:instrText xml:space="preserve"> PAGEREF _Toc159236415 \h </w:instrText>
        </w:r>
        <w:r w:rsidR="00B75474">
          <w:rPr>
            <w:noProof/>
            <w:webHidden/>
          </w:rPr>
        </w:r>
        <w:r w:rsidR="00B75474">
          <w:rPr>
            <w:noProof/>
            <w:webHidden/>
          </w:rPr>
          <w:fldChar w:fldCharType="separate"/>
        </w:r>
        <w:r w:rsidR="00B75474">
          <w:rPr>
            <w:noProof/>
            <w:webHidden/>
          </w:rPr>
          <w:t>206</w:t>
        </w:r>
        <w:r w:rsidR="00B75474">
          <w:rPr>
            <w:noProof/>
            <w:webHidden/>
          </w:rPr>
          <w:fldChar w:fldCharType="end"/>
        </w:r>
      </w:hyperlink>
    </w:p>
    <w:p w14:paraId="1AB9D4A2"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16" w:history="1">
        <w:r w:rsidR="00B75474" w:rsidRPr="00214026">
          <w:rPr>
            <w:rStyle w:val="Hyperlink"/>
            <w:rFonts w:eastAsia="Andale Sans UI"/>
            <w:noProof/>
            <w:snapToGrid w:val="0"/>
            <w:w w:val="0"/>
          </w:rPr>
          <w:t>3.7.7</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Details Required for All Specimens</w:t>
        </w:r>
        <w:r w:rsidR="00B75474">
          <w:rPr>
            <w:noProof/>
            <w:webHidden/>
          </w:rPr>
          <w:tab/>
        </w:r>
        <w:r w:rsidR="00B75474">
          <w:rPr>
            <w:noProof/>
            <w:webHidden/>
          </w:rPr>
          <w:fldChar w:fldCharType="begin"/>
        </w:r>
        <w:r w:rsidR="00B75474">
          <w:rPr>
            <w:noProof/>
            <w:webHidden/>
          </w:rPr>
          <w:instrText xml:space="preserve"> PAGEREF _Toc159236416 \h </w:instrText>
        </w:r>
        <w:r w:rsidR="00B75474">
          <w:rPr>
            <w:noProof/>
            <w:webHidden/>
          </w:rPr>
        </w:r>
        <w:r w:rsidR="00B75474">
          <w:rPr>
            <w:noProof/>
            <w:webHidden/>
          </w:rPr>
          <w:fldChar w:fldCharType="separate"/>
        </w:r>
        <w:r w:rsidR="00B75474">
          <w:rPr>
            <w:noProof/>
            <w:webHidden/>
          </w:rPr>
          <w:t>206</w:t>
        </w:r>
        <w:r w:rsidR="00B75474">
          <w:rPr>
            <w:noProof/>
            <w:webHidden/>
          </w:rPr>
          <w:fldChar w:fldCharType="end"/>
        </w:r>
      </w:hyperlink>
    </w:p>
    <w:p w14:paraId="661F0897"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17" w:history="1">
        <w:r w:rsidR="00B75474" w:rsidRPr="00214026">
          <w:rPr>
            <w:rStyle w:val="Hyperlink"/>
            <w:rFonts w:eastAsia="Andale Sans UI"/>
            <w:noProof/>
            <w:snapToGrid w:val="0"/>
            <w:w w:val="0"/>
          </w:rPr>
          <w:t>3.7.8</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Turnaround Times for Results (TATs)</w:t>
        </w:r>
        <w:r w:rsidR="00B75474">
          <w:rPr>
            <w:noProof/>
            <w:webHidden/>
          </w:rPr>
          <w:tab/>
        </w:r>
        <w:r w:rsidR="00B75474">
          <w:rPr>
            <w:noProof/>
            <w:webHidden/>
          </w:rPr>
          <w:fldChar w:fldCharType="begin"/>
        </w:r>
        <w:r w:rsidR="00B75474">
          <w:rPr>
            <w:noProof/>
            <w:webHidden/>
          </w:rPr>
          <w:instrText xml:space="preserve"> PAGEREF _Toc159236417 \h </w:instrText>
        </w:r>
        <w:r w:rsidR="00B75474">
          <w:rPr>
            <w:noProof/>
            <w:webHidden/>
          </w:rPr>
        </w:r>
        <w:r w:rsidR="00B75474">
          <w:rPr>
            <w:noProof/>
            <w:webHidden/>
          </w:rPr>
          <w:fldChar w:fldCharType="separate"/>
        </w:r>
        <w:r w:rsidR="00B75474">
          <w:rPr>
            <w:noProof/>
            <w:webHidden/>
          </w:rPr>
          <w:t>207</w:t>
        </w:r>
        <w:r w:rsidR="00B75474">
          <w:rPr>
            <w:noProof/>
            <w:webHidden/>
          </w:rPr>
          <w:fldChar w:fldCharType="end"/>
        </w:r>
      </w:hyperlink>
    </w:p>
    <w:p w14:paraId="4F997C78"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18" w:history="1">
        <w:r w:rsidR="00B75474" w:rsidRPr="00214026">
          <w:rPr>
            <w:rStyle w:val="Hyperlink"/>
            <w:rFonts w:eastAsia="Andale Sans UI"/>
            <w:noProof/>
            <w:snapToGrid w:val="0"/>
            <w:w w:val="0"/>
          </w:rPr>
          <w:t>3.7.9</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Reports</w:t>
        </w:r>
        <w:r w:rsidR="00B75474">
          <w:rPr>
            <w:noProof/>
            <w:webHidden/>
          </w:rPr>
          <w:tab/>
        </w:r>
        <w:r w:rsidR="00B75474">
          <w:rPr>
            <w:noProof/>
            <w:webHidden/>
          </w:rPr>
          <w:fldChar w:fldCharType="begin"/>
        </w:r>
        <w:r w:rsidR="00B75474">
          <w:rPr>
            <w:noProof/>
            <w:webHidden/>
          </w:rPr>
          <w:instrText xml:space="preserve"> PAGEREF _Toc159236418 \h </w:instrText>
        </w:r>
        <w:r w:rsidR="00B75474">
          <w:rPr>
            <w:noProof/>
            <w:webHidden/>
          </w:rPr>
        </w:r>
        <w:r w:rsidR="00B75474">
          <w:rPr>
            <w:noProof/>
            <w:webHidden/>
          </w:rPr>
          <w:fldChar w:fldCharType="separate"/>
        </w:r>
        <w:r w:rsidR="00B75474">
          <w:rPr>
            <w:noProof/>
            <w:webHidden/>
          </w:rPr>
          <w:t>207</w:t>
        </w:r>
        <w:r w:rsidR="00B75474">
          <w:rPr>
            <w:noProof/>
            <w:webHidden/>
          </w:rPr>
          <w:fldChar w:fldCharType="end"/>
        </w:r>
      </w:hyperlink>
    </w:p>
    <w:p w14:paraId="4E48EBD9" w14:textId="77777777" w:rsidR="00B75474" w:rsidRDefault="006C7530">
      <w:pPr>
        <w:pStyle w:val="TOC2"/>
        <w:tabs>
          <w:tab w:val="left" w:pos="1304"/>
          <w:tab w:val="right" w:leader="dot" w:pos="9629"/>
        </w:tabs>
        <w:rPr>
          <w:rFonts w:asciiTheme="minorHAnsi" w:eastAsiaTheme="minorEastAsia" w:hAnsiTheme="minorHAnsi" w:cstheme="minorBidi"/>
          <w:smallCaps w:val="0"/>
          <w:noProof/>
          <w:sz w:val="22"/>
          <w:szCs w:val="22"/>
          <w:lang w:val="en-IE"/>
        </w:rPr>
      </w:pPr>
      <w:hyperlink w:anchor="_Toc159236419" w:history="1">
        <w:r w:rsidR="00B75474" w:rsidRPr="00214026">
          <w:rPr>
            <w:rStyle w:val="Hyperlink"/>
            <w:rFonts w:eastAsia="Andale Sans UI"/>
            <w:noProof/>
            <w:lang w:val="en-IE"/>
          </w:rPr>
          <w:t>3.8</w:t>
        </w:r>
        <w:r w:rsidR="00B75474">
          <w:rPr>
            <w:rFonts w:asciiTheme="minorHAnsi" w:eastAsiaTheme="minorEastAsia" w:hAnsiTheme="minorHAnsi" w:cstheme="minorBidi"/>
            <w:smallCaps w:val="0"/>
            <w:noProof/>
            <w:sz w:val="22"/>
            <w:szCs w:val="22"/>
            <w:lang w:val="en-IE"/>
          </w:rPr>
          <w:tab/>
        </w:r>
        <w:r w:rsidR="00B75474" w:rsidRPr="00214026">
          <w:rPr>
            <w:rStyle w:val="Hyperlink"/>
            <w:rFonts w:eastAsia="Andale Sans UI"/>
            <w:noProof/>
            <w:lang w:val="en-IE"/>
          </w:rPr>
          <w:t>NHISSOT</w:t>
        </w:r>
        <w:r w:rsidR="00B75474">
          <w:rPr>
            <w:noProof/>
            <w:webHidden/>
          </w:rPr>
          <w:tab/>
        </w:r>
        <w:r w:rsidR="00B75474">
          <w:rPr>
            <w:noProof/>
            <w:webHidden/>
          </w:rPr>
          <w:fldChar w:fldCharType="begin"/>
        </w:r>
        <w:r w:rsidR="00B75474">
          <w:rPr>
            <w:noProof/>
            <w:webHidden/>
          </w:rPr>
          <w:instrText xml:space="preserve"> PAGEREF _Toc159236419 \h </w:instrText>
        </w:r>
        <w:r w:rsidR="00B75474">
          <w:rPr>
            <w:noProof/>
            <w:webHidden/>
          </w:rPr>
        </w:r>
        <w:r w:rsidR="00B75474">
          <w:rPr>
            <w:noProof/>
            <w:webHidden/>
          </w:rPr>
          <w:fldChar w:fldCharType="separate"/>
        </w:r>
        <w:r w:rsidR="00B75474">
          <w:rPr>
            <w:noProof/>
            <w:webHidden/>
          </w:rPr>
          <w:t>209</w:t>
        </w:r>
        <w:r w:rsidR="00B75474">
          <w:rPr>
            <w:noProof/>
            <w:webHidden/>
          </w:rPr>
          <w:fldChar w:fldCharType="end"/>
        </w:r>
      </w:hyperlink>
    </w:p>
    <w:p w14:paraId="5E8CBF05"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20" w:history="1">
        <w:r w:rsidR="00B75474" w:rsidRPr="00214026">
          <w:rPr>
            <w:rStyle w:val="Hyperlink"/>
            <w:rFonts w:eastAsia="Andale Sans UI"/>
            <w:noProof/>
            <w:snapToGrid w:val="0"/>
            <w:w w:val="0"/>
          </w:rPr>
          <w:t>3.8.1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How to Order Tests</w:t>
        </w:r>
        <w:r w:rsidR="00B75474">
          <w:rPr>
            <w:noProof/>
            <w:webHidden/>
          </w:rPr>
          <w:tab/>
        </w:r>
        <w:r w:rsidR="00B75474">
          <w:rPr>
            <w:noProof/>
            <w:webHidden/>
          </w:rPr>
          <w:fldChar w:fldCharType="begin"/>
        </w:r>
        <w:r w:rsidR="00B75474">
          <w:rPr>
            <w:noProof/>
            <w:webHidden/>
          </w:rPr>
          <w:instrText xml:space="preserve"> PAGEREF _Toc159236420 \h </w:instrText>
        </w:r>
        <w:r w:rsidR="00B75474">
          <w:rPr>
            <w:noProof/>
            <w:webHidden/>
          </w:rPr>
        </w:r>
        <w:r w:rsidR="00B75474">
          <w:rPr>
            <w:noProof/>
            <w:webHidden/>
          </w:rPr>
          <w:fldChar w:fldCharType="separate"/>
        </w:r>
        <w:r w:rsidR="00B75474">
          <w:rPr>
            <w:noProof/>
            <w:webHidden/>
          </w:rPr>
          <w:t>209</w:t>
        </w:r>
        <w:r w:rsidR="00B75474">
          <w:rPr>
            <w:noProof/>
            <w:webHidden/>
          </w:rPr>
          <w:fldChar w:fldCharType="end"/>
        </w:r>
      </w:hyperlink>
    </w:p>
    <w:p w14:paraId="5888FED4"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21" w:history="1">
        <w:r w:rsidR="00B75474" w:rsidRPr="00214026">
          <w:rPr>
            <w:rStyle w:val="Hyperlink"/>
            <w:rFonts w:eastAsia="Andale Sans UI"/>
            <w:noProof/>
            <w:snapToGrid w:val="0"/>
            <w:w w:val="0"/>
          </w:rPr>
          <w:t>3.8.2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Repertoire of Tests</w:t>
        </w:r>
        <w:r w:rsidR="00B75474">
          <w:rPr>
            <w:noProof/>
            <w:webHidden/>
          </w:rPr>
          <w:tab/>
        </w:r>
        <w:r w:rsidR="00B75474">
          <w:rPr>
            <w:noProof/>
            <w:webHidden/>
          </w:rPr>
          <w:fldChar w:fldCharType="begin"/>
        </w:r>
        <w:r w:rsidR="00B75474">
          <w:rPr>
            <w:noProof/>
            <w:webHidden/>
          </w:rPr>
          <w:instrText xml:space="preserve"> PAGEREF _Toc159236421 \h </w:instrText>
        </w:r>
        <w:r w:rsidR="00B75474">
          <w:rPr>
            <w:noProof/>
            <w:webHidden/>
          </w:rPr>
        </w:r>
        <w:r w:rsidR="00B75474">
          <w:rPr>
            <w:noProof/>
            <w:webHidden/>
          </w:rPr>
          <w:fldChar w:fldCharType="separate"/>
        </w:r>
        <w:r w:rsidR="00B75474">
          <w:rPr>
            <w:noProof/>
            <w:webHidden/>
          </w:rPr>
          <w:t>210</w:t>
        </w:r>
        <w:r w:rsidR="00B75474">
          <w:rPr>
            <w:noProof/>
            <w:webHidden/>
          </w:rPr>
          <w:fldChar w:fldCharType="end"/>
        </w:r>
      </w:hyperlink>
    </w:p>
    <w:p w14:paraId="1AA4E6F5"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22" w:history="1">
        <w:r w:rsidR="00B75474" w:rsidRPr="00214026">
          <w:rPr>
            <w:rStyle w:val="Hyperlink"/>
            <w:rFonts w:eastAsia="Andale Sans UI"/>
            <w:noProof/>
            <w:snapToGrid w:val="0"/>
            <w:w w:val="0"/>
          </w:rPr>
          <w:t>3.8.3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HLA Typing of Patients for Solid Organ Transplantation</w:t>
        </w:r>
        <w:r w:rsidR="00B75474">
          <w:rPr>
            <w:noProof/>
            <w:webHidden/>
          </w:rPr>
          <w:tab/>
        </w:r>
        <w:r w:rsidR="00B75474">
          <w:rPr>
            <w:noProof/>
            <w:webHidden/>
          </w:rPr>
          <w:fldChar w:fldCharType="begin"/>
        </w:r>
        <w:r w:rsidR="00B75474">
          <w:rPr>
            <w:noProof/>
            <w:webHidden/>
          </w:rPr>
          <w:instrText xml:space="preserve"> PAGEREF _Toc159236422 \h </w:instrText>
        </w:r>
        <w:r w:rsidR="00B75474">
          <w:rPr>
            <w:noProof/>
            <w:webHidden/>
          </w:rPr>
        </w:r>
        <w:r w:rsidR="00B75474">
          <w:rPr>
            <w:noProof/>
            <w:webHidden/>
          </w:rPr>
          <w:fldChar w:fldCharType="separate"/>
        </w:r>
        <w:r w:rsidR="00B75474">
          <w:rPr>
            <w:noProof/>
            <w:webHidden/>
          </w:rPr>
          <w:t>211</w:t>
        </w:r>
        <w:r w:rsidR="00B75474">
          <w:rPr>
            <w:noProof/>
            <w:webHidden/>
          </w:rPr>
          <w:fldChar w:fldCharType="end"/>
        </w:r>
      </w:hyperlink>
    </w:p>
    <w:p w14:paraId="433CF39C"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23" w:history="1">
        <w:r w:rsidR="00B75474" w:rsidRPr="00214026">
          <w:rPr>
            <w:rStyle w:val="Hyperlink"/>
            <w:rFonts w:eastAsia="Andale Sans UI"/>
            <w:noProof/>
            <w:snapToGrid w:val="0"/>
            <w:w w:val="0"/>
          </w:rPr>
          <w:t>3.8.4</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Antibody Screening</w:t>
        </w:r>
        <w:r w:rsidR="00B75474">
          <w:rPr>
            <w:noProof/>
            <w:webHidden/>
          </w:rPr>
          <w:tab/>
        </w:r>
        <w:r w:rsidR="00B75474">
          <w:rPr>
            <w:noProof/>
            <w:webHidden/>
          </w:rPr>
          <w:fldChar w:fldCharType="begin"/>
        </w:r>
        <w:r w:rsidR="00B75474">
          <w:rPr>
            <w:noProof/>
            <w:webHidden/>
          </w:rPr>
          <w:instrText xml:space="preserve"> PAGEREF _Toc159236423 \h </w:instrText>
        </w:r>
        <w:r w:rsidR="00B75474">
          <w:rPr>
            <w:noProof/>
            <w:webHidden/>
          </w:rPr>
        </w:r>
        <w:r w:rsidR="00B75474">
          <w:rPr>
            <w:noProof/>
            <w:webHidden/>
          </w:rPr>
          <w:fldChar w:fldCharType="separate"/>
        </w:r>
        <w:r w:rsidR="00B75474">
          <w:rPr>
            <w:noProof/>
            <w:webHidden/>
          </w:rPr>
          <w:t>212</w:t>
        </w:r>
        <w:r w:rsidR="00B75474">
          <w:rPr>
            <w:noProof/>
            <w:webHidden/>
          </w:rPr>
          <w:fldChar w:fldCharType="end"/>
        </w:r>
      </w:hyperlink>
    </w:p>
    <w:p w14:paraId="145A80C4"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24" w:history="1">
        <w:r w:rsidR="00B75474" w:rsidRPr="00214026">
          <w:rPr>
            <w:rStyle w:val="Hyperlink"/>
            <w:rFonts w:eastAsia="Andale Sans UI"/>
            <w:noProof/>
            <w:snapToGrid w:val="0"/>
            <w:w w:val="0"/>
          </w:rPr>
          <w:t>3.8.5</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Solid Organ Transplant Pools Work-Up</w:t>
        </w:r>
        <w:r w:rsidR="00B75474">
          <w:rPr>
            <w:noProof/>
            <w:webHidden/>
          </w:rPr>
          <w:tab/>
        </w:r>
        <w:r w:rsidR="00B75474">
          <w:rPr>
            <w:noProof/>
            <w:webHidden/>
          </w:rPr>
          <w:fldChar w:fldCharType="begin"/>
        </w:r>
        <w:r w:rsidR="00B75474">
          <w:rPr>
            <w:noProof/>
            <w:webHidden/>
          </w:rPr>
          <w:instrText xml:space="preserve"> PAGEREF _Toc159236424 \h </w:instrText>
        </w:r>
        <w:r w:rsidR="00B75474">
          <w:rPr>
            <w:noProof/>
            <w:webHidden/>
          </w:rPr>
        </w:r>
        <w:r w:rsidR="00B75474">
          <w:rPr>
            <w:noProof/>
            <w:webHidden/>
          </w:rPr>
          <w:fldChar w:fldCharType="separate"/>
        </w:r>
        <w:r w:rsidR="00B75474">
          <w:rPr>
            <w:noProof/>
            <w:webHidden/>
          </w:rPr>
          <w:t>213</w:t>
        </w:r>
        <w:r w:rsidR="00B75474">
          <w:rPr>
            <w:noProof/>
            <w:webHidden/>
          </w:rPr>
          <w:fldChar w:fldCharType="end"/>
        </w:r>
      </w:hyperlink>
    </w:p>
    <w:p w14:paraId="6F0A918D"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25" w:history="1">
        <w:r w:rsidR="00B75474" w:rsidRPr="00214026">
          <w:rPr>
            <w:rStyle w:val="Hyperlink"/>
            <w:rFonts w:eastAsia="Andale Sans UI"/>
            <w:noProof/>
            <w:snapToGrid w:val="0"/>
            <w:w w:val="0"/>
          </w:rPr>
          <w:t>3.8.6</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Deceased Donor Work-up and Potential Recipient List Generation</w:t>
        </w:r>
        <w:r w:rsidR="00B75474">
          <w:rPr>
            <w:noProof/>
            <w:webHidden/>
          </w:rPr>
          <w:tab/>
        </w:r>
        <w:r w:rsidR="00B75474">
          <w:rPr>
            <w:noProof/>
            <w:webHidden/>
          </w:rPr>
          <w:fldChar w:fldCharType="begin"/>
        </w:r>
        <w:r w:rsidR="00B75474">
          <w:rPr>
            <w:noProof/>
            <w:webHidden/>
          </w:rPr>
          <w:instrText xml:space="preserve"> PAGEREF _Toc159236425 \h </w:instrText>
        </w:r>
        <w:r w:rsidR="00B75474">
          <w:rPr>
            <w:noProof/>
            <w:webHidden/>
          </w:rPr>
        </w:r>
        <w:r w:rsidR="00B75474">
          <w:rPr>
            <w:noProof/>
            <w:webHidden/>
          </w:rPr>
          <w:fldChar w:fldCharType="separate"/>
        </w:r>
        <w:r w:rsidR="00B75474">
          <w:rPr>
            <w:noProof/>
            <w:webHidden/>
          </w:rPr>
          <w:t>214</w:t>
        </w:r>
        <w:r w:rsidR="00B75474">
          <w:rPr>
            <w:noProof/>
            <w:webHidden/>
          </w:rPr>
          <w:fldChar w:fldCharType="end"/>
        </w:r>
      </w:hyperlink>
    </w:p>
    <w:p w14:paraId="037ED0D4"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26" w:history="1">
        <w:r w:rsidR="00B75474" w:rsidRPr="00214026">
          <w:rPr>
            <w:rStyle w:val="Hyperlink"/>
            <w:rFonts w:eastAsia="Andale Sans UI"/>
            <w:noProof/>
            <w:snapToGrid w:val="0"/>
            <w:w w:val="0"/>
          </w:rPr>
          <w:t>3.8.7</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Matchability Scores</w:t>
        </w:r>
        <w:r w:rsidR="00B75474">
          <w:rPr>
            <w:noProof/>
            <w:webHidden/>
          </w:rPr>
          <w:tab/>
        </w:r>
        <w:r w:rsidR="00B75474">
          <w:rPr>
            <w:noProof/>
            <w:webHidden/>
          </w:rPr>
          <w:fldChar w:fldCharType="begin"/>
        </w:r>
        <w:r w:rsidR="00B75474">
          <w:rPr>
            <w:noProof/>
            <w:webHidden/>
          </w:rPr>
          <w:instrText xml:space="preserve"> PAGEREF _Toc159236426 \h </w:instrText>
        </w:r>
        <w:r w:rsidR="00B75474">
          <w:rPr>
            <w:noProof/>
            <w:webHidden/>
          </w:rPr>
        </w:r>
        <w:r w:rsidR="00B75474">
          <w:rPr>
            <w:noProof/>
            <w:webHidden/>
          </w:rPr>
          <w:fldChar w:fldCharType="separate"/>
        </w:r>
        <w:r w:rsidR="00B75474">
          <w:rPr>
            <w:noProof/>
            <w:webHidden/>
          </w:rPr>
          <w:t>215</w:t>
        </w:r>
        <w:r w:rsidR="00B75474">
          <w:rPr>
            <w:noProof/>
            <w:webHidden/>
          </w:rPr>
          <w:fldChar w:fldCharType="end"/>
        </w:r>
      </w:hyperlink>
    </w:p>
    <w:p w14:paraId="331DF935"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27" w:history="1">
        <w:r w:rsidR="00B75474" w:rsidRPr="00214026">
          <w:rPr>
            <w:rStyle w:val="Hyperlink"/>
            <w:rFonts w:eastAsia="Andale Sans UI"/>
            <w:noProof/>
            <w:snapToGrid w:val="0"/>
            <w:w w:val="0"/>
          </w:rPr>
          <w:t>3.8.8</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Living Donor Work-Up</w:t>
        </w:r>
        <w:r w:rsidR="00B75474">
          <w:rPr>
            <w:noProof/>
            <w:webHidden/>
          </w:rPr>
          <w:tab/>
        </w:r>
        <w:r w:rsidR="00B75474">
          <w:rPr>
            <w:noProof/>
            <w:webHidden/>
          </w:rPr>
          <w:fldChar w:fldCharType="begin"/>
        </w:r>
        <w:r w:rsidR="00B75474">
          <w:rPr>
            <w:noProof/>
            <w:webHidden/>
          </w:rPr>
          <w:instrText xml:space="preserve"> PAGEREF _Toc159236427 \h </w:instrText>
        </w:r>
        <w:r w:rsidR="00B75474">
          <w:rPr>
            <w:noProof/>
            <w:webHidden/>
          </w:rPr>
        </w:r>
        <w:r w:rsidR="00B75474">
          <w:rPr>
            <w:noProof/>
            <w:webHidden/>
          </w:rPr>
          <w:fldChar w:fldCharType="separate"/>
        </w:r>
        <w:r w:rsidR="00B75474">
          <w:rPr>
            <w:noProof/>
            <w:webHidden/>
          </w:rPr>
          <w:t>215</w:t>
        </w:r>
        <w:r w:rsidR="00B75474">
          <w:rPr>
            <w:noProof/>
            <w:webHidden/>
          </w:rPr>
          <w:fldChar w:fldCharType="end"/>
        </w:r>
      </w:hyperlink>
    </w:p>
    <w:p w14:paraId="1FEE35D4" w14:textId="77777777" w:rsidR="00B75474" w:rsidRDefault="006C7530">
      <w:pPr>
        <w:pStyle w:val="TOC3"/>
        <w:tabs>
          <w:tab w:val="left" w:pos="1304"/>
          <w:tab w:val="right" w:leader="dot" w:pos="9629"/>
        </w:tabs>
        <w:rPr>
          <w:rFonts w:asciiTheme="minorHAnsi" w:eastAsiaTheme="minorEastAsia" w:hAnsiTheme="minorHAnsi" w:cstheme="minorBidi"/>
          <w:i w:val="0"/>
          <w:iCs w:val="0"/>
          <w:noProof/>
          <w:sz w:val="22"/>
          <w:szCs w:val="22"/>
          <w:lang w:val="en-IE"/>
        </w:rPr>
      </w:pPr>
      <w:hyperlink w:anchor="_Toc159236428" w:history="1">
        <w:r w:rsidR="00B75474" w:rsidRPr="00214026">
          <w:rPr>
            <w:rStyle w:val="Hyperlink"/>
            <w:rFonts w:eastAsia="Andale Sans UI"/>
            <w:noProof/>
            <w:snapToGrid w:val="0"/>
            <w:w w:val="0"/>
          </w:rPr>
          <w:t>3.8.9</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Crossmatching for Solid Organ Transplantation</w:t>
        </w:r>
        <w:r w:rsidR="00B75474">
          <w:rPr>
            <w:noProof/>
            <w:webHidden/>
          </w:rPr>
          <w:tab/>
        </w:r>
        <w:r w:rsidR="00B75474">
          <w:rPr>
            <w:noProof/>
            <w:webHidden/>
          </w:rPr>
          <w:fldChar w:fldCharType="begin"/>
        </w:r>
        <w:r w:rsidR="00B75474">
          <w:rPr>
            <w:noProof/>
            <w:webHidden/>
          </w:rPr>
          <w:instrText xml:space="preserve"> PAGEREF _Toc159236428 \h </w:instrText>
        </w:r>
        <w:r w:rsidR="00B75474">
          <w:rPr>
            <w:noProof/>
            <w:webHidden/>
          </w:rPr>
        </w:r>
        <w:r w:rsidR="00B75474">
          <w:rPr>
            <w:noProof/>
            <w:webHidden/>
          </w:rPr>
          <w:fldChar w:fldCharType="separate"/>
        </w:r>
        <w:r w:rsidR="00B75474">
          <w:rPr>
            <w:noProof/>
            <w:webHidden/>
          </w:rPr>
          <w:t>218</w:t>
        </w:r>
        <w:r w:rsidR="00B75474">
          <w:rPr>
            <w:noProof/>
            <w:webHidden/>
          </w:rPr>
          <w:fldChar w:fldCharType="end"/>
        </w:r>
      </w:hyperlink>
    </w:p>
    <w:p w14:paraId="1093DC1D"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429" w:history="1">
        <w:r w:rsidR="00B75474" w:rsidRPr="00214026">
          <w:rPr>
            <w:rStyle w:val="Hyperlink"/>
            <w:rFonts w:eastAsia="Andale Sans UI"/>
            <w:noProof/>
            <w:snapToGrid w:val="0"/>
            <w:w w:val="0"/>
          </w:rPr>
          <w:t>3.8.10</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Post Transplant Monitoring</w:t>
        </w:r>
        <w:r w:rsidR="00B75474">
          <w:rPr>
            <w:noProof/>
            <w:webHidden/>
          </w:rPr>
          <w:tab/>
        </w:r>
        <w:r w:rsidR="00B75474">
          <w:rPr>
            <w:noProof/>
            <w:webHidden/>
          </w:rPr>
          <w:fldChar w:fldCharType="begin"/>
        </w:r>
        <w:r w:rsidR="00B75474">
          <w:rPr>
            <w:noProof/>
            <w:webHidden/>
          </w:rPr>
          <w:instrText xml:space="preserve"> PAGEREF _Toc159236429 \h </w:instrText>
        </w:r>
        <w:r w:rsidR="00B75474">
          <w:rPr>
            <w:noProof/>
            <w:webHidden/>
          </w:rPr>
        </w:r>
        <w:r w:rsidR="00B75474">
          <w:rPr>
            <w:noProof/>
            <w:webHidden/>
          </w:rPr>
          <w:fldChar w:fldCharType="separate"/>
        </w:r>
        <w:r w:rsidR="00B75474">
          <w:rPr>
            <w:noProof/>
            <w:webHidden/>
          </w:rPr>
          <w:t>219</w:t>
        </w:r>
        <w:r w:rsidR="00B75474">
          <w:rPr>
            <w:noProof/>
            <w:webHidden/>
          </w:rPr>
          <w:fldChar w:fldCharType="end"/>
        </w:r>
      </w:hyperlink>
    </w:p>
    <w:p w14:paraId="136FECB3"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430" w:history="1">
        <w:r w:rsidR="00B75474" w:rsidRPr="00214026">
          <w:rPr>
            <w:rStyle w:val="Hyperlink"/>
            <w:rFonts w:eastAsia="Andale Sans UI"/>
            <w:noProof/>
            <w:snapToGrid w:val="0"/>
            <w:w w:val="0"/>
          </w:rPr>
          <w:t>3.8.11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Patients for Disease Association</w:t>
        </w:r>
        <w:r w:rsidR="00B75474">
          <w:rPr>
            <w:noProof/>
            <w:webHidden/>
          </w:rPr>
          <w:tab/>
        </w:r>
        <w:r w:rsidR="00B75474">
          <w:rPr>
            <w:noProof/>
            <w:webHidden/>
          </w:rPr>
          <w:fldChar w:fldCharType="begin"/>
        </w:r>
        <w:r w:rsidR="00B75474">
          <w:rPr>
            <w:noProof/>
            <w:webHidden/>
          </w:rPr>
          <w:instrText xml:space="preserve"> PAGEREF _Toc159236430 \h </w:instrText>
        </w:r>
        <w:r w:rsidR="00B75474">
          <w:rPr>
            <w:noProof/>
            <w:webHidden/>
          </w:rPr>
        </w:r>
        <w:r w:rsidR="00B75474">
          <w:rPr>
            <w:noProof/>
            <w:webHidden/>
          </w:rPr>
          <w:fldChar w:fldCharType="separate"/>
        </w:r>
        <w:r w:rsidR="00B75474">
          <w:rPr>
            <w:noProof/>
            <w:webHidden/>
          </w:rPr>
          <w:t>221</w:t>
        </w:r>
        <w:r w:rsidR="00B75474">
          <w:rPr>
            <w:noProof/>
            <w:webHidden/>
          </w:rPr>
          <w:fldChar w:fldCharType="end"/>
        </w:r>
      </w:hyperlink>
    </w:p>
    <w:p w14:paraId="47D8504A"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431" w:history="1">
        <w:r w:rsidR="00B75474" w:rsidRPr="00214026">
          <w:rPr>
            <w:rStyle w:val="Hyperlink"/>
            <w:rFonts w:eastAsia="Andale Sans UI"/>
            <w:noProof/>
            <w:snapToGrid w:val="0"/>
            <w:w w:val="0"/>
          </w:rPr>
          <w:t>3.8.12</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Patients for HLA-B57 Typing</w:t>
        </w:r>
        <w:r w:rsidR="00B75474">
          <w:rPr>
            <w:noProof/>
            <w:webHidden/>
          </w:rPr>
          <w:tab/>
        </w:r>
        <w:r w:rsidR="00B75474">
          <w:rPr>
            <w:noProof/>
            <w:webHidden/>
          </w:rPr>
          <w:fldChar w:fldCharType="begin"/>
        </w:r>
        <w:r w:rsidR="00B75474">
          <w:rPr>
            <w:noProof/>
            <w:webHidden/>
          </w:rPr>
          <w:instrText xml:space="preserve"> PAGEREF _Toc159236431 \h </w:instrText>
        </w:r>
        <w:r w:rsidR="00B75474">
          <w:rPr>
            <w:noProof/>
            <w:webHidden/>
          </w:rPr>
        </w:r>
        <w:r w:rsidR="00B75474">
          <w:rPr>
            <w:noProof/>
            <w:webHidden/>
          </w:rPr>
          <w:fldChar w:fldCharType="separate"/>
        </w:r>
        <w:r w:rsidR="00B75474">
          <w:rPr>
            <w:noProof/>
            <w:webHidden/>
          </w:rPr>
          <w:t>221</w:t>
        </w:r>
        <w:r w:rsidR="00B75474">
          <w:rPr>
            <w:noProof/>
            <w:webHidden/>
          </w:rPr>
          <w:fldChar w:fldCharType="end"/>
        </w:r>
      </w:hyperlink>
    </w:p>
    <w:p w14:paraId="508D08BD"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432" w:history="1">
        <w:r w:rsidR="00B75474" w:rsidRPr="00214026">
          <w:rPr>
            <w:rStyle w:val="Hyperlink"/>
            <w:rFonts w:eastAsia="Andale Sans UI"/>
            <w:noProof/>
            <w:snapToGrid w:val="0"/>
            <w:w w:val="0"/>
          </w:rPr>
          <w:t>3.8.13</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HLA Typing for Partners of Recipients</w:t>
        </w:r>
        <w:r w:rsidR="00B75474">
          <w:rPr>
            <w:noProof/>
            <w:webHidden/>
          </w:rPr>
          <w:tab/>
        </w:r>
        <w:r w:rsidR="00B75474">
          <w:rPr>
            <w:noProof/>
            <w:webHidden/>
          </w:rPr>
          <w:fldChar w:fldCharType="begin"/>
        </w:r>
        <w:r w:rsidR="00B75474">
          <w:rPr>
            <w:noProof/>
            <w:webHidden/>
          </w:rPr>
          <w:instrText xml:space="preserve"> PAGEREF _Toc159236432 \h </w:instrText>
        </w:r>
        <w:r w:rsidR="00B75474">
          <w:rPr>
            <w:noProof/>
            <w:webHidden/>
          </w:rPr>
        </w:r>
        <w:r w:rsidR="00B75474">
          <w:rPr>
            <w:noProof/>
            <w:webHidden/>
          </w:rPr>
          <w:fldChar w:fldCharType="separate"/>
        </w:r>
        <w:r w:rsidR="00B75474">
          <w:rPr>
            <w:noProof/>
            <w:webHidden/>
          </w:rPr>
          <w:t>221</w:t>
        </w:r>
        <w:r w:rsidR="00B75474">
          <w:rPr>
            <w:noProof/>
            <w:webHidden/>
          </w:rPr>
          <w:fldChar w:fldCharType="end"/>
        </w:r>
      </w:hyperlink>
    </w:p>
    <w:p w14:paraId="4D951D0A"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433" w:history="1">
        <w:r w:rsidR="00B75474" w:rsidRPr="00214026">
          <w:rPr>
            <w:rStyle w:val="Hyperlink"/>
            <w:rFonts w:eastAsia="Andale Sans UI"/>
            <w:noProof/>
            <w:snapToGrid w:val="0"/>
            <w:w w:val="0"/>
          </w:rPr>
          <w:t>3.8.14</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ABO blood group typing</w:t>
        </w:r>
        <w:r w:rsidR="00B75474">
          <w:rPr>
            <w:noProof/>
            <w:webHidden/>
          </w:rPr>
          <w:tab/>
        </w:r>
        <w:r w:rsidR="00B75474">
          <w:rPr>
            <w:noProof/>
            <w:webHidden/>
          </w:rPr>
          <w:fldChar w:fldCharType="begin"/>
        </w:r>
        <w:r w:rsidR="00B75474">
          <w:rPr>
            <w:noProof/>
            <w:webHidden/>
          </w:rPr>
          <w:instrText xml:space="preserve"> PAGEREF _Toc159236433 \h </w:instrText>
        </w:r>
        <w:r w:rsidR="00B75474">
          <w:rPr>
            <w:noProof/>
            <w:webHidden/>
          </w:rPr>
        </w:r>
        <w:r w:rsidR="00B75474">
          <w:rPr>
            <w:noProof/>
            <w:webHidden/>
          </w:rPr>
          <w:fldChar w:fldCharType="separate"/>
        </w:r>
        <w:r w:rsidR="00B75474">
          <w:rPr>
            <w:noProof/>
            <w:webHidden/>
          </w:rPr>
          <w:t>221</w:t>
        </w:r>
        <w:r w:rsidR="00B75474">
          <w:rPr>
            <w:noProof/>
            <w:webHidden/>
          </w:rPr>
          <w:fldChar w:fldCharType="end"/>
        </w:r>
      </w:hyperlink>
    </w:p>
    <w:p w14:paraId="6C87F56D"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434" w:history="1">
        <w:r w:rsidR="00B75474" w:rsidRPr="00214026">
          <w:rPr>
            <w:rStyle w:val="Hyperlink"/>
            <w:rFonts w:eastAsia="Andale Sans UI"/>
            <w:noProof/>
            <w:snapToGrid w:val="0"/>
            <w:w w:val="0"/>
          </w:rPr>
          <w:t>3.8.15</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Out of Hours services (On-Call)</w:t>
        </w:r>
        <w:r w:rsidR="00B75474">
          <w:rPr>
            <w:noProof/>
            <w:webHidden/>
          </w:rPr>
          <w:tab/>
        </w:r>
        <w:r w:rsidR="00B75474">
          <w:rPr>
            <w:noProof/>
            <w:webHidden/>
          </w:rPr>
          <w:fldChar w:fldCharType="begin"/>
        </w:r>
        <w:r w:rsidR="00B75474">
          <w:rPr>
            <w:noProof/>
            <w:webHidden/>
          </w:rPr>
          <w:instrText xml:space="preserve"> PAGEREF _Toc159236434 \h </w:instrText>
        </w:r>
        <w:r w:rsidR="00B75474">
          <w:rPr>
            <w:noProof/>
            <w:webHidden/>
          </w:rPr>
        </w:r>
        <w:r w:rsidR="00B75474">
          <w:rPr>
            <w:noProof/>
            <w:webHidden/>
          </w:rPr>
          <w:fldChar w:fldCharType="separate"/>
        </w:r>
        <w:r w:rsidR="00B75474">
          <w:rPr>
            <w:noProof/>
            <w:webHidden/>
          </w:rPr>
          <w:t>222</w:t>
        </w:r>
        <w:r w:rsidR="00B75474">
          <w:rPr>
            <w:noProof/>
            <w:webHidden/>
          </w:rPr>
          <w:fldChar w:fldCharType="end"/>
        </w:r>
      </w:hyperlink>
    </w:p>
    <w:p w14:paraId="36DF4CE9"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435" w:history="1">
        <w:r w:rsidR="00B75474" w:rsidRPr="00214026">
          <w:rPr>
            <w:rStyle w:val="Hyperlink"/>
            <w:rFonts w:eastAsia="Andale Sans UI"/>
            <w:noProof/>
            <w:snapToGrid w:val="0"/>
            <w:w w:val="0"/>
          </w:rPr>
          <w:t>3.8.16</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Data Protection Act and freedom of information</w:t>
        </w:r>
        <w:r w:rsidR="00B75474">
          <w:rPr>
            <w:noProof/>
            <w:webHidden/>
          </w:rPr>
          <w:tab/>
        </w:r>
        <w:r w:rsidR="00B75474">
          <w:rPr>
            <w:noProof/>
            <w:webHidden/>
          </w:rPr>
          <w:fldChar w:fldCharType="begin"/>
        </w:r>
        <w:r w:rsidR="00B75474">
          <w:rPr>
            <w:noProof/>
            <w:webHidden/>
          </w:rPr>
          <w:instrText xml:space="preserve"> PAGEREF _Toc159236435 \h </w:instrText>
        </w:r>
        <w:r w:rsidR="00B75474">
          <w:rPr>
            <w:noProof/>
            <w:webHidden/>
          </w:rPr>
        </w:r>
        <w:r w:rsidR="00B75474">
          <w:rPr>
            <w:noProof/>
            <w:webHidden/>
          </w:rPr>
          <w:fldChar w:fldCharType="separate"/>
        </w:r>
        <w:r w:rsidR="00B75474">
          <w:rPr>
            <w:noProof/>
            <w:webHidden/>
          </w:rPr>
          <w:t>222</w:t>
        </w:r>
        <w:r w:rsidR="00B75474">
          <w:rPr>
            <w:noProof/>
            <w:webHidden/>
          </w:rPr>
          <w:fldChar w:fldCharType="end"/>
        </w:r>
      </w:hyperlink>
    </w:p>
    <w:p w14:paraId="2F96594B"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436" w:history="1">
        <w:r w:rsidR="00B75474" w:rsidRPr="00214026">
          <w:rPr>
            <w:rStyle w:val="Hyperlink"/>
            <w:rFonts w:eastAsia="Andale Sans UI"/>
            <w:noProof/>
            <w:snapToGrid w:val="0"/>
            <w:w w:val="0"/>
          </w:rPr>
          <w:t>3.8.17</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Reports Issued/Expected Turn Around Times (TAT)</w:t>
        </w:r>
        <w:r w:rsidR="00B75474">
          <w:rPr>
            <w:noProof/>
            <w:webHidden/>
          </w:rPr>
          <w:tab/>
        </w:r>
        <w:r w:rsidR="00B75474">
          <w:rPr>
            <w:noProof/>
            <w:webHidden/>
          </w:rPr>
          <w:fldChar w:fldCharType="begin"/>
        </w:r>
        <w:r w:rsidR="00B75474">
          <w:rPr>
            <w:noProof/>
            <w:webHidden/>
          </w:rPr>
          <w:instrText xml:space="preserve"> PAGEREF _Toc159236436 \h </w:instrText>
        </w:r>
        <w:r w:rsidR="00B75474">
          <w:rPr>
            <w:noProof/>
            <w:webHidden/>
          </w:rPr>
        </w:r>
        <w:r w:rsidR="00B75474">
          <w:rPr>
            <w:noProof/>
            <w:webHidden/>
          </w:rPr>
          <w:fldChar w:fldCharType="separate"/>
        </w:r>
        <w:r w:rsidR="00B75474">
          <w:rPr>
            <w:noProof/>
            <w:webHidden/>
          </w:rPr>
          <w:t>223</w:t>
        </w:r>
        <w:r w:rsidR="00B75474">
          <w:rPr>
            <w:noProof/>
            <w:webHidden/>
          </w:rPr>
          <w:fldChar w:fldCharType="end"/>
        </w:r>
      </w:hyperlink>
    </w:p>
    <w:p w14:paraId="35EC5323"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437" w:history="1">
        <w:r w:rsidR="00B75474" w:rsidRPr="00214026">
          <w:rPr>
            <w:rStyle w:val="Hyperlink"/>
            <w:rFonts w:eastAsia="Andale Sans UI"/>
            <w:noProof/>
            <w:snapToGrid w:val="0"/>
            <w:w w:val="0"/>
          </w:rPr>
          <w:t>3.8.18</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Abbreviations on H&amp;I Reports and Printouts</w:t>
        </w:r>
        <w:r w:rsidR="00B75474">
          <w:rPr>
            <w:noProof/>
            <w:webHidden/>
          </w:rPr>
          <w:tab/>
        </w:r>
        <w:r w:rsidR="00B75474">
          <w:rPr>
            <w:noProof/>
            <w:webHidden/>
          </w:rPr>
          <w:fldChar w:fldCharType="begin"/>
        </w:r>
        <w:r w:rsidR="00B75474">
          <w:rPr>
            <w:noProof/>
            <w:webHidden/>
          </w:rPr>
          <w:instrText xml:space="preserve"> PAGEREF _Toc159236437 \h </w:instrText>
        </w:r>
        <w:r w:rsidR="00B75474">
          <w:rPr>
            <w:noProof/>
            <w:webHidden/>
          </w:rPr>
        </w:r>
        <w:r w:rsidR="00B75474">
          <w:rPr>
            <w:noProof/>
            <w:webHidden/>
          </w:rPr>
          <w:fldChar w:fldCharType="separate"/>
        </w:r>
        <w:r w:rsidR="00B75474">
          <w:rPr>
            <w:noProof/>
            <w:webHidden/>
          </w:rPr>
          <w:t>224</w:t>
        </w:r>
        <w:r w:rsidR="00B75474">
          <w:rPr>
            <w:noProof/>
            <w:webHidden/>
          </w:rPr>
          <w:fldChar w:fldCharType="end"/>
        </w:r>
      </w:hyperlink>
    </w:p>
    <w:p w14:paraId="463E24BB" w14:textId="77777777" w:rsidR="00B75474" w:rsidRDefault="006C7530">
      <w:pPr>
        <w:pStyle w:val="TOC3"/>
        <w:tabs>
          <w:tab w:val="left" w:pos="1600"/>
          <w:tab w:val="right" w:leader="dot" w:pos="9629"/>
        </w:tabs>
        <w:rPr>
          <w:rFonts w:asciiTheme="minorHAnsi" w:eastAsiaTheme="minorEastAsia" w:hAnsiTheme="minorHAnsi" w:cstheme="minorBidi"/>
          <w:i w:val="0"/>
          <w:iCs w:val="0"/>
          <w:noProof/>
          <w:sz w:val="22"/>
          <w:szCs w:val="22"/>
          <w:lang w:val="en-IE"/>
        </w:rPr>
      </w:pPr>
      <w:hyperlink w:anchor="_Toc159236438" w:history="1">
        <w:r w:rsidR="00B75474" w:rsidRPr="00214026">
          <w:rPr>
            <w:rStyle w:val="Hyperlink"/>
            <w:rFonts w:eastAsia="Andale Sans UI"/>
            <w:noProof/>
            <w:snapToGrid w:val="0"/>
            <w:w w:val="0"/>
          </w:rPr>
          <w:t>3.8.19</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smallCaps/>
            <w:noProof/>
            <w:spacing w:val="5"/>
          </w:rPr>
          <w:t>Renal/Pancreatic Transplant Pool Printout Abbreviations</w:t>
        </w:r>
        <w:r w:rsidR="00B75474">
          <w:rPr>
            <w:noProof/>
            <w:webHidden/>
          </w:rPr>
          <w:tab/>
        </w:r>
        <w:r w:rsidR="00B75474">
          <w:rPr>
            <w:noProof/>
            <w:webHidden/>
          </w:rPr>
          <w:fldChar w:fldCharType="begin"/>
        </w:r>
        <w:r w:rsidR="00B75474">
          <w:rPr>
            <w:noProof/>
            <w:webHidden/>
          </w:rPr>
          <w:instrText xml:space="preserve"> PAGEREF _Toc159236438 \h </w:instrText>
        </w:r>
        <w:r w:rsidR="00B75474">
          <w:rPr>
            <w:noProof/>
            <w:webHidden/>
          </w:rPr>
        </w:r>
        <w:r w:rsidR="00B75474">
          <w:rPr>
            <w:noProof/>
            <w:webHidden/>
          </w:rPr>
          <w:fldChar w:fldCharType="separate"/>
        </w:r>
        <w:r w:rsidR="00B75474">
          <w:rPr>
            <w:noProof/>
            <w:webHidden/>
          </w:rPr>
          <w:t>224</w:t>
        </w:r>
        <w:r w:rsidR="00B75474">
          <w:rPr>
            <w:noProof/>
            <w:webHidden/>
          </w:rPr>
          <w:fldChar w:fldCharType="end"/>
        </w:r>
      </w:hyperlink>
    </w:p>
    <w:p w14:paraId="5913EA8E" w14:textId="77777777" w:rsidR="00B75474" w:rsidRDefault="006C7530">
      <w:pPr>
        <w:pStyle w:val="TOC3"/>
        <w:tabs>
          <w:tab w:val="left" w:pos="1920"/>
          <w:tab w:val="right" w:leader="dot" w:pos="9629"/>
        </w:tabs>
        <w:rPr>
          <w:rFonts w:asciiTheme="minorHAnsi" w:eastAsiaTheme="minorEastAsia" w:hAnsiTheme="minorHAnsi" w:cstheme="minorBidi"/>
          <w:i w:val="0"/>
          <w:iCs w:val="0"/>
          <w:noProof/>
          <w:sz w:val="22"/>
          <w:szCs w:val="22"/>
          <w:lang w:val="en-IE"/>
        </w:rPr>
      </w:pPr>
      <w:hyperlink w:anchor="_Toc159236439" w:history="1">
        <w:r w:rsidR="00B75474" w:rsidRPr="00214026">
          <w:rPr>
            <w:rStyle w:val="Hyperlink"/>
            <w:rFonts w:eastAsia="Andale Sans UI" w:cs="Tahoma"/>
            <w:smallCaps/>
            <w:noProof/>
            <w:spacing w:val="5"/>
          </w:rPr>
          <w:t>3.8.19.1</w:t>
        </w:r>
        <w:r w:rsidR="00B75474">
          <w:rPr>
            <w:rFonts w:asciiTheme="minorHAnsi" w:eastAsiaTheme="minorEastAsia" w:hAnsiTheme="minorHAnsi" w:cstheme="minorBidi"/>
            <w:i w:val="0"/>
            <w:iCs w:val="0"/>
            <w:noProof/>
            <w:sz w:val="22"/>
            <w:szCs w:val="22"/>
            <w:lang w:val="en-IE"/>
          </w:rPr>
          <w:tab/>
        </w:r>
        <w:r w:rsidR="00B75474" w:rsidRPr="00214026">
          <w:rPr>
            <w:rStyle w:val="Hyperlink"/>
            <w:rFonts w:eastAsia="Andale Sans UI"/>
            <w:noProof/>
          </w:rPr>
          <w:t>Crossmatch Codes</w:t>
        </w:r>
        <w:r w:rsidR="00B75474">
          <w:rPr>
            <w:noProof/>
            <w:webHidden/>
          </w:rPr>
          <w:tab/>
        </w:r>
        <w:r w:rsidR="00B75474">
          <w:rPr>
            <w:noProof/>
            <w:webHidden/>
          </w:rPr>
          <w:fldChar w:fldCharType="begin"/>
        </w:r>
        <w:r w:rsidR="00B75474">
          <w:rPr>
            <w:noProof/>
            <w:webHidden/>
          </w:rPr>
          <w:instrText xml:space="preserve"> PAGEREF _Toc159236439 \h </w:instrText>
        </w:r>
        <w:r w:rsidR="00B75474">
          <w:rPr>
            <w:noProof/>
            <w:webHidden/>
          </w:rPr>
        </w:r>
        <w:r w:rsidR="00B75474">
          <w:rPr>
            <w:noProof/>
            <w:webHidden/>
          </w:rPr>
          <w:fldChar w:fldCharType="separate"/>
        </w:r>
        <w:r w:rsidR="00B75474">
          <w:rPr>
            <w:noProof/>
            <w:webHidden/>
          </w:rPr>
          <w:t>225</w:t>
        </w:r>
        <w:r w:rsidR="00B75474">
          <w:rPr>
            <w:noProof/>
            <w:webHidden/>
          </w:rPr>
          <w:fldChar w:fldCharType="end"/>
        </w:r>
      </w:hyperlink>
    </w:p>
    <w:p w14:paraId="6958CE90" w14:textId="77777777" w:rsidR="00276C7B" w:rsidRPr="00C301B5" w:rsidRDefault="000D0ACE" w:rsidP="00276C7B">
      <w:pPr>
        <w:rPr>
          <w:lang w:val="en-IE"/>
        </w:rPr>
      </w:pPr>
      <w:r w:rsidRPr="00C61976">
        <w:rPr>
          <w:lang w:val="en-IE"/>
        </w:rPr>
        <w:fldChar w:fldCharType="end"/>
      </w:r>
    </w:p>
    <w:p w14:paraId="0EF9680C" w14:textId="77777777" w:rsidR="00276C7B" w:rsidRPr="00C301B5" w:rsidRDefault="00276C7B" w:rsidP="00276C7B">
      <w:pPr>
        <w:pStyle w:val="Heading1"/>
        <w:rPr>
          <w:lang w:val="en-IE"/>
        </w:rPr>
      </w:pPr>
      <w:bookmarkStart w:id="1" w:name="_Toc159236241"/>
      <w:r w:rsidRPr="00C301B5">
        <w:rPr>
          <w:lang w:val="en-IE"/>
        </w:rPr>
        <w:t>Introduction</w:t>
      </w:r>
      <w:bookmarkEnd w:id="1"/>
    </w:p>
    <w:p w14:paraId="11193FE5" w14:textId="77777777" w:rsidR="00B17B71" w:rsidRPr="00C301B5" w:rsidRDefault="00B17B71" w:rsidP="00B17B71">
      <w:r w:rsidRPr="00C301B5">
        <w:t xml:space="preserve">This user guide is designed to enable Laboratory users to obtain the maximum benefits from the services provided by the Clinical Directorate of Laboratory Medicine in Beaumont Hospital. </w:t>
      </w:r>
    </w:p>
    <w:p w14:paraId="10B4FC20" w14:textId="77777777" w:rsidR="00276C7B" w:rsidRPr="00C301B5" w:rsidRDefault="00276C7B" w:rsidP="00276C7B">
      <w:r w:rsidRPr="00C301B5">
        <w:t>The information provided is a broad guideline to the use of more commonly used tests. However the Consultant Pathologists and staff of the individual Laboratory Departments are always happy to discuss the service &amp; individual patients in more detail.</w:t>
      </w:r>
    </w:p>
    <w:p w14:paraId="0A39197E" w14:textId="77777777" w:rsidR="00276C7B" w:rsidRPr="00C301B5" w:rsidRDefault="00276C7B" w:rsidP="00276C7B">
      <w:pPr>
        <w:pStyle w:val="Heading2"/>
      </w:pPr>
      <w:bookmarkStart w:id="2" w:name="_Toc159236242"/>
      <w:r w:rsidRPr="00C301B5">
        <w:t>Updates of User</w:t>
      </w:r>
      <w:r w:rsidRPr="00C301B5">
        <w:rPr>
          <w:rFonts w:hint="eastAsia"/>
        </w:rPr>
        <w:t>’</w:t>
      </w:r>
      <w:r w:rsidRPr="00C301B5">
        <w:t>s Handbook</w:t>
      </w:r>
      <w:bookmarkEnd w:id="2"/>
    </w:p>
    <w:p w14:paraId="4B939D49" w14:textId="77777777" w:rsidR="00276C7B" w:rsidRPr="00C301B5" w:rsidRDefault="00276C7B" w:rsidP="00276C7B">
      <w:r w:rsidRPr="00C301B5">
        <w:t xml:space="preserve">This Handbook is available on the Hospitals Internet </w:t>
      </w:r>
      <w:r w:rsidR="001E3640" w:rsidRPr="00C301B5">
        <w:t>site</w:t>
      </w:r>
      <w:r w:rsidRPr="00C301B5">
        <w:t>, and will be updated on a regular basis. If you have any suggestions for improvements please contact the Laboratory Manager or Quality Manager.</w:t>
      </w:r>
    </w:p>
    <w:p w14:paraId="7905E14B" w14:textId="77777777" w:rsidR="00276C7B" w:rsidRPr="00C301B5" w:rsidRDefault="00276C7B" w:rsidP="007420F1">
      <w:pPr>
        <w:shd w:val="clear" w:color="auto" w:fill="FFFFFF"/>
      </w:pPr>
      <w:r w:rsidRPr="00C301B5">
        <w:lastRenderedPageBreak/>
        <w:t>Please note the most up to date version of this manual will be available online.</w:t>
      </w:r>
      <w:r w:rsidR="001E3640" w:rsidRPr="00C301B5">
        <w:t xml:space="preserve">  It is policy within the Clinical Directorate of Laboratory Medicine to notify external users of updates to this manual by email.</w:t>
      </w:r>
    </w:p>
    <w:p w14:paraId="71A0EA09" w14:textId="77777777" w:rsidR="00F02513" w:rsidRPr="00C301B5" w:rsidRDefault="00F02513" w:rsidP="007420F1">
      <w:pPr>
        <w:shd w:val="clear" w:color="auto" w:fill="FFFFFF"/>
        <w:rPr>
          <w:lang w:val="en-IE"/>
        </w:rPr>
      </w:pPr>
      <w:r w:rsidRPr="00C301B5">
        <w:t>Changes between revisions of the user guide will be highlighted in grey text to alert users of changed information.</w:t>
      </w:r>
    </w:p>
    <w:p w14:paraId="453F5BC6" w14:textId="77777777" w:rsidR="0063631B" w:rsidRPr="00C301B5" w:rsidRDefault="0063631B" w:rsidP="00276C7B">
      <w:pPr>
        <w:pStyle w:val="Heading1"/>
        <w:rPr>
          <w:lang w:val="en-IE"/>
        </w:rPr>
        <w:sectPr w:rsidR="0063631B" w:rsidRPr="00C301B5" w:rsidSect="007420F1">
          <w:headerReference w:type="default" r:id="rId9"/>
          <w:footerReference w:type="default" r:id="rId10"/>
          <w:footnotePr>
            <w:pos w:val="beneathText"/>
          </w:footnotePr>
          <w:pgSz w:w="11907" w:h="16840" w:code="9"/>
          <w:pgMar w:top="1134" w:right="1134" w:bottom="567" w:left="1134" w:header="720" w:footer="720" w:gutter="0"/>
          <w:cols w:space="720"/>
          <w:titlePg/>
          <w:docGrid w:linePitch="360"/>
        </w:sectPr>
      </w:pPr>
    </w:p>
    <w:p w14:paraId="2AB08230" w14:textId="77777777" w:rsidR="00276C7B" w:rsidRPr="00C301B5" w:rsidRDefault="00276C7B" w:rsidP="00276C7B">
      <w:pPr>
        <w:pStyle w:val="Heading1"/>
        <w:rPr>
          <w:lang w:val="en-IE"/>
        </w:rPr>
      </w:pPr>
      <w:bookmarkStart w:id="3" w:name="_Toc159236243"/>
      <w:r w:rsidRPr="00C301B5">
        <w:rPr>
          <w:lang w:val="en-IE"/>
        </w:rPr>
        <w:lastRenderedPageBreak/>
        <w:t>Testing Guidelines</w:t>
      </w:r>
      <w:bookmarkEnd w:id="3"/>
    </w:p>
    <w:p w14:paraId="507F3B4F" w14:textId="24B37FE4" w:rsidR="0063631B" w:rsidRPr="00C301B5" w:rsidRDefault="0063631B" w:rsidP="0063631B">
      <w:pPr>
        <w:pStyle w:val="Heading2"/>
        <w:rPr>
          <w:lang w:val="en-IE"/>
        </w:rPr>
      </w:pPr>
      <w:bookmarkStart w:id="4" w:name="_Ref303431021"/>
      <w:bookmarkStart w:id="5" w:name="_Toc159236244"/>
      <w:r w:rsidRPr="00C301B5">
        <w:rPr>
          <w:lang w:val="en-IE"/>
        </w:rPr>
        <w:t>Blood Transfusion &amp; Haemovigilance</w:t>
      </w:r>
      <w:bookmarkEnd w:id="4"/>
      <w:bookmarkEnd w:id="5"/>
    </w:p>
    <w:p w14:paraId="7EDAF77F" w14:textId="77777777" w:rsidR="00BC5508" w:rsidRPr="00150EFA" w:rsidRDefault="00BC5508" w:rsidP="00BC5508">
      <w:pPr>
        <w:rPr>
          <w:szCs w:val="28"/>
          <w:lang w:val="en-US"/>
        </w:rPr>
      </w:pPr>
      <w:r w:rsidRPr="00150EFA">
        <w:rPr>
          <w:szCs w:val="28"/>
          <w:lang w:val="en-US"/>
        </w:rPr>
        <w:t>Beaumont Hospital Blood Transfusion Department is fully licensed by the Health Products Regulatory Authority (HPRA). The Blood Transfusion Department is also accredited to ISO 15189 by the Irish National Accreditation Board (INAB). It inco</w:t>
      </w:r>
      <w:r>
        <w:rPr>
          <w:szCs w:val="28"/>
          <w:lang w:val="en-US"/>
        </w:rPr>
        <w:t>rporates the Blood Transfusion L</w:t>
      </w:r>
      <w:r w:rsidRPr="00150EFA">
        <w:rPr>
          <w:szCs w:val="28"/>
          <w:lang w:val="en-US"/>
        </w:rPr>
        <w:t xml:space="preserve">aboratory, the Haemovigilance Office and Traceability functions. </w:t>
      </w:r>
    </w:p>
    <w:p w14:paraId="3155C9DC" w14:textId="77777777" w:rsidR="00BC5508" w:rsidRPr="00150EFA" w:rsidRDefault="00BC5508" w:rsidP="00BC5508">
      <w:pPr>
        <w:rPr>
          <w:szCs w:val="28"/>
          <w:lang w:val="en-US"/>
        </w:rPr>
      </w:pPr>
      <w:r w:rsidRPr="00150EFA">
        <w:rPr>
          <w:szCs w:val="28"/>
          <w:lang w:val="en-US"/>
        </w:rPr>
        <w:t>The department supplies blood components and blood products on site to patients and red blood cells to off-site Beaumont Hospital patients in St Joseph’s</w:t>
      </w:r>
      <w:r>
        <w:rPr>
          <w:szCs w:val="28"/>
          <w:lang w:val="en-US"/>
        </w:rPr>
        <w:t xml:space="preserve"> Raheny</w:t>
      </w:r>
      <w:r w:rsidRPr="00150EFA">
        <w:rPr>
          <w:szCs w:val="28"/>
          <w:lang w:val="en-US"/>
        </w:rPr>
        <w:t>. It also supplies red cells to S</w:t>
      </w:r>
      <w:r>
        <w:rPr>
          <w:szCs w:val="28"/>
          <w:lang w:val="en-US"/>
        </w:rPr>
        <w:t>t Francis Hospice (Raheny &amp; Blanchardstown)</w:t>
      </w:r>
      <w:r w:rsidRPr="00150EFA">
        <w:rPr>
          <w:szCs w:val="28"/>
          <w:lang w:val="en-US"/>
        </w:rPr>
        <w:t xml:space="preserve"> and to St Luke’s Radiation and Oncology Centre on Beaumont Hospital campus. </w:t>
      </w:r>
    </w:p>
    <w:p w14:paraId="4E3EE369" w14:textId="77777777" w:rsidR="00BC5508" w:rsidRDefault="00BC5508" w:rsidP="00BC5508">
      <w:pPr>
        <w:rPr>
          <w:szCs w:val="28"/>
        </w:rPr>
      </w:pPr>
      <w:r w:rsidRPr="002063A0">
        <w:rPr>
          <w:b/>
          <w:szCs w:val="28"/>
        </w:rPr>
        <w:t>NOTE:</w:t>
      </w:r>
      <w:r w:rsidRPr="00150EFA">
        <w:rPr>
          <w:szCs w:val="28"/>
        </w:rPr>
        <w:t xml:space="preserve"> Comprehensive policies and procedures are available on the Blood Transfusion intranet page.</w:t>
      </w:r>
    </w:p>
    <w:p w14:paraId="6E929B3B" w14:textId="29FE0124" w:rsidR="00BC5508" w:rsidRPr="00BC1820" w:rsidRDefault="00BC5508" w:rsidP="00BC5508">
      <w:pPr>
        <w:rPr>
          <w:szCs w:val="28"/>
          <w:u w:val="single"/>
        </w:rPr>
      </w:pPr>
      <w:r w:rsidRPr="00BC1820">
        <w:rPr>
          <w:szCs w:val="28"/>
          <w:u w:val="single"/>
        </w:rPr>
        <w:t>Related documents:</w:t>
      </w:r>
      <w:r w:rsidR="004B3137">
        <w:rPr>
          <w:szCs w:val="28"/>
          <w:u w:val="single"/>
        </w:rPr>
        <w:t xml:space="preserve"> available on hospital intranet</w:t>
      </w:r>
    </w:p>
    <w:p w14:paraId="095A1C26" w14:textId="2822D8A4" w:rsidR="00BC5508" w:rsidRPr="00337C9D" w:rsidRDefault="00BC5508" w:rsidP="00BC5508">
      <w:pPr>
        <w:ind w:left="2160" w:hanging="2160"/>
        <w:rPr>
          <w:sz w:val="18"/>
          <w:szCs w:val="18"/>
        </w:rPr>
      </w:pPr>
      <w:r w:rsidRPr="00337C9D">
        <w:rPr>
          <w:sz w:val="18"/>
          <w:szCs w:val="18"/>
        </w:rPr>
        <w:t>BTD-HVO-041:</w:t>
      </w:r>
      <w:r w:rsidR="00110169" w:rsidRPr="00337C9D">
        <w:rPr>
          <w:sz w:val="18"/>
          <w:szCs w:val="18"/>
        </w:rPr>
        <w:tab/>
      </w:r>
      <w:r w:rsidRPr="00337C9D">
        <w:rPr>
          <w:sz w:val="18"/>
          <w:szCs w:val="18"/>
        </w:rPr>
        <w:t xml:space="preserve">Indications for Blood components and blood products. </w:t>
      </w:r>
    </w:p>
    <w:p w14:paraId="73B22DE0" w14:textId="77378D65" w:rsidR="00B56CDA" w:rsidRPr="00337C9D" w:rsidRDefault="00B56CDA" w:rsidP="00BC5508">
      <w:pPr>
        <w:ind w:left="2160" w:hanging="2160"/>
        <w:rPr>
          <w:sz w:val="18"/>
          <w:szCs w:val="18"/>
        </w:rPr>
      </w:pPr>
      <w:r w:rsidRPr="00337C9D">
        <w:rPr>
          <w:sz w:val="18"/>
          <w:szCs w:val="18"/>
        </w:rPr>
        <w:t>BTD-HVO-026</w:t>
      </w:r>
      <w:r w:rsidRPr="00337C9D">
        <w:rPr>
          <w:sz w:val="18"/>
          <w:szCs w:val="18"/>
        </w:rPr>
        <w:tab/>
        <w:t>Patient Identification</w:t>
      </w:r>
    </w:p>
    <w:p w14:paraId="09BF2143" w14:textId="77777777" w:rsidR="00B56CDA" w:rsidRPr="00337C9D" w:rsidRDefault="00B56CDA" w:rsidP="00B56CDA">
      <w:pPr>
        <w:ind w:left="2160" w:hanging="2160"/>
        <w:rPr>
          <w:sz w:val="18"/>
          <w:szCs w:val="18"/>
        </w:rPr>
      </w:pPr>
      <w:r w:rsidRPr="00337C9D">
        <w:rPr>
          <w:sz w:val="18"/>
          <w:szCs w:val="18"/>
        </w:rPr>
        <w:t>BTD-HVO-002</w:t>
      </w:r>
      <w:r w:rsidRPr="00337C9D">
        <w:rPr>
          <w:sz w:val="18"/>
          <w:szCs w:val="18"/>
        </w:rPr>
        <w:tab/>
        <w:t>Pre-Transfuison Type &amp; Screen Sampling</w:t>
      </w:r>
    </w:p>
    <w:p w14:paraId="32205965" w14:textId="3D5A55E7" w:rsidR="004B3137" w:rsidRPr="00337C9D" w:rsidRDefault="004B3137" w:rsidP="00B56CDA">
      <w:pPr>
        <w:ind w:left="2160" w:hanging="2160"/>
        <w:rPr>
          <w:sz w:val="18"/>
          <w:szCs w:val="18"/>
        </w:rPr>
      </w:pPr>
      <w:r w:rsidRPr="00337C9D">
        <w:rPr>
          <w:sz w:val="18"/>
          <w:szCs w:val="18"/>
        </w:rPr>
        <w:t>BTD-HVO-007</w:t>
      </w:r>
      <w:r w:rsidRPr="00337C9D">
        <w:rPr>
          <w:sz w:val="18"/>
          <w:szCs w:val="18"/>
        </w:rPr>
        <w:tab/>
        <w:t>prescription of Blood Components and Products</w:t>
      </w:r>
    </w:p>
    <w:p w14:paraId="59506305" w14:textId="77777777" w:rsidR="00B56CDA" w:rsidRPr="00337C9D" w:rsidRDefault="00B56CDA" w:rsidP="00B56CDA">
      <w:pPr>
        <w:ind w:left="2160" w:hanging="2160"/>
        <w:rPr>
          <w:sz w:val="18"/>
          <w:szCs w:val="18"/>
        </w:rPr>
      </w:pPr>
      <w:r w:rsidRPr="00337C9D">
        <w:rPr>
          <w:sz w:val="18"/>
          <w:szCs w:val="18"/>
        </w:rPr>
        <w:t>BTD-HVO-039</w:t>
      </w:r>
      <w:r w:rsidRPr="00337C9D">
        <w:rPr>
          <w:sz w:val="18"/>
          <w:szCs w:val="18"/>
        </w:rPr>
        <w:tab/>
        <w:t>Ordering Blood components and products from the Blood Bank</w:t>
      </w:r>
    </w:p>
    <w:p w14:paraId="2E8B4B88" w14:textId="77777777" w:rsidR="00B56CDA" w:rsidRPr="00337C9D" w:rsidRDefault="00B56CDA" w:rsidP="00B56CDA">
      <w:pPr>
        <w:ind w:left="2160" w:hanging="2160"/>
        <w:rPr>
          <w:sz w:val="18"/>
          <w:szCs w:val="18"/>
        </w:rPr>
      </w:pPr>
      <w:r w:rsidRPr="00337C9D">
        <w:rPr>
          <w:sz w:val="18"/>
          <w:szCs w:val="18"/>
        </w:rPr>
        <w:t>BTD-HVI-001:</w:t>
      </w:r>
      <w:r w:rsidRPr="00337C9D">
        <w:rPr>
          <w:sz w:val="18"/>
          <w:szCs w:val="18"/>
        </w:rPr>
        <w:tab/>
        <w:t>Quick Reference Blood Transfusion Product Administration Guidelines</w:t>
      </w:r>
    </w:p>
    <w:p w14:paraId="30DD6A83" w14:textId="77777777" w:rsidR="00B56CDA" w:rsidRPr="00337C9D" w:rsidRDefault="00B56CDA" w:rsidP="00B56CDA">
      <w:pPr>
        <w:rPr>
          <w:sz w:val="18"/>
          <w:szCs w:val="18"/>
        </w:rPr>
      </w:pPr>
      <w:r w:rsidRPr="00337C9D">
        <w:rPr>
          <w:sz w:val="18"/>
          <w:szCs w:val="18"/>
        </w:rPr>
        <w:t>BTD-HVO-009:</w:t>
      </w:r>
      <w:r w:rsidRPr="00337C9D">
        <w:rPr>
          <w:sz w:val="18"/>
          <w:szCs w:val="18"/>
        </w:rPr>
        <w:tab/>
      </w:r>
      <w:r w:rsidRPr="00337C9D">
        <w:rPr>
          <w:sz w:val="18"/>
          <w:szCs w:val="18"/>
        </w:rPr>
        <w:tab/>
        <w:t>Administration.</w:t>
      </w:r>
    </w:p>
    <w:p w14:paraId="7BF3AF13" w14:textId="77777777" w:rsidR="00B56CDA" w:rsidRPr="00337C9D" w:rsidRDefault="00B56CDA" w:rsidP="00B56CDA">
      <w:pPr>
        <w:ind w:left="2160" w:hanging="2160"/>
        <w:rPr>
          <w:sz w:val="18"/>
          <w:szCs w:val="18"/>
        </w:rPr>
      </w:pPr>
      <w:r w:rsidRPr="00337C9D">
        <w:rPr>
          <w:sz w:val="18"/>
          <w:szCs w:val="18"/>
        </w:rPr>
        <w:t xml:space="preserve">BTD-HVO-008 </w:t>
      </w:r>
      <w:r w:rsidRPr="00337C9D">
        <w:rPr>
          <w:sz w:val="18"/>
          <w:szCs w:val="18"/>
        </w:rPr>
        <w:tab/>
        <w:t xml:space="preserve">Care and monitoring of Transfusion recipents </w:t>
      </w:r>
    </w:p>
    <w:p w14:paraId="7A5C56AA" w14:textId="3AB44DFB" w:rsidR="004B3137" w:rsidRPr="00337C9D" w:rsidRDefault="004B3137" w:rsidP="00B56CDA">
      <w:pPr>
        <w:ind w:left="2160" w:hanging="2160"/>
        <w:rPr>
          <w:sz w:val="18"/>
          <w:szCs w:val="18"/>
        </w:rPr>
      </w:pPr>
      <w:r w:rsidRPr="00337C9D">
        <w:rPr>
          <w:sz w:val="18"/>
          <w:szCs w:val="18"/>
        </w:rPr>
        <w:t>BTD-HVO-011</w:t>
      </w:r>
      <w:r w:rsidRPr="00337C9D">
        <w:rPr>
          <w:sz w:val="18"/>
          <w:szCs w:val="18"/>
        </w:rPr>
        <w:tab/>
        <w:t>Fateing/Disposal of Blood Components and Products</w:t>
      </w:r>
    </w:p>
    <w:p w14:paraId="5FFC5797" w14:textId="77777777" w:rsidR="00B56CDA" w:rsidRPr="00337C9D" w:rsidRDefault="00B56CDA" w:rsidP="00B56CDA">
      <w:pPr>
        <w:ind w:left="2160" w:hanging="2160"/>
        <w:rPr>
          <w:sz w:val="18"/>
          <w:szCs w:val="18"/>
        </w:rPr>
      </w:pPr>
      <w:r w:rsidRPr="00337C9D">
        <w:rPr>
          <w:sz w:val="18"/>
          <w:szCs w:val="18"/>
        </w:rPr>
        <w:t>BTD-HVI-007</w:t>
      </w:r>
      <w:r w:rsidRPr="00337C9D">
        <w:rPr>
          <w:sz w:val="18"/>
          <w:szCs w:val="18"/>
        </w:rPr>
        <w:tab/>
        <w:t xml:space="preserve">Guidelines for use of CMV and irradiated Blood Components  </w:t>
      </w:r>
    </w:p>
    <w:p w14:paraId="70413108" w14:textId="69A03816" w:rsidR="00BC5508" w:rsidRPr="00337C9D" w:rsidRDefault="00BC5508" w:rsidP="00BC5508">
      <w:pPr>
        <w:rPr>
          <w:sz w:val="18"/>
          <w:szCs w:val="18"/>
        </w:rPr>
      </w:pPr>
      <w:r w:rsidRPr="00337C9D">
        <w:rPr>
          <w:sz w:val="18"/>
          <w:szCs w:val="18"/>
        </w:rPr>
        <w:t>BTD-HVI-008:</w:t>
      </w:r>
      <w:r w:rsidRPr="00337C9D">
        <w:rPr>
          <w:i/>
          <w:sz w:val="18"/>
          <w:szCs w:val="18"/>
        </w:rPr>
        <w:tab/>
      </w:r>
      <w:r w:rsidR="00110169" w:rsidRPr="00337C9D">
        <w:rPr>
          <w:i/>
          <w:sz w:val="18"/>
          <w:szCs w:val="18"/>
        </w:rPr>
        <w:tab/>
      </w:r>
      <w:r w:rsidRPr="00337C9D">
        <w:rPr>
          <w:sz w:val="18"/>
          <w:szCs w:val="18"/>
        </w:rPr>
        <w:t xml:space="preserve">Maximum Surgical Blood Ordering Schedule </w:t>
      </w:r>
    </w:p>
    <w:p w14:paraId="5804EB05" w14:textId="77777777" w:rsidR="00110169" w:rsidRPr="00337C9D" w:rsidRDefault="00BC5508" w:rsidP="00BC5508">
      <w:pPr>
        <w:rPr>
          <w:bCs/>
          <w:iCs/>
          <w:sz w:val="18"/>
          <w:szCs w:val="18"/>
        </w:rPr>
      </w:pPr>
      <w:r w:rsidRPr="00337C9D">
        <w:rPr>
          <w:bCs/>
          <w:iCs/>
          <w:sz w:val="18"/>
          <w:szCs w:val="18"/>
        </w:rPr>
        <w:t>BTD-HVO-042:</w:t>
      </w:r>
      <w:r w:rsidRPr="00337C9D">
        <w:rPr>
          <w:bCs/>
          <w:iCs/>
          <w:sz w:val="18"/>
          <w:szCs w:val="18"/>
        </w:rPr>
        <w:tab/>
      </w:r>
      <w:r w:rsidR="00110169" w:rsidRPr="00337C9D">
        <w:rPr>
          <w:bCs/>
          <w:iCs/>
          <w:sz w:val="18"/>
          <w:szCs w:val="18"/>
        </w:rPr>
        <w:tab/>
      </w:r>
      <w:r w:rsidRPr="00337C9D">
        <w:rPr>
          <w:bCs/>
          <w:iCs/>
          <w:sz w:val="18"/>
          <w:szCs w:val="18"/>
        </w:rPr>
        <w:t xml:space="preserve">Emergency/Massive transfusion protocol (MTP) MTP Poster </w:t>
      </w:r>
    </w:p>
    <w:p w14:paraId="1002E24A" w14:textId="093E9324" w:rsidR="00BC5508" w:rsidRPr="00337C9D" w:rsidRDefault="00BC5508" w:rsidP="00BC5508">
      <w:pPr>
        <w:rPr>
          <w:bCs/>
          <w:iCs/>
          <w:sz w:val="18"/>
          <w:szCs w:val="18"/>
        </w:rPr>
      </w:pPr>
      <w:r w:rsidRPr="00337C9D">
        <w:rPr>
          <w:bCs/>
          <w:iCs/>
          <w:sz w:val="18"/>
          <w:szCs w:val="18"/>
        </w:rPr>
        <w:t>BTD-F-0283:</w:t>
      </w:r>
      <w:r w:rsidRPr="00337C9D">
        <w:rPr>
          <w:bCs/>
          <w:iCs/>
          <w:sz w:val="18"/>
          <w:szCs w:val="18"/>
        </w:rPr>
        <w:tab/>
      </w:r>
      <w:r w:rsidR="00110169" w:rsidRPr="00337C9D">
        <w:rPr>
          <w:bCs/>
          <w:iCs/>
          <w:sz w:val="18"/>
          <w:szCs w:val="18"/>
        </w:rPr>
        <w:tab/>
      </w:r>
      <w:r w:rsidRPr="00337C9D">
        <w:rPr>
          <w:bCs/>
          <w:iCs/>
          <w:sz w:val="18"/>
          <w:szCs w:val="18"/>
        </w:rPr>
        <w:t>MTP Poster</w:t>
      </w:r>
    </w:p>
    <w:p w14:paraId="59AFF764" w14:textId="409F90B6" w:rsidR="00BC5508" w:rsidRPr="00337C9D" w:rsidRDefault="00BC5508" w:rsidP="00BC5508">
      <w:pPr>
        <w:rPr>
          <w:sz w:val="18"/>
          <w:szCs w:val="18"/>
        </w:rPr>
      </w:pPr>
      <w:r w:rsidRPr="00337C9D">
        <w:rPr>
          <w:sz w:val="18"/>
          <w:szCs w:val="18"/>
        </w:rPr>
        <w:t>BTD-HVO-040:</w:t>
      </w:r>
      <w:r w:rsidRPr="00337C9D">
        <w:rPr>
          <w:sz w:val="18"/>
          <w:szCs w:val="18"/>
        </w:rPr>
        <w:tab/>
      </w:r>
      <w:r w:rsidR="00110169" w:rsidRPr="00337C9D">
        <w:rPr>
          <w:sz w:val="18"/>
          <w:szCs w:val="18"/>
        </w:rPr>
        <w:tab/>
      </w:r>
      <w:r w:rsidRPr="00337C9D">
        <w:rPr>
          <w:sz w:val="18"/>
          <w:szCs w:val="18"/>
        </w:rPr>
        <w:t xml:space="preserve">Blood Track for Users. </w:t>
      </w:r>
    </w:p>
    <w:p w14:paraId="4EB28E3F" w14:textId="77777777" w:rsidR="00BC5508" w:rsidRPr="00337C9D" w:rsidRDefault="00BC5508" w:rsidP="00BC5508">
      <w:pPr>
        <w:ind w:left="2160" w:hanging="2160"/>
        <w:rPr>
          <w:sz w:val="18"/>
          <w:szCs w:val="18"/>
        </w:rPr>
      </w:pPr>
      <w:r w:rsidRPr="00337C9D">
        <w:rPr>
          <w:sz w:val="18"/>
          <w:szCs w:val="18"/>
        </w:rPr>
        <w:t>BTD-HVO-031:</w:t>
      </w:r>
      <w:r w:rsidRPr="00337C9D">
        <w:rPr>
          <w:sz w:val="18"/>
          <w:szCs w:val="18"/>
        </w:rPr>
        <w:tab/>
        <w:t xml:space="preserve">Transport of Blood Components and products from the Blood Transfusion Department </w:t>
      </w:r>
    </w:p>
    <w:p w14:paraId="53550C40" w14:textId="54E899AD" w:rsidR="004B3137" w:rsidRPr="00337C9D" w:rsidRDefault="00B56CDA" w:rsidP="00BC5508">
      <w:pPr>
        <w:ind w:left="2160" w:hanging="2160"/>
        <w:rPr>
          <w:sz w:val="18"/>
          <w:szCs w:val="18"/>
        </w:rPr>
      </w:pPr>
      <w:r w:rsidRPr="00337C9D">
        <w:rPr>
          <w:sz w:val="18"/>
          <w:szCs w:val="18"/>
        </w:rPr>
        <w:t>BTD-</w:t>
      </w:r>
      <w:r w:rsidR="00BC5508" w:rsidRPr="00337C9D">
        <w:rPr>
          <w:sz w:val="18"/>
          <w:szCs w:val="18"/>
        </w:rPr>
        <w:t>HVO-015:</w:t>
      </w:r>
      <w:r w:rsidR="004B3137" w:rsidRPr="00337C9D">
        <w:rPr>
          <w:sz w:val="18"/>
          <w:szCs w:val="18"/>
        </w:rPr>
        <w:tab/>
        <w:t>Serious Adverse Reactions (Clinical Areas)</w:t>
      </w:r>
    </w:p>
    <w:p w14:paraId="0AE47189" w14:textId="31416EE4" w:rsidR="00BC5508" w:rsidRPr="00337C9D" w:rsidRDefault="004B3137" w:rsidP="00BC5508">
      <w:pPr>
        <w:ind w:left="2160" w:hanging="2160"/>
        <w:rPr>
          <w:b/>
          <w:sz w:val="18"/>
          <w:szCs w:val="18"/>
        </w:rPr>
      </w:pPr>
      <w:r w:rsidRPr="00337C9D">
        <w:rPr>
          <w:sz w:val="18"/>
          <w:szCs w:val="18"/>
        </w:rPr>
        <w:t>BTD-HVO-016</w:t>
      </w:r>
      <w:r w:rsidR="00BC5508" w:rsidRPr="00337C9D">
        <w:rPr>
          <w:sz w:val="18"/>
          <w:szCs w:val="18"/>
        </w:rPr>
        <w:tab/>
      </w:r>
      <w:r w:rsidRPr="00337C9D">
        <w:rPr>
          <w:sz w:val="18"/>
          <w:szCs w:val="18"/>
        </w:rPr>
        <w:t xml:space="preserve">Serious Adverse Events (Clinical Areas) </w:t>
      </w:r>
    </w:p>
    <w:p w14:paraId="78E45069" w14:textId="0FB75594" w:rsidR="00BC5508" w:rsidRPr="00337C9D" w:rsidRDefault="00B56CDA" w:rsidP="00337C9D">
      <w:pPr>
        <w:ind w:left="2160" w:hanging="2160"/>
        <w:rPr>
          <w:sz w:val="18"/>
          <w:szCs w:val="18"/>
        </w:rPr>
      </w:pPr>
      <w:r w:rsidRPr="00337C9D">
        <w:rPr>
          <w:sz w:val="18"/>
          <w:szCs w:val="18"/>
        </w:rPr>
        <w:t>BTD-HVO-002</w:t>
      </w:r>
      <w:r w:rsidRPr="00337C9D">
        <w:rPr>
          <w:sz w:val="18"/>
          <w:szCs w:val="18"/>
        </w:rPr>
        <w:tab/>
        <w:t>Haemovigilance Management of Serious Adverse Events (Including Reporting to the NHO)</w:t>
      </w:r>
    </w:p>
    <w:p w14:paraId="05ABB54E" w14:textId="77777777" w:rsidR="00B56CDA" w:rsidRPr="00337C9D" w:rsidRDefault="00B56CDA" w:rsidP="00337C9D">
      <w:pPr>
        <w:ind w:left="2160" w:hanging="2160"/>
        <w:rPr>
          <w:sz w:val="18"/>
          <w:szCs w:val="18"/>
        </w:rPr>
      </w:pPr>
      <w:r w:rsidRPr="00337C9D">
        <w:rPr>
          <w:sz w:val="18"/>
          <w:szCs w:val="18"/>
        </w:rPr>
        <w:t>BTD-HVI-005</w:t>
      </w:r>
      <w:r w:rsidRPr="00337C9D">
        <w:rPr>
          <w:sz w:val="18"/>
          <w:szCs w:val="18"/>
        </w:rPr>
        <w:tab/>
        <w:t>Non Blood Transfusion staff required training</w:t>
      </w:r>
    </w:p>
    <w:p w14:paraId="0FC6EAD9" w14:textId="77777777" w:rsidR="004D718E" w:rsidRPr="003F3F21" w:rsidRDefault="004D718E" w:rsidP="002A4EE4">
      <w:pPr>
        <w:pStyle w:val="Heading2"/>
      </w:pPr>
      <w:bookmarkStart w:id="6" w:name="_Toc158731954"/>
      <w:bookmarkStart w:id="7" w:name="_Toc159236245"/>
      <w:bookmarkStart w:id="8" w:name="_Toc44091015"/>
      <w:r w:rsidRPr="003F3F21">
        <w:lastRenderedPageBreak/>
        <w:t>Service provision hours and contact details:</w:t>
      </w:r>
      <w:bookmarkEnd w:id="6"/>
      <w:bookmarkEnd w:id="7"/>
      <w:r w:rsidRPr="003F3F21">
        <w:t xml:space="preserve"> </w:t>
      </w:r>
    </w:p>
    <w:p w14:paraId="4F40ACFD" w14:textId="695960A1" w:rsidR="004D718E" w:rsidRPr="002A4EE4" w:rsidRDefault="004D718E" w:rsidP="002A4EE4">
      <w:pPr>
        <w:pStyle w:val="ListParagraph"/>
        <w:numPr>
          <w:ilvl w:val="0"/>
          <w:numId w:val="249"/>
        </w:numPr>
        <w:suppressAutoHyphens w:val="0"/>
        <w:spacing w:before="0" w:line="360" w:lineRule="auto"/>
        <w:contextualSpacing/>
        <w:jc w:val="left"/>
        <w:rPr>
          <w:szCs w:val="28"/>
          <w:lang w:val="en-US"/>
        </w:rPr>
      </w:pPr>
      <w:r w:rsidRPr="00130F67">
        <w:rPr>
          <w:szCs w:val="28"/>
          <w:lang w:val="en-US"/>
        </w:rPr>
        <w:t>Routine hours: 8am to 5pm Monday to Friday, 9am to 1pm Sat</w:t>
      </w:r>
      <w:r w:rsidR="00761F3B">
        <w:rPr>
          <w:szCs w:val="28"/>
          <w:lang w:val="en-US"/>
        </w:rPr>
        <w:t xml:space="preserve">urday. </w:t>
      </w:r>
      <w:r w:rsidRPr="00BC1820">
        <w:rPr>
          <w:szCs w:val="28"/>
          <w:lang w:val="en-US"/>
        </w:rPr>
        <w:t>Ext:</w:t>
      </w:r>
      <w:r w:rsidRPr="002A4EE4">
        <w:rPr>
          <w:szCs w:val="28"/>
          <w:lang w:val="en-US"/>
        </w:rPr>
        <w:t xml:space="preserve"> 2705</w:t>
      </w:r>
    </w:p>
    <w:p w14:paraId="7F394298" w14:textId="77777777" w:rsidR="004D718E" w:rsidRPr="00130F67" w:rsidRDefault="004D718E" w:rsidP="002A4EE4">
      <w:pPr>
        <w:pStyle w:val="ListParagraph"/>
        <w:numPr>
          <w:ilvl w:val="0"/>
          <w:numId w:val="249"/>
        </w:numPr>
        <w:suppressAutoHyphens w:val="0"/>
        <w:spacing w:before="0" w:line="360" w:lineRule="auto"/>
        <w:contextualSpacing/>
        <w:jc w:val="left"/>
        <w:rPr>
          <w:szCs w:val="28"/>
          <w:lang w:val="en-US"/>
        </w:rPr>
      </w:pPr>
      <w:r w:rsidRPr="00130F67">
        <w:rPr>
          <w:szCs w:val="28"/>
          <w:lang w:val="en-US"/>
        </w:rPr>
        <w:t>Emergency out of hours: 5pm to 8am Monday to Friday, 1pm Saturday to Monday 8am</w:t>
      </w:r>
      <w:r>
        <w:rPr>
          <w:szCs w:val="28"/>
          <w:lang w:val="en-US"/>
        </w:rPr>
        <w:t>.</w:t>
      </w:r>
      <w:r w:rsidRPr="00130F67">
        <w:rPr>
          <w:szCs w:val="28"/>
          <w:lang w:val="en-US"/>
        </w:rPr>
        <w:t xml:space="preserve"> Bleep</w:t>
      </w:r>
      <w:r>
        <w:rPr>
          <w:szCs w:val="28"/>
          <w:lang w:val="en-US"/>
        </w:rPr>
        <w:t>:</w:t>
      </w:r>
      <w:r w:rsidRPr="00130F67">
        <w:rPr>
          <w:szCs w:val="28"/>
          <w:lang w:val="en-US"/>
        </w:rPr>
        <w:t xml:space="preserve"> 252</w:t>
      </w:r>
    </w:p>
    <w:p w14:paraId="52BCB582" w14:textId="77777777" w:rsidR="004D718E" w:rsidRPr="002063A0" w:rsidRDefault="004D718E" w:rsidP="004D718E">
      <w:pPr>
        <w:rPr>
          <w:szCs w:val="28"/>
          <w:u w:val="single"/>
          <w:lang w:val="en-US"/>
        </w:rPr>
      </w:pPr>
      <w:r w:rsidRPr="002063A0">
        <w:rPr>
          <w:szCs w:val="28"/>
          <w:u w:val="single"/>
          <w:lang w:val="en-US"/>
        </w:rPr>
        <w:t>Contact details:</w:t>
      </w:r>
    </w:p>
    <w:p w14:paraId="2C8C1278" w14:textId="77777777" w:rsidR="004D718E" w:rsidRDefault="004D718E" w:rsidP="004D718E">
      <w:pPr>
        <w:pStyle w:val="ListParagraph"/>
        <w:numPr>
          <w:ilvl w:val="0"/>
          <w:numId w:val="250"/>
        </w:numPr>
        <w:suppressAutoHyphens w:val="0"/>
        <w:spacing w:before="0" w:after="160" w:line="259" w:lineRule="auto"/>
        <w:contextualSpacing/>
        <w:rPr>
          <w:szCs w:val="28"/>
          <w:lang w:val="en-US"/>
        </w:rPr>
      </w:pPr>
      <w:r w:rsidRPr="00130F67">
        <w:rPr>
          <w:szCs w:val="28"/>
          <w:lang w:val="en-US"/>
        </w:rPr>
        <w:t>Consultant Haematologist: Dr Philip Murphy</w:t>
      </w:r>
    </w:p>
    <w:p w14:paraId="14AD620F" w14:textId="77777777" w:rsidR="004D718E" w:rsidRPr="002063A0" w:rsidRDefault="004D718E" w:rsidP="004D718E">
      <w:pPr>
        <w:pStyle w:val="ListParagraph"/>
        <w:rPr>
          <w:szCs w:val="28"/>
          <w:lang w:val="en-US"/>
        </w:rPr>
      </w:pPr>
      <w:r w:rsidRPr="00130F67">
        <w:rPr>
          <w:szCs w:val="28"/>
          <w:lang w:val="en-US"/>
        </w:rPr>
        <w:t xml:space="preserve">Email: </w:t>
      </w:r>
      <w:hyperlink r:id="rId11" w:history="1">
        <w:r w:rsidRPr="004A6BBA">
          <w:rPr>
            <w:rStyle w:val="Hyperlink"/>
            <w:szCs w:val="28"/>
            <w:lang w:val="en-US"/>
          </w:rPr>
          <w:t>philipmurphy@beaumont.ie</w:t>
        </w:r>
      </w:hyperlink>
    </w:p>
    <w:p w14:paraId="03DAE834" w14:textId="77777777" w:rsidR="004D718E" w:rsidRPr="00130F67" w:rsidRDefault="004D718E" w:rsidP="004D718E">
      <w:pPr>
        <w:pStyle w:val="ListParagraph"/>
        <w:numPr>
          <w:ilvl w:val="0"/>
          <w:numId w:val="250"/>
        </w:numPr>
        <w:suppressAutoHyphens w:val="0"/>
        <w:spacing w:before="0" w:after="160" w:line="259" w:lineRule="auto"/>
        <w:contextualSpacing/>
        <w:rPr>
          <w:szCs w:val="28"/>
          <w:lang w:val="en-US"/>
        </w:rPr>
      </w:pPr>
      <w:r w:rsidRPr="00130F67">
        <w:rPr>
          <w:szCs w:val="28"/>
          <w:lang w:val="en-US"/>
        </w:rPr>
        <w:t>Chief Medical Sc</w:t>
      </w:r>
      <w:r>
        <w:rPr>
          <w:szCs w:val="28"/>
          <w:lang w:val="en-US"/>
        </w:rPr>
        <w:t xml:space="preserve">ientist: Janice O Shaughnessy. </w:t>
      </w:r>
      <w:r w:rsidRPr="00130F67">
        <w:rPr>
          <w:szCs w:val="28"/>
          <w:lang w:val="en-US"/>
        </w:rPr>
        <w:t>Ext:</w:t>
      </w:r>
      <w:r>
        <w:rPr>
          <w:szCs w:val="28"/>
          <w:lang w:val="en-US"/>
        </w:rPr>
        <w:t xml:space="preserve"> </w:t>
      </w:r>
      <w:r w:rsidRPr="00130F67">
        <w:rPr>
          <w:szCs w:val="28"/>
          <w:lang w:val="en-US"/>
        </w:rPr>
        <w:t>2705</w:t>
      </w:r>
    </w:p>
    <w:p w14:paraId="000AC7DF" w14:textId="77777777" w:rsidR="004D718E" w:rsidRPr="00130F67" w:rsidRDefault="004D718E" w:rsidP="004D718E">
      <w:pPr>
        <w:pStyle w:val="ListParagraph"/>
        <w:rPr>
          <w:szCs w:val="28"/>
          <w:lang w:val="en-US"/>
        </w:rPr>
      </w:pPr>
      <w:r w:rsidRPr="00130F67">
        <w:rPr>
          <w:szCs w:val="28"/>
          <w:lang w:val="en-US"/>
        </w:rPr>
        <w:t xml:space="preserve">Email: </w:t>
      </w:r>
      <w:hyperlink r:id="rId12" w:history="1">
        <w:r w:rsidRPr="00130F67">
          <w:rPr>
            <w:rStyle w:val="Hyperlink"/>
            <w:szCs w:val="28"/>
            <w:lang w:val="en-US"/>
          </w:rPr>
          <w:t>janiceoshaughnessy@beaumont.ie</w:t>
        </w:r>
      </w:hyperlink>
    </w:p>
    <w:p w14:paraId="465FF87E" w14:textId="77777777" w:rsidR="004D718E" w:rsidRPr="00130F67" w:rsidRDefault="004D718E" w:rsidP="004D718E">
      <w:pPr>
        <w:pStyle w:val="ListParagraph"/>
        <w:numPr>
          <w:ilvl w:val="0"/>
          <w:numId w:val="250"/>
        </w:numPr>
        <w:suppressAutoHyphens w:val="0"/>
        <w:spacing w:before="0" w:after="160" w:line="259" w:lineRule="auto"/>
        <w:contextualSpacing/>
        <w:rPr>
          <w:szCs w:val="28"/>
          <w:lang w:val="en-US"/>
        </w:rPr>
      </w:pPr>
      <w:r>
        <w:rPr>
          <w:szCs w:val="28"/>
          <w:lang w:val="en-US"/>
        </w:rPr>
        <w:t xml:space="preserve">Haemovigilance. </w:t>
      </w:r>
      <w:r w:rsidRPr="00130F67">
        <w:rPr>
          <w:szCs w:val="28"/>
          <w:lang w:val="en-US"/>
        </w:rPr>
        <w:t>Ext:</w:t>
      </w:r>
      <w:r>
        <w:rPr>
          <w:szCs w:val="28"/>
          <w:lang w:val="en-US"/>
        </w:rPr>
        <w:t xml:space="preserve"> </w:t>
      </w:r>
      <w:r w:rsidRPr="00130F67">
        <w:rPr>
          <w:szCs w:val="28"/>
          <w:lang w:val="en-US"/>
        </w:rPr>
        <w:t>2034</w:t>
      </w:r>
    </w:p>
    <w:p w14:paraId="6ACCDD20" w14:textId="77777777" w:rsidR="004D718E" w:rsidRDefault="004D718E" w:rsidP="004D718E">
      <w:pPr>
        <w:pStyle w:val="ListParagraph"/>
        <w:rPr>
          <w:rStyle w:val="Hyperlink"/>
          <w:szCs w:val="28"/>
          <w:lang w:val="en-US"/>
        </w:rPr>
      </w:pPr>
      <w:r w:rsidRPr="00130F67">
        <w:rPr>
          <w:szCs w:val="28"/>
          <w:lang w:val="en-US"/>
        </w:rPr>
        <w:t xml:space="preserve">Email: </w:t>
      </w:r>
      <w:hyperlink r:id="rId13" w:history="1">
        <w:r w:rsidRPr="00130F67">
          <w:rPr>
            <w:rStyle w:val="Hyperlink"/>
            <w:szCs w:val="28"/>
            <w:lang w:val="en-US"/>
          </w:rPr>
          <w:t>haemovigilance@beaumont.ie</w:t>
        </w:r>
      </w:hyperlink>
    </w:p>
    <w:p w14:paraId="7A5236CD" w14:textId="47E96AC4" w:rsidR="00615194" w:rsidRDefault="00615194" w:rsidP="00337C9D">
      <w:pPr>
        <w:rPr>
          <w:rStyle w:val="Hyperlink"/>
          <w:b/>
          <w:color w:val="auto"/>
          <w:szCs w:val="28"/>
          <w:u w:val="none"/>
          <w:lang w:val="en-US"/>
        </w:rPr>
      </w:pPr>
      <w:r w:rsidRPr="00337C9D">
        <w:rPr>
          <w:rStyle w:val="Hyperlink"/>
          <w:b/>
          <w:color w:val="auto"/>
          <w:szCs w:val="28"/>
          <w:u w:val="none"/>
          <w:lang w:val="en-US"/>
        </w:rPr>
        <w:t>Training:</w:t>
      </w:r>
    </w:p>
    <w:p w14:paraId="49FCC3F5" w14:textId="27CF83D9" w:rsidR="00615194" w:rsidRPr="00A131F2" w:rsidRDefault="00615194" w:rsidP="00337C9D">
      <w:pPr>
        <w:rPr>
          <w:rStyle w:val="Hyperlink"/>
          <w:color w:val="auto"/>
          <w:szCs w:val="28"/>
          <w:u w:val="none"/>
          <w:lang w:val="en-US"/>
        </w:rPr>
      </w:pPr>
      <w:r>
        <w:rPr>
          <w:rStyle w:val="Hyperlink"/>
          <w:color w:val="auto"/>
          <w:szCs w:val="28"/>
          <w:u w:val="none"/>
          <w:lang w:val="en-US"/>
        </w:rPr>
        <w:t>Blood Transfusion training is mandatory in order to partake in any aspect of transfusion. Details of staff specific training can be found on BORIS and the hospital In</w:t>
      </w:r>
      <w:r w:rsidR="00D55EE2">
        <w:rPr>
          <w:rStyle w:val="Hyperlink"/>
          <w:color w:val="auto"/>
          <w:szCs w:val="28"/>
          <w:u w:val="none"/>
          <w:lang w:val="en-US"/>
        </w:rPr>
        <w:t>tranet Blood Transfusion page. (</w:t>
      </w:r>
      <w:r w:rsidR="00493EC0">
        <w:rPr>
          <w:rStyle w:val="Hyperlink"/>
          <w:color w:val="auto"/>
          <w:szCs w:val="28"/>
          <w:u w:val="none"/>
          <w:lang w:val="en-US"/>
        </w:rPr>
        <w:t>See</w:t>
      </w:r>
      <w:r>
        <w:rPr>
          <w:rStyle w:val="Hyperlink"/>
          <w:color w:val="auto"/>
          <w:szCs w:val="28"/>
          <w:u w:val="none"/>
          <w:lang w:val="en-US"/>
        </w:rPr>
        <w:t xml:space="preserve"> BTD-</w:t>
      </w:r>
      <w:r w:rsidR="00D55EE2">
        <w:rPr>
          <w:rStyle w:val="Hyperlink"/>
          <w:color w:val="auto"/>
          <w:szCs w:val="28"/>
          <w:u w:val="none"/>
          <w:lang w:val="en-US"/>
        </w:rPr>
        <w:t>HVI-005)</w:t>
      </w:r>
    </w:p>
    <w:p w14:paraId="504C0F48" w14:textId="77777777" w:rsidR="004D718E" w:rsidRPr="00130F67" w:rsidRDefault="004D718E" w:rsidP="002A4EE4">
      <w:pPr>
        <w:pStyle w:val="ListParagraph"/>
        <w:spacing w:before="0"/>
        <w:rPr>
          <w:szCs w:val="28"/>
          <w:lang w:val="en-US"/>
        </w:rPr>
      </w:pPr>
    </w:p>
    <w:p w14:paraId="10F32456" w14:textId="77777777" w:rsidR="004D718E" w:rsidRPr="00130F67" w:rsidRDefault="004D718E" w:rsidP="00E92007">
      <w:pPr>
        <w:pStyle w:val="Heading2"/>
        <w:spacing w:before="0"/>
      </w:pPr>
      <w:bookmarkStart w:id="9" w:name="_Toc158731955"/>
      <w:bookmarkStart w:id="10" w:name="_Toc159236246"/>
      <w:r w:rsidRPr="00130F67">
        <w:t xml:space="preserve">Blood Products/ components </w:t>
      </w:r>
      <w:r>
        <w:t>Available</w:t>
      </w:r>
      <w:bookmarkEnd w:id="9"/>
      <w:bookmarkEnd w:id="10"/>
    </w:p>
    <w:p w14:paraId="6CE27EA0" w14:textId="1052FDD9" w:rsidR="004D718E" w:rsidRDefault="004D718E" w:rsidP="002A4EE4">
      <w:pPr>
        <w:pStyle w:val="NoSpacing"/>
        <w:numPr>
          <w:ilvl w:val="0"/>
          <w:numId w:val="250"/>
        </w:numPr>
        <w:rPr>
          <w:szCs w:val="28"/>
        </w:rPr>
      </w:pPr>
      <w:r w:rsidRPr="00130F67">
        <w:rPr>
          <w:szCs w:val="28"/>
        </w:rPr>
        <w:t>Red Blood Cells</w:t>
      </w:r>
    </w:p>
    <w:p w14:paraId="4820AAAC" w14:textId="77777777" w:rsidR="004D718E" w:rsidRPr="00130F67" w:rsidRDefault="004D718E" w:rsidP="002A4EE4">
      <w:pPr>
        <w:pStyle w:val="NoSpacing"/>
        <w:numPr>
          <w:ilvl w:val="0"/>
          <w:numId w:val="250"/>
        </w:numPr>
        <w:suppressAutoHyphens w:val="0"/>
        <w:rPr>
          <w:szCs w:val="28"/>
        </w:rPr>
      </w:pPr>
      <w:r w:rsidRPr="00130F67">
        <w:rPr>
          <w:szCs w:val="28"/>
        </w:rPr>
        <w:t xml:space="preserve">Platelets </w:t>
      </w:r>
    </w:p>
    <w:p w14:paraId="28406DB7" w14:textId="5AE1279A" w:rsidR="004D718E" w:rsidRPr="00130F67" w:rsidRDefault="004D718E" w:rsidP="002A4EE4">
      <w:pPr>
        <w:pStyle w:val="NoSpacing"/>
        <w:numPr>
          <w:ilvl w:val="0"/>
          <w:numId w:val="250"/>
        </w:numPr>
        <w:rPr>
          <w:szCs w:val="28"/>
        </w:rPr>
      </w:pPr>
      <w:r>
        <w:rPr>
          <w:szCs w:val="28"/>
        </w:rPr>
        <w:t xml:space="preserve">Frozen </w:t>
      </w:r>
      <w:r w:rsidRPr="00130F67">
        <w:rPr>
          <w:szCs w:val="28"/>
        </w:rPr>
        <w:t xml:space="preserve">Plasma </w:t>
      </w:r>
    </w:p>
    <w:p w14:paraId="4ABDC82B" w14:textId="0AB91A83" w:rsidR="004D718E" w:rsidRPr="00130F67" w:rsidRDefault="004D718E" w:rsidP="002A4EE4">
      <w:pPr>
        <w:pStyle w:val="NoSpacing"/>
        <w:numPr>
          <w:ilvl w:val="0"/>
          <w:numId w:val="250"/>
        </w:numPr>
        <w:rPr>
          <w:szCs w:val="28"/>
        </w:rPr>
      </w:pPr>
      <w:r w:rsidRPr="00130F67">
        <w:rPr>
          <w:szCs w:val="28"/>
        </w:rPr>
        <w:t xml:space="preserve">Fibrinogen </w:t>
      </w:r>
    </w:p>
    <w:p w14:paraId="6DB4E66C" w14:textId="7A3AC5B7" w:rsidR="004D718E" w:rsidRPr="00130F67" w:rsidRDefault="004D718E" w:rsidP="002A4EE4">
      <w:pPr>
        <w:pStyle w:val="NoSpacing"/>
        <w:numPr>
          <w:ilvl w:val="0"/>
          <w:numId w:val="250"/>
        </w:numPr>
        <w:rPr>
          <w:szCs w:val="28"/>
        </w:rPr>
      </w:pPr>
      <w:r w:rsidRPr="00130F67">
        <w:rPr>
          <w:szCs w:val="28"/>
        </w:rPr>
        <w:t>Flexbumin 20% and Albumin 5%</w:t>
      </w:r>
    </w:p>
    <w:p w14:paraId="4FF89E0B" w14:textId="3BBFEB2D" w:rsidR="004D718E" w:rsidRDefault="004D718E" w:rsidP="002A4EE4">
      <w:pPr>
        <w:pStyle w:val="NoSpacing"/>
        <w:numPr>
          <w:ilvl w:val="0"/>
          <w:numId w:val="250"/>
        </w:numPr>
        <w:rPr>
          <w:szCs w:val="28"/>
        </w:rPr>
      </w:pPr>
      <w:r w:rsidRPr="00130F67">
        <w:rPr>
          <w:szCs w:val="28"/>
        </w:rPr>
        <w:t>Factor Concentrates (human &amp; recom</w:t>
      </w:r>
      <w:r>
        <w:rPr>
          <w:szCs w:val="28"/>
        </w:rPr>
        <w:t>binant) e.g. factor VIIa, factor VIII</w:t>
      </w:r>
      <w:r w:rsidRPr="00130F67">
        <w:rPr>
          <w:szCs w:val="28"/>
        </w:rPr>
        <w:t>, factor VIII/ huma</w:t>
      </w:r>
      <w:r>
        <w:rPr>
          <w:szCs w:val="28"/>
        </w:rPr>
        <w:t>n von Willebrand factor, factor IX</w:t>
      </w:r>
      <w:r w:rsidRPr="00130F67">
        <w:rPr>
          <w:szCs w:val="28"/>
        </w:rPr>
        <w:t>, Prothrombin Com</w:t>
      </w:r>
      <w:r>
        <w:rPr>
          <w:szCs w:val="28"/>
        </w:rPr>
        <w:t>plex Concentrate, PCC.</w:t>
      </w:r>
    </w:p>
    <w:p w14:paraId="0FD3D98D" w14:textId="4CADF430" w:rsidR="004D718E" w:rsidRDefault="004D718E" w:rsidP="002A4EE4">
      <w:pPr>
        <w:pStyle w:val="NoSpacing"/>
        <w:numPr>
          <w:ilvl w:val="0"/>
          <w:numId w:val="250"/>
        </w:numPr>
        <w:rPr>
          <w:szCs w:val="28"/>
        </w:rPr>
      </w:pPr>
      <w:r>
        <w:rPr>
          <w:szCs w:val="28"/>
        </w:rPr>
        <w:t>Other Products on request</w:t>
      </w:r>
    </w:p>
    <w:p w14:paraId="377129D4" w14:textId="77777777" w:rsidR="004D718E" w:rsidRDefault="004D718E" w:rsidP="004D718E">
      <w:pPr>
        <w:pStyle w:val="NoSpacing"/>
        <w:ind w:left="720" w:hanging="720"/>
        <w:rPr>
          <w:szCs w:val="28"/>
        </w:rPr>
      </w:pPr>
      <w:r>
        <w:rPr>
          <w:szCs w:val="28"/>
        </w:rPr>
        <w:t>See BTD-HVO-041 Indications for Blood components and blood products</w:t>
      </w:r>
    </w:p>
    <w:p w14:paraId="35BF286E" w14:textId="77777777" w:rsidR="004D718E" w:rsidRDefault="004D718E" w:rsidP="004D718E">
      <w:pPr>
        <w:pStyle w:val="NoSpacing"/>
        <w:ind w:left="720" w:hanging="720"/>
        <w:rPr>
          <w:szCs w:val="28"/>
        </w:rPr>
      </w:pPr>
    </w:p>
    <w:p w14:paraId="7AEF3C44" w14:textId="77777777" w:rsidR="004D718E" w:rsidRPr="00130F67" w:rsidRDefault="004D718E" w:rsidP="00E92007">
      <w:pPr>
        <w:pStyle w:val="Heading2"/>
        <w:spacing w:before="0"/>
      </w:pPr>
      <w:bookmarkStart w:id="11" w:name="_Toc158731957"/>
      <w:bookmarkStart w:id="12" w:name="_Toc159236247"/>
      <w:r w:rsidRPr="00130F67">
        <w:t>Turnaround Times</w:t>
      </w:r>
      <w:bookmarkEnd w:id="11"/>
      <w:bookmarkEnd w:id="12"/>
      <w:r w:rsidRPr="00130F67">
        <w:t xml:space="preserve"> </w:t>
      </w:r>
    </w:p>
    <w:p w14:paraId="46E7F38A" w14:textId="015CEFD3" w:rsidR="004D718E" w:rsidRDefault="004D718E" w:rsidP="004D718E">
      <w:pPr>
        <w:rPr>
          <w:szCs w:val="28"/>
        </w:rPr>
      </w:pPr>
      <w:r w:rsidRPr="00130F67">
        <w:rPr>
          <w:szCs w:val="28"/>
        </w:rPr>
        <w:t>On receipt, specimens are date and time stamped, barcoded, initialled and logged</w:t>
      </w:r>
      <w:r>
        <w:rPr>
          <w:szCs w:val="28"/>
        </w:rPr>
        <w:t xml:space="preserve"> into the LIS by the receiving Scientist. Turnaround Times are</w:t>
      </w:r>
      <w:r w:rsidRPr="00130F67">
        <w:rPr>
          <w:szCs w:val="28"/>
        </w:rPr>
        <w:t xml:space="preserve"> defined as the length of time taken from receipt of the sample to release of the report /product. This may be a manual report, electronic report visible on the LIS or verbal report via phone call. Turnaround time for products requested by users will be reflected by clinical need. If the patient has an antibody, turnaround time will vary from </w:t>
      </w:r>
      <w:r w:rsidRPr="00130F67">
        <w:rPr>
          <w:szCs w:val="28"/>
        </w:rPr>
        <w:lastRenderedPageBreak/>
        <w:t xml:space="preserve">above depending on the serological investigations required to identify the antibody. </w:t>
      </w:r>
    </w:p>
    <w:p w14:paraId="794C8772" w14:textId="77777777" w:rsidR="004D718E" w:rsidRDefault="004D718E" w:rsidP="004D718E">
      <w:pPr>
        <w:pStyle w:val="NoSpacing"/>
        <w:ind w:left="720" w:hanging="720"/>
        <w:rPr>
          <w:szCs w:val="28"/>
        </w:rPr>
      </w:pPr>
    </w:p>
    <w:p w14:paraId="60DE7B38" w14:textId="77777777" w:rsidR="004D718E" w:rsidRPr="00130F67" w:rsidRDefault="004D718E" w:rsidP="00E92007">
      <w:pPr>
        <w:pStyle w:val="Heading2"/>
        <w:spacing w:before="0"/>
      </w:pPr>
      <w:bookmarkStart w:id="13" w:name="_Toc158731958"/>
      <w:bookmarkStart w:id="14" w:name="_Toc159236248"/>
      <w:r w:rsidRPr="00130F67">
        <w:t>Patient identification</w:t>
      </w:r>
      <w:bookmarkEnd w:id="13"/>
      <w:bookmarkEnd w:id="14"/>
    </w:p>
    <w:p w14:paraId="5229ED7B" w14:textId="77777777" w:rsidR="004D718E" w:rsidRPr="00130F67" w:rsidRDefault="004D718E">
      <w:pPr>
        <w:rPr>
          <w:szCs w:val="28"/>
        </w:rPr>
      </w:pPr>
      <w:r w:rsidRPr="00130F67">
        <w:rPr>
          <w:szCs w:val="28"/>
        </w:rPr>
        <w:t>All patients admitted to Beaumont Hospital require a patient identification band applied to their dominant wrist (and ankle where patients are admitted to theatre.)</w:t>
      </w:r>
    </w:p>
    <w:p w14:paraId="2D88753B" w14:textId="77777777" w:rsidR="004D718E" w:rsidRPr="00130F67" w:rsidRDefault="004D718E">
      <w:pPr>
        <w:rPr>
          <w:szCs w:val="28"/>
        </w:rPr>
      </w:pPr>
      <w:r w:rsidRPr="00130F67">
        <w:rPr>
          <w:szCs w:val="28"/>
        </w:rPr>
        <w:t xml:space="preserve">The ID Band is placed on the patient's wrist or ankle (or both) by the admitting Registered Nurse. </w:t>
      </w:r>
    </w:p>
    <w:p w14:paraId="07F51B00" w14:textId="52E0388B" w:rsidR="004D718E" w:rsidRDefault="004D718E" w:rsidP="002A4EE4">
      <w:pPr>
        <w:pStyle w:val="NoSpacing"/>
        <w:rPr>
          <w:szCs w:val="28"/>
        </w:rPr>
      </w:pPr>
      <w:r w:rsidRPr="00130F67">
        <w:rPr>
          <w:szCs w:val="28"/>
        </w:rPr>
        <w:t>In the event of removal of an ID Band, it is the r</w:t>
      </w:r>
      <w:r>
        <w:rPr>
          <w:szCs w:val="28"/>
        </w:rPr>
        <w:t xml:space="preserve">esponsibility of the person who </w:t>
      </w:r>
      <w:r w:rsidRPr="00130F67">
        <w:rPr>
          <w:szCs w:val="28"/>
        </w:rPr>
        <w:t>removed it to ensure that the patient is re-identified and the ID Band is repositioned on the patient as per PPCC-NCAR-080</w:t>
      </w:r>
    </w:p>
    <w:p w14:paraId="68715AFB" w14:textId="77777777" w:rsidR="00615194" w:rsidRPr="00130F67" w:rsidRDefault="00615194" w:rsidP="002A4EE4">
      <w:pPr>
        <w:pStyle w:val="NoSpacing"/>
        <w:rPr>
          <w:szCs w:val="28"/>
        </w:rPr>
      </w:pPr>
    </w:p>
    <w:p w14:paraId="5E277444" w14:textId="538B1D11" w:rsidR="004D718E" w:rsidRDefault="004D718E" w:rsidP="002A4EE4">
      <w:pPr>
        <w:pStyle w:val="Heading3"/>
        <w:tabs>
          <w:tab w:val="clear" w:pos="1430"/>
        </w:tabs>
        <w:ind w:hanging="721"/>
      </w:pPr>
      <w:bookmarkStart w:id="15" w:name="_Toc158731959"/>
      <w:bookmarkStart w:id="16" w:name="_Toc159236249"/>
      <w:r w:rsidRPr="002A4EE4">
        <w:t>Positive Patient Identification</w:t>
      </w:r>
      <w:bookmarkEnd w:id="15"/>
      <w:r w:rsidR="000E23FD">
        <w:t xml:space="preserve"> (PPID)</w:t>
      </w:r>
      <w:bookmarkEnd w:id="16"/>
    </w:p>
    <w:p w14:paraId="4CD029DA" w14:textId="77777777" w:rsidR="000E23FD" w:rsidRPr="000E23FD" w:rsidRDefault="000E23FD" w:rsidP="00E92007">
      <w:pPr>
        <w:spacing w:before="0"/>
        <w:rPr>
          <w:lang w:val="en-US" w:eastAsia="en-GB"/>
        </w:rPr>
      </w:pPr>
      <w:r w:rsidRPr="000E23FD">
        <w:rPr>
          <w:lang w:val="en-US" w:eastAsia="en-GB"/>
        </w:rPr>
        <w:t>Ask the patient to state, without prompting, his/her full name and date-of-birth and verify these details with the patient's ID band. If the patient is unable to state their name, etc, then verify the patient’s full name, date-of-birth and History Number/Patient Number in the patient's Healthcare Record/Emergency Department notes with the patient’s ID Band and verify these details with parent/ guardian/ nurse/carer if present.</w:t>
      </w:r>
    </w:p>
    <w:p w14:paraId="3EDA350D" w14:textId="55A8B586" w:rsidR="000E23FD" w:rsidRPr="000E23FD" w:rsidRDefault="000E23FD" w:rsidP="000E23FD">
      <w:pPr>
        <w:rPr>
          <w:lang w:val="en-US" w:eastAsia="en-GB"/>
        </w:rPr>
      </w:pPr>
      <w:r w:rsidRPr="000E23FD">
        <w:rPr>
          <w:lang w:val="en-US" w:eastAsia="en-GB"/>
        </w:rPr>
        <w:t xml:space="preserve">If any of the information does not correspond, the attending nurse must be contacted to clarify and amend the details before any blood </w:t>
      </w:r>
      <w:r>
        <w:rPr>
          <w:lang w:val="en-US" w:eastAsia="en-GB"/>
        </w:rPr>
        <w:t>transfusion transactions occur.</w:t>
      </w:r>
    </w:p>
    <w:p w14:paraId="159AE5F7" w14:textId="5431FAFB" w:rsidR="000E23FD" w:rsidRPr="000E23FD" w:rsidRDefault="000E23FD" w:rsidP="000E23FD">
      <w:pPr>
        <w:rPr>
          <w:lang w:val="en-US" w:eastAsia="en-GB"/>
        </w:rPr>
      </w:pPr>
      <w:r w:rsidRPr="000E23FD">
        <w:rPr>
          <w:lang w:val="en-US" w:eastAsia="en-GB"/>
        </w:rPr>
        <w:t>PPID must be carried out by an appropriately trained member of Beaumont Hospital staff:</w:t>
      </w:r>
    </w:p>
    <w:p w14:paraId="7274E043" w14:textId="77777777" w:rsidR="000E23FD" w:rsidRPr="000E23FD" w:rsidRDefault="000E23FD" w:rsidP="000E23FD">
      <w:pPr>
        <w:rPr>
          <w:lang w:val="en-US" w:eastAsia="en-GB"/>
        </w:rPr>
      </w:pPr>
      <w:r w:rsidRPr="000E23FD">
        <w:rPr>
          <w:lang w:val="en-US" w:eastAsia="en-GB"/>
        </w:rPr>
        <w:t>•</w:t>
      </w:r>
      <w:r w:rsidRPr="000E23FD">
        <w:rPr>
          <w:lang w:val="en-US" w:eastAsia="en-GB"/>
        </w:rPr>
        <w:tab/>
        <w:t>before a Beaumont Hospital ID Band is placed on a patient’s wrist or ankle.</w:t>
      </w:r>
    </w:p>
    <w:p w14:paraId="08CC58A3" w14:textId="77777777" w:rsidR="000E23FD" w:rsidRPr="000E23FD" w:rsidRDefault="000E23FD" w:rsidP="000E23FD">
      <w:pPr>
        <w:rPr>
          <w:lang w:val="en-US" w:eastAsia="en-GB"/>
        </w:rPr>
      </w:pPr>
      <w:r w:rsidRPr="000E23FD">
        <w:rPr>
          <w:lang w:val="en-US" w:eastAsia="en-GB"/>
        </w:rPr>
        <w:t>•</w:t>
      </w:r>
      <w:r w:rsidRPr="000E23FD">
        <w:rPr>
          <w:lang w:val="en-US" w:eastAsia="en-GB"/>
        </w:rPr>
        <w:tab/>
        <w:t>before taking a blood specimen for Type and Screen testing (manual / Blood Track™ PDA Device). This procedure is described in the SOP BTD-HVO-004 Pre-transfusion (Type &amp; Screen) Sampling.</w:t>
      </w:r>
    </w:p>
    <w:p w14:paraId="22712714" w14:textId="77777777" w:rsidR="000E23FD" w:rsidRPr="000E23FD" w:rsidRDefault="000E23FD" w:rsidP="000E23FD">
      <w:pPr>
        <w:rPr>
          <w:lang w:val="en-US" w:eastAsia="en-GB"/>
        </w:rPr>
      </w:pPr>
      <w:r w:rsidRPr="000E23FD">
        <w:rPr>
          <w:lang w:val="en-US" w:eastAsia="en-GB"/>
        </w:rPr>
        <w:t>•</w:t>
      </w:r>
      <w:r w:rsidRPr="000E23FD">
        <w:rPr>
          <w:lang w:val="en-US" w:eastAsia="en-GB"/>
        </w:rPr>
        <w:tab/>
        <w:t>at the start of the Pre-transfusion Checking Procedure, (manual/ Blood Track™ PDA Device). This procedure is described in the SOP BTD-HVO-009 Administration of Blood Components and Products.</w:t>
      </w:r>
    </w:p>
    <w:p w14:paraId="1480EA38" w14:textId="69F4F724" w:rsidR="000E23FD" w:rsidRPr="00A131F2" w:rsidRDefault="000E23FD" w:rsidP="00337C9D">
      <w:r w:rsidRPr="000E23FD">
        <w:rPr>
          <w:lang w:val="en-US" w:eastAsia="en-GB"/>
        </w:rPr>
        <w:t>•</w:t>
      </w:r>
      <w:r w:rsidRPr="000E23FD">
        <w:rPr>
          <w:lang w:val="en-US" w:eastAsia="en-GB"/>
        </w:rPr>
        <w:tab/>
        <w:t>after a transfusion is stopped due to a suspected Serious Adverse Reaction or suspected Serious Adverse Event, in order to determine that the correct blood has been given.</w:t>
      </w:r>
    </w:p>
    <w:p w14:paraId="6666DD51" w14:textId="77777777" w:rsidR="004D718E" w:rsidRDefault="004D718E" w:rsidP="002A4EE4">
      <w:pPr>
        <w:pStyle w:val="Heading3"/>
      </w:pPr>
      <w:bookmarkStart w:id="17" w:name="_Toc158731960"/>
      <w:bookmarkStart w:id="18" w:name="_Toc159236250"/>
      <w:r>
        <w:lastRenderedPageBreak/>
        <w:t>Unidentified P</w:t>
      </w:r>
      <w:r w:rsidRPr="00130F67">
        <w:t>atient</w:t>
      </w:r>
      <w:bookmarkEnd w:id="17"/>
      <w:bookmarkEnd w:id="18"/>
    </w:p>
    <w:p w14:paraId="50260B36" w14:textId="4B9DF5FE" w:rsidR="00761F3B" w:rsidRDefault="000E23FD" w:rsidP="004D718E">
      <w:r w:rsidRPr="000E23FD">
        <w:rPr>
          <w:lang w:val="en-US" w:eastAsia="en-GB"/>
        </w:rPr>
        <w:t>A list of unique identification codes will be maintained by the managers and supervisors in the emergency department designed for use in correlating positive identification for blood transfusion purposes, of an unidentified patient. These are designed for use in an emergency/life threatening situation for an unidentified patient(s) either single or multiple but not in the context of a Major Incident. Where details are unknown, a unique computer generated ID is entered as a first name, ‘Trauma’ is entered as the surname and the pseudo DOB is 01/01/1901. If any patient details are known these should be entered at the time of registration as per ED-SOP-1.</w:t>
      </w:r>
    </w:p>
    <w:p w14:paraId="05F2ED97" w14:textId="77777777" w:rsidR="00E92007" w:rsidRPr="00E92007" w:rsidRDefault="00E92007" w:rsidP="004D718E"/>
    <w:p w14:paraId="2045EF99" w14:textId="77777777" w:rsidR="004D718E" w:rsidRDefault="004D718E" w:rsidP="00E92007">
      <w:pPr>
        <w:pStyle w:val="Heading2"/>
        <w:spacing w:before="0"/>
      </w:pPr>
      <w:bookmarkStart w:id="19" w:name="_Toc158731961"/>
      <w:bookmarkStart w:id="20" w:name="_Toc159236251"/>
      <w:r w:rsidRPr="00130F67">
        <w:t>Bea</w:t>
      </w:r>
      <w:r>
        <w:t>umont Hospital Major Emergency P</w:t>
      </w:r>
      <w:r w:rsidRPr="00130F67">
        <w:t>lan</w:t>
      </w:r>
      <w:bookmarkEnd w:id="19"/>
      <w:bookmarkEnd w:id="20"/>
    </w:p>
    <w:p w14:paraId="060BD63A" w14:textId="77777777" w:rsidR="000E23FD" w:rsidRDefault="000E23FD" w:rsidP="000E23FD">
      <w:r>
        <w:t xml:space="preserve">In the event of a Major Incident where there are multiple unidentified casualties, pre assigned hospital records will be used. </w:t>
      </w:r>
    </w:p>
    <w:p w14:paraId="0F262360" w14:textId="77777777" w:rsidR="000E23FD" w:rsidRDefault="000E23FD" w:rsidP="000E23FD">
      <w:r>
        <w:t>On being advised that the Beaumont Major Incident Plan is in operation, patients will initially be assigned Patient numbers (history numbers) and pseudonyms on admission into the Emergency Department using the Major Emergency Patient Identification Pack (MEPIP). This contains a pre-printed ID Bracelet and a Type &amp; Screen (TS) request Form as per PPCC-ED-11.</w:t>
      </w:r>
    </w:p>
    <w:p w14:paraId="6FA9D31C" w14:textId="4527C51C" w:rsidR="000E23FD" w:rsidRPr="000E23FD" w:rsidRDefault="000E23FD" w:rsidP="00337C9D">
      <w:r>
        <w:t>The PDA device, where possible, should be used to label TS sample and for transfusion purposes, scanning the 2D barcode on patients BH MAJOR EMERG ID band.</w:t>
      </w:r>
    </w:p>
    <w:p w14:paraId="156B3229" w14:textId="77777777" w:rsidR="00761F3B" w:rsidRDefault="00761F3B" w:rsidP="002A4EE4">
      <w:pPr>
        <w:spacing w:before="0"/>
        <w:rPr>
          <w:szCs w:val="28"/>
        </w:rPr>
      </w:pPr>
    </w:p>
    <w:p w14:paraId="2FA2267A" w14:textId="77777777" w:rsidR="004D718E" w:rsidRDefault="004D718E" w:rsidP="00E92007">
      <w:pPr>
        <w:pStyle w:val="Heading2"/>
        <w:spacing w:before="0"/>
      </w:pPr>
      <w:bookmarkStart w:id="21" w:name="_Toc158731962"/>
      <w:bookmarkStart w:id="22" w:name="_Toc159236252"/>
      <w:r w:rsidRPr="00130F67">
        <w:t>Patient Information / Consent:</w:t>
      </w:r>
      <w:bookmarkEnd w:id="21"/>
      <w:bookmarkEnd w:id="22"/>
    </w:p>
    <w:p w14:paraId="4650C88A" w14:textId="77777777" w:rsidR="000E23FD" w:rsidRDefault="000E23FD" w:rsidP="000E23FD">
      <w:r>
        <w:t>Signed consent for transfusion is not a legal requirement in the UK and Ireland.</w:t>
      </w:r>
    </w:p>
    <w:p w14:paraId="708F0446" w14:textId="242A24A9" w:rsidR="000E23FD" w:rsidRPr="000E23FD" w:rsidRDefault="000E23FD" w:rsidP="00337C9D">
      <w:r>
        <w:t>However, the patient should be informed of the reason for transfusion and associated risks / benefits. A record of this discussion should be documented in the patients’ medical notes. The blood transfusion prescription (BTD-HVF-018) question on consent should also be answered by the prescribing Doctor. Patient Information leaflets are available in all wards and on the Hospital intranet site and on the HSE website in various languages. Patient’s decision to refuse transfusion should also be documented in the medical notes.</w:t>
      </w:r>
    </w:p>
    <w:p w14:paraId="4B416B77" w14:textId="77777777" w:rsidR="00761F3B" w:rsidRDefault="00761F3B" w:rsidP="002A4EE4">
      <w:pPr>
        <w:spacing w:before="0"/>
        <w:rPr>
          <w:color w:val="FF0000"/>
          <w:szCs w:val="28"/>
        </w:rPr>
      </w:pPr>
    </w:p>
    <w:p w14:paraId="14324559" w14:textId="77777777" w:rsidR="004D718E" w:rsidRPr="00130F67" w:rsidRDefault="004D718E" w:rsidP="00E92007">
      <w:pPr>
        <w:pStyle w:val="Heading2"/>
        <w:spacing w:before="0"/>
      </w:pPr>
      <w:bookmarkStart w:id="23" w:name="_Toc158731963"/>
      <w:bookmarkStart w:id="24" w:name="_Toc159236253"/>
      <w:r w:rsidRPr="00130F67">
        <w:t xml:space="preserve">Type and Screen </w:t>
      </w:r>
      <w:r>
        <w:t>S</w:t>
      </w:r>
      <w:r w:rsidRPr="00130F67">
        <w:t>ample:</w:t>
      </w:r>
      <w:bookmarkEnd w:id="23"/>
      <w:bookmarkEnd w:id="24"/>
    </w:p>
    <w:p w14:paraId="679B1317" w14:textId="77777777" w:rsidR="004D718E" w:rsidRPr="00130F67" w:rsidRDefault="004D718E" w:rsidP="004D718E">
      <w:pPr>
        <w:pStyle w:val="ListParagraph"/>
        <w:numPr>
          <w:ilvl w:val="0"/>
          <w:numId w:val="252"/>
        </w:numPr>
        <w:suppressAutoHyphens w:val="0"/>
        <w:spacing w:before="0" w:after="160"/>
        <w:contextualSpacing/>
        <w:rPr>
          <w:szCs w:val="28"/>
        </w:rPr>
      </w:pPr>
      <w:r w:rsidRPr="00130F67">
        <w:rPr>
          <w:szCs w:val="28"/>
        </w:rPr>
        <w:t>A Type and Screen determines the patients’</w:t>
      </w:r>
      <w:r>
        <w:rPr>
          <w:szCs w:val="28"/>
        </w:rPr>
        <w:t xml:space="preserve"> b</w:t>
      </w:r>
      <w:r w:rsidRPr="00130F67">
        <w:rPr>
          <w:szCs w:val="28"/>
        </w:rPr>
        <w:t>lood group (Type) and if they have any antibodies in their plasma (Screen).</w:t>
      </w:r>
    </w:p>
    <w:p w14:paraId="43383631" w14:textId="77777777" w:rsidR="004D718E" w:rsidRPr="00130F67" w:rsidRDefault="004D718E" w:rsidP="004D718E">
      <w:pPr>
        <w:pStyle w:val="ListParagraph"/>
        <w:numPr>
          <w:ilvl w:val="0"/>
          <w:numId w:val="252"/>
        </w:numPr>
        <w:suppressAutoHyphens w:val="0"/>
        <w:spacing w:before="0" w:after="160"/>
        <w:contextualSpacing/>
        <w:rPr>
          <w:szCs w:val="28"/>
        </w:rPr>
      </w:pPr>
      <w:r w:rsidRPr="00130F67">
        <w:rPr>
          <w:szCs w:val="28"/>
        </w:rPr>
        <w:t>A T/S is required if a patient needs: Red Cells, Platelets, Plasma or granulocytes.</w:t>
      </w:r>
    </w:p>
    <w:p w14:paraId="5E83D1A9" w14:textId="77777777" w:rsidR="004D718E" w:rsidRPr="00130F67" w:rsidRDefault="004D718E" w:rsidP="004D718E">
      <w:pPr>
        <w:pStyle w:val="ListParagraph"/>
        <w:numPr>
          <w:ilvl w:val="0"/>
          <w:numId w:val="252"/>
        </w:numPr>
        <w:suppressAutoHyphens w:val="0"/>
        <w:spacing w:before="0" w:after="160"/>
        <w:contextualSpacing/>
        <w:rPr>
          <w:szCs w:val="28"/>
        </w:rPr>
      </w:pPr>
      <w:r w:rsidRPr="00130F67">
        <w:rPr>
          <w:szCs w:val="28"/>
        </w:rPr>
        <w:lastRenderedPageBreak/>
        <w:t xml:space="preserve">Once processed a T/S is valid for </w:t>
      </w:r>
      <w:r w:rsidRPr="00130F67">
        <w:rPr>
          <w:bCs/>
          <w:szCs w:val="28"/>
        </w:rPr>
        <w:t>3 days (</w:t>
      </w:r>
      <w:r w:rsidRPr="00130F67">
        <w:rPr>
          <w:i/>
          <w:iCs/>
          <w:szCs w:val="28"/>
        </w:rPr>
        <w:t>expiring at midnight on the 3</w:t>
      </w:r>
      <w:r w:rsidRPr="00130F67">
        <w:rPr>
          <w:i/>
          <w:iCs/>
          <w:szCs w:val="28"/>
          <w:vertAlign w:val="superscript"/>
        </w:rPr>
        <w:t>rd</w:t>
      </w:r>
      <w:r w:rsidRPr="00130F67">
        <w:rPr>
          <w:i/>
          <w:iCs/>
          <w:szCs w:val="28"/>
        </w:rPr>
        <w:t xml:space="preserve"> day)</w:t>
      </w:r>
      <w:r w:rsidRPr="00130F67">
        <w:rPr>
          <w:szCs w:val="28"/>
        </w:rPr>
        <w:t xml:space="preserve">. </w:t>
      </w:r>
    </w:p>
    <w:p w14:paraId="020F34C3" w14:textId="77777777" w:rsidR="004D718E" w:rsidRPr="00130F67" w:rsidRDefault="004D718E" w:rsidP="004D718E">
      <w:pPr>
        <w:pStyle w:val="ListParagraph"/>
        <w:numPr>
          <w:ilvl w:val="0"/>
          <w:numId w:val="252"/>
        </w:numPr>
        <w:suppressAutoHyphens w:val="0"/>
        <w:spacing w:before="0" w:after="160"/>
        <w:contextualSpacing/>
        <w:rPr>
          <w:szCs w:val="28"/>
        </w:rPr>
      </w:pPr>
      <w:r w:rsidRPr="00130F67">
        <w:rPr>
          <w:szCs w:val="28"/>
        </w:rPr>
        <w:t>Check if patient already has an in-date T/S to save time and avoid unnecessary phlebotomy.</w:t>
      </w:r>
    </w:p>
    <w:p w14:paraId="1C67D3B1" w14:textId="77777777" w:rsidR="004D718E" w:rsidRPr="00130F67" w:rsidRDefault="004D718E" w:rsidP="004D718E">
      <w:pPr>
        <w:pStyle w:val="ListParagraph"/>
        <w:numPr>
          <w:ilvl w:val="0"/>
          <w:numId w:val="252"/>
        </w:numPr>
        <w:suppressAutoHyphens w:val="0"/>
        <w:spacing w:before="0" w:after="160"/>
        <w:contextualSpacing/>
        <w:rPr>
          <w:szCs w:val="28"/>
        </w:rPr>
      </w:pPr>
      <w:r w:rsidRPr="00130F67">
        <w:rPr>
          <w:szCs w:val="28"/>
        </w:rPr>
        <w:t>In emergencies, T/S should be hand delivered to avoid delays.</w:t>
      </w:r>
    </w:p>
    <w:p w14:paraId="5630DF47" w14:textId="77777777" w:rsidR="004D718E" w:rsidRDefault="004D718E" w:rsidP="00E92007">
      <w:pPr>
        <w:pStyle w:val="ListParagraph"/>
        <w:numPr>
          <w:ilvl w:val="0"/>
          <w:numId w:val="252"/>
        </w:numPr>
        <w:suppressAutoHyphens w:val="0"/>
        <w:spacing w:before="0"/>
        <w:contextualSpacing/>
        <w:rPr>
          <w:szCs w:val="28"/>
        </w:rPr>
      </w:pPr>
      <w:r w:rsidRPr="00130F67">
        <w:rPr>
          <w:szCs w:val="28"/>
        </w:rPr>
        <w:t>You should only order a T/S if your patient is likely to require transfusion within the next 3-6 days (please refer to the Maximum Surgical Blood Ordering Schedule for pre-operative patients and the GAIN Guidelines for Red Cell Transfusion for haemoglobin tran</w:t>
      </w:r>
      <w:r>
        <w:rPr>
          <w:szCs w:val="28"/>
        </w:rPr>
        <w:t>sfusion triggers.</w:t>
      </w:r>
      <w:r w:rsidRPr="00130F67">
        <w:rPr>
          <w:szCs w:val="28"/>
        </w:rPr>
        <w:t xml:space="preserve"> All guidelines are available on the Hospital intran</w:t>
      </w:r>
      <w:r>
        <w:rPr>
          <w:szCs w:val="28"/>
        </w:rPr>
        <w:t>et under Blood Transfusion Department.</w:t>
      </w:r>
    </w:p>
    <w:p w14:paraId="5275BA2E" w14:textId="77777777" w:rsidR="002A4EE4" w:rsidRPr="002A4EE4" w:rsidRDefault="002A4EE4" w:rsidP="002A4EE4">
      <w:pPr>
        <w:suppressAutoHyphens w:val="0"/>
        <w:spacing w:before="0" w:after="160"/>
        <w:contextualSpacing/>
        <w:rPr>
          <w:szCs w:val="28"/>
        </w:rPr>
      </w:pPr>
    </w:p>
    <w:p w14:paraId="5E87D3DD" w14:textId="77777777" w:rsidR="004D718E" w:rsidRDefault="004D718E" w:rsidP="00E92007">
      <w:pPr>
        <w:pStyle w:val="Heading3"/>
        <w:spacing w:before="0"/>
      </w:pPr>
      <w:bookmarkStart w:id="25" w:name="_Toc158731964"/>
      <w:bookmarkStart w:id="26" w:name="_Toc159236254"/>
      <w:r w:rsidRPr="00130F67">
        <w:t>Extending a TS</w:t>
      </w:r>
      <w:bookmarkEnd w:id="25"/>
      <w:bookmarkEnd w:id="26"/>
    </w:p>
    <w:p w14:paraId="17B2CA3F" w14:textId="77777777" w:rsidR="000E23FD" w:rsidRPr="000E23FD" w:rsidRDefault="000E23FD" w:rsidP="000E23FD">
      <w:pPr>
        <w:rPr>
          <w:lang w:val="en-US" w:eastAsia="en-GB"/>
        </w:rPr>
      </w:pPr>
      <w:r w:rsidRPr="000E23FD">
        <w:rPr>
          <w:lang w:val="en-US" w:eastAsia="en-GB"/>
        </w:rPr>
        <w:t>A T/S is valid for:</w:t>
      </w:r>
    </w:p>
    <w:p w14:paraId="4105865D" w14:textId="77777777" w:rsidR="000E23FD" w:rsidRPr="000E23FD" w:rsidRDefault="000E23FD" w:rsidP="000E23FD">
      <w:pPr>
        <w:rPr>
          <w:lang w:val="en-US" w:eastAsia="en-GB"/>
        </w:rPr>
      </w:pPr>
      <w:r w:rsidRPr="000E23FD">
        <w:rPr>
          <w:lang w:val="en-US" w:eastAsia="en-GB"/>
        </w:rPr>
        <w:t>1.</w:t>
      </w:r>
      <w:r w:rsidRPr="000E23FD">
        <w:rPr>
          <w:lang w:val="en-US" w:eastAsia="en-GB"/>
        </w:rPr>
        <w:tab/>
        <w:t>3 Days (expiring at midnight of the 3rd day) - if the patient has been transfused or pregnant in the last 3 months</w:t>
      </w:r>
    </w:p>
    <w:p w14:paraId="07C0B4E6" w14:textId="55479109" w:rsidR="000E23FD" w:rsidRDefault="000E23FD" w:rsidP="00337C9D">
      <w:r w:rsidRPr="000E23FD">
        <w:rPr>
          <w:lang w:val="en-US" w:eastAsia="en-GB"/>
        </w:rPr>
        <w:t>2.</w:t>
      </w:r>
      <w:r w:rsidRPr="000E23FD">
        <w:rPr>
          <w:lang w:val="en-US" w:eastAsia="en-GB"/>
        </w:rPr>
        <w:tab/>
        <w:t>6 days - Once a Doctor has confirmed that a patient has not had a transfusion or pregnancy within the last 90 days, they can phone the Blood Transfusion Laboratory with this information whereby the TS can be extended.</w:t>
      </w:r>
    </w:p>
    <w:p w14:paraId="3593F936" w14:textId="77777777" w:rsidR="00E92007" w:rsidRPr="00A131F2" w:rsidRDefault="00E92007" w:rsidP="00337C9D"/>
    <w:p w14:paraId="455F3617" w14:textId="77777777" w:rsidR="004D718E" w:rsidRPr="00130F67" w:rsidRDefault="004D718E" w:rsidP="00E92007">
      <w:pPr>
        <w:pStyle w:val="Heading3"/>
        <w:spacing w:before="0"/>
      </w:pPr>
      <w:bookmarkStart w:id="27" w:name="_Toc158731965"/>
      <w:bookmarkStart w:id="28" w:name="_Toc159236255"/>
      <w:r w:rsidRPr="00130F67">
        <w:t>Pre-Transfusion Type and Screen Sampling</w:t>
      </w:r>
      <w:bookmarkEnd w:id="27"/>
      <w:bookmarkEnd w:id="28"/>
    </w:p>
    <w:p w14:paraId="4CEFA43C" w14:textId="4BF98CA6" w:rsidR="00761F3B" w:rsidRDefault="000E23FD" w:rsidP="004D718E">
      <w:pPr>
        <w:pStyle w:val="NoSpacing"/>
        <w:rPr>
          <w:szCs w:val="28"/>
        </w:rPr>
      </w:pPr>
      <w:r w:rsidRPr="000E23FD">
        <w:rPr>
          <w:szCs w:val="28"/>
          <w:lang w:val="en-IE"/>
        </w:rPr>
        <w:t xml:space="preserve">The Blood Transfusion Dept. has strict sample acceptance criteria for Type &amp; Screen samples. A fully completed request form (BTD-F-0001) must accompany the specimen. An addressograph label, PIPE label, or handwritten details are acceptable on the form provided the details are accurate and correlate exactly with details on specimen. No changes are permitted to the three main patient identifiers i.e, Patient name, History number and DOB either on the sample or the TS form once received in the BTD. </w:t>
      </w:r>
    </w:p>
    <w:p w14:paraId="625F252F" w14:textId="6C7AB46C" w:rsidR="00761F3B" w:rsidRPr="00E92007" w:rsidRDefault="000E23FD" w:rsidP="00E92007">
      <w:pPr>
        <w:spacing w:after="240"/>
        <w:rPr>
          <w:bCs/>
          <w:i/>
          <w:szCs w:val="28"/>
          <w:lang w:val="en-IE"/>
        </w:rPr>
      </w:pPr>
      <w:r w:rsidRPr="000E23FD">
        <w:rPr>
          <w:bCs/>
          <w:szCs w:val="28"/>
          <w:lang w:val="en-IE"/>
        </w:rPr>
        <w:t xml:space="preserve">Type &amp; Screen sampling must be performed as one continuous, uninterrupted procedure at the patient’s bedside by a fully trained member of staff. (BSH 2017). The Patient must be wearing a Beaumont Hospital ID band or St Francis Hospice ID band. </w:t>
      </w:r>
      <w:r w:rsidRPr="000E23FD">
        <w:rPr>
          <w:bCs/>
          <w:i/>
          <w:szCs w:val="28"/>
          <w:lang w:val="en-IE"/>
        </w:rPr>
        <w:t>Please do not take a TS sample if patient is not wearing an ID band or if ID band details are incorrect.</w:t>
      </w:r>
    </w:p>
    <w:p w14:paraId="772267F8" w14:textId="77777777" w:rsidR="00761F3B" w:rsidRPr="00130F67" w:rsidRDefault="00761F3B" w:rsidP="00761F3B">
      <w:pPr>
        <w:pStyle w:val="ListParagraph"/>
        <w:numPr>
          <w:ilvl w:val="0"/>
          <w:numId w:val="250"/>
        </w:numPr>
        <w:suppressAutoHyphens w:val="0"/>
        <w:spacing w:before="0" w:after="160" w:line="259" w:lineRule="auto"/>
        <w:contextualSpacing/>
        <w:rPr>
          <w:szCs w:val="28"/>
        </w:rPr>
      </w:pPr>
      <w:r w:rsidRPr="00130F67">
        <w:rPr>
          <w:szCs w:val="28"/>
        </w:rPr>
        <w:t>TS samples should be taken using electronic blood track system. Manually taken samples are accepted if this system is unavailable.</w:t>
      </w:r>
    </w:p>
    <w:p w14:paraId="7DFB8482" w14:textId="77777777" w:rsidR="00761F3B" w:rsidRPr="00130F67" w:rsidRDefault="00761F3B" w:rsidP="00761F3B">
      <w:pPr>
        <w:pStyle w:val="NoSpacing"/>
        <w:numPr>
          <w:ilvl w:val="0"/>
          <w:numId w:val="250"/>
        </w:numPr>
        <w:suppressAutoHyphens w:val="0"/>
        <w:rPr>
          <w:szCs w:val="28"/>
        </w:rPr>
      </w:pPr>
      <w:r w:rsidRPr="00130F67">
        <w:rPr>
          <w:szCs w:val="28"/>
        </w:rPr>
        <w:t>For both methods, order a TS on PIPE and attach label to Type &amp; Screen card.</w:t>
      </w:r>
    </w:p>
    <w:p w14:paraId="35177353" w14:textId="77777777" w:rsidR="00761F3B" w:rsidRPr="00130F67" w:rsidRDefault="00761F3B" w:rsidP="00761F3B">
      <w:pPr>
        <w:pStyle w:val="NoSpacing"/>
        <w:numPr>
          <w:ilvl w:val="0"/>
          <w:numId w:val="250"/>
        </w:numPr>
        <w:suppressAutoHyphens w:val="0"/>
        <w:rPr>
          <w:szCs w:val="28"/>
        </w:rPr>
      </w:pPr>
      <w:r w:rsidRPr="00130F67">
        <w:rPr>
          <w:szCs w:val="28"/>
        </w:rPr>
        <w:lastRenderedPageBreak/>
        <w:t>Ask patient to state their name and date of birth. Verify these details against patient wristband and the PIPE label on TS card.</w:t>
      </w:r>
    </w:p>
    <w:p w14:paraId="5FB019FB" w14:textId="77777777" w:rsidR="00761F3B" w:rsidRPr="00130F67" w:rsidRDefault="00761F3B" w:rsidP="00761F3B">
      <w:pPr>
        <w:pStyle w:val="NoSpacing"/>
        <w:numPr>
          <w:ilvl w:val="0"/>
          <w:numId w:val="250"/>
        </w:numPr>
        <w:suppressAutoHyphens w:val="0"/>
        <w:rPr>
          <w:szCs w:val="28"/>
        </w:rPr>
      </w:pPr>
      <w:r w:rsidRPr="00130F67">
        <w:rPr>
          <w:szCs w:val="28"/>
        </w:rPr>
        <w:t>If patient is unable to confirm their identity, verify details with Healthcare record and ID band.</w:t>
      </w:r>
    </w:p>
    <w:p w14:paraId="01E1A26E" w14:textId="77777777" w:rsidR="00761F3B" w:rsidRPr="00130F67" w:rsidRDefault="00761F3B" w:rsidP="00761F3B">
      <w:pPr>
        <w:pStyle w:val="NoSpacing"/>
        <w:numPr>
          <w:ilvl w:val="0"/>
          <w:numId w:val="250"/>
        </w:numPr>
        <w:suppressAutoHyphens w:val="0"/>
        <w:rPr>
          <w:szCs w:val="28"/>
        </w:rPr>
      </w:pPr>
      <w:r w:rsidRPr="00130F67">
        <w:rPr>
          <w:szCs w:val="28"/>
        </w:rPr>
        <w:t>Draw the sample.</w:t>
      </w:r>
    </w:p>
    <w:p w14:paraId="370398E5" w14:textId="77777777" w:rsidR="00761F3B" w:rsidRPr="00130F67" w:rsidRDefault="00761F3B" w:rsidP="00761F3B">
      <w:pPr>
        <w:ind w:left="360"/>
        <w:rPr>
          <w:b/>
          <w:i/>
          <w:szCs w:val="28"/>
        </w:rPr>
      </w:pPr>
      <w:r w:rsidRPr="00130F67">
        <w:rPr>
          <w:b/>
          <w:i/>
          <w:szCs w:val="28"/>
        </w:rPr>
        <w:t>Before leaving the patient bedside:</w:t>
      </w:r>
    </w:p>
    <w:p w14:paraId="200D6B5A" w14:textId="77777777" w:rsidR="00761F3B" w:rsidRPr="00130F67" w:rsidRDefault="00761F3B" w:rsidP="00761F3B">
      <w:pPr>
        <w:numPr>
          <w:ilvl w:val="0"/>
          <w:numId w:val="254"/>
        </w:numPr>
        <w:suppressAutoHyphens w:val="0"/>
        <w:spacing w:before="0" w:after="160" w:line="259" w:lineRule="auto"/>
        <w:rPr>
          <w:szCs w:val="28"/>
        </w:rPr>
      </w:pPr>
      <w:r w:rsidRPr="00130F67">
        <w:rPr>
          <w:szCs w:val="28"/>
        </w:rPr>
        <w:t>If using electronic PDA device to take sample, follow on screen prompts in “collect sample” module and attach the 2 printed PDA labels, one on sample tube and one on TS card. This label acts as an electronic signature of the person taking the sample.</w:t>
      </w:r>
    </w:p>
    <w:p w14:paraId="3DDC0D39" w14:textId="77777777" w:rsidR="00761F3B" w:rsidRPr="00130F67" w:rsidRDefault="00761F3B" w:rsidP="00761F3B">
      <w:pPr>
        <w:ind w:left="360"/>
        <w:rPr>
          <w:szCs w:val="28"/>
        </w:rPr>
      </w:pPr>
      <w:r w:rsidRPr="00130F67">
        <w:rPr>
          <w:szCs w:val="28"/>
        </w:rPr>
        <w:t xml:space="preserve">For manually taken samples, </w:t>
      </w:r>
    </w:p>
    <w:p w14:paraId="3DF42005" w14:textId="77777777" w:rsidR="00761F3B" w:rsidRPr="00130F67" w:rsidRDefault="00761F3B" w:rsidP="00761F3B">
      <w:pPr>
        <w:pStyle w:val="ListParagraph"/>
        <w:numPr>
          <w:ilvl w:val="0"/>
          <w:numId w:val="253"/>
        </w:numPr>
        <w:suppressAutoHyphens w:val="0"/>
        <w:spacing w:before="0" w:after="160" w:line="259" w:lineRule="auto"/>
        <w:contextualSpacing/>
        <w:rPr>
          <w:szCs w:val="28"/>
        </w:rPr>
      </w:pPr>
      <w:r w:rsidRPr="00130F67">
        <w:rPr>
          <w:szCs w:val="28"/>
        </w:rPr>
        <w:t xml:space="preserve">handwrite </w:t>
      </w:r>
      <w:r w:rsidRPr="00130F67">
        <w:rPr>
          <w:b/>
          <w:i/>
          <w:szCs w:val="28"/>
        </w:rPr>
        <w:t>all</w:t>
      </w:r>
      <w:r w:rsidRPr="00130F67">
        <w:rPr>
          <w:szCs w:val="28"/>
        </w:rPr>
        <w:t xml:space="preserve"> details on the specimen tube and complete TS card</w:t>
      </w:r>
    </w:p>
    <w:p w14:paraId="597D3143" w14:textId="77777777" w:rsidR="00761F3B" w:rsidRPr="00130F67" w:rsidRDefault="00761F3B" w:rsidP="00761F3B">
      <w:pPr>
        <w:pStyle w:val="ListParagraph"/>
        <w:numPr>
          <w:ilvl w:val="0"/>
          <w:numId w:val="253"/>
        </w:numPr>
        <w:suppressAutoHyphens w:val="0"/>
        <w:spacing w:before="0" w:after="160" w:line="259" w:lineRule="auto"/>
        <w:contextualSpacing/>
        <w:rPr>
          <w:szCs w:val="28"/>
        </w:rPr>
      </w:pPr>
      <w:r w:rsidRPr="00130F67">
        <w:rPr>
          <w:szCs w:val="28"/>
          <w:lang w:val="en-US"/>
        </w:rPr>
        <w:t>Complete the top right specimen taker section of the T/S form.</w:t>
      </w:r>
    </w:p>
    <w:p w14:paraId="32D7C230" w14:textId="77777777" w:rsidR="00761F3B" w:rsidRPr="00130F67" w:rsidRDefault="00761F3B" w:rsidP="00761F3B">
      <w:pPr>
        <w:ind w:left="360"/>
        <w:rPr>
          <w:szCs w:val="28"/>
          <w:lang w:val="en-US"/>
        </w:rPr>
      </w:pPr>
      <w:r w:rsidRPr="00130F67">
        <w:rPr>
          <w:szCs w:val="28"/>
          <w:lang w:val="en-US"/>
        </w:rPr>
        <w:t xml:space="preserve">* If specimen taker is a medical doctor, please answer the questions on form relating to special requirements, transfusion history and reason for transfusion. </w:t>
      </w:r>
    </w:p>
    <w:p w14:paraId="1A418607" w14:textId="77777777" w:rsidR="00761F3B" w:rsidRDefault="00761F3B" w:rsidP="00761F3B">
      <w:pPr>
        <w:ind w:left="360"/>
        <w:rPr>
          <w:szCs w:val="28"/>
        </w:rPr>
      </w:pPr>
      <w:r w:rsidRPr="00130F67">
        <w:rPr>
          <w:szCs w:val="28"/>
        </w:rPr>
        <w:t>The TS requests from GPs are not tested in the BTD as they do not satisfy patient identification criteria as detailed in ISO15189.</w:t>
      </w:r>
    </w:p>
    <w:p w14:paraId="57CC14A9" w14:textId="77777777" w:rsidR="00761F3B" w:rsidRDefault="00761F3B" w:rsidP="002A4EE4">
      <w:pPr>
        <w:spacing w:before="0"/>
        <w:ind w:left="360"/>
        <w:rPr>
          <w:szCs w:val="28"/>
        </w:rPr>
      </w:pPr>
    </w:p>
    <w:p w14:paraId="34585454" w14:textId="43EC494D" w:rsidR="00761F3B" w:rsidRPr="00130F67" w:rsidRDefault="005E0781" w:rsidP="00337C9D">
      <w:pPr>
        <w:pStyle w:val="Heading2"/>
        <w:spacing w:before="0"/>
      </w:pPr>
      <w:bookmarkStart w:id="29" w:name="_Toc158731966"/>
      <w:bookmarkStart w:id="30" w:name="_Toc159236256"/>
      <w:r>
        <w:t>Electronic R</w:t>
      </w:r>
      <w:r w:rsidR="00761F3B" w:rsidRPr="00130F67">
        <w:t>esults:</w:t>
      </w:r>
      <w:bookmarkEnd w:id="29"/>
      <w:bookmarkEnd w:id="30"/>
    </w:p>
    <w:p w14:paraId="5AC4E79D" w14:textId="5B2E1202" w:rsidR="005E0781" w:rsidRPr="005E0781" w:rsidRDefault="005E0781" w:rsidP="006B7E31">
      <w:pPr>
        <w:rPr>
          <w:bCs/>
          <w:iCs/>
          <w:szCs w:val="28"/>
          <w:u w:val="single"/>
        </w:rPr>
      </w:pPr>
      <w:r w:rsidRPr="005E0781">
        <w:rPr>
          <w:bCs/>
          <w:iCs/>
          <w:szCs w:val="28"/>
          <w:u w:val="single"/>
        </w:rPr>
        <w:t>TS:</w:t>
      </w:r>
    </w:p>
    <w:p w14:paraId="65DF8229" w14:textId="77777777" w:rsidR="006B7E31" w:rsidRDefault="006B7E31" w:rsidP="006B7E31">
      <w:pPr>
        <w:rPr>
          <w:szCs w:val="28"/>
        </w:rPr>
      </w:pPr>
      <w:r w:rsidRPr="00E65EAC">
        <w:rPr>
          <w:b/>
          <w:bCs/>
          <w:i/>
          <w:iCs/>
          <w:szCs w:val="28"/>
        </w:rPr>
        <w:t>Received</w:t>
      </w:r>
      <w:r w:rsidRPr="00E65EAC">
        <w:rPr>
          <w:b/>
          <w:bCs/>
          <w:szCs w:val="28"/>
        </w:rPr>
        <w:t>:</w:t>
      </w:r>
      <w:r w:rsidRPr="00E65EAC">
        <w:rPr>
          <w:bCs/>
          <w:szCs w:val="28"/>
        </w:rPr>
        <w:t xml:space="preserve"> </w:t>
      </w:r>
      <w:r w:rsidRPr="00E65EAC">
        <w:rPr>
          <w:szCs w:val="28"/>
        </w:rPr>
        <w:t>Specimen “RECEIVED” – Specimen in lab but not processed. Routine specimens are processed between 08:00-17:00 hrs Monday-Friday, Saturday between 09:00-12:00. For urgent specimens contact medical scientist on call, bleep 252. Urgent specimens do not include correction of non-symptomatic anaemia’s or elective surgical procedure</w:t>
      </w:r>
    </w:p>
    <w:p w14:paraId="4A913AAE" w14:textId="06A0767C" w:rsidR="006B7E31" w:rsidRPr="00E65EAC" w:rsidRDefault="006B7E31" w:rsidP="006B7E31">
      <w:pPr>
        <w:rPr>
          <w:szCs w:val="28"/>
        </w:rPr>
      </w:pPr>
      <w:r w:rsidRPr="00E65EAC">
        <w:rPr>
          <w:b/>
          <w:bCs/>
          <w:i/>
          <w:iCs/>
          <w:szCs w:val="28"/>
        </w:rPr>
        <w:t>Accepted</w:t>
      </w:r>
      <w:r w:rsidRPr="00E65EAC">
        <w:rPr>
          <w:bCs/>
          <w:iCs/>
          <w:szCs w:val="28"/>
        </w:rPr>
        <w:t xml:space="preserve">: </w:t>
      </w:r>
      <w:r w:rsidRPr="00E65EAC">
        <w:rPr>
          <w:szCs w:val="28"/>
        </w:rPr>
        <w:t xml:space="preserve">No Antibody(s) detected. During routine hours red cells will take approximately 20 mins to cross-match for a patient. If a patient has had a red cell transfusion or been pregnant within the last 3 months a TS specimen is valid for 3 days, expiring at midnight on the third day. If a patient has not had a red cell transfusion or </w:t>
      </w:r>
      <w:r w:rsidR="000E23FD">
        <w:rPr>
          <w:szCs w:val="28"/>
        </w:rPr>
        <w:t>pregnancy</w:t>
      </w:r>
      <w:r w:rsidRPr="00E65EAC">
        <w:rPr>
          <w:szCs w:val="28"/>
        </w:rPr>
        <w:t xml:space="preserve"> within the last 3 months a Type &amp; Screen is valid for 6 days</w:t>
      </w:r>
    </w:p>
    <w:p w14:paraId="4085129B" w14:textId="77777777" w:rsidR="006B7E31" w:rsidRPr="00E65EAC" w:rsidRDefault="006B7E31" w:rsidP="006B7E31">
      <w:pPr>
        <w:rPr>
          <w:szCs w:val="28"/>
        </w:rPr>
      </w:pPr>
      <w:r>
        <w:rPr>
          <w:b/>
          <w:bCs/>
          <w:i/>
          <w:iCs/>
          <w:szCs w:val="28"/>
        </w:rPr>
        <w:t>See Note</w:t>
      </w:r>
      <w:r w:rsidRPr="00E65EAC">
        <w:rPr>
          <w:b/>
          <w:szCs w:val="28"/>
        </w:rPr>
        <w:t>:</w:t>
      </w:r>
      <w:r w:rsidRPr="00E65EAC">
        <w:rPr>
          <w:szCs w:val="28"/>
        </w:rPr>
        <w:t xml:space="preserve"> T&amp;S ACCEPTED</w:t>
      </w:r>
      <w:r w:rsidRPr="00E65EAC">
        <w:rPr>
          <w:szCs w:val="28"/>
          <w:shd w:val="clear" w:color="auto" w:fill="FFFFFF"/>
        </w:rPr>
        <w:t>-“No Antibody(s) detected</w:t>
      </w:r>
      <w:r w:rsidRPr="00E65EAC">
        <w:rPr>
          <w:szCs w:val="28"/>
        </w:rPr>
        <w:t>. If transfusion is required please take 2</w:t>
      </w:r>
      <w:r w:rsidRPr="00E65EAC">
        <w:rPr>
          <w:szCs w:val="28"/>
          <w:vertAlign w:val="superscript"/>
        </w:rPr>
        <w:t>nd</w:t>
      </w:r>
      <w:r w:rsidRPr="00E65EAC">
        <w:rPr>
          <w:szCs w:val="28"/>
        </w:rPr>
        <w:t xml:space="preserve"> T&amp;s for ABO Group verification. During routine hours Red Cells will take approximately 20 mins to crossmatch for patient.</w:t>
      </w:r>
    </w:p>
    <w:p w14:paraId="4C27A5A4" w14:textId="77777777" w:rsidR="006B7E31" w:rsidRPr="00E65EAC" w:rsidRDefault="006B7E31" w:rsidP="006B7E31">
      <w:pPr>
        <w:rPr>
          <w:szCs w:val="28"/>
        </w:rPr>
      </w:pPr>
      <w:r w:rsidRPr="00E65EAC">
        <w:rPr>
          <w:b/>
          <w:bCs/>
          <w:i/>
          <w:iCs/>
          <w:szCs w:val="28"/>
        </w:rPr>
        <w:t>Rejected</w:t>
      </w:r>
      <w:r w:rsidRPr="00E65EAC">
        <w:rPr>
          <w:bCs/>
          <w:szCs w:val="28"/>
        </w:rPr>
        <w:t xml:space="preserve">: </w:t>
      </w:r>
      <w:r w:rsidRPr="00E65EAC">
        <w:rPr>
          <w:szCs w:val="28"/>
        </w:rPr>
        <w:t>Reason for rejection will be stated in a comment.</w:t>
      </w:r>
    </w:p>
    <w:p w14:paraId="280A5C8C" w14:textId="77777777" w:rsidR="006B7E31" w:rsidRPr="003F1DEB" w:rsidRDefault="006B7E31" w:rsidP="006B7E31">
      <w:pPr>
        <w:rPr>
          <w:szCs w:val="28"/>
        </w:rPr>
      </w:pPr>
      <w:r w:rsidRPr="00E65EAC">
        <w:rPr>
          <w:b/>
          <w:bCs/>
          <w:i/>
          <w:iCs/>
          <w:szCs w:val="28"/>
        </w:rPr>
        <w:lastRenderedPageBreak/>
        <w:t>Antibody</w:t>
      </w:r>
      <w:r w:rsidRPr="00E65EAC">
        <w:rPr>
          <w:b/>
          <w:bCs/>
          <w:szCs w:val="28"/>
        </w:rPr>
        <w:t>:</w:t>
      </w:r>
      <w:r w:rsidRPr="00E65EAC">
        <w:rPr>
          <w:bCs/>
          <w:szCs w:val="28"/>
        </w:rPr>
        <w:t xml:space="preserve"> </w:t>
      </w:r>
      <w:r w:rsidRPr="00E65EAC">
        <w:rPr>
          <w:szCs w:val="28"/>
        </w:rPr>
        <w:t>Antibody(s) detected. Please give 24 hrs notice prior to transfusion or surgery. If a patient has had a red cell transfusion or been pregnant within the last 3 months a TS specimen is valid for 3 days, expiring at</w:t>
      </w:r>
      <w:r w:rsidRPr="00E65EAC">
        <w:rPr>
          <w:szCs w:val="28"/>
          <w:shd w:val="clear" w:color="auto" w:fill="BFBFBF"/>
        </w:rPr>
        <w:t xml:space="preserve"> </w:t>
      </w:r>
      <w:r w:rsidRPr="00E65EAC">
        <w:rPr>
          <w:szCs w:val="28"/>
        </w:rPr>
        <w:t xml:space="preserve">midnight on the third day. If a patient has not had a red cell transfusion or not been pregnant within the last 3 months a Type &amp; Screen is valid </w:t>
      </w:r>
      <w:r w:rsidRPr="003F1DEB">
        <w:rPr>
          <w:szCs w:val="28"/>
        </w:rPr>
        <w:t>for 6 days.</w:t>
      </w:r>
    </w:p>
    <w:p w14:paraId="0F3F8470" w14:textId="02ADFAA3" w:rsidR="00127847" w:rsidRDefault="006B7E31" w:rsidP="006B7E31">
      <w:pPr>
        <w:rPr>
          <w:szCs w:val="28"/>
        </w:rPr>
      </w:pPr>
      <w:r w:rsidRPr="002A4EE4">
        <w:rPr>
          <w:b/>
          <w:i/>
          <w:szCs w:val="28"/>
        </w:rPr>
        <w:t>AHGXM</w:t>
      </w:r>
      <w:r w:rsidRPr="003F1DEB">
        <w:rPr>
          <w:b/>
          <w:szCs w:val="28"/>
        </w:rPr>
        <w:t>:</w:t>
      </w:r>
      <w:r w:rsidRPr="003F1DEB">
        <w:rPr>
          <w:szCs w:val="28"/>
        </w:rPr>
        <w:t xml:space="preserve"> A serological crossmatch is required on this specimen. Please give notice prior to transfusion or surgery</w:t>
      </w:r>
    </w:p>
    <w:p w14:paraId="36725009" w14:textId="77777777" w:rsidR="002A4EE4" w:rsidRDefault="002A4EE4" w:rsidP="00337C9D">
      <w:pPr>
        <w:spacing w:before="0"/>
        <w:rPr>
          <w:szCs w:val="28"/>
        </w:rPr>
      </w:pPr>
    </w:p>
    <w:tbl>
      <w:tblPr>
        <w:tblStyle w:val="TableGrid"/>
        <w:tblW w:w="0" w:type="auto"/>
        <w:tblLook w:val="04A0" w:firstRow="1" w:lastRow="0" w:firstColumn="1" w:lastColumn="0" w:noHBand="0" w:noVBand="1"/>
      </w:tblPr>
      <w:tblGrid>
        <w:gridCol w:w="1790"/>
        <w:gridCol w:w="7227"/>
      </w:tblGrid>
      <w:tr w:rsidR="002A4EE4" w14:paraId="6F1BDE6C" w14:textId="77777777" w:rsidTr="002A4EE4">
        <w:tc>
          <w:tcPr>
            <w:tcW w:w="9243" w:type="dxa"/>
            <w:gridSpan w:val="2"/>
            <w:shd w:val="clear" w:color="auto" w:fill="D9D9D9" w:themeFill="background1" w:themeFillShade="D9"/>
          </w:tcPr>
          <w:p w14:paraId="325B2EB7" w14:textId="20D65412" w:rsidR="002A4EE4" w:rsidRPr="002A4EE4" w:rsidRDefault="002A4EE4" w:rsidP="002A4EE4">
            <w:pPr>
              <w:jc w:val="center"/>
              <w:rPr>
                <w:b/>
                <w:szCs w:val="28"/>
              </w:rPr>
            </w:pPr>
            <w:r>
              <w:rPr>
                <w:b/>
                <w:szCs w:val="28"/>
              </w:rPr>
              <w:t>Resulting of Other Tests</w:t>
            </w:r>
          </w:p>
        </w:tc>
      </w:tr>
      <w:tr w:rsidR="002A4EE4" w14:paraId="0A81182C" w14:textId="77777777" w:rsidTr="002A4EE4">
        <w:tc>
          <w:tcPr>
            <w:tcW w:w="1809" w:type="dxa"/>
            <w:shd w:val="clear" w:color="auto" w:fill="D9D9D9" w:themeFill="background1" w:themeFillShade="D9"/>
            <w:vAlign w:val="center"/>
          </w:tcPr>
          <w:p w14:paraId="1B30BB11" w14:textId="28ADCE74" w:rsidR="002A4EE4" w:rsidRDefault="002A4EE4" w:rsidP="002A4EE4">
            <w:pPr>
              <w:rPr>
                <w:szCs w:val="28"/>
              </w:rPr>
            </w:pPr>
            <w:r w:rsidRPr="003F1DEB">
              <w:rPr>
                <w:b/>
                <w:sz w:val="20"/>
              </w:rPr>
              <w:t>Mnemonic</w:t>
            </w:r>
          </w:p>
        </w:tc>
        <w:tc>
          <w:tcPr>
            <w:tcW w:w="7434" w:type="dxa"/>
            <w:vAlign w:val="center"/>
          </w:tcPr>
          <w:p w14:paraId="378528F5" w14:textId="62D35A81" w:rsidR="002A4EE4" w:rsidRDefault="002A4EE4" w:rsidP="002A4EE4">
            <w:pPr>
              <w:rPr>
                <w:szCs w:val="28"/>
              </w:rPr>
            </w:pPr>
            <w:r w:rsidRPr="003F1DEB">
              <w:rPr>
                <w:b/>
                <w:sz w:val="20"/>
              </w:rPr>
              <w:t>Comment</w:t>
            </w:r>
          </w:p>
        </w:tc>
      </w:tr>
      <w:tr w:rsidR="002A4EE4" w14:paraId="6274A5FE" w14:textId="77777777" w:rsidTr="002A4EE4">
        <w:tc>
          <w:tcPr>
            <w:tcW w:w="1809" w:type="dxa"/>
            <w:shd w:val="clear" w:color="auto" w:fill="D9D9D9" w:themeFill="background1" w:themeFillShade="D9"/>
            <w:vAlign w:val="center"/>
          </w:tcPr>
          <w:p w14:paraId="1589094F" w14:textId="2C6700AA" w:rsidR="002A4EE4" w:rsidRDefault="002A4EE4" w:rsidP="002A4EE4">
            <w:pPr>
              <w:rPr>
                <w:szCs w:val="28"/>
              </w:rPr>
            </w:pPr>
            <w:r w:rsidRPr="003F1DEB">
              <w:rPr>
                <w:b/>
                <w:bCs/>
                <w:sz w:val="20"/>
              </w:rPr>
              <w:t>DIGG</w:t>
            </w:r>
          </w:p>
        </w:tc>
        <w:tc>
          <w:tcPr>
            <w:tcW w:w="7434" w:type="dxa"/>
            <w:vAlign w:val="center"/>
          </w:tcPr>
          <w:p w14:paraId="4536CD74" w14:textId="069144B1" w:rsidR="002A4EE4" w:rsidRDefault="002A4EE4" w:rsidP="002A4EE4">
            <w:pPr>
              <w:rPr>
                <w:szCs w:val="28"/>
              </w:rPr>
            </w:pPr>
            <w:r w:rsidRPr="003F1DEB">
              <w:rPr>
                <w:sz w:val="20"/>
              </w:rPr>
              <w:t>DAT Positive, IgG only detected on patient red cells.</w:t>
            </w:r>
          </w:p>
        </w:tc>
      </w:tr>
      <w:tr w:rsidR="002A4EE4" w14:paraId="4B1B33F3" w14:textId="77777777" w:rsidTr="002A4EE4">
        <w:tc>
          <w:tcPr>
            <w:tcW w:w="1809" w:type="dxa"/>
            <w:shd w:val="clear" w:color="auto" w:fill="D9D9D9" w:themeFill="background1" w:themeFillShade="D9"/>
            <w:vAlign w:val="center"/>
          </w:tcPr>
          <w:p w14:paraId="3010ECB9" w14:textId="0E04DFFE" w:rsidR="002A4EE4" w:rsidRDefault="002A4EE4" w:rsidP="002A4EE4">
            <w:pPr>
              <w:rPr>
                <w:szCs w:val="28"/>
              </w:rPr>
            </w:pPr>
            <w:r w:rsidRPr="003F1DEB">
              <w:rPr>
                <w:b/>
                <w:bCs/>
                <w:sz w:val="20"/>
              </w:rPr>
              <w:t>C3D</w:t>
            </w:r>
          </w:p>
        </w:tc>
        <w:tc>
          <w:tcPr>
            <w:tcW w:w="7434" w:type="dxa"/>
            <w:vAlign w:val="center"/>
          </w:tcPr>
          <w:p w14:paraId="14563AD2" w14:textId="6C11D4C2" w:rsidR="002A4EE4" w:rsidRDefault="002A4EE4" w:rsidP="002A4EE4">
            <w:pPr>
              <w:rPr>
                <w:szCs w:val="28"/>
              </w:rPr>
            </w:pPr>
            <w:r w:rsidRPr="003F1DEB">
              <w:rPr>
                <w:sz w:val="20"/>
              </w:rPr>
              <w:t>DAT Positive, C3d only detected on patient red cells.</w:t>
            </w:r>
          </w:p>
        </w:tc>
      </w:tr>
      <w:tr w:rsidR="002A4EE4" w14:paraId="7E758603" w14:textId="77777777" w:rsidTr="002A4EE4">
        <w:tc>
          <w:tcPr>
            <w:tcW w:w="1809" w:type="dxa"/>
            <w:shd w:val="clear" w:color="auto" w:fill="D9D9D9" w:themeFill="background1" w:themeFillShade="D9"/>
            <w:vAlign w:val="center"/>
          </w:tcPr>
          <w:p w14:paraId="6DA4CAD0" w14:textId="031C0D3E" w:rsidR="002A4EE4" w:rsidRDefault="002A4EE4" w:rsidP="002A4EE4">
            <w:pPr>
              <w:rPr>
                <w:szCs w:val="28"/>
              </w:rPr>
            </w:pPr>
            <w:r w:rsidRPr="003F1DEB">
              <w:rPr>
                <w:b/>
                <w:bCs/>
                <w:sz w:val="20"/>
              </w:rPr>
              <w:t>IGCD</w:t>
            </w:r>
          </w:p>
        </w:tc>
        <w:tc>
          <w:tcPr>
            <w:tcW w:w="7434" w:type="dxa"/>
            <w:vAlign w:val="center"/>
          </w:tcPr>
          <w:p w14:paraId="66059016" w14:textId="6634B340" w:rsidR="002A4EE4" w:rsidRDefault="002A4EE4" w:rsidP="002A4EE4">
            <w:pPr>
              <w:rPr>
                <w:szCs w:val="28"/>
              </w:rPr>
            </w:pPr>
            <w:r w:rsidRPr="003F1DEB">
              <w:rPr>
                <w:sz w:val="20"/>
              </w:rPr>
              <w:t>DAT Positive, IgG &amp; C3d detected on patient red cells.</w:t>
            </w:r>
          </w:p>
        </w:tc>
      </w:tr>
      <w:tr w:rsidR="002A4EE4" w14:paraId="757F5C5F" w14:textId="77777777" w:rsidTr="002A4EE4">
        <w:tc>
          <w:tcPr>
            <w:tcW w:w="1809" w:type="dxa"/>
            <w:shd w:val="clear" w:color="auto" w:fill="D9D9D9" w:themeFill="background1" w:themeFillShade="D9"/>
            <w:vAlign w:val="center"/>
          </w:tcPr>
          <w:p w14:paraId="7DA3221D" w14:textId="0ECD9325" w:rsidR="002A4EE4" w:rsidRDefault="002A4EE4" w:rsidP="002A4EE4">
            <w:pPr>
              <w:rPr>
                <w:szCs w:val="28"/>
              </w:rPr>
            </w:pPr>
            <w:r w:rsidRPr="003F1DEB">
              <w:rPr>
                <w:b/>
                <w:sz w:val="20"/>
              </w:rPr>
              <w:t>NSEHTRXN</w:t>
            </w:r>
          </w:p>
        </w:tc>
        <w:tc>
          <w:tcPr>
            <w:tcW w:w="7434" w:type="dxa"/>
            <w:vAlign w:val="center"/>
          </w:tcPr>
          <w:p w14:paraId="7660AAA4" w14:textId="37B79CC2" w:rsidR="002A4EE4" w:rsidRDefault="002A4EE4" w:rsidP="002A4EE4">
            <w:pPr>
              <w:rPr>
                <w:szCs w:val="28"/>
              </w:rPr>
            </w:pPr>
            <w:r w:rsidRPr="003F1DEB">
              <w:rPr>
                <w:sz w:val="20"/>
              </w:rPr>
              <w:t>No serological evidence of a haemolytic transfusion reaction. However, this cannot rule out non-serological reactions. Further report to follow.</w:t>
            </w:r>
          </w:p>
        </w:tc>
      </w:tr>
      <w:tr w:rsidR="002A4EE4" w14:paraId="410B041D" w14:textId="77777777" w:rsidTr="002A4EE4">
        <w:tc>
          <w:tcPr>
            <w:tcW w:w="1809" w:type="dxa"/>
            <w:shd w:val="clear" w:color="auto" w:fill="D9D9D9" w:themeFill="background1" w:themeFillShade="D9"/>
            <w:vAlign w:val="center"/>
          </w:tcPr>
          <w:p w14:paraId="3207A006" w14:textId="1A05A1C2" w:rsidR="002A4EE4" w:rsidRDefault="002A4EE4" w:rsidP="002A4EE4">
            <w:pPr>
              <w:rPr>
                <w:szCs w:val="28"/>
              </w:rPr>
            </w:pPr>
            <w:r w:rsidRPr="003F1DEB">
              <w:rPr>
                <w:b/>
                <w:sz w:val="20"/>
              </w:rPr>
              <w:t>POSHTR</w:t>
            </w:r>
          </w:p>
        </w:tc>
        <w:tc>
          <w:tcPr>
            <w:tcW w:w="7434" w:type="dxa"/>
            <w:vAlign w:val="center"/>
          </w:tcPr>
          <w:p w14:paraId="6992D53A" w14:textId="65C40FB1" w:rsidR="002A4EE4" w:rsidRDefault="002A4EE4" w:rsidP="002A4EE4">
            <w:pPr>
              <w:rPr>
                <w:szCs w:val="28"/>
              </w:rPr>
            </w:pPr>
            <w:r w:rsidRPr="003F1DEB">
              <w:rPr>
                <w:sz w:val="20"/>
              </w:rPr>
              <w:t>Serological evidence of a haemolytic transfusion reaction. Haematology Team have been informed. Further report to follow.</w:t>
            </w:r>
          </w:p>
        </w:tc>
      </w:tr>
      <w:tr w:rsidR="002A4EE4" w14:paraId="2A0610A5" w14:textId="77777777" w:rsidTr="002A4EE4">
        <w:tc>
          <w:tcPr>
            <w:tcW w:w="1809" w:type="dxa"/>
            <w:shd w:val="clear" w:color="auto" w:fill="D9D9D9" w:themeFill="background1" w:themeFillShade="D9"/>
            <w:vAlign w:val="center"/>
          </w:tcPr>
          <w:p w14:paraId="5EA9918B" w14:textId="2D9AF6BB" w:rsidR="002A4EE4" w:rsidRDefault="002A4EE4" w:rsidP="002A4EE4">
            <w:pPr>
              <w:rPr>
                <w:szCs w:val="28"/>
              </w:rPr>
            </w:pPr>
            <w:r w:rsidRPr="003F1DEB">
              <w:rPr>
                <w:b/>
                <w:sz w:val="20"/>
              </w:rPr>
              <w:t>FINALR</w:t>
            </w:r>
          </w:p>
        </w:tc>
        <w:tc>
          <w:tcPr>
            <w:tcW w:w="7434" w:type="dxa"/>
            <w:vAlign w:val="center"/>
          </w:tcPr>
          <w:p w14:paraId="2A416680" w14:textId="4AC86234" w:rsidR="002A4EE4" w:rsidRDefault="002A4EE4" w:rsidP="002A4EE4">
            <w:pPr>
              <w:rPr>
                <w:szCs w:val="28"/>
              </w:rPr>
            </w:pPr>
            <w:r w:rsidRPr="003F1DEB">
              <w:rPr>
                <w:sz w:val="20"/>
              </w:rPr>
              <w:t>Transfusion reaction investigation report sent to patient’s consultant and placed in patients chart, please contact haemovigilance officers for a copy of this report.</w:t>
            </w:r>
          </w:p>
        </w:tc>
      </w:tr>
      <w:tr w:rsidR="002A4EE4" w14:paraId="052CAABD" w14:textId="77777777" w:rsidTr="002A4EE4">
        <w:tc>
          <w:tcPr>
            <w:tcW w:w="1809" w:type="dxa"/>
            <w:shd w:val="clear" w:color="auto" w:fill="D9D9D9" w:themeFill="background1" w:themeFillShade="D9"/>
            <w:vAlign w:val="center"/>
          </w:tcPr>
          <w:p w14:paraId="6CCCD3E3" w14:textId="046C4B9F" w:rsidR="002A4EE4" w:rsidRDefault="002A4EE4" w:rsidP="002A4EE4">
            <w:pPr>
              <w:rPr>
                <w:szCs w:val="28"/>
              </w:rPr>
            </w:pPr>
            <w:r w:rsidRPr="003F1DEB">
              <w:rPr>
                <w:b/>
                <w:sz w:val="20"/>
              </w:rPr>
              <w:t>PLTRXN</w:t>
            </w:r>
          </w:p>
        </w:tc>
        <w:tc>
          <w:tcPr>
            <w:tcW w:w="7434" w:type="dxa"/>
            <w:vAlign w:val="center"/>
          </w:tcPr>
          <w:p w14:paraId="08E99CAF" w14:textId="44F601E4" w:rsidR="002A4EE4" w:rsidRDefault="002A4EE4" w:rsidP="002A4EE4">
            <w:pPr>
              <w:rPr>
                <w:szCs w:val="28"/>
              </w:rPr>
            </w:pPr>
            <w:r w:rsidRPr="003F1DEB">
              <w:rPr>
                <w:sz w:val="20"/>
              </w:rPr>
              <w:t>Suspected transfusion reaction to platelets, under investigation. Final report will be available from Hospital Blood Bank/Haemovigilance.</w:t>
            </w:r>
          </w:p>
        </w:tc>
      </w:tr>
      <w:tr w:rsidR="002A4EE4" w14:paraId="406AAEF8" w14:textId="77777777" w:rsidTr="002A4EE4">
        <w:tc>
          <w:tcPr>
            <w:tcW w:w="1809" w:type="dxa"/>
            <w:shd w:val="clear" w:color="auto" w:fill="D9D9D9" w:themeFill="background1" w:themeFillShade="D9"/>
            <w:vAlign w:val="center"/>
          </w:tcPr>
          <w:p w14:paraId="47B80865" w14:textId="2CB37021" w:rsidR="002A4EE4" w:rsidRDefault="002A4EE4" w:rsidP="002A4EE4">
            <w:pPr>
              <w:rPr>
                <w:szCs w:val="28"/>
              </w:rPr>
            </w:pPr>
            <w:r w:rsidRPr="003F1DEB">
              <w:rPr>
                <w:b/>
                <w:sz w:val="20"/>
              </w:rPr>
              <w:t>LDPBGR</w:t>
            </w:r>
          </w:p>
        </w:tc>
        <w:tc>
          <w:tcPr>
            <w:tcW w:w="7434" w:type="dxa"/>
            <w:vAlign w:val="center"/>
          </w:tcPr>
          <w:p w14:paraId="7A26DFF5" w14:textId="7AE175D4" w:rsidR="002A4EE4" w:rsidRDefault="002A4EE4" w:rsidP="002A4EE4">
            <w:pPr>
              <w:rPr>
                <w:szCs w:val="28"/>
              </w:rPr>
            </w:pPr>
            <w:r w:rsidRPr="003F1DEB">
              <w:rPr>
                <w:sz w:val="20"/>
              </w:rPr>
              <w:t>Patient Blood Group Report sent to Renal Consultant via Internal Post</w:t>
            </w:r>
          </w:p>
        </w:tc>
      </w:tr>
    </w:tbl>
    <w:p w14:paraId="5F643808" w14:textId="48B683C5" w:rsidR="00761F3B" w:rsidRPr="00130F67" w:rsidRDefault="00761F3B" w:rsidP="002A4EE4">
      <w:pPr>
        <w:pStyle w:val="Heading2"/>
      </w:pPr>
      <w:bookmarkStart w:id="31" w:name="_Toc158731967"/>
      <w:bookmarkStart w:id="32" w:name="_Toc159236257"/>
      <w:r>
        <w:t>Second S</w:t>
      </w:r>
      <w:r w:rsidRPr="00130F67">
        <w:t>ample request</w:t>
      </w:r>
      <w:bookmarkEnd w:id="31"/>
      <w:bookmarkEnd w:id="32"/>
    </w:p>
    <w:p w14:paraId="5CEE12E9" w14:textId="669AB2D9" w:rsidR="00761F3B" w:rsidRDefault="00761F3B" w:rsidP="002A4EE4">
      <w:pPr>
        <w:rPr>
          <w:szCs w:val="28"/>
        </w:rPr>
      </w:pPr>
      <w:r w:rsidRPr="00130F67">
        <w:rPr>
          <w:szCs w:val="28"/>
        </w:rPr>
        <w:t>A second sample is only required when the patient is for red cell transfusion, is not group O and has no other historical group on file, however group O compatible red cells can be issued without delay. This applies exclusively to 1st time non-blood group O patients (i.e. group A, B and AB) requiring a transfusion.  A second sample is required for group verification and must be taken independently of 1st TS sample. Duplicate sample taken at the same time will be rejected</w:t>
      </w:r>
      <w:r>
        <w:rPr>
          <w:szCs w:val="28"/>
        </w:rPr>
        <w:t>.</w:t>
      </w:r>
    </w:p>
    <w:p w14:paraId="16EB9408" w14:textId="77777777" w:rsidR="00761F3B" w:rsidRDefault="00761F3B" w:rsidP="002A4EE4">
      <w:pPr>
        <w:spacing w:before="0"/>
        <w:rPr>
          <w:szCs w:val="28"/>
        </w:rPr>
      </w:pPr>
    </w:p>
    <w:p w14:paraId="60511BC6" w14:textId="77777777" w:rsidR="00761F3B" w:rsidRPr="00130F67" w:rsidRDefault="00761F3B" w:rsidP="00337C9D">
      <w:pPr>
        <w:pStyle w:val="Heading2"/>
        <w:spacing w:before="0"/>
      </w:pPr>
      <w:bookmarkStart w:id="33" w:name="_Toc158731968"/>
      <w:bookmarkStart w:id="34" w:name="_Toc159236258"/>
      <w:r w:rsidRPr="00130F67">
        <w:t>Crossmatch</w:t>
      </w:r>
      <w:bookmarkEnd w:id="33"/>
      <w:bookmarkEnd w:id="34"/>
    </w:p>
    <w:p w14:paraId="22A3585E" w14:textId="77777777" w:rsidR="00761F3B" w:rsidRPr="00130F67" w:rsidRDefault="00761F3B" w:rsidP="00761F3B">
      <w:pPr>
        <w:rPr>
          <w:szCs w:val="28"/>
        </w:rPr>
      </w:pPr>
      <w:r w:rsidRPr="00130F67">
        <w:rPr>
          <w:szCs w:val="28"/>
        </w:rPr>
        <w:t xml:space="preserve">A valid TS is required for red blood cell crossmatch, a historical TS is required for platelets and plasma. </w:t>
      </w:r>
    </w:p>
    <w:p w14:paraId="6F81D507" w14:textId="77777777" w:rsidR="00761F3B" w:rsidRPr="00130F67" w:rsidRDefault="00761F3B" w:rsidP="00761F3B">
      <w:pPr>
        <w:rPr>
          <w:szCs w:val="28"/>
        </w:rPr>
      </w:pPr>
      <w:r w:rsidRPr="00130F67">
        <w:rPr>
          <w:szCs w:val="28"/>
        </w:rPr>
        <w:t>There are two types of red cell crossmatch</w:t>
      </w:r>
      <w:r>
        <w:rPr>
          <w:szCs w:val="28"/>
        </w:rPr>
        <w:t xml:space="preserve"> performed in the lab:</w:t>
      </w:r>
      <w:r w:rsidRPr="00130F67">
        <w:rPr>
          <w:szCs w:val="28"/>
        </w:rPr>
        <w:t xml:space="preserve"> </w:t>
      </w:r>
    </w:p>
    <w:p w14:paraId="62D6674D" w14:textId="77777777" w:rsidR="00761F3B" w:rsidRPr="00130F67" w:rsidRDefault="00761F3B" w:rsidP="00761F3B">
      <w:pPr>
        <w:rPr>
          <w:szCs w:val="28"/>
        </w:rPr>
      </w:pPr>
      <w:r w:rsidRPr="00130F67">
        <w:rPr>
          <w:szCs w:val="28"/>
          <w:u w:val="single"/>
        </w:rPr>
        <w:lastRenderedPageBreak/>
        <w:t>Electronic crossmatch/Issue</w:t>
      </w:r>
      <w:r w:rsidRPr="00076C9D">
        <w:rPr>
          <w:szCs w:val="28"/>
        </w:rPr>
        <w:t>: Electronic cross-match is the selection and issue of red cell units where compatibility is determined by the laboratory information systems (LIMS) without serological testing of donor cells against patient plasma.</w:t>
      </w:r>
      <w:r>
        <w:rPr>
          <w:szCs w:val="28"/>
        </w:rPr>
        <w:t xml:space="preserve"> </w:t>
      </w:r>
      <w:r w:rsidRPr="00130F67">
        <w:rPr>
          <w:szCs w:val="28"/>
        </w:rPr>
        <w:t>This allows for the immediate issue of blood and applies to patients who have a valid TS and have no history of antibodies</w:t>
      </w:r>
      <w:r>
        <w:rPr>
          <w:szCs w:val="28"/>
        </w:rPr>
        <w:t xml:space="preserve"> and no blood group anomalies</w:t>
      </w:r>
      <w:r w:rsidRPr="00130F67">
        <w:rPr>
          <w:szCs w:val="28"/>
        </w:rPr>
        <w:t xml:space="preserve">. </w:t>
      </w:r>
    </w:p>
    <w:p w14:paraId="5645D541" w14:textId="77777777" w:rsidR="00761F3B" w:rsidRDefault="00761F3B" w:rsidP="00761F3B">
      <w:pPr>
        <w:rPr>
          <w:szCs w:val="28"/>
        </w:rPr>
      </w:pPr>
      <w:r w:rsidRPr="00130F67">
        <w:rPr>
          <w:szCs w:val="28"/>
          <w:u w:val="single"/>
        </w:rPr>
        <w:t>Serological crossmatch</w:t>
      </w:r>
      <w:r w:rsidRPr="00130F67">
        <w:rPr>
          <w:szCs w:val="28"/>
        </w:rPr>
        <w:t xml:space="preserve"> </w:t>
      </w:r>
      <w:r>
        <w:rPr>
          <w:szCs w:val="28"/>
        </w:rPr>
        <w:t>is carried out when patients has or had</w:t>
      </w:r>
      <w:r w:rsidRPr="00130F67">
        <w:rPr>
          <w:szCs w:val="28"/>
        </w:rPr>
        <w:t xml:space="preserve"> antibodies</w:t>
      </w:r>
      <w:r>
        <w:rPr>
          <w:szCs w:val="28"/>
        </w:rPr>
        <w:t>/</w:t>
      </w:r>
      <w:r w:rsidRPr="00130F67">
        <w:rPr>
          <w:szCs w:val="28"/>
        </w:rPr>
        <w:t>blood group anomalies: red cells may take from 60 minutes up to 24 hours.</w:t>
      </w:r>
      <w:r>
        <w:rPr>
          <w:szCs w:val="28"/>
        </w:rPr>
        <w:t xml:space="preserve"> The indirect antiglobulin test is used to detect ABO and non ABO antibody incompatibility between donor red cell and patient plasma. </w:t>
      </w:r>
    </w:p>
    <w:p w14:paraId="336184F8" w14:textId="77777777" w:rsidR="002A4EE4" w:rsidRPr="00130F67" w:rsidRDefault="002A4EE4" w:rsidP="002A4EE4">
      <w:pPr>
        <w:spacing w:before="0"/>
        <w:rPr>
          <w:szCs w:val="28"/>
        </w:rPr>
      </w:pPr>
    </w:p>
    <w:p w14:paraId="5BB5C7D7" w14:textId="77777777" w:rsidR="00761F3B" w:rsidRPr="00130F67" w:rsidRDefault="00761F3B" w:rsidP="00337C9D">
      <w:pPr>
        <w:pStyle w:val="Heading2"/>
        <w:spacing w:before="0"/>
        <w:jc w:val="left"/>
      </w:pPr>
      <w:bookmarkStart w:id="35" w:name="_Toc158731969"/>
      <w:bookmarkStart w:id="36" w:name="_Toc159236259"/>
      <w:r w:rsidRPr="00130F67">
        <w:t>Ordering and Prescribing Blood Components and Products</w:t>
      </w:r>
      <w:bookmarkEnd w:id="35"/>
      <w:bookmarkEnd w:id="36"/>
    </w:p>
    <w:p w14:paraId="0E8DC546" w14:textId="77777777" w:rsidR="00B62E86" w:rsidRPr="00130F67" w:rsidRDefault="00B62E86" w:rsidP="00B62E86">
      <w:pPr>
        <w:rPr>
          <w:iCs/>
          <w:szCs w:val="28"/>
          <w:u w:val="single"/>
        </w:rPr>
      </w:pPr>
      <w:r w:rsidRPr="00130F67">
        <w:rPr>
          <w:bCs/>
          <w:i/>
          <w:iCs/>
          <w:szCs w:val="28"/>
          <w:u w:val="single"/>
        </w:rPr>
        <w:t>Decision to transfuse:</w:t>
      </w:r>
    </w:p>
    <w:p w14:paraId="6FD5D862" w14:textId="77777777" w:rsidR="00B62E86" w:rsidRPr="00130F67" w:rsidRDefault="00B62E86" w:rsidP="00B62E86">
      <w:pPr>
        <w:rPr>
          <w:iCs/>
          <w:szCs w:val="28"/>
        </w:rPr>
      </w:pPr>
      <w:r w:rsidRPr="00130F67">
        <w:rPr>
          <w:iCs/>
          <w:szCs w:val="28"/>
        </w:rPr>
        <w:t>The decision to transfuse should be based on the clinical assessment of the patient and individual needs. Promotion of a single unit transfusion policy is recommended by National Institute of Health and Care Excellence (NICE) 2015 in adult non bleeding patients – “Don’t give two without review”</w:t>
      </w:r>
    </w:p>
    <w:p w14:paraId="79DB0C27" w14:textId="77777777" w:rsidR="00B62E86" w:rsidRDefault="00B62E86" w:rsidP="00B62E86">
      <w:pPr>
        <w:rPr>
          <w:iCs/>
          <w:szCs w:val="28"/>
        </w:rPr>
      </w:pPr>
      <w:r w:rsidRPr="00130F67">
        <w:rPr>
          <w:iCs/>
          <w:szCs w:val="28"/>
        </w:rPr>
        <w:t xml:space="preserve">The clinical assessment of the patient should include an evaluation of risk factors when determining whether to transfuse, for example, </w:t>
      </w:r>
      <w:r>
        <w:rPr>
          <w:iCs/>
          <w:szCs w:val="28"/>
        </w:rPr>
        <w:t xml:space="preserve">risk of </w:t>
      </w:r>
      <w:r w:rsidRPr="00130F67">
        <w:rPr>
          <w:iCs/>
          <w:szCs w:val="28"/>
        </w:rPr>
        <w:t>transfusion-associated circulatory overload (TACO) in vulnerable patient groups e.g. low body weight, patients &gt; 70 years of age, pre-existing conditions, such as cardiac failure or renal impairment (British Society for Haematology 2017)</w:t>
      </w:r>
    </w:p>
    <w:p w14:paraId="636E2B61" w14:textId="77777777" w:rsidR="00B62E86" w:rsidRPr="00130F67" w:rsidRDefault="00B62E86" w:rsidP="00B62E86">
      <w:pPr>
        <w:rPr>
          <w:iCs/>
          <w:szCs w:val="28"/>
        </w:rPr>
      </w:pPr>
      <w:r w:rsidRPr="00591438">
        <w:rPr>
          <w:iCs/>
          <w:szCs w:val="28"/>
        </w:rPr>
        <w:t>The prescribing Doctor is responsible for checking the patient’s previous transfusion history and any special requirements, such as CMV-/ Irradiated. They are also responsible for checking whether the patient has a valid T/S prior to transfusion – the results of which are available on the PIPE system. A T/S is valid for 3 days expiring at midnight on the 3rd day, the blood bank should be contacted if the T/S is to be extended to 6 days, following confirmation that the patient has not had a transfusion or pregnancy in the last 90 days.</w:t>
      </w:r>
    </w:p>
    <w:p w14:paraId="4C2B946A" w14:textId="5CC77321" w:rsidR="00337C9D" w:rsidRPr="00E92007" w:rsidRDefault="00B62E86" w:rsidP="00761F3B">
      <w:pPr>
        <w:rPr>
          <w:iCs/>
          <w:szCs w:val="28"/>
        </w:rPr>
      </w:pPr>
      <w:r w:rsidRPr="00130F67">
        <w:rPr>
          <w:iCs/>
          <w:szCs w:val="28"/>
        </w:rPr>
        <w:t>All blood products should be ordered electronically on PIPE and followed up with a phone order to the Hospital Blood Bank. Once PIPE label prints it must be placed on the prescription prior to verbal order</w:t>
      </w:r>
    </w:p>
    <w:p w14:paraId="201B9492" w14:textId="77777777" w:rsidR="00761F3B" w:rsidRPr="00130F67" w:rsidRDefault="00761F3B" w:rsidP="00761F3B">
      <w:pPr>
        <w:rPr>
          <w:szCs w:val="28"/>
        </w:rPr>
      </w:pPr>
      <w:r w:rsidRPr="00130F67">
        <w:rPr>
          <w:bCs/>
          <w:i/>
          <w:iCs/>
          <w:szCs w:val="28"/>
        </w:rPr>
        <w:t xml:space="preserve">Ensure: </w:t>
      </w:r>
    </w:p>
    <w:p w14:paraId="5D1F5943" w14:textId="77777777" w:rsidR="00761F3B" w:rsidRPr="00130F67" w:rsidRDefault="00761F3B" w:rsidP="00761F3B">
      <w:pPr>
        <w:pStyle w:val="NoSpacing"/>
        <w:numPr>
          <w:ilvl w:val="0"/>
          <w:numId w:val="253"/>
        </w:numPr>
        <w:suppressAutoHyphens w:val="0"/>
        <w:rPr>
          <w:szCs w:val="28"/>
        </w:rPr>
      </w:pPr>
      <w:r w:rsidRPr="00130F67">
        <w:rPr>
          <w:szCs w:val="28"/>
        </w:rPr>
        <w:t>Prescription is filled out completely. Details when ordering should include all patient details (</w:t>
      </w:r>
      <w:r>
        <w:rPr>
          <w:i/>
          <w:iCs/>
          <w:szCs w:val="28"/>
        </w:rPr>
        <w:t>name, patient/history number</w:t>
      </w:r>
      <w:r w:rsidRPr="00130F67">
        <w:rPr>
          <w:i/>
          <w:iCs/>
          <w:szCs w:val="28"/>
        </w:rPr>
        <w:t xml:space="preserve"> and location</w:t>
      </w:r>
      <w:r w:rsidRPr="00130F67">
        <w:rPr>
          <w:szCs w:val="28"/>
        </w:rPr>
        <w:t>), blood product and quantity required, Doctors full name, IMC and contact number and the name of person placing order.</w:t>
      </w:r>
    </w:p>
    <w:p w14:paraId="16B05056" w14:textId="77777777" w:rsidR="00761F3B" w:rsidRPr="00130F67" w:rsidRDefault="00761F3B" w:rsidP="00761F3B">
      <w:pPr>
        <w:pStyle w:val="NoSpacing"/>
        <w:numPr>
          <w:ilvl w:val="0"/>
          <w:numId w:val="253"/>
        </w:numPr>
        <w:suppressAutoHyphens w:val="0"/>
        <w:rPr>
          <w:szCs w:val="28"/>
        </w:rPr>
      </w:pPr>
      <w:r w:rsidRPr="00130F67">
        <w:rPr>
          <w:szCs w:val="28"/>
        </w:rPr>
        <w:t xml:space="preserve">Consent: it is a general ethical principle that valid consent is obtained from a patient before they receive a blood transfusion. Verbal consent suffices </w:t>
      </w:r>
      <w:r w:rsidRPr="00130F67">
        <w:rPr>
          <w:szCs w:val="28"/>
        </w:rPr>
        <w:lastRenderedPageBreak/>
        <w:t>and can be documented in chart. Patient information leaflets are available on each ward.</w:t>
      </w:r>
    </w:p>
    <w:p w14:paraId="0506A36D" w14:textId="77777777" w:rsidR="00761F3B" w:rsidRPr="00130F67" w:rsidRDefault="00761F3B" w:rsidP="00761F3B">
      <w:pPr>
        <w:pStyle w:val="NoSpacing"/>
        <w:numPr>
          <w:ilvl w:val="0"/>
          <w:numId w:val="253"/>
        </w:numPr>
        <w:suppressAutoHyphens w:val="0"/>
        <w:rPr>
          <w:szCs w:val="28"/>
        </w:rPr>
      </w:pPr>
      <w:r w:rsidRPr="00130F67">
        <w:rPr>
          <w:szCs w:val="28"/>
        </w:rPr>
        <w:t>Special requirements are considered. Pre-meds for patients with history of previous transfusion reactions, fluid overload etc.</w:t>
      </w:r>
    </w:p>
    <w:p w14:paraId="6AB83834" w14:textId="77777777" w:rsidR="00761F3B" w:rsidRPr="00130F67" w:rsidRDefault="00761F3B" w:rsidP="00761F3B">
      <w:pPr>
        <w:pStyle w:val="NoSpacing"/>
        <w:numPr>
          <w:ilvl w:val="0"/>
          <w:numId w:val="253"/>
        </w:numPr>
        <w:suppressAutoHyphens w:val="0"/>
        <w:rPr>
          <w:szCs w:val="28"/>
        </w:rPr>
      </w:pPr>
      <w:r w:rsidRPr="00130F67">
        <w:rPr>
          <w:szCs w:val="28"/>
        </w:rPr>
        <w:t>Maximum Surgical Blood Ordering Schedule is referred to: This is a guide to blood ordering for routine/elective surgical procedures.</w:t>
      </w:r>
    </w:p>
    <w:p w14:paraId="38511827" w14:textId="77777777" w:rsidR="00761F3B" w:rsidRPr="00130F67" w:rsidRDefault="00761F3B" w:rsidP="00761F3B">
      <w:pPr>
        <w:pStyle w:val="NoSpacing"/>
        <w:numPr>
          <w:ilvl w:val="0"/>
          <w:numId w:val="253"/>
        </w:numPr>
        <w:suppressAutoHyphens w:val="0"/>
        <w:rPr>
          <w:szCs w:val="28"/>
        </w:rPr>
      </w:pPr>
      <w:r w:rsidRPr="00130F67">
        <w:rPr>
          <w:szCs w:val="28"/>
        </w:rPr>
        <w:t>Risk of Transfusion Associated Circulatory Overload (TACO) has been assessed: patient weight, cardiac history, fluid balance, etc.</w:t>
      </w:r>
    </w:p>
    <w:p w14:paraId="1A187446" w14:textId="77777777" w:rsidR="00761F3B" w:rsidRPr="00130F67" w:rsidRDefault="00761F3B" w:rsidP="00761F3B">
      <w:pPr>
        <w:pStyle w:val="NoSpacing"/>
        <w:numPr>
          <w:ilvl w:val="0"/>
          <w:numId w:val="253"/>
        </w:numPr>
        <w:suppressAutoHyphens w:val="0"/>
        <w:rPr>
          <w:szCs w:val="28"/>
        </w:rPr>
      </w:pPr>
      <w:r w:rsidRPr="00130F67">
        <w:rPr>
          <w:szCs w:val="28"/>
        </w:rPr>
        <w:t>Once prescription is completed, an electronic request from the clinical area must be followed up with a verbal request by phoning the Blood Bank.</w:t>
      </w:r>
    </w:p>
    <w:p w14:paraId="7E6FED76" w14:textId="77777777" w:rsidR="00761F3B" w:rsidRPr="00AF133F" w:rsidRDefault="00761F3B" w:rsidP="00761F3B">
      <w:pPr>
        <w:pStyle w:val="ListParagraph"/>
        <w:ind w:hanging="436"/>
        <w:rPr>
          <w:szCs w:val="28"/>
          <w:u w:val="single"/>
        </w:rPr>
      </w:pPr>
      <w:r w:rsidRPr="00AF133F">
        <w:rPr>
          <w:szCs w:val="28"/>
          <w:u w:val="single"/>
        </w:rPr>
        <w:t>St Francis Hospice:</w:t>
      </w:r>
    </w:p>
    <w:p w14:paraId="26F5C96C" w14:textId="77777777" w:rsidR="00761F3B" w:rsidRPr="00130F67" w:rsidRDefault="00761F3B" w:rsidP="00761F3B">
      <w:pPr>
        <w:pStyle w:val="NoSpacing"/>
        <w:numPr>
          <w:ilvl w:val="0"/>
          <w:numId w:val="253"/>
        </w:numPr>
        <w:suppressAutoHyphens w:val="0"/>
        <w:rPr>
          <w:szCs w:val="28"/>
        </w:rPr>
      </w:pPr>
      <w:r w:rsidRPr="00130F67">
        <w:rPr>
          <w:szCs w:val="28"/>
        </w:rPr>
        <w:t>Symptoms suggestive of anaemia noted and Palliative care Outcome Score (POS) recorded for dyspnoea and fatigue in patient</w:t>
      </w:r>
      <w:r>
        <w:rPr>
          <w:szCs w:val="28"/>
        </w:rPr>
        <w:t>’</w:t>
      </w:r>
      <w:r w:rsidRPr="00130F67">
        <w:rPr>
          <w:szCs w:val="28"/>
        </w:rPr>
        <w:t>s healthcare record</w:t>
      </w:r>
      <w:r>
        <w:rPr>
          <w:szCs w:val="28"/>
        </w:rPr>
        <w:t>.</w:t>
      </w:r>
    </w:p>
    <w:p w14:paraId="3E3CE9F5" w14:textId="77777777" w:rsidR="00761F3B" w:rsidRPr="00130F67" w:rsidRDefault="00761F3B" w:rsidP="00761F3B">
      <w:pPr>
        <w:pStyle w:val="NoSpacing"/>
        <w:numPr>
          <w:ilvl w:val="0"/>
          <w:numId w:val="253"/>
        </w:numPr>
        <w:suppressAutoHyphens w:val="0"/>
        <w:rPr>
          <w:szCs w:val="28"/>
        </w:rPr>
      </w:pPr>
      <w:r w:rsidRPr="00130F67">
        <w:rPr>
          <w:szCs w:val="28"/>
        </w:rPr>
        <w:t xml:space="preserve">Once prescription is completed, email the request for red cells to </w:t>
      </w:r>
      <w:hyperlink r:id="rId14" w:history="1">
        <w:r w:rsidRPr="00130F67">
          <w:rPr>
            <w:rStyle w:val="Hyperlink"/>
            <w:szCs w:val="28"/>
          </w:rPr>
          <w:t>bloodbank@Beaumont.ie</w:t>
        </w:r>
      </w:hyperlink>
      <w:r w:rsidRPr="00130F67">
        <w:rPr>
          <w:szCs w:val="28"/>
        </w:rPr>
        <w:t>. This must be followed up with a verbal request by phoning the Blood Bank.</w:t>
      </w:r>
    </w:p>
    <w:p w14:paraId="12060DA8" w14:textId="77777777" w:rsidR="00761F3B" w:rsidRPr="00337C9D" w:rsidRDefault="00761F3B" w:rsidP="002A4EE4">
      <w:pPr>
        <w:pStyle w:val="Heading1"/>
        <w:numPr>
          <w:ilvl w:val="0"/>
          <w:numId w:val="0"/>
        </w:numPr>
        <w:spacing w:before="0"/>
        <w:ind w:left="432"/>
        <w:rPr>
          <w:b w:val="0"/>
          <w:szCs w:val="28"/>
        </w:rPr>
      </w:pPr>
      <w:bookmarkStart w:id="37" w:name="_Toc158731970"/>
    </w:p>
    <w:p w14:paraId="6B80C622" w14:textId="77777777" w:rsidR="00571EDF" w:rsidRPr="00130F67" w:rsidRDefault="00571EDF" w:rsidP="00337C9D">
      <w:pPr>
        <w:pStyle w:val="Heading2"/>
        <w:spacing w:before="0"/>
      </w:pPr>
      <w:bookmarkStart w:id="38" w:name="_Toc159236260"/>
      <w:r w:rsidRPr="00130F67">
        <w:t>Requesting of Blood Products with Special Requirements</w:t>
      </w:r>
      <w:bookmarkEnd w:id="38"/>
    </w:p>
    <w:p w14:paraId="463E0834" w14:textId="77777777" w:rsidR="00571EDF" w:rsidRDefault="00571EDF" w:rsidP="00571EDF">
      <w:pPr>
        <w:pStyle w:val="NoSpacing"/>
        <w:rPr>
          <w:szCs w:val="28"/>
        </w:rPr>
      </w:pPr>
      <w:r w:rsidRPr="00130F67">
        <w:rPr>
          <w:szCs w:val="28"/>
        </w:rPr>
        <w:t xml:space="preserve">See guidelines for use of CMV- and/or Irradiated blood components on hospital intranet refer to BTD-HVI-007  </w:t>
      </w:r>
    </w:p>
    <w:p w14:paraId="13D5594E" w14:textId="77777777" w:rsidR="00571EDF" w:rsidRDefault="00571EDF" w:rsidP="00571EDF">
      <w:pPr>
        <w:pStyle w:val="NoSpacing"/>
        <w:rPr>
          <w:szCs w:val="28"/>
        </w:rPr>
      </w:pPr>
    </w:p>
    <w:p w14:paraId="19E0F15B" w14:textId="77777777" w:rsidR="00761F3B" w:rsidRDefault="00761F3B" w:rsidP="00337C9D">
      <w:pPr>
        <w:pStyle w:val="Heading2"/>
        <w:spacing w:before="0"/>
      </w:pPr>
      <w:bookmarkStart w:id="39" w:name="_Toc159236261"/>
      <w:r w:rsidRPr="00130F67">
        <w:t>Maximum Surgical Blood Ordering Schedule</w:t>
      </w:r>
      <w:bookmarkEnd w:id="37"/>
      <w:bookmarkEnd w:id="39"/>
    </w:p>
    <w:p w14:paraId="027E5F00" w14:textId="77777777" w:rsidR="00B62E86" w:rsidRDefault="00B62E86" w:rsidP="00B62E86">
      <w:r>
        <w:t>The Maximum Surgical Blood Order Schedule (M.S.B.O.S) should be adhered to when taking TS samples and ordering Blood for surgical procedures. The M.S.B.O.S is available for review as a Clinical Policy on Hospital intranet. Each member of staff has a professional responsibility to avoid over exposure of patients to blood / blood products. Over ordering of blood / blood products and unnecessary TS sampling should be avoided in order to prevent wastage and over phlebotomising patients. Blood / Blood Products are extremely costly and are frequently in short supply. Where a patient has allo-antibodies, please give the Hospital Blood Bank 24 hours’ notice prior to surgery. (Refer to BTD-HVI-008).</w:t>
      </w:r>
    </w:p>
    <w:p w14:paraId="308DBC54" w14:textId="450F21CC" w:rsidR="00B62E86" w:rsidRPr="00B62E86" w:rsidRDefault="00B62E86" w:rsidP="00337C9D">
      <w:r>
        <w:t>The MSBOS is a guide only and should never replace expert clinical judgement.</w:t>
      </w:r>
    </w:p>
    <w:p w14:paraId="37827A2D" w14:textId="77777777" w:rsidR="00761F3B" w:rsidRDefault="00761F3B" w:rsidP="002A4EE4">
      <w:pPr>
        <w:pStyle w:val="Heading2"/>
      </w:pPr>
      <w:bookmarkStart w:id="40" w:name="_Toc158731971"/>
      <w:bookmarkStart w:id="41" w:name="_Toc159236262"/>
      <w:r w:rsidRPr="00130F67">
        <w:t>BloodTrack</w:t>
      </w:r>
      <w:bookmarkEnd w:id="40"/>
      <w:bookmarkEnd w:id="41"/>
      <w:r w:rsidRPr="00130F67">
        <w:t xml:space="preserve"> </w:t>
      </w:r>
    </w:p>
    <w:p w14:paraId="35F1CB99" w14:textId="77777777" w:rsidR="00B62E86" w:rsidRDefault="00B62E86" w:rsidP="00B62E86">
      <w:r>
        <w:t>Bloodtrack is used to monitor and record all transactions in the relation to movement of Red Cells, Platelets and Granulocytes. It allows a full electronic audit trail of these components. Users of the BloodTrack System must be trained in such prior to use.</w:t>
      </w:r>
    </w:p>
    <w:p w14:paraId="181C7DE2" w14:textId="77777777" w:rsidR="00B62E86" w:rsidRDefault="00B62E86" w:rsidP="00B62E86">
      <w:r>
        <w:lastRenderedPageBreak/>
        <w:t xml:space="preserve">Blood and platelets are processed for electronic move out / move in to fridges / platelet agitators respectively via the Blood Track system. All other Blood Products are signed out manually via the Blood and Blood Products register. If Blood Track is non-functional all products must be manually signed out of the Blood and Blood Products register.  (Refer to BTD-HVO-040 on hospital intranet). </w:t>
      </w:r>
    </w:p>
    <w:p w14:paraId="607FD4F1" w14:textId="04D04BA4" w:rsidR="00337C9D" w:rsidRDefault="00B62E86" w:rsidP="00337C9D">
      <w:r>
        <w:t>BloodTrack is also used for specimen collection in Beaumont Hospital.</w:t>
      </w:r>
    </w:p>
    <w:p w14:paraId="45F294D1" w14:textId="77777777" w:rsidR="00337C9D" w:rsidRPr="00337C9D" w:rsidRDefault="00337C9D" w:rsidP="00337C9D"/>
    <w:p w14:paraId="1BC86E03" w14:textId="77777777" w:rsidR="00761F3B" w:rsidRPr="00130F67" w:rsidRDefault="00761F3B" w:rsidP="00337C9D">
      <w:pPr>
        <w:pStyle w:val="Heading2"/>
        <w:spacing w:before="0"/>
      </w:pPr>
      <w:bookmarkStart w:id="42" w:name="_Toc158731972"/>
      <w:bookmarkStart w:id="43" w:name="_Toc159236263"/>
      <w:r w:rsidRPr="00130F67">
        <w:t>Emergency Issue of Blood components and products</w:t>
      </w:r>
      <w:bookmarkEnd w:id="42"/>
      <w:bookmarkEnd w:id="43"/>
      <w:r w:rsidRPr="00130F67">
        <w:t xml:space="preserve"> </w:t>
      </w:r>
    </w:p>
    <w:p w14:paraId="733124A8" w14:textId="77777777" w:rsidR="00761F3B" w:rsidRPr="00130F67" w:rsidRDefault="00761F3B" w:rsidP="00761F3B">
      <w:pPr>
        <w:rPr>
          <w:szCs w:val="28"/>
        </w:rPr>
      </w:pPr>
      <w:r w:rsidRPr="00130F67">
        <w:rPr>
          <w:szCs w:val="28"/>
        </w:rPr>
        <w:t>If no TS or testing</w:t>
      </w:r>
      <w:r>
        <w:rPr>
          <w:szCs w:val="28"/>
        </w:rPr>
        <w:t xml:space="preserve"> is</w:t>
      </w:r>
      <w:r w:rsidRPr="00130F67">
        <w:rPr>
          <w:szCs w:val="28"/>
        </w:rPr>
        <w:t xml:space="preserve"> incomplete and patient is unable to wait for compatible red blood cells</w:t>
      </w:r>
      <w:r>
        <w:rPr>
          <w:szCs w:val="28"/>
        </w:rPr>
        <w:t>,</w:t>
      </w:r>
      <w:r w:rsidRPr="00130F67">
        <w:rPr>
          <w:szCs w:val="28"/>
        </w:rPr>
        <w:t xml:space="preserve"> the lab can issue </w:t>
      </w:r>
      <w:r>
        <w:rPr>
          <w:szCs w:val="28"/>
        </w:rPr>
        <w:t>uncross</w:t>
      </w:r>
      <w:r w:rsidRPr="00130F67">
        <w:rPr>
          <w:szCs w:val="28"/>
        </w:rPr>
        <w:t xml:space="preserve">matched RCCs immediately once requested by clinician. </w:t>
      </w:r>
    </w:p>
    <w:p w14:paraId="3F582A61" w14:textId="77777777" w:rsidR="00761F3B" w:rsidRPr="00130F67" w:rsidRDefault="00761F3B" w:rsidP="00761F3B">
      <w:pPr>
        <w:pStyle w:val="NoSpacing"/>
        <w:numPr>
          <w:ilvl w:val="0"/>
          <w:numId w:val="253"/>
        </w:numPr>
        <w:suppressAutoHyphens w:val="0"/>
        <w:rPr>
          <w:szCs w:val="28"/>
        </w:rPr>
      </w:pPr>
      <w:r>
        <w:rPr>
          <w:bCs/>
          <w:szCs w:val="28"/>
        </w:rPr>
        <w:t xml:space="preserve">O </w:t>
      </w:r>
      <w:r w:rsidRPr="00130F67">
        <w:rPr>
          <w:bCs/>
          <w:szCs w:val="28"/>
        </w:rPr>
        <w:t>NEG</w:t>
      </w:r>
      <w:r w:rsidRPr="00130F67">
        <w:rPr>
          <w:b/>
          <w:bCs/>
          <w:szCs w:val="28"/>
        </w:rPr>
        <w:t xml:space="preserve"> </w:t>
      </w:r>
      <w:r w:rsidRPr="00130F67">
        <w:rPr>
          <w:szCs w:val="28"/>
        </w:rPr>
        <w:t>uncrossmatched</w:t>
      </w:r>
      <w:r w:rsidRPr="00130F67">
        <w:rPr>
          <w:b/>
          <w:bCs/>
          <w:szCs w:val="28"/>
        </w:rPr>
        <w:t xml:space="preserve"> </w:t>
      </w:r>
      <w:r w:rsidRPr="00130F67">
        <w:rPr>
          <w:szCs w:val="28"/>
        </w:rPr>
        <w:t>units are available in the Blood Transfusion Issue fridge for use in emergencies.</w:t>
      </w:r>
    </w:p>
    <w:p w14:paraId="345EB410" w14:textId="77777777" w:rsidR="00761F3B" w:rsidRPr="00130F67" w:rsidRDefault="00761F3B" w:rsidP="00761F3B">
      <w:pPr>
        <w:pStyle w:val="NoSpacing"/>
        <w:numPr>
          <w:ilvl w:val="0"/>
          <w:numId w:val="253"/>
        </w:numPr>
        <w:suppressAutoHyphens w:val="0"/>
        <w:rPr>
          <w:szCs w:val="28"/>
        </w:rPr>
      </w:pPr>
      <w:r w:rsidRPr="00130F67">
        <w:rPr>
          <w:szCs w:val="28"/>
        </w:rPr>
        <w:t>Ensure a Type and Screen specimen is taken before the O NEG uncrossmatched</w:t>
      </w:r>
      <w:r w:rsidRPr="00130F67">
        <w:rPr>
          <w:i/>
          <w:szCs w:val="28"/>
        </w:rPr>
        <w:t xml:space="preserve"> </w:t>
      </w:r>
      <w:r w:rsidRPr="00130F67">
        <w:rPr>
          <w:szCs w:val="28"/>
        </w:rPr>
        <w:t xml:space="preserve">units are transfused. </w:t>
      </w:r>
    </w:p>
    <w:p w14:paraId="302EA813" w14:textId="796C55FC" w:rsidR="00761F3B" w:rsidRPr="00130F67" w:rsidRDefault="00337C9D" w:rsidP="00761F3B">
      <w:pPr>
        <w:pStyle w:val="NoSpacing"/>
        <w:numPr>
          <w:ilvl w:val="0"/>
          <w:numId w:val="253"/>
        </w:numPr>
        <w:suppressAutoHyphens w:val="0"/>
        <w:rPr>
          <w:szCs w:val="28"/>
        </w:rPr>
      </w:pPr>
      <w:r>
        <w:rPr>
          <w:szCs w:val="28"/>
        </w:rPr>
        <w:t xml:space="preserve">O </w:t>
      </w:r>
      <w:r w:rsidR="00761F3B" w:rsidRPr="00130F67">
        <w:rPr>
          <w:szCs w:val="28"/>
        </w:rPr>
        <w:t xml:space="preserve">NEG uncrossmatched units are not antigen negative specific to antibodies that a patient may have and therefore may result in incompatible units being transfused. </w:t>
      </w:r>
    </w:p>
    <w:p w14:paraId="08F2A7B7" w14:textId="77777777" w:rsidR="00761F3B" w:rsidRPr="00130F67" w:rsidRDefault="00761F3B" w:rsidP="00761F3B">
      <w:pPr>
        <w:pStyle w:val="NoSpacing"/>
        <w:numPr>
          <w:ilvl w:val="0"/>
          <w:numId w:val="253"/>
        </w:numPr>
        <w:suppressAutoHyphens w:val="0"/>
        <w:rPr>
          <w:szCs w:val="28"/>
        </w:rPr>
      </w:pPr>
      <w:r>
        <w:rPr>
          <w:szCs w:val="28"/>
        </w:rPr>
        <w:t xml:space="preserve">O </w:t>
      </w:r>
      <w:r w:rsidRPr="00130F67">
        <w:rPr>
          <w:szCs w:val="28"/>
        </w:rPr>
        <w:t xml:space="preserve">NEG stock is limited. Once these stocks are depleted it may be necessary to switch to O POS if patient is </w:t>
      </w:r>
    </w:p>
    <w:p w14:paraId="6018BD8B" w14:textId="77777777" w:rsidR="00761F3B" w:rsidRPr="00130F67" w:rsidRDefault="00761F3B" w:rsidP="00761F3B">
      <w:pPr>
        <w:pStyle w:val="NoSpacing"/>
        <w:numPr>
          <w:ilvl w:val="0"/>
          <w:numId w:val="255"/>
        </w:numPr>
        <w:suppressAutoHyphens w:val="0"/>
        <w:rPr>
          <w:szCs w:val="28"/>
        </w:rPr>
      </w:pPr>
      <w:r w:rsidRPr="00130F67">
        <w:rPr>
          <w:szCs w:val="28"/>
        </w:rPr>
        <w:t xml:space="preserve">Male </w:t>
      </w:r>
    </w:p>
    <w:p w14:paraId="47F7D51E" w14:textId="2BB0EA5A" w:rsidR="002A4EE4" w:rsidRDefault="00761F3B" w:rsidP="002A4EE4">
      <w:pPr>
        <w:pStyle w:val="NoSpacing"/>
        <w:numPr>
          <w:ilvl w:val="0"/>
          <w:numId w:val="255"/>
        </w:numPr>
        <w:suppressAutoHyphens w:val="0"/>
        <w:rPr>
          <w:szCs w:val="28"/>
        </w:rPr>
      </w:pPr>
      <w:r w:rsidRPr="00130F67">
        <w:rPr>
          <w:szCs w:val="28"/>
        </w:rPr>
        <w:t>Female &gt; 55 years</w:t>
      </w:r>
    </w:p>
    <w:p w14:paraId="1E3B98B7" w14:textId="77777777" w:rsidR="002A4EE4" w:rsidRPr="002A4EE4" w:rsidRDefault="002A4EE4" w:rsidP="002A4EE4">
      <w:pPr>
        <w:pStyle w:val="NoSpacing"/>
        <w:suppressAutoHyphens w:val="0"/>
        <w:ind w:left="1080"/>
        <w:rPr>
          <w:szCs w:val="28"/>
        </w:rPr>
      </w:pPr>
    </w:p>
    <w:p w14:paraId="1E248545" w14:textId="77777777" w:rsidR="00761F3B" w:rsidRPr="00130F67" w:rsidRDefault="00761F3B" w:rsidP="00337C9D">
      <w:pPr>
        <w:pStyle w:val="Heading2"/>
        <w:spacing w:before="0"/>
      </w:pPr>
      <w:bookmarkStart w:id="44" w:name="_Toc158731973"/>
      <w:bookmarkStart w:id="45" w:name="_Toc159236264"/>
      <w:r w:rsidRPr="00130F67">
        <w:t>Massive Transfusion Protocol</w:t>
      </w:r>
      <w:bookmarkEnd w:id="44"/>
      <w:bookmarkEnd w:id="45"/>
      <w:r w:rsidRPr="00130F67">
        <w:t xml:space="preserve"> </w:t>
      </w:r>
    </w:p>
    <w:p w14:paraId="7A1972B1" w14:textId="77777777" w:rsidR="00761F3B" w:rsidRPr="00130F67" w:rsidRDefault="00761F3B" w:rsidP="00761F3B">
      <w:pPr>
        <w:rPr>
          <w:bCs/>
          <w:iCs/>
          <w:szCs w:val="28"/>
        </w:rPr>
      </w:pPr>
      <w:r w:rsidRPr="00130F67">
        <w:rPr>
          <w:bCs/>
          <w:i/>
          <w:iCs/>
          <w:szCs w:val="28"/>
        </w:rPr>
        <w:t xml:space="preserve">A successful Massive Transfusion Protocol can provide a timely, coordinated, delivery of blood products to the bleeding patient </w:t>
      </w:r>
      <w:r w:rsidRPr="00130F67">
        <w:rPr>
          <w:bCs/>
          <w:iCs/>
          <w:szCs w:val="28"/>
        </w:rPr>
        <w:t>refer to BTD-HVO-</w:t>
      </w:r>
      <w:r>
        <w:rPr>
          <w:bCs/>
          <w:iCs/>
          <w:szCs w:val="28"/>
        </w:rPr>
        <w:t>042 Emerge</w:t>
      </w:r>
      <w:r w:rsidRPr="00130F67">
        <w:rPr>
          <w:bCs/>
          <w:iCs/>
          <w:szCs w:val="28"/>
        </w:rPr>
        <w:t xml:space="preserve">ncy/Massive transfusion protocol (MTP) and MTP Poster BTD-F-0283 </w:t>
      </w:r>
    </w:p>
    <w:p w14:paraId="3D51ED35" w14:textId="77777777" w:rsidR="00761F3B" w:rsidRPr="00130F67" w:rsidRDefault="00761F3B" w:rsidP="00761F3B">
      <w:pPr>
        <w:pStyle w:val="NoSpacing"/>
        <w:numPr>
          <w:ilvl w:val="0"/>
          <w:numId w:val="256"/>
        </w:numPr>
        <w:suppressAutoHyphens w:val="0"/>
        <w:rPr>
          <w:szCs w:val="28"/>
        </w:rPr>
      </w:pPr>
      <w:r w:rsidRPr="00130F67">
        <w:rPr>
          <w:szCs w:val="28"/>
        </w:rPr>
        <w:t>Accurate patient identification is of param</w:t>
      </w:r>
      <w:r>
        <w:rPr>
          <w:szCs w:val="28"/>
        </w:rPr>
        <w:t>ount importance</w:t>
      </w:r>
      <w:r w:rsidRPr="00130F67">
        <w:rPr>
          <w:szCs w:val="28"/>
        </w:rPr>
        <w:t>. Every patient must wear an identification wristband (beware of external wristbands</w:t>
      </w:r>
      <w:r>
        <w:rPr>
          <w:szCs w:val="28"/>
        </w:rPr>
        <w:t>!</w:t>
      </w:r>
      <w:r w:rsidRPr="00130F67">
        <w:rPr>
          <w:szCs w:val="28"/>
        </w:rPr>
        <w:t xml:space="preserve">). </w:t>
      </w:r>
    </w:p>
    <w:p w14:paraId="0B05DC4E" w14:textId="77777777" w:rsidR="00761F3B" w:rsidRDefault="00761F3B" w:rsidP="00761F3B">
      <w:pPr>
        <w:pStyle w:val="NoSpacing"/>
        <w:numPr>
          <w:ilvl w:val="0"/>
          <w:numId w:val="256"/>
        </w:numPr>
        <w:suppressAutoHyphens w:val="0"/>
        <w:rPr>
          <w:szCs w:val="28"/>
        </w:rPr>
      </w:pPr>
      <w:r w:rsidRPr="00130F67">
        <w:rPr>
          <w:szCs w:val="28"/>
        </w:rPr>
        <w:t xml:space="preserve">The Serious Hazards of Transfusion (SHOT) report suggests that the risk of error may be particularly high in an emergency situation. It is important that </w:t>
      </w:r>
      <w:r>
        <w:rPr>
          <w:szCs w:val="28"/>
        </w:rPr>
        <w:t>a correctly labelled TS</w:t>
      </w:r>
      <w:r w:rsidRPr="00130F67">
        <w:rPr>
          <w:szCs w:val="28"/>
        </w:rPr>
        <w:t xml:space="preserve"> specimen is taken before any blood products are administered.  Use ED TRAUMA numbers</w:t>
      </w:r>
      <w:r>
        <w:rPr>
          <w:szCs w:val="28"/>
        </w:rPr>
        <w:t xml:space="preserve"> if required</w:t>
      </w:r>
      <w:r w:rsidRPr="00130F67">
        <w:rPr>
          <w:szCs w:val="28"/>
        </w:rPr>
        <w:t xml:space="preserve"> and PDA device to ensure safe transfusion.</w:t>
      </w:r>
    </w:p>
    <w:p w14:paraId="0E5E489D" w14:textId="77777777" w:rsidR="00761F3B" w:rsidRPr="00130F67" w:rsidRDefault="00761F3B" w:rsidP="00761F3B">
      <w:pPr>
        <w:pStyle w:val="NoSpacing"/>
        <w:numPr>
          <w:ilvl w:val="0"/>
          <w:numId w:val="256"/>
        </w:numPr>
        <w:suppressAutoHyphens w:val="0"/>
        <w:rPr>
          <w:szCs w:val="28"/>
        </w:rPr>
      </w:pPr>
      <w:r w:rsidRPr="00130F67">
        <w:rPr>
          <w:szCs w:val="28"/>
        </w:rPr>
        <w:t xml:space="preserve">One person should be nominated to liase with the BTD ensuring clear communication and to avoid confusion and unnecessary phone </w:t>
      </w:r>
      <w:r>
        <w:rPr>
          <w:szCs w:val="28"/>
        </w:rPr>
        <w:t>calls</w:t>
      </w:r>
      <w:r w:rsidRPr="00130F67">
        <w:rPr>
          <w:szCs w:val="28"/>
        </w:rPr>
        <w:t xml:space="preserve">. </w:t>
      </w:r>
    </w:p>
    <w:p w14:paraId="5214747E" w14:textId="77777777" w:rsidR="00761F3B" w:rsidRPr="00130F67" w:rsidRDefault="00761F3B" w:rsidP="00761F3B">
      <w:pPr>
        <w:pStyle w:val="NoSpacing"/>
        <w:numPr>
          <w:ilvl w:val="0"/>
          <w:numId w:val="256"/>
        </w:numPr>
        <w:suppressAutoHyphens w:val="0"/>
        <w:rPr>
          <w:szCs w:val="28"/>
        </w:rPr>
      </w:pPr>
      <w:r w:rsidRPr="00130F67">
        <w:rPr>
          <w:szCs w:val="28"/>
        </w:rPr>
        <w:t>When the MTP has ceased, communi</w:t>
      </w:r>
      <w:r>
        <w:rPr>
          <w:szCs w:val="28"/>
        </w:rPr>
        <w:t>cate this to the Blood Bank</w:t>
      </w:r>
      <w:r w:rsidRPr="00130F67">
        <w:rPr>
          <w:szCs w:val="28"/>
        </w:rPr>
        <w:t>.</w:t>
      </w:r>
    </w:p>
    <w:p w14:paraId="75C5EE38" w14:textId="77777777" w:rsidR="00761F3B" w:rsidRPr="00130F67" w:rsidRDefault="00761F3B" w:rsidP="00761F3B">
      <w:pPr>
        <w:pStyle w:val="NoSpacing"/>
        <w:numPr>
          <w:ilvl w:val="0"/>
          <w:numId w:val="256"/>
        </w:numPr>
        <w:suppressAutoHyphens w:val="0"/>
        <w:rPr>
          <w:szCs w:val="28"/>
        </w:rPr>
      </w:pPr>
      <w:r w:rsidRPr="00130F67">
        <w:rPr>
          <w:szCs w:val="28"/>
        </w:rPr>
        <w:t>Traceability of blood products is a legal requirement – ensure traceability has been recorded / maintained for all blood products transfused or discarded in the event</w:t>
      </w:r>
      <w:r>
        <w:rPr>
          <w:szCs w:val="28"/>
        </w:rPr>
        <w:t>.</w:t>
      </w:r>
    </w:p>
    <w:p w14:paraId="4550E27D" w14:textId="77777777" w:rsidR="00761F3B" w:rsidRPr="00130F67" w:rsidRDefault="00761F3B" w:rsidP="00761F3B">
      <w:pPr>
        <w:pStyle w:val="NoSpacing"/>
        <w:numPr>
          <w:ilvl w:val="0"/>
          <w:numId w:val="256"/>
        </w:numPr>
        <w:suppressAutoHyphens w:val="0"/>
        <w:rPr>
          <w:szCs w:val="28"/>
        </w:rPr>
      </w:pPr>
      <w:r w:rsidRPr="00130F67">
        <w:rPr>
          <w:szCs w:val="28"/>
        </w:rPr>
        <w:lastRenderedPageBreak/>
        <w:t>Early administration of Tranexamic acid (Crash2 study)</w:t>
      </w:r>
    </w:p>
    <w:p w14:paraId="24DCEEDC" w14:textId="2978CA72" w:rsidR="00761F3B" w:rsidRPr="002A4EE4" w:rsidRDefault="00761F3B" w:rsidP="00761F3B">
      <w:pPr>
        <w:pStyle w:val="NoSpacing"/>
        <w:numPr>
          <w:ilvl w:val="0"/>
          <w:numId w:val="256"/>
        </w:numPr>
        <w:suppressAutoHyphens w:val="0"/>
        <w:rPr>
          <w:szCs w:val="28"/>
        </w:rPr>
      </w:pPr>
      <w:r w:rsidRPr="00130F67">
        <w:rPr>
          <w:szCs w:val="28"/>
          <w:lang w:val="en-US"/>
        </w:rPr>
        <w:t>The use of rapid infusers / blood warmers are recommended for RCCs and fluids in major haermorrhage to avoid hypothermia which can exacerbate the clinical situation.</w:t>
      </w:r>
    </w:p>
    <w:p w14:paraId="58C27FB8" w14:textId="77777777" w:rsidR="00761F3B" w:rsidRPr="00130F67" w:rsidRDefault="00761F3B" w:rsidP="00761F3B">
      <w:pPr>
        <w:rPr>
          <w:szCs w:val="28"/>
        </w:rPr>
      </w:pPr>
      <w:r w:rsidRPr="00130F67">
        <w:rPr>
          <w:szCs w:val="28"/>
        </w:rPr>
        <w:t xml:space="preserve">Bleeding in patients on anticoagulant therapy. </w:t>
      </w:r>
      <w:r w:rsidRPr="00130F67">
        <w:rPr>
          <w:b/>
          <w:bCs/>
          <w:szCs w:val="28"/>
        </w:rPr>
        <w:t>Discuss with Consultant Haematologist</w:t>
      </w:r>
      <w:r w:rsidRPr="00130F67">
        <w:rPr>
          <w:szCs w:val="28"/>
        </w:rPr>
        <w:t>. (Refer to Q pulse document PPCC-HAEM-24)</w:t>
      </w:r>
    </w:p>
    <w:p w14:paraId="38AA8C50" w14:textId="77777777" w:rsidR="00761F3B" w:rsidRPr="005C77E9" w:rsidRDefault="00761F3B" w:rsidP="00761F3B">
      <w:pPr>
        <w:ind w:left="709"/>
        <w:rPr>
          <w:b/>
          <w:iCs/>
          <w:szCs w:val="28"/>
        </w:rPr>
      </w:pPr>
      <w:r w:rsidRPr="005C77E9">
        <w:rPr>
          <w:b/>
          <w:iCs/>
          <w:szCs w:val="28"/>
        </w:rPr>
        <w:t>A&amp;E / Pharmacy:</w:t>
      </w:r>
    </w:p>
    <w:p w14:paraId="01D5A412" w14:textId="77777777" w:rsidR="00761F3B" w:rsidRPr="005C77E9" w:rsidRDefault="00761F3B" w:rsidP="00761F3B">
      <w:pPr>
        <w:pStyle w:val="ListParagraph"/>
        <w:numPr>
          <w:ilvl w:val="0"/>
          <w:numId w:val="253"/>
        </w:numPr>
        <w:suppressAutoHyphens w:val="0"/>
        <w:spacing w:before="0" w:after="160" w:line="259" w:lineRule="auto"/>
        <w:contextualSpacing/>
        <w:rPr>
          <w:iCs/>
          <w:szCs w:val="28"/>
        </w:rPr>
      </w:pPr>
      <w:r w:rsidRPr="005C77E9">
        <w:rPr>
          <w:iCs/>
          <w:szCs w:val="28"/>
        </w:rPr>
        <w:t>Dabigatran-  specific reversal agent Praxbind (Idarucizumab)</w:t>
      </w:r>
    </w:p>
    <w:p w14:paraId="7C03F331" w14:textId="77777777" w:rsidR="00761F3B" w:rsidRPr="005C77E9" w:rsidRDefault="00761F3B" w:rsidP="00761F3B">
      <w:pPr>
        <w:pStyle w:val="ListParagraph"/>
        <w:numPr>
          <w:ilvl w:val="0"/>
          <w:numId w:val="253"/>
        </w:numPr>
        <w:suppressAutoHyphens w:val="0"/>
        <w:spacing w:before="0" w:after="160" w:line="259" w:lineRule="auto"/>
        <w:contextualSpacing/>
        <w:rPr>
          <w:iCs/>
          <w:szCs w:val="28"/>
        </w:rPr>
      </w:pPr>
      <w:r w:rsidRPr="005C77E9">
        <w:rPr>
          <w:iCs/>
          <w:szCs w:val="28"/>
        </w:rPr>
        <w:t xml:space="preserve">Direct Factor-Xa Inhibitors (Rivaroxaban, Apixaban) – Ondexxya (Andexanet Alpha). </w:t>
      </w:r>
    </w:p>
    <w:p w14:paraId="3E95A8E5" w14:textId="77777777" w:rsidR="00761F3B" w:rsidRPr="005C77E9" w:rsidRDefault="00761F3B" w:rsidP="00761F3B">
      <w:pPr>
        <w:ind w:left="567"/>
        <w:rPr>
          <w:b/>
          <w:iCs/>
          <w:szCs w:val="28"/>
        </w:rPr>
      </w:pPr>
      <w:r w:rsidRPr="005C77E9">
        <w:rPr>
          <w:b/>
          <w:iCs/>
          <w:szCs w:val="28"/>
        </w:rPr>
        <w:t>Bloodbank:</w:t>
      </w:r>
    </w:p>
    <w:p w14:paraId="0E7D40F8" w14:textId="77777777" w:rsidR="00761F3B" w:rsidRDefault="00761F3B" w:rsidP="00761F3B">
      <w:pPr>
        <w:pStyle w:val="ListParagraph"/>
        <w:numPr>
          <w:ilvl w:val="0"/>
          <w:numId w:val="253"/>
        </w:numPr>
        <w:suppressAutoHyphens w:val="0"/>
        <w:spacing w:before="0" w:after="160" w:line="259" w:lineRule="auto"/>
        <w:contextualSpacing/>
        <w:rPr>
          <w:iCs/>
          <w:szCs w:val="28"/>
        </w:rPr>
      </w:pPr>
      <w:r w:rsidRPr="005C77E9">
        <w:rPr>
          <w:iCs/>
          <w:szCs w:val="28"/>
        </w:rPr>
        <w:t>In life threatening bleeds the products available from the BTD are PCC, rFactor VIIa - under the direction of the haemotology team.</w:t>
      </w:r>
    </w:p>
    <w:p w14:paraId="76323385" w14:textId="77777777" w:rsidR="00761F3B" w:rsidRPr="005C77E9" w:rsidRDefault="00761F3B" w:rsidP="002A4EE4">
      <w:pPr>
        <w:pStyle w:val="ListParagraph"/>
        <w:spacing w:before="0"/>
        <w:rPr>
          <w:iCs/>
          <w:szCs w:val="28"/>
        </w:rPr>
      </w:pPr>
    </w:p>
    <w:p w14:paraId="1151DADA" w14:textId="77777777" w:rsidR="00761F3B" w:rsidRDefault="00761F3B" w:rsidP="00337C9D">
      <w:pPr>
        <w:pStyle w:val="Heading2"/>
        <w:spacing w:before="0"/>
      </w:pPr>
      <w:bookmarkStart w:id="46" w:name="_Toc158731974"/>
      <w:bookmarkStart w:id="47" w:name="_Toc159236265"/>
      <w:r>
        <w:t>Collection from the Blood Transfusion Laboratory</w:t>
      </w:r>
      <w:bookmarkEnd w:id="46"/>
      <w:bookmarkEnd w:id="47"/>
    </w:p>
    <w:p w14:paraId="15CC3B5B" w14:textId="77777777" w:rsidR="008F7EDD" w:rsidRDefault="008F7EDD" w:rsidP="008F7EDD">
      <w:pPr>
        <w:rPr>
          <w:szCs w:val="28"/>
        </w:rPr>
      </w:pPr>
      <w:r w:rsidRPr="00D109C3">
        <w:rPr>
          <w:szCs w:val="28"/>
        </w:rPr>
        <w:t>Only collect the Components/Products from the Hospital Blood Bank when required, as Compone</w:t>
      </w:r>
      <w:r>
        <w:rPr>
          <w:szCs w:val="28"/>
        </w:rPr>
        <w:t xml:space="preserve">nts/Products must not be stored outside strictly controlled storage conditions or in areas such as ward refrigerators </w:t>
      </w:r>
    </w:p>
    <w:p w14:paraId="570DBE91" w14:textId="77777777" w:rsidR="008F7EDD" w:rsidRDefault="008F7EDD" w:rsidP="008F7EDD">
      <w:pPr>
        <w:rPr>
          <w:szCs w:val="28"/>
        </w:rPr>
      </w:pPr>
      <w:r>
        <w:rPr>
          <w:szCs w:val="28"/>
        </w:rPr>
        <w:t>Theatre are the only department with a remote temperature controlled fridge to store crossmatched red cells only.</w:t>
      </w:r>
    </w:p>
    <w:p w14:paraId="594000C4" w14:textId="45549678" w:rsidR="008F7EDD" w:rsidRPr="008F7EDD" w:rsidRDefault="008F7EDD" w:rsidP="00337C9D">
      <w:r w:rsidRPr="00D109C3">
        <w:rPr>
          <w:szCs w:val="28"/>
        </w:rPr>
        <w:t>Blood components and products are transported within Beaumont Hospital</w:t>
      </w:r>
      <w:r>
        <w:rPr>
          <w:szCs w:val="28"/>
        </w:rPr>
        <w:t xml:space="preserve"> and St Lukes Radiation Oncology Centre</w:t>
      </w:r>
      <w:r w:rsidRPr="00D109C3">
        <w:rPr>
          <w:szCs w:val="28"/>
        </w:rPr>
        <w:t xml:space="preserve"> by trained porters and healthcare assistants. Blue cabs transfer to St. Francis Hospice</w:t>
      </w:r>
      <w:r>
        <w:rPr>
          <w:szCs w:val="28"/>
        </w:rPr>
        <w:t xml:space="preserve"> sites</w:t>
      </w:r>
      <w:r w:rsidRPr="00D109C3">
        <w:rPr>
          <w:szCs w:val="28"/>
        </w:rPr>
        <w:t xml:space="preserve"> &amp; St. Joseph’s Hospital Raheny</w:t>
      </w:r>
      <w:r>
        <w:rPr>
          <w:szCs w:val="28"/>
        </w:rPr>
        <w:t xml:space="preserve"> refer to BTD-HVO-031</w:t>
      </w:r>
    </w:p>
    <w:p w14:paraId="6EED398A" w14:textId="77777777" w:rsidR="00761F3B" w:rsidRDefault="00761F3B" w:rsidP="002A4EE4">
      <w:pPr>
        <w:pStyle w:val="NoSpacing"/>
        <w:suppressAutoHyphens w:val="0"/>
        <w:rPr>
          <w:szCs w:val="28"/>
        </w:rPr>
      </w:pPr>
    </w:p>
    <w:p w14:paraId="5EAB94EF" w14:textId="77777777" w:rsidR="00761F3B" w:rsidRDefault="00761F3B" w:rsidP="002A4EE4">
      <w:pPr>
        <w:pStyle w:val="Heading2"/>
      </w:pPr>
      <w:bookmarkStart w:id="48" w:name="_Toc158731975"/>
      <w:bookmarkStart w:id="49" w:name="_Toc159236266"/>
      <w:r w:rsidRPr="00130F67">
        <w:t>Blood / Blood Product Administration</w:t>
      </w:r>
      <w:bookmarkEnd w:id="48"/>
      <w:bookmarkEnd w:id="49"/>
      <w:r w:rsidRPr="00130F67">
        <w:t xml:space="preserve">  </w:t>
      </w:r>
    </w:p>
    <w:p w14:paraId="0D58BC6D" w14:textId="77777777" w:rsidR="008F7EDD" w:rsidRPr="00130F67" w:rsidRDefault="008F7EDD" w:rsidP="008F7EDD">
      <w:pPr>
        <w:rPr>
          <w:szCs w:val="28"/>
        </w:rPr>
      </w:pPr>
      <w:r w:rsidRPr="00130F67">
        <w:rPr>
          <w:szCs w:val="28"/>
        </w:rPr>
        <w:t xml:space="preserve">Bloodtrack </w:t>
      </w:r>
      <w:r>
        <w:rPr>
          <w:szCs w:val="28"/>
        </w:rPr>
        <w:t>PDAs are used to transfuse Red cells</w:t>
      </w:r>
      <w:r w:rsidRPr="00130F67">
        <w:rPr>
          <w:szCs w:val="28"/>
        </w:rPr>
        <w:t xml:space="preserve"> and platelets. The product </w:t>
      </w:r>
      <w:r>
        <w:rPr>
          <w:szCs w:val="28"/>
        </w:rPr>
        <w:t xml:space="preserve">barcodes </w:t>
      </w:r>
      <w:r w:rsidRPr="00130F67">
        <w:rPr>
          <w:szCs w:val="28"/>
        </w:rPr>
        <w:t>and patient ID band are scanned on commencement o</w:t>
      </w:r>
      <w:r>
        <w:rPr>
          <w:szCs w:val="28"/>
        </w:rPr>
        <w:t>f transfusion of Red cells and P</w:t>
      </w:r>
      <w:r w:rsidRPr="00130F67">
        <w:rPr>
          <w:szCs w:val="28"/>
        </w:rPr>
        <w:t xml:space="preserve">latelets to a patient. </w:t>
      </w:r>
      <w:r>
        <w:rPr>
          <w:szCs w:val="28"/>
        </w:rPr>
        <w:t xml:space="preserve">Any discrepancies will be highlighted on PDA device and the transfusion cannot proceed. Contact the Blood Transfusion Dept for any alerts / alarms. </w:t>
      </w:r>
    </w:p>
    <w:p w14:paraId="20414770" w14:textId="77777777" w:rsidR="008F7EDD" w:rsidRPr="00130F67" w:rsidRDefault="008F7EDD" w:rsidP="008F7EDD">
      <w:pPr>
        <w:rPr>
          <w:szCs w:val="28"/>
        </w:rPr>
      </w:pPr>
      <w:r w:rsidRPr="00130F67">
        <w:rPr>
          <w:szCs w:val="28"/>
        </w:rPr>
        <w:t xml:space="preserve">The manual method is used for all other blood products or can used for blood and platelets if bloodtrack is </w:t>
      </w:r>
      <w:r>
        <w:rPr>
          <w:szCs w:val="28"/>
        </w:rPr>
        <w:t>unavailable</w:t>
      </w:r>
      <w:r w:rsidRPr="00130F67">
        <w:rPr>
          <w:szCs w:val="28"/>
        </w:rPr>
        <w:t xml:space="preserve"> or undergoing upgrade</w:t>
      </w:r>
      <w:r>
        <w:rPr>
          <w:szCs w:val="28"/>
        </w:rPr>
        <w:t>.</w:t>
      </w:r>
      <w:r w:rsidRPr="00130F67">
        <w:rPr>
          <w:szCs w:val="28"/>
        </w:rPr>
        <w:t xml:space="preserve"> </w:t>
      </w:r>
      <w:r>
        <w:rPr>
          <w:szCs w:val="28"/>
        </w:rPr>
        <w:t>This requires 2 fully trained staff members checking and signing transfusion documentation independent of each other.</w:t>
      </w:r>
    </w:p>
    <w:p w14:paraId="5239C573" w14:textId="035E631E" w:rsidR="008F7EDD" w:rsidRPr="008F7EDD" w:rsidRDefault="008F7EDD" w:rsidP="00337C9D">
      <w:r w:rsidRPr="00130F67">
        <w:rPr>
          <w:szCs w:val="28"/>
        </w:rPr>
        <w:lastRenderedPageBreak/>
        <w:t xml:space="preserve">**See quick reference blood transfusion product administration guidelines on hospital Intranet refer to BTD-HVI-001 and BTD-HVO-009 </w:t>
      </w:r>
      <w:r>
        <w:rPr>
          <w:szCs w:val="28"/>
        </w:rPr>
        <w:t xml:space="preserve">Blood </w:t>
      </w:r>
      <w:r w:rsidRPr="00130F67">
        <w:rPr>
          <w:szCs w:val="28"/>
        </w:rPr>
        <w:t>Administration.</w:t>
      </w:r>
    </w:p>
    <w:p w14:paraId="34CC16AB" w14:textId="77777777" w:rsidR="00761F3B" w:rsidRPr="00130F67" w:rsidRDefault="00761F3B" w:rsidP="002A4EE4">
      <w:pPr>
        <w:pStyle w:val="NoSpacing"/>
        <w:suppressAutoHyphens w:val="0"/>
        <w:rPr>
          <w:szCs w:val="28"/>
        </w:rPr>
      </w:pPr>
    </w:p>
    <w:p w14:paraId="7F7EC871" w14:textId="77777777" w:rsidR="00761F3B" w:rsidRDefault="00761F3B" w:rsidP="00337C9D">
      <w:pPr>
        <w:pStyle w:val="Heading2"/>
        <w:spacing w:before="0"/>
      </w:pPr>
      <w:bookmarkStart w:id="50" w:name="_Toc158731976"/>
      <w:bookmarkStart w:id="51" w:name="_Toc159236267"/>
      <w:r w:rsidRPr="00130F67">
        <w:t>Traceability</w:t>
      </w:r>
      <w:bookmarkEnd w:id="50"/>
      <w:bookmarkEnd w:id="51"/>
    </w:p>
    <w:p w14:paraId="4CC48AEA" w14:textId="77777777" w:rsidR="008F7EDD" w:rsidRPr="00130F67" w:rsidRDefault="008F7EDD" w:rsidP="008F7EDD">
      <w:pPr>
        <w:pStyle w:val="NoSpacing"/>
        <w:rPr>
          <w:szCs w:val="28"/>
        </w:rPr>
      </w:pPr>
      <w:r w:rsidRPr="00130F67">
        <w:rPr>
          <w:szCs w:val="28"/>
        </w:rPr>
        <w:t xml:space="preserve">It is a legal requirement to maintain 100% traceability of all blood and blood products. If Bloodtrack is used, traceability is electronically updated. Following commencement of transfusion the labels generated should be placed in the patient transfusion record. </w:t>
      </w:r>
    </w:p>
    <w:p w14:paraId="3EB5325D" w14:textId="77777777" w:rsidR="00337C9D" w:rsidRDefault="008F7EDD" w:rsidP="00337C9D">
      <w:pPr>
        <w:pStyle w:val="NoSpacing"/>
        <w:rPr>
          <w:szCs w:val="28"/>
        </w:rPr>
      </w:pPr>
      <w:r w:rsidRPr="00130F67">
        <w:rPr>
          <w:szCs w:val="28"/>
        </w:rPr>
        <w:t xml:space="preserve">For manual transfusions, the middle </w:t>
      </w:r>
      <w:r>
        <w:rPr>
          <w:szCs w:val="28"/>
        </w:rPr>
        <w:t xml:space="preserve">pink </w:t>
      </w:r>
      <w:r w:rsidRPr="00130F67">
        <w:rPr>
          <w:szCs w:val="28"/>
        </w:rPr>
        <w:t>portion of the compatibility label must contain the signatures of both administrators and the date and time of transfusion. This section is then removed and placed in the designated traceability box in the clinical area and / or returned to the blood</w:t>
      </w:r>
      <w:r>
        <w:rPr>
          <w:szCs w:val="28"/>
        </w:rPr>
        <w:t xml:space="preserve"> </w:t>
      </w:r>
      <w:r w:rsidRPr="00130F67">
        <w:rPr>
          <w:szCs w:val="28"/>
        </w:rPr>
        <w:t>bank as soon as possible for fating of the product. . The lower portion of the compatibility label is also signed by both administrators, including the date and time. This lower portion is then placed in the patient</w:t>
      </w:r>
      <w:r>
        <w:rPr>
          <w:szCs w:val="28"/>
        </w:rPr>
        <w:t>’</w:t>
      </w:r>
      <w:r w:rsidRPr="00130F67">
        <w:rPr>
          <w:szCs w:val="28"/>
        </w:rPr>
        <w:t>s medical record. The patient transfusion record must also be signed and updated by both staff members with record of the transfusion.</w:t>
      </w:r>
    </w:p>
    <w:p w14:paraId="732A99C1" w14:textId="485A00F6" w:rsidR="008F7EDD" w:rsidRPr="008F7EDD" w:rsidRDefault="00337C9D" w:rsidP="00337C9D">
      <w:pPr>
        <w:pStyle w:val="NoSpacing"/>
      </w:pPr>
      <w:r w:rsidRPr="008F7EDD">
        <w:t xml:space="preserve"> </w:t>
      </w:r>
    </w:p>
    <w:p w14:paraId="2D3586CC" w14:textId="77777777" w:rsidR="00761F3B" w:rsidRPr="00130F67" w:rsidRDefault="00761F3B" w:rsidP="00337C9D">
      <w:pPr>
        <w:pStyle w:val="Heading2"/>
        <w:spacing w:before="0"/>
      </w:pPr>
      <w:bookmarkStart w:id="52" w:name="_Toc158731978"/>
      <w:bookmarkStart w:id="53" w:name="_Toc159236268"/>
      <w:r w:rsidRPr="00130F67">
        <w:t>Management of Transfusion Reactions</w:t>
      </w:r>
      <w:bookmarkEnd w:id="52"/>
      <w:bookmarkEnd w:id="53"/>
    </w:p>
    <w:p w14:paraId="798118AC" w14:textId="77777777" w:rsidR="00761F3B" w:rsidRDefault="00761F3B" w:rsidP="00761F3B">
      <w:pPr>
        <w:rPr>
          <w:bCs/>
          <w:i/>
          <w:iCs/>
          <w:szCs w:val="28"/>
          <w:u w:val="single"/>
        </w:rPr>
      </w:pPr>
      <w:r w:rsidRPr="00C36F95">
        <w:rPr>
          <w:bCs/>
          <w:i/>
          <w:iCs/>
          <w:szCs w:val="28"/>
          <w:u w:val="single"/>
        </w:rPr>
        <w:t>Serious adverse Events &amp; Reactions</w:t>
      </w:r>
    </w:p>
    <w:p w14:paraId="7C608171" w14:textId="77777777" w:rsidR="008F7EDD" w:rsidRPr="008F7EDD" w:rsidRDefault="008F7EDD" w:rsidP="008F7EDD">
      <w:pPr>
        <w:suppressAutoHyphens w:val="0"/>
        <w:spacing w:before="0" w:after="160" w:line="259" w:lineRule="auto"/>
        <w:rPr>
          <w:rFonts w:eastAsia="Calibri"/>
          <w:szCs w:val="28"/>
          <w:lang w:val="en-IE" w:eastAsia="en-US"/>
        </w:rPr>
      </w:pPr>
      <w:r w:rsidRPr="008F7EDD">
        <w:rPr>
          <w:rFonts w:eastAsia="Calibri"/>
          <w:szCs w:val="28"/>
          <w:lang w:val="en-IE" w:eastAsia="en-US"/>
        </w:rPr>
        <w:t xml:space="preserve">It is mandatory to report all serious errors, incidences and reactions related to transfusion to Haemovigilance / Blood Transfusion Department. This data is then reviewed by the Consultant Haematologist and Hospital Transfusion Committee and may be submitted to the NHO (National Haemovigilance Office) in collaboration with the HPRA (Health Products Regulatory Authority) for further review. </w:t>
      </w:r>
    </w:p>
    <w:p w14:paraId="1D52B879" w14:textId="77777777" w:rsidR="008F7EDD" w:rsidRPr="008F7EDD" w:rsidRDefault="008F7EDD" w:rsidP="008F7EDD">
      <w:pPr>
        <w:suppressAutoHyphens w:val="0"/>
        <w:spacing w:before="0" w:after="160" w:line="259" w:lineRule="auto"/>
        <w:rPr>
          <w:rFonts w:eastAsia="Calibri"/>
          <w:szCs w:val="28"/>
          <w:lang w:val="en-IE" w:eastAsia="en-US"/>
        </w:rPr>
      </w:pPr>
      <w:r w:rsidRPr="008F7EDD">
        <w:rPr>
          <w:rFonts w:eastAsia="Calibri"/>
          <w:szCs w:val="28"/>
          <w:lang w:val="en-IE" w:eastAsia="en-US"/>
        </w:rPr>
        <w:t>Please refer to Transfusion reaction information on the Hospital intranet site refer to BTD-HVF-023 Transfusion Reaction Notification Form.</w:t>
      </w:r>
    </w:p>
    <w:p w14:paraId="51AE8AC1" w14:textId="6D8795A4" w:rsidR="008F7EDD" w:rsidRPr="00337C9D" w:rsidRDefault="008F7EDD" w:rsidP="00337C9D">
      <w:pPr>
        <w:suppressAutoHyphens w:val="0"/>
        <w:spacing w:before="0" w:after="160" w:line="259" w:lineRule="auto"/>
        <w:rPr>
          <w:rFonts w:eastAsia="Calibri"/>
          <w:szCs w:val="28"/>
          <w:lang w:val="en-IE" w:eastAsia="en-US"/>
        </w:rPr>
      </w:pPr>
      <w:r w:rsidRPr="008F7EDD">
        <w:rPr>
          <w:rFonts w:eastAsia="Calibri"/>
          <w:szCs w:val="28"/>
          <w:lang w:val="en-IE" w:eastAsia="en-US"/>
        </w:rPr>
        <w:t>Also: BTD-HVO-015 Serious Adverse Reactions (Clinical Areas) –Mandatory Reporting including Rapid Alert Procedure), BTD-HVO-016</w:t>
      </w:r>
      <w:r w:rsidRPr="008F7EDD">
        <w:rPr>
          <w:rFonts w:eastAsia="Calibri"/>
          <w:i/>
          <w:szCs w:val="28"/>
          <w:lang w:val="en-IE" w:eastAsia="en-US"/>
        </w:rPr>
        <w:t>:</w:t>
      </w:r>
      <w:r w:rsidRPr="008F7EDD">
        <w:rPr>
          <w:rFonts w:ascii="Calibri" w:eastAsia="Calibri" w:hAnsi="Calibri"/>
          <w:sz w:val="22"/>
          <w:szCs w:val="22"/>
          <w:lang w:val="en-IE" w:eastAsia="en-US"/>
        </w:rPr>
        <w:t xml:space="preserve"> </w:t>
      </w:r>
      <w:r w:rsidRPr="008F7EDD">
        <w:rPr>
          <w:rFonts w:eastAsia="Calibri"/>
          <w:szCs w:val="28"/>
          <w:lang w:val="en-IE" w:eastAsia="en-US"/>
        </w:rPr>
        <w:t>Serious Adverse Events (Clinical Areas) –Mandatory Reporting including Rapid Alert Procedure), Guidelines on the investigation and management of acute transfusion reactions, British Society of Haematology, 2023 (BSH website).</w:t>
      </w:r>
    </w:p>
    <w:p w14:paraId="73DF20EF" w14:textId="77777777" w:rsidR="00761F3B" w:rsidRPr="00130F67" w:rsidRDefault="00761F3B" w:rsidP="00337C9D">
      <w:pPr>
        <w:pStyle w:val="Heading2"/>
        <w:spacing w:before="0"/>
      </w:pPr>
      <w:bookmarkStart w:id="54" w:name="_Toc158731979"/>
      <w:bookmarkStart w:id="55" w:name="_Toc159236269"/>
      <w:r w:rsidRPr="00130F67">
        <w:t>Clinical Advice</w:t>
      </w:r>
      <w:bookmarkEnd w:id="54"/>
      <w:bookmarkEnd w:id="55"/>
      <w:r w:rsidRPr="00130F67">
        <w:t xml:space="preserve"> </w:t>
      </w:r>
    </w:p>
    <w:p w14:paraId="51FF5860" w14:textId="77777777" w:rsidR="00761F3B" w:rsidRPr="00130F67" w:rsidRDefault="00761F3B" w:rsidP="00761F3B">
      <w:pPr>
        <w:rPr>
          <w:szCs w:val="28"/>
        </w:rPr>
      </w:pPr>
      <w:r w:rsidRPr="00130F67">
        <w:rPr>
          <w:szCs w:val="28"/>
        </w:rPr>
        <w:t xml:space="preserve">A Consultant Haematologist with Administrative Charge for the Blood Transfusion Department is in place. This Consultant Haematologist provides an extensive advisory service and clinical advice. Examples include indications for platelet transfusion, management of massive transfusion and the appropriate use of blood products. </w:t>
      </w:r>
    </w:p>
    <w:p w14:paraId="4BEE35EA" w14:textId="77777777" w:rsidR="00761F3B" w:rsidRPr="00130F67" w:rsidRDefault="00761F3B" w:rsidP="00761F3B">
      <w:pPr>
        <w:rPr>
          <w:szCs w:val="28"/>
        </w:rPr>
      </w:pPr>
      <w:r w:rsidRPr="00130F67">
        <w:rPr>
          <w:szCs w:val="28"/>
        </w:rPr>
        <w:lastRenderedPageBreak/>
        <w:t>Issues relating to Haemovigilance policies and protocols are referred to the Haemovigilance officers. Examples</w:t>
      </w:r>
      <w:r>
        <w:rPr>
          <w:szCs w:val="28"/>
        </w:rPr>
        <w:t xml:space="preserve"> include sample labelling and</w:t>
      </w:r>
      <w:r w:rsidRPr="00130F67">
        <w:rPr>
          <w:szCs w:val="28"/>
        </w:rPr>
        <w:t xml:space="preserve"> management of </w:t>
      </w:r>
      <w:r>
        <w:rPr>
          <w:szCs w:val="28"/>
        </w:rPr>
        <w:t xml:space="preserve">transfusion </w:t>
      </w:r>
      <w:r w:rsidRPr="00130F67">
        <w:rPr>
          <w:szCs w:val="28"/>
        </w:rPr>
        <w:t>reactions</w:t>
      </w:r>
      <w:r>
        <w:rPr>
          <w:szCs w:val="28"/>
        </w:rPr>
        <w:t>.</w:t>
      </w:r>
    </w:p>
    <w:p w14:paraId="0C972016" w14:textId="77777777" w:rsidR="00761F3B" w:rsidRPr="00130F67" w:rsidRDefault="00761F3B" w:rsidP="00761F3B">
      <w:pPr>
        <w:rPr>
          <w:szCs w:val="28"/>
        </w:rPr>
      </w:pPr>
      <w:r w:rsidRPr="00130F67">
        <w:rPr>
          <w:szCs w:val="28"/>
        </w:rPr>
        <w:t xml:space="preserve">Comments or suggestions relating to the service should be addressed to the Chief Medical Scientist </w:t>
      </w:r>
    </w:p>
    <w:p w14:paraId="1CB6A9CF" w14:textId="77777777" w:rsidR="00761F3B" w:rsidRPr="00130F67" w:rsidRDefault="00761F3B" w:rsidP="00761F3B">
      <w:pPr>
        <w:rPr>
          <w:szCs w:val="28"/>
        </w:rPr>
      </w:pPr>
      <w:r w:rsidRPr="00130F67">
        <w:rPr>
          <w:szCs w:val="28"/>
        </w:rPr>
        <w:t>Further information on all aspects of Blood Transfusion including blood product information,  administration guidelines, relevant policies and procedures, forms etc are all available on the Beaumont Blood Transfusion Intranet page. Please email haemovigilance@beaumont.ie with any questions or queries.</w:t>
      </w:r>
    </w:p>
    <w:p w14:paraId="1E0E0F50" w14:textId="77777777" w:rsidR="002A4EE4" w:rsidRDefault="002A4EE4" w:rsidP="00761F3B">
      <w:pPr>
        <w:rPr>
          <w:iCs/>
          <w:szCs w:val="28"/>
        </w:rPr>
        <w:sectPr w:rsidR="002A4EE4" w:rsidSect="007420F1">
          <w:footerReference w:type="default" r:id="rId15"/>
          <w:footnotePr>
            <w:pos w:val="beneathText"/>
          </w:footnotePr>
          <w:pgSz w:w="11907" w:h="16840" w:code="9"/>
          <w:pgMar w:top="1134" w:right="1440" w:bottom="567" w:left="1440" w:header="720" w:footer="720" w:gutter="0"/>
          <w:pgBorders w:offsetFrom="page">
            <w:top w:val="single" w:sz="48" w:space="24" w:color="FF0000"/>
            <w:left w:val="single" w:sz="48" w:space="24" w:color="FF0000"/>
            <w:bottom w:val="single" w:sz="48" w:space="24" w:color="FF0000"/>
            <w:right w:val="single" w:sz="48" w:space="24" w:color="FF0000"/>
          </w:pgBorders>
          <w:cols w:space="720"/>
          <w:docGrid w:linePitch="360"/>
        </w:sectPr>
      </w:pPr>
    </w:p>
    <w:p w14:paraId="4EC50333" w14:textId="77777777" w:rsidR="002A4EE4" w:rsidRPr="00C301B5" w:rsidRDefault="002A4EE4" w:rsidP="002A4EE4">
      <w:pPr>
        <w:pStyle w:val="Heading2"/>
        <w:tabs>
          <w:tab w:val="num" w:pos="576"/>
        </w:tabs>
        <w:ind w:left="576"/>
      </w:pPr>
      <w:r>
        <w:rPr>
          <w:iCs/>
          <w:szCs w:val="28"/>
        </w:rPr>
        <w:lastRenderedPageBreak/>
        <w:tab/>
      </w:r>
      <w:bookmarkStart w:id="56" w:name="_Ref303431029"/>
      <w:bookmarkStart w:id="57" w:name="_Toc159236270"/>
      <w:bookmarkStart w:id="58" w:name="_Toc242529264"/>
      <w:r w:rsidRPr="00C301B5">
        <w:t>Blood Transfusion</w:t>
      </w:r>
      <w:bookmarkEnd w:id="56"/>
      <w:bookmarkEnd w:id="57"/>
    </w:p>
    <w:p w14:paraId="7718A6F9" w14:textId="77777777" w:rsidR="002A4EE4" w:rsidRPr="00C301B5" w:rsidRDefault="002A4EE4" w:rsidP="002A4EE4">
      <w:pPr>
        <w:pStyle w:val="Heading3"/>
        <w:spacing w:line="240" w:lineRule="auto"/>
        <w:rPr>
          <w:lang w:val="en-IE"/>
        </w:rPr>
      </w:pPr>
      <w:bookmarkStart w:id="59" w:name="_Toc159236271"/>
      <w:bookmarkEnd w:id="58"/>
      <w:r>
        <w:rPr>
          <w:lang w:val="en-IE"/>
        </w:rPr>
        <w:t>Test Repertoire and Blood Components/Products Available</w:t>
      </w:r>
      <w:bookmarkEnd w:id="59"/>
    </w:p>
    <w:tbl>
      <w:tblPr>
        <w:tblW w:w="14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596"/>
        <w:gridCol w:w="1433"/>
        <w:gridCol w:w="1115"/>
        <w:gridCol w:w="2974"/>
        <w:gridCol w:w="5957"/>
        <w:gridCol w:w="1279"/>
      </w:tblGrid>
      <w:tr w:rsidR="002A4EE4" w:rsidRPr="00A2200D" w14:paraId="105AB1E7" w14:textId="77777777" w:rsidTr="00A2200D">
        <w:trPr>
          <w:cantSplit/>
          <w:trHeight w:val="1134"/>
          <w:tblHeader/>
          <w:jc w:val="center"/>
        </w:trPr>
        <w:tc>
          <w:tcPr>
            <w:tcW w:w="1596" w:type="dxa"/>
          </w:tcPr>
          <w:p w14:paraId="07CA8A6F" w14:textId="77777777" w:rsidR="002A4EE4" w:rsidRPr="00A2200D" w:rsidRDefault="002A4EE4" w:rsidP="00A2200D">
            <w:pPr>
              <w:shd w:val="clear" w:color="auto" w:fill="FFFFFF"/>
              <w:jc w:val="left"/>
              <w:rPr>
                <w:b/>
                <w:sz w:val="20"/>
              </w:rPr>
            </w:pPr>
            <w:r w:rsidRPr="00A2200D">
              <w:rPr>
                <w:b/>
                <w:sz w:val="20"/>
              </w:rPr>
              <w:t>Test</w:t>
            </w:r>
          </w:p>
        </w:tc>
        <w:tc>
          <w:tcPr>
            <w:tcW w:w="1433" w:type="dxa"/>
          </w:tcPr>
          <w:p w14:paraId="002D6E10" w14:textId="77777777" w:rsidR="002A4EE4" w:rsidRPr="00A2200D" w:rsidRDefault="002A4EE4" w:rsidP="00A2200D">
            <w:pPr>
              <w:shd w:val="clear" w:color="auto" w:fill="FFFFFF"/>
              <w:jc w:val="left"/>
              <w:rPr>
                <w:b/>
                <w:sz w:val="20"/>
              </w:rPr>
            </w:pPr>
            <w:r w:rsidRPr="00A2200D">
              <w:rPr>
                <w:b/>
                <w:sz w:val="20"/>
              </w:rPr>
              <w:t>Sample Type</w:t>
            </w:r>
          </w:p>
        </w:tc>
        <w:tc>
          <w:tcPr>
            <w:tcW w:w="1115" w:type="dxa"/>
          </w:tcPr>
          <w:p w14:paraId="69E415F4" w14:textId="77777777" w:rsidR="002A4EE4" w:rsidRPr="00A2200D" w:rsidRDefault="002A4EE4" w:rsidP="00A2200D">
            <w:pPr>
              <w:shd w:val="clear" w:color="auto" w:fill="FFFFFF"/>
              <w:jc w:val="left"/>
              <w:rPr>
                <w:b/>
                <w:sz w:val="20"/>
              </w:rPr>
            </w:pPr>
            <w:r w:rsidRPr="00A2200D">
              <w:rPr>
                <w:b/>
                <w:sz w:val="20"/>
              </w:rPr>
              <w:t>Minimum</w:t>
            </w:r>
          </w:p>
          <w:p w14:paraId="6E2B300B" w14:textId="77777777" w:rsidR="002A4EE4" w:rsidRPr="00A2200D" w:rsidRDefault="002A4EE4" w:rsidP="00A2200D">
            <w:pPr>
              <w:shd w:val="clear" w:color="auto" w:fill="FFFFFF"/>
              <w:jc w:val="left"/>
              <w:rPr>
                <w:b/>
                <w:sz w:val="20"/>
              </w:rPr>
            </w:pPr>
            <w:r w:rsidRPr="00A2200D">
              <w:rPr>
                <w:b/>
                <w:sz w:val="20"/>
              </w:rPr>
              <w:t>Volume</w:t>
            </w:r>
          </w:p>
        </w:tc>
        <w:tc>
          <w:tcPr>
            <w:tcW w:w="2974" w:type="dxa"/>
          </w:tcPr>
          <w:p w14:paraId="09DF0EA2" w14:textId="77777777" w:rsidR="002A4EE4" w:rsidRPr="00A2200D" w:rsidRDefault="002A4EE4" w:rsidP="00A2200D">
            <w:pPr>
              <w:shd w:val="clear" w:color="auto" w:fill="FFFFFF"/>
              <w:jc w:val="left"/>
              <w:rPr>
                <w:b/>
                <w:sz w:val="20"/>
              </w:rPr>
            </w:pPr>
            <w:r w:rsidRPr="00A2200D">
              <w:rPr>
                <w:b/>
                <w:sz w:val="20"/>
              </w:rPr>
              <w:t>TAT</w:t>
            </w:r>
          </w:p>
        </w:tc>
        <w:tc>
          <w:tcPr>
            <w:tcW w:w="5957" w:type="dxa"/>
          </w:tcPr>
          <w:p w14:paraId="4D412169" w14:textId="77777777" w:rsidR="002A4EE4" w:rsidRPr="00A2200D" w:rsidRDefault="002A4EE4" w:rsidP="00A2200D">
            <w:pPr>
              <w:shd w:val="clear" w:color="auto" w:fill="FFFFFF"/>
              <w:jc w:val="left"/>
              <w:rPr>
                <w:b/>
                <w:sz w:val="20"/>
              </w:rPr>
            </w:pPr>
            <w:r w:rsidRPr="00A2200D">
              <w:rPr>
                <w:b/>
                <w:sz w:val="20"/>
              </w:rPr>
              <w:t>Comment</w:t>
            </w:r>
          </w:p>
        </w:tc>
        <w:tc>
          <w:tcPr>
            <w:tcW w:w="1279" w:type="dxa"/>
          </w:tcPr>
          <w:p w14:paraId="56AB9AB3" w14:textId="77777777" w:rsidR="002A4EE4" w:rsidRPr="00A2200D" w:rsidRDefault="002A4EE4" w:rsidP="00A2200D">
            <w:pPr>
              <w:shd w:val="clear" w:color="auto" w:fill="FFFFFF"/>
              <w:jc w:val="left"/>
              <w:rPr>
                <w:b/>
                <w:sz w:val="20"/>
              </w:rPr>
            </w:pPr>
            <w:r w:rsidRPr="00A2200D">
              <w:rPr>
                <w:b/>
                <w:sz w:val="20"/>
              </w:rPr>
              <w:t>Mnemonic</w:t>
            </w:r>
          </w:p>
        </w:tc>
      </w:tr>
      <w:tr w:rsidR="002A4EE4" w:rsidRPr="00A2200D" w14:paraId="01305783" w14:textId="77777777" w:rsidTr="00A2200D">
        <w:trPr>
          <w:cantSplit/>
          <w:trHeight w:val="1967"/>
          <w:jc w:val="center"/>
        </w:trPr>
        <w:tc>
          <w:tcPr>
            <w:tcW w:w="1596" w:type="dxa"/>
          </w:tcPr>
          <w:p w14:paraId="02679B7A" w14:textId="77777777" w:rsidR="002A4EE4" w:rsidRPr="00A2200D" w:rsidRDefault="002A4EE4" w:rsidP="00A2200D">
            <w:pPr>
              <w:shd w:val="clear" w:color="auto" w:fill="FFFFFF"/>
              <w:jc w:val="left"/>
              <w:rPr>
                <w:sz w:val="20"/>
              </w:rPr>
            </w:pPr>
            <w:r w:rsidRPr="00A2200D">
              <w:rPr>
                <w:sz w:val="20"/>
              </w:rPr>
              <w:t xml:space="preserve">Type &amp; Screen </w:t>
            </w:r>
          </w:p>
          <w:p w14:paraId="5BC43F68" w14:textId="77777777" w:rsidR="002A4EE4" w:rsidRPr="00A2200D" w:rsidRDefault="002A4EE4" w:rsidP="00A2200D">
            <w:pPr>
              <w:shd w:val="clear" w:color="auto" w:fill="FFFFFF"/>
              <w:jc w:val="left"/>
              <w:rPr>
                <w:sz w:val="20"/>
              </w:rPr>
            </w:pPr>
          </w:p>
        </w:tc>
        <w:tc>
          <w:tcPr>
            <w:tcW w:w="1433" w:type="dxa"/>
          </w:tcPr>
          <w:p w14:paraId="12C15972" w14:textId="77777777" w:rsidR="002A4EE4" w:rsidRPr="00A2200D" w:rsidRDefault="002A4EE4" w:rsidP="00A2200D">
            <w:pPr>
              <w:shd w:val="clear" w:color="auto" w:fill="FFFFFF"/>
              <w:jc w:val="left"/>
              <w:rPr>
                <w:sz w:val="20"/>
              </w:rPr>
            </w:pPr>
            <w:r w:rsidRPr="00A2200D">
              <w:rPr>
                <w:sz w:val="20"/>
              </w:rPr>
              <w:t>4.9ml EDTA Specimen bottle labelled: “EDTA - FOR BLOOD BANK” (Blue top tube)</w:t>
            </w:r>
          </w:p>
        </w:tc>
        <w:tc>
          <w:tcPr>
            <w:tcW w:w="1115" w:type="dxa"/>
          </w:tcPr>
          <w:p w14:paraId="1E911AAC" w14:textId="77777777" w:rsidR="002A4EE4" w:rsidRPr="00A2200D" w:rsidRDefault="002A4EE4" w:rsidP="00A2200D">
            <w:pPr>
              <w:shd w:val="clear" w:color="auto" w:fill="FFFFFF"/>
              <w:jc w:val="left"/>
              <w:rPr>
                <w:sz w:val="20"/>
              </w:rPr>
            </w:pPr>
            <w:r w:rsidRPr="00A2200D">
              <w:rPr>
                <w:sz w:val="20"/>
              </w:rPr>
              <w:t>2.5ml</w:t>
            </w:r>
          </w:p>
        </w:tc>
        <w:tc>
          <w:tcPr>
            <w:tcW w:w="2974" w:type="dxa"/>
          </w:tcPr>
          <w:p w14:paraId="3FB8EB10" w14:textId="77777777" w:rsidR="002A4EE4" w:rsidRPr="00A2200D" w:rsidRDefault="002A4EE4" w:rsidP="00A2200D">
            <w:pPr>
              <w:shd w:val="clear" w:color="auto" w:fill="FFFFFF"/>
              <w:jc w:val="left"/>
              <w:rPr>
                <w:b/>
                <w:sz w:val="20"/>
              </w:rPr>
            </w:pPr>
            <w:r w:rsidRPr="00A2200D">
              <w:rPr>
                <w:b/>
                <w:sz w:val="20"/>
              </w:rPr>
              <w:t xml:space="preserve">Routine: </w:t>
            </w:r>
          </w:p>
          <w:p w14:paraId="341E8F98" w14:textId="77777777" w:rsidR="002A4EE4" w:rsidRPr="00A2200D" w:rsidRDefault="002A4EE4" w:rsidP="00A2200D">
            <w:pPr>
              <w:shd w:val="clear" w:color="auto" w:fill="FFFFFF"/>
              <w:jc w:val="left"/>
              <w:rPr>
                <w:sz w:val="20"/>
              </w:rPr>
            </w:pPr>
            <w:r w:rsidRPr="00A2200D">
              <w:rPr>
                <w:sz w:val="20"/>
              </w:rPr>
              <w:t>Same day if received before cut off time of 17:00 during routine hours.</w:t>
            </w:r>
          </w:p>
          <w:p w14:paraId="13777856" w14:textId="77777777" w:rsidR="002A4EE4" w:rsidRPr="00A2200D" w:rsidRDefault="002A4EE4" w:rsidP="00A2200D">
            <w:pPr>
              <w:shd w:val="clear" w:color="auto" w:fill="FFFFFF"/>
              <w:jc w:val="left"/>
              <w:rPr>
                <w:sz w:val="20"/>
              </w:rPr>
            </w:pPr>
          </w:p>
          <w:p w14:paraId="695044F8" w14:textId="77777777" w:rsidR="002A4EE4" w:rsidRPr="00A2200D" w:rsidRDefault="002A4EE4" w:rsidP="00A2200D">
            <w:pPr>
              <w:shd w:val="clear" w:color="auto" w:fill="FFFFFF"/>
              <w:jc w:val="left"/>
              <w:rPr>
                <w:sz w:val="20"/>
              </w:rPr>
            </w:pPr>
            <w:r w:rsidRPr="00A2200D">
              <w:rPr>
                <w:b/>
                <w:sz w:val="20"/>
              </w:rPr>
              <w:t>Emergency:</w:t>
            </w:r>
            <w:r w:rsidRPr="00A2200D">
              <w:rPr>
                <w:sz w:val="20"/>
              </w:rPr>
              <w:t xml:space="preserve"> 1 hour </w:t>
            </w:r>
          </w:p>
        </w:tc>
        <w:tc>
          <w:tcPr>
            <w:tcW w:w="5957" w:type="dxa"/>
          </w:tcPr>
          <w:p w14:paraId="4772D41B" w14:textId="77777777" w:rsidR="002A4EE4" w:rsidRPr="00A2200D" w:rsidRDefault="002A4EE4" w:rsidP="00A2200D">
            <w:pPr>
              <w:jc w:val="left"/>
              <w:rPr>
                <w:sz w:val="20"/>
              </w:rPr>
            </w:pPr>
            <w:r w:rsidRPr="00A2200D">
              <w:rPr>
                <w:sz w:val="20"/>
              </w:rPr>
              <w:t>TS specimens should be taken using the Blood Track™ PDA devices.</w:t>
            </w:r>
          </w:p>
          <w:p w14:paraId="1B3FECDF" w14:textId="77777777" w:rsidR="002A4EE4" w:rsidRPr="00A2200D" w:rsidRDefault="002A4EE4" w:rsidP="00A2200D">
            <w:pPr>
              <w:jc w:val="left"/>
              <w:rPr>
                <w:sz w:val="20"/>
              </w:rPr>
            </w:pPr>
            <w:r w:rsidRPr="00A2200D">
              <w:rPr>
                <w:sz w:val="20"/>
              </w:rPr>
              <w:t>When the Blood Track™ PDA device is not available the patient details must be handwritten on the specimen bottle. Unavoidable delays in the provision of results can occur when a patient has a positive antibody screen and/ or when a specimen is referred to the IBTS.</w:t>
            </w:r>
          </w:p>
        </w:tc>
        <w:tc>
          <w:tcPr>
            <w:tcW w:w="1279" w:type="dxa"/>
          </w:tcPr>
          <w:p w14:paraId="7E6EF169" w14:textId="77777777" w:rsidR="002A4EE4" w:rsidRPr="00A2200D" w:rsidRDefault="002A4EE4" w:rsidP="00A2200D">
            <w:pPr>
              <w:shd w:val="clear" w:color="auto" w:fill="FFFFFF"/>
              <w:jc w:val="left"/>
              <w:rPr>
                <w:sz w:val="20"/>
              </w:rPr>
            </w:pPr>
            <w:r w:rsidRPr="00A2200D">
              <w:rPr>
                <w:sz w:val="20"/>
              </w:rPr>
              <w:t>TS</w:t>
            </w:r>
          </w:p>
        </w:tc>
      </w:tr>
      <w:tr w:rsidR="002A4EE4" w:rsidRPr="00A2200D" w14:paraId="514D1852" w14:textId="77777777" w:rsidTr="00A2200D">
        <w:trPr>
          <w:cantSplit/>
          <w:trHeight w:val="1259"/>
          <w:jc w:val="center"/>
        </w:trPr>
        <w:tc>
          <w:tcPr>
            <w:tcW w:w="1596" w:type="dxa"/>
          </w:tcPr>
          <w:p w14:paraId="3699F490" w14:textId="77777777" w:rsidR="002A4EE4" w:rsidRPr="00A2200D" w:rsidRDefault="002A4EE4" w:rsidP="00A2200D">
            <w:pPr>
              <w:shd w:val="clear" w:color="auto" w:fill="FFFFFF"/>
              <w:jc w:val="left"/>
              <w:rPr>
                <w:sz w:val="20"/>
              </w:rPr>
            </w:pPr>
            <w:r w:rsidRPr="00A2200D">
              <w:rPr>
                <w:sz w:val="20"/>
              </w:rPr>
              <w:t>Direct Antiglobulin Test</w:t>
            </w:r>
          </w:p>
        </w:tc>
        <w:tc>
          <w:tcPr>
            <w:tcW w:w="1433" w:type="dxa"/>
          </w:tcPr>
          <w:p w14:paraId="4B480617" w14:textId="77777777" w:rsidR="002A4EE4" w:rsidRPr="00A2200D" w:rsidRDefault="002A4EE4" w:rsidP="00A2200D">
            <w:pPr>
              <w:shd w:val="clear" w:color="auto" w:fill="FFFFFF"/>
              <w:jc w:val="left"/>
              <w:rPr>
                <w:sz w:val="20"/>
              </w:rPr>
            </w:pPr>
            <w:r w:rsidRPr="00A2200D">
              <w:rPr>
                <w:sz w:val="20"/>
              </w:rPr>
              <w:t>EDTA Specimen (2.7 ml)</w:t>
            </w:r>
          </w:p>
        </w:tc>
        <w:tc>
          <w:tcPr>
            <w:tcW w:w="1115" w:type="dxa"/>
          </w:tcPr>
          <w:p w14:paraId="251E7421" w14:textId="77777777" w:rsidR="002A4EE4" w:rsidRPr="00A2200D" w:rsidRDefault="002A4EE4" w:rsidP="00A2200D">
            <w:pPr>
              <w:shd w:val="clear" w:color="auto" w:fill="FFFFFF"/>
              <w:jc w:val="left"/>
              <w:rPr>
                <w:sz w:val="20"/>
              </w:rPr>
            </w:pPr>
            <w:r w:rsidRPr="00A2200D">
              <w:rPr>
                <w:sz w:val="20"/>
              </w:rPr>
              <w:t xml:space="preserve">2.5ml </w:t>
            </w:r>
          </w:p>
        </w:tc>
        <w:tc>
          <w:tcPr>
            <w:tcW w:w="2974" w:type="dxa"/>
          </w:tcPr>
          <w:p w14:paraId="1C59CC50" w14:textId="77777777" w:rsidR="002A4EE4" w:rsidRPr="00A2200D" w:rsidRDefault="002A4EE4" w:rsidP="00A2200D">
            <w:pPr>
              <w:shd w:val="clear" w:color="auto" w:fill="FFFFFF"/>
              <w:jc w:val="left"/>
              <w:rPr>
                <w:b/>
                <w:sz w:val="20"/>
              </w:rPr>
            </w:pPr>
            <w:r w:rsidRPr="00A2200D">
              <w:rPr>
                <w:b/>
                <w:sz w:val="20"/>
              </w:rPr>
              <w:t xml:space="preserve">Routine: </w:t>
            </w:r>
          </w:p>
          <w:p w14:paraId="3BFFE6FD" w14:textId="77777777" w:rsidR="002A4EE4" w:rsidRPr="00A2200D" w:rsidRDefault="002A4EE4" w:rsidP="00A2200D">
            <w:pPr>
              <w:shd w:val="clear" w:color="auto" w:fill="FFFFFF"/>
              <w:jc w:val="left"/>
              <w:rPr>
                <w:sz w:val="20"/>
              </w:rPr>
            </w:pPr>
            <w:r w:rsidRPr="00A2200D">
              <w:rPr>
                <w:sz w:val="20"/>
              </w:rPr>
              <w:t>Same day if received before cut off time of 17:00 during routine hours.</w:t>
            </w:r>
          </w:p>
          <w:p w14:paraId="634D4E27" w14:textId="77777777" w:rsidR="002A4EE4" w:rsidRPr="00A2200D" w:rsidRDefault="002A4EE4" w:rsidP="00A2200D">
            <w:pPr>
              <w:shd w:val="clear" w:color="auto" w:fill="FFFFFF"/>
              <w:jc w:val="left"/>
              <w:rPr>
                <w:b/>
                <w:sz w:val="20"/>
              </w:rPr>
            </w:pPr>
            <w:r w:rsidRPr="00A2200D">
              <w:rPr>
                <w:b/>
                <w:sz w:val="20"/>
              </w:rPr>
              <w:t>Emergency:</w:t>
            </w:r>
            <w:r w:rsidRPr="00A2200D">
              <w:rPr>
                <w:sz w:val="20"/>
              </w:rPr>
              <w:t xml:space="preserve"> 1 hour</w:t>
            </w:r>
          </w:p>
          <w:p w14:paraId="27BC0AA2" w14:textId="77777777" w:rsidR="002A4EE4" w:rsidRPr="00A2200D" w:rsidRDefault="002A4EE4" w:rsidP="00A2200D">
            <w:pPr>
              <w:shd w:val="clear" w:color="auto" w:fill="FFFFFF"/>
              <w:jc w:val="left"/>
              <w:rPr>
                <w:sz w:val="20"/>
              </w:rPr>
            </w:pPr>
          </w:p>
        </w:tc>
        <w:tc>
          <w:tcPr>
            <w:tcW w:w="5957" w:type="dxa"/>
          </w:tcPr>
          <w:p w14:paraId="73F0A1DF" w14:textId="77777777" w:rsidR="002A4EE4" w:rsidRPr="00A2200D" w:rsidRDefault="002A4EE4" w:rsidP="00A2200D">
            <w:pPr>
              <w:shd w:val="clear" w:color="auto" w:fill="FFFFFF"/>
              <w:jc w:val="left"/>
              <w:rPr>
                <w:sz w:val="20"/>
              </w:rPr>
            </w:pPr>
            <w:r w:rsidRPr="00A2200D">
              <w:rPr>
                <w:sz w:val="20"/>
              </w:rPr>
              <w:t>A PIPE label placed over the manufacturer’s label on the specimen bottle.</w:t>
            </w:r>
          </w:p>
          <w:p w14:paraId="717ECA9D" w14:textId="77777777" w:rsidR="002A4EE4" w:rsidRPr="00A2200D" w:rsidRDefault="002A4EE4" w:rsidP="00A2200D">
            <w:pPr>
              <w:shd w:val="clear" w:color="auto" w:fill="FFFFFF"/>
              <w:jc w:val="left"/>
              <w:rPr>
                <w:sz w:val="20"/>
              </w:rPr>
            </w:pPr>
            <w:r w:rsidRPr="00A2200D">
              <w:rPr>
                <w:sz w:val="20"/>
              </w:rPr>
              <w:t>.</w:t>
            </w:r>
          </w:p>
        </w:tc>
        <w:tc>
          <w:tcPr>
            <w:tcW w:w="1279" w:type="dxa"/>
          </w:tcPr>
          <w:p w14:paraId="282FEABD" w14:textId="77777777" w:rsidR="002A4EE4" w:rsidRPr="00A2200D" w:rsidRDefault="002A4EE4" w:rsidP="00A2200D">
            <w:pPr>
              <w:shd w:val="clear" w:color="auto" w:fill="FFFFFF"/>
              <w:jc w:val="left"/>
              <w:rPr>
                <w:sz w:val="20"/>
              </w:rPr>
            </w:pPr>
            <w:r w:rsidRPr="00A2200D">
              <w:rPr>
                <w:sz w:val="20"/>
              </w:rPr>
              <w:t>DAT</w:t>
            </w:r>
          </w:p>
        </w:tc>
      </w:tr>
      <w:tr w:rsidR="002A4EE4" w:rsidRPr="00A2200D" w14:paraId="4C844C68" w14:textId="77777777" w:rsidTr="00A2200D">
        <w:trPr>
          <w:cantSplit/>
          <w:trHeight w:val="1244"/>
          <w:jc w:val="center"/>
        </w:trPr>
        <w:tc>
          <w:tcPr>
            <w:tcW w:w="1596" w:type="dxa"/>
          </w:tcPr>
          <w:p w14:paraId="15AADC75" w14:textId="77777777" w:rsidR="002A4EE4" w:rsidRPr="00A2200D" w:rsidRDefault="002A4EE4" w:rsidP="00A2200D">
            <w:pPr>
              <w:shd w:val="clear" w:color="auto" w:fill="FFFFFF"/>
              <w:jc w:val="left"/>
              <w:rPr>
                <w:sz w:val="20"/>
              </w:rPr>
            </w:pPr>
            <w:r w:rsidRPr="00A2200D">
              <w:rPr>
                <w:sz w:val="20"/>
              </w:rPr>
              <w:t>Transfusion Reaction Investigation</w:t>
            </w:r>
          </w:p>
        </w:tc>
        <w:tc>
          <w:tcPr>
            <w:tcW w:w="1433" w:type="dxa"/>
            <w:shd w:val="clear" w:color="auto" w:fill="auto"/>
          </w:tcPr>
          <w:p w14:paraId="56D81FBD" w14:textId="77777777" w:rsidR="002A4EE4" w:rsidRPr="00A2200D" w:rsidRDefault="002A4EE4" w:rsidP="00A2200D">
            <w:pPr>
              <w:shd w:val="clear" w:color="auto" w:fill="FFFFFF"/>
              <w:jc w:val="left"/>
              <w:rPr>
                <w:sz w:val="20"/>
              </w:rPr>
            </w:pPr>
            <w:r w:rsidRPr="00A2200D">
              <w:rPr>
                <w:sz w:val="20"/>
              </w:rPr>
              <w:t xml:space="preserve">4.9ml EDTA Specimen </w:t>
            </w:r>
            <w:r w:rsidRPr="00A2200D">
              <w:rPr>
                <w:color w:val="000000"/>
                <w:sz w:val="20"/>
              </w:rPr>
              <w:t>+ 7.5ml clotted serum specimen</w:t>
            </w:r>
          </w:p>
        </w:tc>
        <w:tc>
          <w:tcPr>
            <w:tcW w:w="1115" w:type="dxa"/>
          </w:tcPr>
          <w:p w14:paraId="3C466815" w14:textId="3463DC87" w:rsidR="002A4EE4" w:rsidRPr="00A2200D" w:rsidRDefault="00A2200D" w:rsidP="00A2200D">
            <w:pPr>
              <w:shd w:val="clear" w:color="auto" w:fill="FFFFFF"/>
              <w:jc w:val="left"/>
              <w:rPr>
                <w:sz w:val="20"/>
              </w:rPr>
            </w:pPr>
            <w:r>
              <w:rPr>
                <w:sz w:val="20"/>
              </w:rPr>
              <w:t>2.5ml</w:t>
            </w:r>
          </w:p>
        </w:tc>
        <w:tc>
          <w:tcPr>
            <w:tcW w:w="2974" w:type="dxa"/>
          </w:tcPr>
          <w:p w14:paraId="7413BFF9" w14:textId="77777777" w:rsidR="002A4EE4" w:rsidRPr="00A2200D" w:rsidRDefault="002A4EE4" w:rsidP="00A2200D">
            <w:pPr>
              <w:shd w:val="clear" w:color="auto" w:fill="FFFFFF"/>
              <w:jc w:val="left"/>
              <w:rPr>
                <w:sz w:val="20"/>
              </w:rPr>
            </w:pPr>
            <w:r w:rsidRPr="00A2200D">
              <w:rPr>
                <w:sz w:val="20"/>
              </w:rPr>
              <w:t xml:space="preserve">Depends on the complexity of investigation. </w:t>
            </w:r>
          </w:p>
        </w:tc>
        <w:tc>
          <w:tcPr>
            <w:tcW w:w="5957" w:type="dxa"/>
          </w:tcPr>
          <w:p w14:paraId="34B8A533" w14:textId="77777777" w:rsidR="002A4EE4" w:rsidRPr="00A2200D" w:rsidRDefault="002A4EE4" w:rsidP="00A2200D">
            <w:pPr>
              <w:shd w:val="clear" w:color="auto" w:fill="FFFFFF"/>
              <w:jc w:val="left"/>
              <w:rPr>
                <w:sz w:val="20"/>
              </w:rPr>
            </w:pPr>
            <w:r w:rsidRPr="00A2200D">
              <w:rPr>
                <w:sz w:val="20"/>
              </w:rPr>
              <w:t>Should be sent to the hospital Blood Bank as soon as possible after taking the specimens.</w:t>
            </w:r>
          </w:p>
        </w:tc>
        <w:tc>
          <w:tcPr>
            <w:tcW w:w="1279" w:type="dxa"/>
          </w:tcPr>
          <w:p w14:paraId="2AA6652E" w14:textId="77777777" w:rsidR="002A4EE4" w:rsidRPr="00A2200D" w:rsidRDefault="002A4EE4" w:rsidP="00A2200D">
            <w:pPr>
              <w:shd w:val="clear" w:color="auto" w:fill="FFFFFF"/>
              <w:jc w:val="left"/>
              <w:rPr>
                <w:sz w:val="20"/>
              </w:rPr>
            </w:pPr>
            <w:r w:rsidRPr="00A2200D">
              <w:rPr>
                <w:sz w:val="20"/>
              </w:rPr>
              <w:t>TRX</w:t>
            </w:r>
          </w:p>
        </w:tc>
      </w:tr>
      <w:tr w:rsidR="002A4EE4" w:rsidRPr="00A2200D" w14:paraId="2A7DD2CA" w14:textId="77777777" w:rsidTr="00A2200D">
        <w:trPr>
          <w:cantSplit/>
          <w:trHeight w:val="1434"/>
          <w:jc w:val="center"/>
        </w:trPr>
        <w:tc>
          <w:tcPr>
            <w:tcW w:w="1596" w:type="dxa"/>
          </w:tcPr>
          <w:p w14:paraId="0A74228D" w14:textId="77777777" w:rsidR="002A4EE4" w:rsidRPr="00A2200D" w:rsidRDefault="002A4EE4" w:rsidP="00A2200D">
            <w:pPr>
              <w:shd w:val="clear" w:color="auto" w:fill="FFFFFF"/>
              <w:jc w:val="left"/>
              <w:rPr>
                <w:sz w:val="20"/>
              </w:rPr>
            </w:pPr>
            <w:r w:rsidRPr="00A2200D">
              <w:rPr>
                <w:sz w:val="20"/>
              </w:rPr>
              <w:lastRenderedPageBreak/>
              <w:t>ABO Antibody titration</w:t>
            </w:r>
          </w:p>
        </w:tc>
        <w:tc>
          <w:tcPr>
            <w:tcW w:w="1433" w:type="dxa"/>
          </w:tcPr>
          <w:p w14:paraId="245E3CDD" w14:textId="77777777" w:rsidR="002A4EE4" w:rsidRPr="00A2200D" w:rsidRDefault="002A4EE4" w:rsidP="00A2200D">
            <w:pPr>
              <w:shd w:val="clear" w:color="auto" w:fill="FFFFFF"/>
              <w:jc w:val="left"/>
              <w:rPr>
                <w:sz w:val="20"/>
              </w:rPr>
            </w:pPr>
            <w:r w:rsidRPr="00A2200D">
              <w:rPr>
                <w:sz w:val="20"/>
              </w:rPr>
              <w:t xml:space="preserve">4.9ml EDTA Specimen. </w:t>
            </w:r>
          </w:p>
        </w:tc>
        <w:tc>
          <w:tcPr>
            <w:tcW w:w="1115" w:type="dxa"/>
          </w:tcPr>
          <w:p w14:paraId="4E51A242" w14:textId="761004B3" w:rsidR="002A4EE4" w:rsidRPr="00A2200D" w:rsidRDefault="002A4EE4" w:rsidP="00A2200D">
            <w:pPr>
              <w:shd w:val="clear" w:color="auto" w:fill="FFFFFF"/>
              <w:jc w:val="left"/>
              <w:rPr>
                <w:sz w:val="20"/>
              </w:rPr>
            </w:pPr>
            <w:r w:rsidRPr="00A2200D">
              <w:rPr>
                <w:sz w:val="20"/>
              </w:rPr>
              <w:t>4.0ml</w:t>
            </w:r>
          </w:p>
        </w:tc>
        <w:tc>
          <w:tcPr>
            <w:tcW w:w="2974" w:type="dxa"/>
          </w:tcPr>
          <w:p w14:paraId="2CCA8BC1" w14:textId="77777777" w:rsidR="002A4EE4" w:rsidRPr="00A2200D" w:rsidRDefault="002A4EE4" w:rsidP="00A2200D">
            <w:pPr>
              <w:shd w:val="clear" w:color="auto" w:fill="FFFFFF"/>
              <w:jc w:val="left"/>
              <w:rPr>
                <w:b/>
                <w:sz w:val="20"/>
              </w:rPr>
            </w:pPr>
            <w:r w:rsidRPr="00A2200D">
              <w:rPr>
                <w:b/>
                <w:sz w:val="20"/>
              </w:rPr>
              <w:t xml:space="preserve">Routine: </w:t>
            </w:r>
          </w:p>
          <w:p w14:paraId="7160336B" w14:textId="77777777" w:rsidR="002A4EE4" w:rsidRPr="00A2200D" w:rsidRDefault="002A4EE4" w:rsidP="00A2200D">
            <w:pPr>
              <w:shd w:val="clear" w:color="auto" w:fill="FFFFFF"/>
              <w:jc w:val="left"/>
              <w:rPr>
                <w:sz w:val="20"/>
              </w:rPr>
            </w:pPr>
            <w:r w:rsidRPr="00A2200D">
              <w:rPr>
                <w:sz w:val="20"/>
              </w:rPr>
              <w:t>24 hours from time of receipt during routine hours</w:t>
            </w:r>
          </w:p>
          <w:p w14:paraId="12A17494" w14:textId="77777777" w:rsidR="002A4EE4" w:rsidRPr="00A2200D" w:rsidRDefault="002A4EE4" w:rsidP="00A2200D">
            <w:pPr>
              <w:shd w:val="clear" w:color="auto" w:fill="FFFFFF"/>
              <w:jc w:val="left"/>
              <w:rPr>
                <w:sz w:val="20"/>
              </w:rPr>
            </w:pPr>
            <w:r w:rsidRPr="00A2200D">
              <w:rPr>
                <w:b/>
                <w:sz w:val="20"/>
              </w:rPr>
              <w:t>Urgent:</w:t>
            </w:r>
            <w:r w:rsidRPr="00A2200D">
              <w:rPr>
                <w:sz w:val="20"/>
              </w:rPr>
              <w:t xml:space="preserve"> </w:t>
            </w:r>
          </w:p>
          <w:p w14:paraId="57020A09" w14:textId="77777777" w:rsidR="002A4EE4" w:rsidRPr="00A2200D" w:rsidRDefault="002A4EE4" w:rsidP="00A2200D">
            <w:pPr>
              <w:shd w:val="clear" w:color="auto" w:fill="FFFFFF"/>
              <w:jc w:val="left"/>
              <w:rPr>
                <w:sz w:val="20"/>
              </w:rPr>
            </w:pPr>
            <w:r w:rsidRPr="00A2200D">
              <w:rPr>
                <w:sz w:val="20"/>
              </w:rPr>
              <w:t>Same day if received before 1400.</w:t>
            </w:r>
          </w:p>
        </w:tc>
        <w:tc>
          <w:tcPr>
            <w:tcW w:w="5957" w:type="dxa"/>
          </w:tcPr>
          <w:p w14:paraId="0447E4EC" w14:textId="77777777" w:rsidR="002A4EE4" w:rsidRPr="00A2200D" w:rsidRDefault="002A4EE4" w:rsidP="00A2200D">
            <w:pPr>
              <w:shd w:val="clear" w:color="auto" w:fill="FFFFFF"/>
              <w:jc w:val="left"/>
              <w:rPr>
                <w:sz w:val="20"/>
              </w:rPr>
            </w:pPr>
            <w:r w:rsidRPr="00A2200D">
              <w:rPr>
                <w:sz w:val="20"/>
              </w:rPr>
              <w:t>This test is requested only under the instruction of the Nephrology team.</w:t>
            </w:r>
          </w:p>
        </w:tc>
        <w:tc>
          <w:tcPr>
            <w:tcW w:w="1279" w:type="dxa"/>
          </w:tcPr>
          <w:p w14:paraId="5525E98E" w14:textId="77777777" w:rsidR="002A4EE4" w:rsidRPr="00A2200D" w:rsidRDefault="002A4EE4" w:rsidP="00A2200D">
            <w:pPr>
              <w:shd w:val="clear" w:color="auto" w:fill="FFFFFF"/>
              <w:jc w:val="left"/>
              <w:rPr>
                <w:sz w:val="20"/>
              </w:rPr>
            </w:pPr>
            <w:r w:rsidRPr="00A2200D">
              <w:rPr>
                <w:sz w:val="20"/>
              </w:rPr>
              <w:t>TITR</w:t>
            </w:r>
          </w:p>
        </w:tc>
      </w:tr>
      <w:tr w:rsidR="002A4EE4" w:rsidRPr="00A2200D" w14:paraId="25FAB45D" w14:textId="77777777" w:rsidTr="00A2200D">
        <w:trPr>
          <w:cantSplit/>
          <w:trHeight w:val="1134"/>
          <w:jc w:val="center"/>
        </w:trPr>
        <w:tc>
          <w:tcPr>
            <w:tcW w:w="1596" w:type="dxa"/>
          </w:tcPr>
          <w:p w14:paraId="380C5FEE" w14:textId="77777777" w:rsidR="002A4EE4" w:rsidRPr="00A2200D" w:rsidRDefault="002A4EE4" w:rsidP="00A2200D">
            <w:pPr>
              <w:shd w:val="clear" w:color="auto" w:fill="FFFFFF"/>
              <w:jc w:val="left"/>
              <w:rPr>
                <w:sz w:val="20"/>
              </w:rPr>
            </w:pPr>
            <w:r w:rsidRPr="00A2200D">
              <w:rPr>
                <w:sz w:val="20"/>
              </w:rPr>
              <w:t>Cold Agglutinins</w:t>
            </w:r>
          </w:p>
          <w:p w14:paraId="4DC9116A" w14:textId="77777777" w:rsidR="002A4EE4" w:rsidRPr="00A2200D" w:rsidRDefault="002A4EE4" w:rsidP="00A2200D">
            <w:pPr>
              <w:shd w:val="clear" w:color="auto" w:fill="FFFFFF"/>
              <w:jc w:val="left"/>
              <w:rPr>
                <w:sz w:val="20"/>
              </w:rPr>
            </w:pPr>
          </w:p>
        </w:tc>
        <w:tc>
          <w:tcPr>
            <w:tcW w:w="1433" w:type="dxa"/>
          </w:tcPr>
          <w:p w14:paraId="35ADF530" w14:textId="77777777" w:rsidR="002A4EE4" w:rsidRPr="00A2200D" w:rsidRDefault="002A4EE4" w:rsidP="00A2200D">
            <w:pPr>
              <w:shd w:val="clear" w:color="auto" w:fill="FFFFFF"/>
              <w:jc w:val="left"/>
              <w:rPr>
                <w:sz w:val="20"/>
              </w:rPr>
            </w:pPr>
            <w:r w:rsidRPr="00A2200D">
              <w:rPr>
                <w:sz w:val="20"/>
              </w:rPr>
              <w:t xml:space="preserve">2 X 4.9ml EDTA specimen bottle. </w:t>
            </w:r>
          </w:p>
        </w:tc>
        <w:tc>
          <w:tcPr>
            <w:tcW w:w="1115" w:type="dxa"/>
          </w:tcPr>
          <w:p w14:paraId="6DA3F891" w14:textId="5F91492D" w:rsidR="002A4EE4" w:rsidRPr="00A2200D" w:rsidRDefault="002A4EE4" w:rsidP="00A2200D">
            <w:pPr>
              <w:shd w:val="clear" w:color="auto" w:fill="FFFFFF"/>
              <w:jc w:val="left"/>
              <w:rPr>
                <w:sz w:val="20"/>
              </w:rPr>
            </w:pPr>
            <w:r w:rsidRPr="00A2200D">
              <w:rPr>
                <w:sz w:val="20"/>
              </w:rPr>
              <w:t>4.9ml.</w:t>
            </w:r>
          </w:p>
        </w:tc>
        <w:tc>
          <w:tcPr>
            <w:tcW w:w="2974" w:type="dxa"/>
          </w:tcPr>
          <w:p w14:paraId="4683D37A" w14:textId="77777777" w:rsidR="002A4EE4" w:rsidRPr="00A2200D" w:rsidRDefault="002A4EE4" w:rsidP="00A2200D">
            <w:pPr>
              <w:shd w:val="clear" w:color="auto" w:fill="FFFFFF"/>
              <w:jc w:val="left"/>
              <w:rPr>
                <w:sz w:val="20"/>
              </w:rPr>
            </w:pPr>
            <w:r w:rsidRPr="00A2200D">
              <w:rPr>
                <w:sz w:val="20"/>
              </w:rPr>
              <w:t xml:space="preserve">5 working days from sample receipt by NHSBT </w:t>
            </w:r>
          </w:p>
          <w:p w14:paraId="4A54D273" w14:textId="77777777" w:rsidR="002A4EE4" w:rsidRPr="00A2200D" w:rsidRDefault="002A4EE4" w:rsidP="00A2200D">
            <w:pPr>
              <w:shd w:val="clear" w:color="auto" w:fill="FFFFFF"/>
              <w:jc w:val="left"/>
              <w:rPr>
                <w:sz w:val="20"/>
              </w:rPr>
            </w:pPr>
            <w:r w:rsidRPr="00A2200D">
              <w:rPr>
                <w:sz w:val="20"/>
              </w:rPr>
              <w:t>As per Specimen User Manual IBTS</w:t>
            </w:r>
          </w:p>
        </w:tc>
        <w:tc>
          <w:tcPr>
            <w:tcW w:w="5957" w:type="dxa"/>
          </w:tcPr>
          <w:p w14:paraId="331A6B88" w14:textId="77777777" w:rsidR="002A4EE4" w:rsidRPr="00A2200D" w:rsidRDefault="002A4EE4" w:rsidP="00A2200D">
            <w:pPr>
              <w:shd w:val="clear" w:color="auto" w:fill="FFFFFF"/>
              <w:jc w:val="left"/>
              <w:rPr>
                <w:sz w:val="20"/>
              </w:rPr>
            </w:pPr>
            <w:r w:rsidRPr="00A2200D">
              <w:rPr>
                <w:sz w:val="20"/>
              </w:rPr>
              <w:t xml:space="preserve">PDA should be used or handwritten using 3 patient identifiers </w:t>
            </w:r>
          </w:p>
          <w:p w14:paraId="179C0D83" w14:textId="77777777" w:rsidR="002A4EE4" w:rsidRPr="00A2200D" w:rsidRDefault="002A4EE4" w:rsidP="00A2200D">
            <w:pPr>
              <w:shd w:val="clear" w:color="auto" w:fill="FFFFFF"/>
              <w:jc w:val="left"/>
              <w:rPr>
                <w:sz w:val="20"/>
              </w:rPr>
            </w:pPr>
            <w:r w:rsidRPr="00A2200D">
              <w:rPr>
                <w:sz w:val="20"/>
              </w:rPr>
              <w:t>Referred to IBTS</w:t>
            </w:r>
          </w:p>
          <w:p w14:paraId="58BF0A8B" w14:textId="77777777" w:rsidR="002A4EE4" w:rsidRPr="00A2200D" w:rsidRDefault="002A4EE4" w:rsidP="00A2200D">
            <w:pPr>
              <w:shd w:val="clear" w:color="auto" w:fill="FFFFFF"/>
              <w:jc w:val="left"/>
              <w:rPr>
                <w:sz w:val="20"/>
              </w:rPr>
            </w:pPr>
          </w:p>
        </w:tc>
        <w:tc>
          <w:tcPr>
            <w:tcW w:w="1279" w:type="dxa"/>
          </w:tcPr>
          <w:p w14:paraId="340459ED" w14:textId="77777777" w:rsidR="002A4EE4" w:rsidRPr="00A2200D" w:rsidRDefault="002A4EE4" w:rsidP="00A2200D">
            <w:pPr>
              <w:shd w:val="clear" w:color="auto" w:fill="FFFFFF"/>
              <w:jc w:val="left"/>
              <w:rPr>
                <w:sz w:val="20"/>
              </w:rPr>
            </w:pPr>
            <w:r w:rsidRPr="00A2200D">
              <w:rPr>
                <w:sz w:val="20"/>
              </w:rPr>
              <w:t>COLDAGGS</w:t>
            </w:r>
          </w:p>
        </w:tc>
      </w:tr>
      <w:tr w:rsidR="002A4EE4" w:rsidRPr="00A2200D" w14:paraId="0DE6846F" w14:textId="77777777" w:rsidTr="00A2200D">
        <w:trPr>
          <w:cantSplit/>
          <w:trHeight w:val="1917"/>
          <w:jc w:val="center"/>
        </w:trPr>
        <w:tc>
          <w:tcPr>
            <w:tcW w:w="1596" w:type="dxa"/>
          </w:tcPr>
          <w:p w14:paraId="1DE61068" w14:textId="77777777" w:rsidR="002A4EE4" w:rsidRPr="00A2200D" w:rsidRDefault="002A4EE4" w:rsidP="00A2200D">
            <w:pPr>
              <w:shd w:val="clear" w:color="auto" w:fill="FFFFFF"/>
              <w:jc w:val="left"/>
              <w:rPr>
                <w:sz w:val="20"/>
              </w:rPr>
            </w:pPr>
            <w:r w:rsidRPr="00A2200D">
              <w:rPr>
                <w:sz w:val="20"/>
              </w:rPr>
              <w:t>ABO Rh D grouping for Living donor and H&amp;I</w:t>
            </w:r>
          </w:p>
        </w:tc>
        <w:tc>
          <w:tcPr>
            <w:tcW w:w="1433" w:type="dxa"/>
          </w:tcPr>
          <w:p w14:paraId="1E10173C" w14:textId="77777777" w:rsidR="002A4EE4" w:rsidRPr="00A2200D" w:rsidRDefault="002A4EE4" w:rsidP="00A2200D">
            <w:pPr>
              <w:shd w:val="clear" w:color="auto" w:fill="FFFFFF"/>
              <w:jc w:val="left"/>
              <w:rPr>
                <w:sz w:val="20"/>
              </w:rPr>
            </w:pPr>
            <w:r w:rsidRPr="00A2200D">
              <w:rPr>
                <w:sz w:val="20"/>
              </w:rPr>
              <w:t>4.9ml EDTA Specimen.</w:t>
            </w:r>
          </w:p>
        </w:tc>
        <w:tc>
          <w:tcPr>
            <w:tcW w:w="1115" w:type="dxa"/>
          </w:tcPr>
          <w:p w14:paraId="6A582E23" w14:textId="63B130D1" w:rsidR="002A4EE4" w:rsidRPr="00A2200D" w:rsidRDefault="002A4EE4" w:rsidP="00A2200D">
            <w:pPr>
              <w:shd w:val="clear" w:color="auto" w:fill="FFFFFF"/>
              <w:jc w:val="left"/>
              <w:rPr>
                <w:sz w:val="20"/>
              </w:rPr>
            </w:pPr>
            <w:r w:rsidRPr="00A2200D">
              <w:rPr>
                <w:sz w:val="20"/>
              </w:rPr>
              <w:t>2.5ml.</w:t>
            </w:r>
          </w:p>
        </w:tc>
        <w:tc>
          <w:tcPr>
            <w:tcW w:w="2974" w:type="dxa"/>
          </w:tcPr>
          <w:p w14:paraId="53EEF0A5" w14:textId="77777777" w:rsidR="002A4EE4" w:rsidRPr="00A2200D" w:rsidRDefault="002A4EE4" w:rsidP="00A2200D">
            <w:pPr>
              <w:shd w:val="clear" w:color="auto" w:fill="FFFFFF"/>
              <w:jc w:val="left"/>
              <w:rPr>
                <w:b/>
                <w:sz w:val="20"/>
              </w:rPr>
            </w:pPr>
            <w:r w:rsidRPr="00A2200D">
              <w:rPr>
                <w:b/>
                <w:sz w:val="20"/>
              </w:rPr>
              <w:t xml:space="preserve">Routine: </w:t>
            </w:r>
          </w:p>
          <w:p w14:paraId="1092D46B" w14:textId="77777777" w:rsidR="002A4EE4" w:rsidRPr="00A2200D" w:rsidRDefault="002A4EE4" w:rsidP="00A2200D">
            <w:pPr>
              <w:shd w:val="clear" w:color="auto" w:fill="FFFFFF"/>
              <w:jc w:val="left"/>
              <w:rPr>
                <w:sz w:val="20"/>
              </w:rPr>
            </w:pPr>
            <w:r w:rsidRPr="00A2200D">
              <w:rPr>
                <w:sz w:val="20"/>
              </w:rPr>
              <w:t>Same day if received before cut off time of 17:00 during routine hours.</w:t>
            </w:r>
          </w:p>
          <w:p w14:paraId="6BEBC49E" w14:textId="77777777" w:rsidR="002A4EE4" w:rsidRPr="00A2200D" w:rsidRDefault="002A4EE4" w:rsidP="00A2200D">
            <w:pPr>
              <w:shd w:val="clear" w:color="auto" w:fill="FFFFFF"/>
              <w:jc w:val="left"/>
              <w:rPr>
                <w:b/>
                <w:sz w:val="20"/>
              </w:rPr>
            </w:pPr>
            <w:r w:rsidRPr="00A2200D">
              <w:rPr>
                <w:b/>
                <w:sz w:val="20"/>
              </w:rPr>
              <w:t>Emergency:</w:t>
            </w:r>
            <w:r w:rsidRPr="00A2200D">
              <w:rPr>
                <w:sz w:val="20"/>
              </w:rPr>
              <w:t xml:space="preserve"> 1 hour</w:t>
            </w:r>
          </w:p>
          <w:p w14:paraId="4EE2C0A2" w14:textId="77777777" w:rsidR="002A4EE4" w:rsidRPr="00A2200D" w:rsidRDefault="002A4EE4" w:rsidP="00A2200D">
            <w:pPr>
              <w:shd w:val="clear" w:color="auto" w:fill="FFFFFF"/>
              <w:jc w:val="left"/>
              <w:rPr>
                <w:sz w:val="20"/>
              </w:rPr>
            </w:pPr>
          </w:p>
        </w:tc>
        <w:tc>
          <w:tcPr>
            <w:tcW w:w="5957" w:type="dxa"/>
          </w:tcPr>
          <w:p w14:paraId="6C04DB98" w14:textId="77777777" w:rsidR="002A4EE4" w:rsidRPr="00A2200D" w:rsidRDefault="002A4EE4" w:rsidP="00A2200D">
            <w:pPr>
              <w:shd w:val="clear" w:color="auto" w:fill="FFFFFF"/>
              <w:jc w:val="left"/>
              <w:rPr>
                <w:sz w:val="20"/>
              </w:rPr>
            </w:pPr>
          </w:p>
        </w:tc>
        <w:tc>
          <w:tcPr>
            <w:tcW w:w="1279" w:type="dxa"/>
          </w:tcPr>
          <w:p w14:paraId="116940C5" w14:textId="77777777" w:rsidR="002A4EE4" w:rsidRPr="00A2200D" w:rsidRDefault="002A4EE4" w:rsidP="00A2200D">
            <w:pPr>
              <w:shd w:val="clear" w:color="auto" w:fill="FFFFFF"/>
              <w:jc w:val="left"/>
              <w:rPr>
                <w:sz w:val="20"/>
              </w:rPr>
            </w:pPr>
            <w:r w:rsidRPr="00A2200D">
              <w:rPr>
                <w:sz w:val="20"/>
              </w:rPr>
              <w:t>NA</w:t>
            </w:r>
          </w:p>
        </w:tc>
      </w:tr>
      <w:tr w:rsidR="002A4EE4" w:rsidRPr="00A2200D" w14:paraId="52B03C0C" w14:textId="77777777" w:rsidTr="00A2200D">
        <w:trPr>
          <w:cantSplit/>
          <w:trHeight w:val="1134"/>
          <w:jc w:val="center"/>
        </w:trPr>
        <w:tc>
          <w:tcPr>
            <w:tcW w:w="1596" w:type="dxa"/>
          </w:tcPr>
          <w:p w14:paraId="5F735902" w14:textId="77777777" w:rsidR="002A4EE4" w:rsidRPr="00A2200D" w:rsidRDefault="002A4EE4" w:rsidP="00A2200D">
            <w:pPr>
              <w:shd w:val="clear" w:color="auto" w:fill="FFFFFF"/>
              <w:jc w:val="left"/>
              <w:rPr>
                <w:sz w:val="20"/>
              </w:rPr>
            </w:pPr>
            <w:r w:rsidRPr="00A2200D">
              <w:rPr>
                <w:sz w:val="20"/>
              </w:rPr>
              <w:t>RC</w:t>
            </w:r>
          </w:p>
        </w:tc>
        <w:tc>
          <w:tcPr>
            <w:tcW w:w="1433" w:type="dxa"/>
          </w:tcPr>
          <w:p w14:paraId="672A94E4" w14:textId="77777777" w:rsidR="002A4EE4" w:rsidRPr="00A2200D" w:rsidRDefault="002A4EE4" w:rsidP="00A2200D">
            <w:pPr>
              <w:shd w:val="clear" w:color="auto" w:fill="FFFFFF"/>
              <w:jc w:val="left"/>
              <w:rPr>
                <w:sz w:val="20"/>
              </w:rPr>
            </w:pPr>
            <w:r w:rsidRPr="00A2200D">
              <w:rPr>
                <w:sz w:val="20"/>
              </w:rPr>
              <w:t>N/a</w:t>
            </w:r>
          </w:p>
        </w:tc>
        <w:tc>
          <w:tcPr>
            <w:tcW w:w="1115" w:type="dxa"/>
          </w:tcPr>
          <w:p w14:paraId="679ECFA2" w14:textId="77777777" w:rsidR="002A4EE4" w:rsidRPr="00A2200D" w:rsidRDefault="002A4EE4" w:rsidP="00A2200D">
            <w:pPr>
              <w:shd w:val="clear" w:color="auto" w:fill="FFFFFF"/>
              <w:jc w:val="left"/>
              <w:rPr>
                <w:sz w:val="20"/>
              </w:rPr>
            </w:pPr>
            <w:r w:rsidRPr="00A2200D">
              <w:rPr>
                <w:sz w:val="20"/>
              </w:rPr>
              <w:t>N/a</w:t>
            </w:r>
          </w:p>
        </w:tc>
        <w:tc>
          <w:tcPr>
            <w:tcW w:w="8931" w:type="dxa"/>
            <w:gridSpan w:val="2"/>
          </w:tcPr>
          <w:p w14:paraId="52906DC4" w14:textId="77777777" w:rsidR="002A4EE4" w:rsidRPr="00A2200D" w:rsidRDefault="002A4EE4" w:rsidP="00A2200D">
            <w:pPr>
              <w:shd w:val="clear" w:color="auto" w:fill="FFFFFF"/>
              <w:jc w:val="left"/>
              <w:rPr>
                <w:sz w:val="20"/>
              </w:rPr>
            </w:pPr>
            <w:r w:rsidRPr="00A2200D">
              <w:rPr>
                <w:sz w:val="20"/>
              </w:rPr>
              <w:t>With valid TS: 15 mins to 3hours *</w:t>
            </w:r>
          </w:p>
          <w:p w14:paraId="09CFD1F9" w14:textId="77777777" w:rsidR="002A4EE4" w:rsidRPr="00A2200D" w:rsidRDefault="002A4EE4" w:rsidP="00A2200D">
            <w:pPr>
              <w:shd w:val="clear" w:color="auto" w:fill="FFFFFF"/>
              <w:jc w:val="left"/>
              <w:rPr>
                <w:sz w:val="20"/>
              </w:rPr>
            </w:pPr>
            <w:r w:rsidRPr="00A2200D">
              <w:rPr>
                <w:sz w:val="20"/>
              </w:rPr>
              <w:t xml:space="preserve">From receipt of TS: up to 4 hours* </w:t>
            </w:r>
          </w:p>
          <w:p w14:paraId="04B6E1CD" w14:textId="77777777" w:rsidR="002A4EE4" w:rsidRPr="00A2200D" w:rsidRDefault="002A4EE4" w:rsidP="00A2200D">
            <w:pPr>
              <w:shd w:val="clear" w:color="auto" w:fill="FFFFFF"/>
              <w:jc w:val="left"/>
              <w:rPr>
                <w:sz w:val="20"/>
              </w:rPr>
            </w:pPr>
            <w:r w:rsidRPr="00A2200D">
              <w:rPr>
                <w:sz w:val="20"/>
              </w:rPr>
              <w:t>Emergency</w:t>
            </w:r>
          </w:p>
          <w:p w14:paraId="77012C9E" w14:textId="77777777" w:rsidR="002A4EE4" w:rsidRPr="00A2200D" w:rsidRDefault="002A4EE4" w:rsidP="00A2200D">
            <w:pPr>
              <w:pStyle w:val="ListParagraph"/>
              <w:numPr>
                <w:ilvl w:val="0"/>
                <w:numId w:val="257"/>
              </w:numPr>
              <w:shd w:val="clear" w:color="auto" w:fill="FFFFFF"/>
              <w:suppressAutoHyphens w:val="0"/>
              <w:spacing w:before="0" w:after="160"/>
              <w:contextualSpacing/>
              <w:jc w:val="left"/>
              <w:rPr>
                <w:sz w:val="20"/>
              </w:rPr>
            </w:pPr>
            <w:r w:rsidRPr="00A2200D">
              <w:rPr>
                <w:sz w:val="20"/>
              </w:rPr>
              <w:t>Uncrossmatched RC: &lt;10 mins</w:t>
            </w:r>
          </w:p>
          <w:p w14:paraId="03199D9E" w14:textId="77777777" w:rsidR="002A4EE4" w:rsidRPr="00A2200D" w:rsidRDefault="002A4EE4" w:rsidP="00A2200D">
            <w:pPr>
              <w:pStyle w:val="ListParagraph"/>
              <w:numPr>
                <w:ilvl w:val="0"/>
                <w:numId w:val="257"/>
              </w:numPr>
              <w:shd w:val="clear" w:color="auto" w:fill="FFFFFF"/>
              <w:suppressAutoHyphens w:val="0"/>
              <w:spacing w:before="0" w:after="160"/>
              <w:contextualSpacing/>
              <w:jc w:val="left"/>
              <w:rPr>
                <w:sz w:val="20"/>
              </w:rPr>
            </w:pPr>
            <w:r w:rsidRPr="00A2200D">
              <w:rPr>
                <w:sz w:val="20"/>
              </w:rPr>
              <w:t>Crossmatched RC: 60 min from receipt of TS*</w:t>
            </w:r>
          </w:p>
        </w:tc>
        <w:tc>
          <w:tcPr>
            <w:tcW w:w="1279" w:type="dxa"/>
          </w:tcPr>
          <w:p w14:paraId="08C05F63" w14:textId="77777777" w:rsidR="002A4EE4" w:rsidRPr="00A2200D" w:rsidRDefault="002A4EE4" w:rsidP="00A2200D">
            <w:pPr>
              <w:shd w:val="clear" w:color="auto" w:fill="FFFFFF"/>
              <w:jc w:val="left"/>
              <w:rPr>
                <w:sz w:val="20"/>
              </w:rPr>
            </w:pPr>
          </w:p>
          <w:p w14:paraId="57181A27" w14:textId="77777777" w:rsidR="002A4EE4" w:rsidRPr="00A2200D" w:rsidRDefault="002A4EE4" w:rsidP="00A2200D">
            <w:pPr>
              <w:jc w:val="left"/>
              <w:rPr>
                <w:sz w:val="20"/>
              </w:rPr>
            </w:pPr>
            <w:r w:rsidRPr="00A2200D">
              <w:rPr>
                <w:sz w:val="20"/>
              </w:rPr>
              <w:t>BBRC</w:t>
            </w:r>
          </w:p>
        </w:tc>
      </w:tr>
      <w:tr w:rsidR="002A4EE4" w:rsidRPr="00A2200D" w14:paraId="571CE8C9" w14:textId="77777777" w:rsidTr="00A2200D">
        <w:trPr>
          <w:cantSplit/>
          <w:trHeight w:val="1134"/>
          <w:jc w:val="center"/>
        </w:trPr>
        <w:tc>
          <w:tcPr>
            <w:tcW w:w="1596" w:type="dxa"/>
          </w:tcPr>
          <w:p w14:paraId="4DFC8CDF" w14:textId="77777777" w:rsidR="002A4EE4" w:rsidRPr="00A2200D" w:rsidRDefault="002A4EE4" w:rsidP="00A2200D">
            <w:pPr>
              <w:shd w:val="clear" w:color="auto" w:fill="FFFFFF"/>
              <w:jc w:val="left"/>
              <w:rPr>
                <w:sz w:val="20"/>
              </w:rPr>
            </w:pPr>
            <w:r w:rsidRPr="00A2200D">
              <w:rPr>
                <w:sz w:val="20"/>
              </w:rPr>
              <w:lastRenderedPageBreak/>
              <w:t>Platelets</w:t>
            </w:r>
          </w:p>
        </w:tc>
        <w:tc>
          <w:tcPr>
            <w:tcW w:w="1433" w:type="dxa"/>
          </w:tcPr>
          <w:p w14:paraId="6CB53228" w14:textId="77777777" w:rsidR="002A4EE4" w:rsidRPr="00A2200D" w:rsidRDefault="002A4EE4" w:rsidP="00A2200D">
            <w:pPr>
              <w:jc w:val="left"/>
              <w:rPr>
                <w:sz w:val="20"/>
              </w:rPr>
            </w:pPr>
            <w:r w:rsidRPr="00A2200D">
              <w:rPr>
                <w:sz w:val="20"/>
              </w:rPr>
              <w:t>N/a</w:t>
            </w:r>
          </w:p>
        </w:tc>
        <w:tc>
          <w:tcPr>
            <w:tcW w:w="1115" w:type="dxa"/>
          </w:tcPr>
          <w:p w14:paraId="7E521EFD" w14:textId="77777777" w:rsidR="002A4EE4" w:rsidRPr="00A2200D" w:rsidRDefault="002A4EE4" w:rsidP="00A2200D">
            <w:pPr>
              <w:jc w:val="left"/>
              <w:rPr>
                <w:sz w:val="20"/>
              </w:rPr>
            </w:pPr>
            <w:r w:rsidRPr="00A2200D">
              <w:rPr>
                <w:sz w:val="20"/>
              </w:rPr>
              <w:t>N/a</w:t>
            </w:r>
          </w:p>
        </w:tc>
        <w:tc>
          <w:tcPr>
            <w:tcW w:w="8931" w:type="dxa"/>
            <w:gridSpan w:val="2"/>
          </w:tcPr>
          <w:p w14:paraId="2F7BD6DB" w14:textId="77777777" w:rsidR="002A4EE4" w:rsidRPr="00A2200D" w:rsidRDefault="002A4EE4" w:rsidP="00A2200D">
            <w:pPr>
              <w:shd w:val="clear" w:color="auto" w:fill="FFFFFF"/>
              <w:jc w:val="left"/>
              <w:rPr>
                <w:sz w:val="20"/>
              </w:rPr>
            </w:pPr>
            <w:r w:rsidRPr="00A2200D">
              <w:rPr>
                <w:sz w:val="20"/>
              </w:rPr>
              <w:t>15mins to 12hours **</w:t>
            </w:r>
          </w:p>
          <w:p w14:paraId="3CEE6EA5" w14:textId="77777777" w:rsidR="002A4EE4" w:rsidRPr="00A2200D" w:rsidRDefault="002A4EE4" w:rsidP="00A2200D">
            <w:pPr>
              <w:shd w:val="clear" w:color="auto" w:fill="FFFFFF"/>
              <w:jc w:val="left"/>
              <w:rPr>
                <w:sz w:val="20"/>
              </w:rPr>
            </w:pPr>
            <w:r w:rsidRPr="00A2200D">
              <w:rPr>
                <w:sz w:val="20"/>
              </w:rPr>
              <w:t>The blood bank strives to maintain 2 stock platelets at all times for emergency issue. However this depends on demand and supply.</w:t>
            </w:r>
          </w:p>
          <w:p w14:paraId="221776AD" w14:textId="77777777" w:rsidR="002A4EE4" w:rsidRPr="00A2200D" w:rsidRDefault="002A4EE4" w:rsidP="00A2200D">
            <w:pPr>
              <w:shd w:val="clear" w:color="auto" w:fill="FFFFFF"/>
              <w:jc w:val="left"/>
              <w:rPr>
                <w:sz w:val="20"/>
              </w:rPr>
            </w:pPr>
            <w:r w:rsidRPr="00A2200D">
              <w:rPr>
                <w:sz w:val="20"/>
              </w:rPr>
              <w:t>Non-emergency orders should be placed prior to 14:00 hrs during routine working hours and will be available from 16:30 hrs the same day and before 22:00 hrs for approx. 11am next day delivery.</w:t>
            </w:r>
          </w:p>
        </w:tc>
        <w:tc>
          <w:tcPr>
            <w:tcW w:w="1279" w:type="dxa"/>
          </w:tcPr>
          <w:p w14:paraId="7930904E" w14:textId="77777777" w:rsidR="002A4EE4" w:rsidRPr="00A2200D" w:rsidRDefault="002A4EE4" w:rsidP="00A2200D">
            <w:pPr>
              <w:shd w:val="clear" w:color="auto" w:fill="FFFFFF"/>
              <w:jc w:val="left"/>
              <w:rPr>
                <w:sz w:val="20"/>
              </w:rPr>
            </w:pPr>
            <w:r w:rsidRPr="00A2200D">
              <w:rPr>
                <w:sz w:val="20"/>
              </w:rPr>
              <w:t>BBPLT</w:t>
            </w:r>
          </w:p>
        </w:tc>
      </w:tr>
      <w:tr w:rsidR="002A4EE4" w:rsidRPr="00A2200D" w14:paraId="25E4CA94" w14:textId="77777777" w:rsidTr="00A2200D">
        <w:trPr>
          <w:cantSplit/>
          <w:trHeight w:val="1134"/>
          <w:jc w:val="center"/>
        </w:trPr>
        <w:tc>
          <w:tcPr>
            <w:tcW w:w="1596" w:type="dxa"/>
          </w:tcPr>
          <w:p w14:paraId="0B1B48F4" w14:textId="77777777" w:rsidR="002A4EE4" w:rsidRPr="00A2200D" w:rsidRDefault="002A4EE4" w:rsidP="00A2200D">
            <w:pPr>
              <w:shd w:val="clear" w:color="auto" w:fill="FFFFFF"/>
              <w:jc w:val="left"/>
              <w:rPr>
                <w:sz w:val="20"/>
              </w:rPr>
            </w:pPr>
            <w:r w:rsidRPr="00A2200D">
              <w:rPr>
                <w:sz w:val="20"/>
              </w:rPr>
              <w:t>Frozen Plasma</w:t>
            </w:r>
          </w:p>
        </w:tc>
        <w:tc>
          <w:tcPr>
            <w:tcW w:w="1433" w:type="dxa"/>
          </w:tcPr>
          <w:p w14:paraId="30CA7BA1" w14:textId="77777777" w:rsidR="002A4EE4" w:rsidRPr="00A2200D" w:rsidRDefault="002A4EE4" w:rsidP="00A2200D">
            <w:pPr>
              <w:jc w:val="left"/>
              <w:rPr>
                <w:sz w:val="20"/>
              </w:rPr>
            </w:pPr>
            <w:r w:rsidRPr="00A2200D">
              <w:rPr>
                <w:sz w:val="20"/>
              </w:rPr>
              <w:t>N/a</w:t>
            </w:r>
          </w:p>
        </w:tc>
        <w:tc>
          <w:tcPr>
            <w:tcW w:w="1115" w:type="dxa"/>
          </w:tcPr>
          <w:p w14:paraId="62F591CC" w14:textId="77777777" w:rsidR="002A4EE4" w:rsidRPr="00A2200D" w:rsidRDefault="002A4EE4" w:rsidP="00A2200D">
            <w:pPr>
              <w:jc w:val="left"/>
              <w:rPr>
                <w:sz w:val="20"/>
              </w:rPr>
            </w:pPr>
            <w:r w:rsidRPr="00A2200D">
              <w:rPr>
                <w:sz w:val="20"/>
              </w:rPr>
              <w:t>N/a</w:t>
            </w:r>
          </w:p>
        </w:tc>
        <w:tc>
          <w:tcPr>
            <w:tcW w:w="8931" w:type="dxa"/>
            <w:gridSpan w:val="2"/>
          </w:tcPr>
          <w:p w14:paraId="01E735CD" w14:textId="77777777" w:rsidR="002A4EE4" w:rsidRPr="00A2200D" w:rsidRDefault="002A4EE4" w:rsidP="00A2200D">
            <w:pPr>
              <w:shd w:val="clear" w:color="auto" w:fill="FFFFFF"/>
              <w:jc w:val="left"/>
              <w:rPr>
                <w:sz w:val="20"/>
              </w:rPr>
            </w:pPr>
            <w:r w:rsidRPr="00A2200D">
              <w:rPr>
                <w:sz w:val="20"/>
              </w:rPr>
              <w:t>40min to 3 hours</w:t>
            </w:r>
          </w:p>
        </w:tc>
        <w:tc>
          <w:tcPr>
            <w:tcW w:w="1279" w:type="dxa"/>
          </w:tcPr>
          <w:p w14:paraId="1E07A229" w14:textId="77777777" w:rsidR="002A4EE4" w:rsidRPr="00A2200D" w:rsidRDefault="002A4EE4" w:rsidP="00A2200D">
            <w:pPr>
              <w:shd w:val="clear" w:color="auto" w:fill="FFFFFF"/>
              <w:jc w:val="left"/>
              <w:rPr>
                <w:sz w:val="20"/>
              </w:rPr>
            </w:pPr>
            <w:r w:rsidRPr="00A2200D">
              <w:rPr>
                <w:sz w:val="20"/>
              </w:rPr>
              <w:t>BBPLASMA</w:t>
            </w:r>
          </w:p>
        </w:tc>
      </w:tr>
      <w:tr w:rsidR="002A4EE4" w:rsidRPr="00A2200D" w14:paraId="2D4151B1" w14:textId="77777777" w:rsidTr="00A2200D">
        <w:trPr>
          <w:cantSplit/>
          <w:trHeight w:val="1134"/>
          <w:jc w:val="center"/>
        </w:trPr>
        <w:tc>
          <w:tcPr>
            <w:tcW w:w="1596" w:type="dxa"/>
          </w:tcPr>
          <w:p w14:paraId="553C456A" w14:textId="77777777" w:rsidR="002A4EE4" w:rsidRPr="00A2200D" w:rsidRDefault="002A4EE4" w:rsidP="00A2200D">
            <w:pPr>
              <w:shd w:val="clear" w:color="auto" w:fill="FFFFFF"/>
              <w:jc w:val="left"/>
              <w:rPr>
                <w:sz w:val="20"/>
              </w:rPr>
            </w:pPr>
            <w:r w:rsidRPr="00A2200D">
              <w:rPr>
                <w:sz w:val="20"/>
              </w:rPr>
              <w:t>Fibrinogen Concentrate and Albumin</w:t>
            </w:r>
          </w:p>
        </w:tc>
        <w:tc>
          <w:tcPr>
            <w:tcW w:w="1433" w:type="dxa"/>
          </w:tcPr>
          <w:p w14:paraId="043FCF73" w14:textId="77777777" w:rsidR="002A4EE4" w:rsidRPr="00A2200D" w:rsidRDefault="002A4EE4" w:rsidP="00A2200D">
            <w:pPr>
              <w:jc w:val="left"/>
              <w:rPr>
                <w:sz w:val="20"/>
              </w:rPr>
            </w:pPr>
            <w:r w:rsidRPr="00A2200D">
              <w:rPr>
                <w:sz w:val="20"/>
              </w:rPr>
              <w:t>N/a</w:t>
            </w:r>
          </w:p>
        </w:tc>
        <w:tc>
          <w:tcPr>
            <w:tcW w:w="1115" w:type="dxa"/>
          </w:tcPr>
          <w:p w14:paraId="1F061D63" w14:textId="77777777" w:rsidR="002A4EE4" w:rsidRPr="00A2200D" w:rsidRDefault="002A4EE4" w:rsidP="00A2200D">
            <w:pPr>
              <w:jc w:val="left"/>
              <w:rPr>
                <w:sz w:val="20"/>
              </w:rPr>
            </w:pPr>
            <w:r w:rsidRPr="00A2200D">
              <w:rPr>
                <w:sz w:val="20"/>
              </w:rPr>
              <w:t>N/a</w:t>
            </w:r>
          </w:p>
        </w:tc>
        <w:tc>
          <w:tcPr>
            <w:tcW w:w="8931" w:type="dxa"/>
            <w:gridSpan w:val="2"/>
          </w:tcPr>
          <w:p w14:paraId="48A211B1" w14:textId="77777777" w:rsidR="002A4EE4" w:rsidRPr="00A2200D" w:rsidRDefault="002A4EE4" w:rsidP="00A2200D">
            <w:pPr>
              <w:shd w:val="clear" w:color="auto" w:fill="FFFFFF"/>
              <w:jc w:val="left"/>
              <w:rPr>
                <w:sz w:val="20"/>
              </w:rPr>
            </w:pPr>
            <w:r w:rsidRPr="00A2200D">
              <w:rPr>
                <w:sz w:val="20"/>
              </w:rPr>
              <w:t>15min to 60mins</w:t>
            </w:r>
          </w:p>
        </w:tc>
        <w:tc>
          <w:tcPr>
            <w:tcW w:w="1279" w:type="dxa"/>
          </w:tcPr>
          <w:p w14:paraId="0C8D8C05" w14:textId="77777777" w:rsidR="002A4EE4" w:rsidRPr="00A2200D" w:rsidRDefault="002A4EE4" w:rsidP="00A2200D">
            <w:pPr>
              <w:shd w:val="clear" w:color="auto" w:fill="FFFFFF"/>
              <w:jc w:val="left"/>
              <w:rPr>
                <w:sz w:val="20"/>
              </w:rPr>
            </w:pPr>
            <w:r w:rsidRPr="00A2200D">
              <w:rPr>
                <w:sz w:val="20"/>
              </w:rPr>
              <w:t>BBDER</w:t>
            </w:r>
          </w:p>
        </w:tc>
      </w:tr>
      <w:tr w:rsidR="002A4EE4" w:rsidRPr="00A2200D" w14:paraId="30B4A420" w14:textId="77777777" w:rsidTr="00A2200D">
        <w:trPr>
          <w:cantSplit/>
          <w:trHeight w:val="1134"/>
          <w:jc w:val="center"/>
        </w:trPr>
        <w:tc>
          <w:tcPr>
            <w:tcW w:w="1596" w:type="dxa"/>
          </w:tcPr>
          <w:p w14:paraId="3DE7BDC8" w14:textId="77777777" w:rsidR="002A4EE4" w:rsidRPr="00A2200D" w:rsidRDefault="002A4EE4" w:rsidP="00A2200D">
            <w:pPr>
              <w:shd w:val="clear" w:color="auto" w:fill="FFFFFF"/>
              <w:jc w:val="left"/>
              <w:rPr>
                <w:sz w:val="20"/>
              </w:rPr>
            </w:pPr>
            <w:r w:rsidRPr="00A2200D">
              <w:rPr>
                <w:sz w:val="20"/>
              </w:rPr>
              <w:t>PCC and factor concentrates</w:t>
            </w:r>
          </w:p>
        </w:tc>
        <w:tc>
          <w:tcPr>
            <w:tcW w:w="1433" w:type="dxa"/>
          </w:tcPr>
          <w:p w14:paraId="7E686A42" w14:textId="77777777" w:rsidR="002A4EE4" w:rsidRPr="00A2200D" w:rsidRDefault="002A4EE4" w:rsidP="00A2200D">
            <w:pPr>
              <w:jc w:val="left"/>
              <w:rPr>
                <w:sz w:val="20"/>
              </w:rPr>
            </w:pPr>
            <w:r w:rsidRPr="00A2200D">
              <w:rPr>
                <w:sz w:val="20"/>
              </w:rPr>
              <w:t>N/a</w:t>
            </w:r>
          </w:p>
        </w:tc>
        <w:tc>
          <w:tcPr>
            <w:tcW w:w="1115" w:type="dxa"/>
          </w:tcPr>
          <w:p w14:paraId="06C1668F" w14:textId="77777777" w:rsidR="002A4EE4" w:rsidRPr="00A2200D" w:rsidRDefault="002A4EE4" w:rsidP="00A2200D">
            <w:pPr>
              <w:jc w:val="left"/>
              <w:rPr>
                <w:sz w:val="20"/>
              </w:rPr>
            </w:pPr>
            <w:r w:rsidRPr="00A2200D">
              <w:rPr>
                <w:sz w:val="20"/>
              </w:rPr>
              <w:t>N/a</w:t>
            </w:r>
          </w:p>
        </w:tc>
        <w:tc>
          <w:tcPr>
            <w:tcW w:w="8931" w:type="dxa"/>
            <w:gridSpan w:val="2"/>
          </w:tcPr>
          <w:p w14:paraId="448823BC" w14:textId="77777777" w:rsidR="002A4EE4" w:rsidRPr="00A2200D" w:rsidRDefault="002A4EE4" w:rsidP="00A2200D">
            <w:pPr>
              <w:shd w:val="clear" w:color="auto" w:fill="FFFFFF"/>
              <w:jc w:val="left"/>
              <w:rPr>
                <w:sz w:val="20"/>
              </w:rPr>
            </w:pPr>
            <w:r w:rsidRPr="00A2200D">
              <w:rPr>
                <w:sz w:val="20"/>
              </w:rPr>
              <w:t xml:space="preserve">15 mins to 60 mins </w:t>
            </w:r>
          </w:p>
          <w:p w14:paraId="35CFCE72" w14:textId="77777777" w:rsidR="002A4EE4" w:rsidRPr="00A2200D" w:rsidRDefault="002A4EE4" w:rsidP="00A2200D">
            <w:pPr>
              <w:shd w:val="clear" w:color="auto" w:fill="FFFFFF"/>
              <w:jc w:val="left"/>
              <w:rPr>
                <w:sz w:val="20"/>
              </w:rPr>
            </w:pPr>
            <w:r w:rsidRPr="00A2200D">
              <w:rPr>
                <w:sz w:val="20"/>
              </w:rPr>
              <w:t>Discussion with Haematology Medical Team required</w:t>
            </w:r>
          </w:p>
        </w:tc>
        <w:tc>
          <w:tcPr>
            <w:tcW w:w="1279" w:type="dxa"/>
          </w:tcPr>
          <w:p w14:paraId="002FBB84" w14:textId="77777777" w:rsidR="002A4EE4" w:rsidRPr="00A2200D" w:rsidRDefault="002A4EE4" w:rsidP="00A2200D">
            <w:pPr>
              <w:shd w:val="clear" w:color="auto" w:fill="FFFFFF"/>
              <w:jc w:val="left"/>
              <w:rPr>
                <w:sz w:val="20"/>
              </w:rPr>
            </w:pPr>
            <w:r w:rsidRPr="00A2200D">
              <w:rPr>
                <w:sz w:val="20"/>
              </w:rPr>
              <w:t>BBOCT</w:t>
            </w:r>
          </w:p>
          <w:p w14:paraId="42397119" w14:textId="77777777" w:rsidR="002A4EE4" w:rsidRPr="00A2200D" w:rsidRDefault="002A4EE4" w:rsidP="00A2200D">
            <w:pPr>
              <w:shd w:val="clear" w:color="auto" w:fill="FFFFFF"/>
              <w:jc w:val="left"/>
              <w:rPr>
                <w:sz w:val="20"/>
              </w:rPr>
            </w:pPr>
            <w:r w:rsidRPr="00A2200D">
              <w:rPr>
                <w:sz w:val="20"/>
              </w:rPr>
              <w:t>BBDER</w:t>
            </w:r>
          </w:p>
        </w:tc>
      </w:tr>
    </w:tbl>
    <w:p w14:paraId="1D0931E6" w14:textId="77777777" w:rsidR="002A4EE4" w:rsidRDefault="002A4EE4" w:rsidP="00A2200D">
      <w:pPr>
        <w:ind w:left="720"/>
        <w:jc w:val="left"/>
        <w:rPr>
          <w:sz w:val="24"/>
          <w:szCs w:val="24"/>
        </w:rPr>
      </w:pPr>
      <w:r w:rsidRPr="00D9445E">
        <w:rPr>
          <w:sz w:val="24"/>
          <w:szCs w:val="24"/>
        </w:rPr>
        <w:t>*Turnaround Time provided the patient has no Antibodies or blood group discrepancies. **Availability is dependent on national supply</w:t>
      </w:r>
    </w:p>
    <w:p w14:paraId="0D323403" w14:textId="7A5A2BC5" w:rsidR="002A4EE4" w:rsidRPr="00A2200D" w:rsidRDefault="002A4EE4" w:rsidP="00A2200D">
      <w:pPr>
        <w:ind w:left="720"/>
        <w:jc w:val="left"/>
        <w:rPr>
          <w:iCs/>
          <w:szCs w:val="28"/>
        </w:rPr>
        <w:sectPr w:rsidR="002A4EE4" w:rsidRPr="00A2200D" w:rsidSect="002A4EE4">
          <w:footnotePr>
            <w:pos w:val="beneathText"/>
          </w:footnotePr>
          <w:pgSz w:w="16840" w:h="11907" w:orient="landscape" w:code="9"/>
          <w:pgMar w:top="1440" w:right="1134" w:bottom="1440" w:left="567" w:header="720" w:footer="720" w:gutter="0"/>
          <w:pgBorders w:offsetFrom="page">
            <w:top w:val="single" w:sz="48" w:space="24" w:color="FF0000"/>
            <w:left w:val="single" w:sz="48" w:space="24" w:color="FF0000"/>
            <w:bottom w:val="single" w:sz="48" w:space="24" w:color="FF0000"/>
            <w:right w:val="single" w:sz="48" w:space="24" w:color="FF0000"/>
          </w:pgBorders>
          <w:cols w:space="720"/>
          <w:docGrid w:linePitch="381"/>
        </w:sectPr>
      </w:pPr>
      <w:r w:rsidRPr="00C301B5">
        <w:rPr>
          <w:sz w:val="24"/>
          <w:szCs w:val="24"/>
        </w:rPr>
        <w:t xml:space="preserve">*Specimens referred to the IBTS for antibody investigation, serological crossmatch or/and Cold </w:t>
      </w:r>
      <w:r>
        <w:rPr>
          <w:sz w:val="24"/>
          <w:szCs w:val="24"/>
        </w:rPr>
        <w:t>Agglutinins</w:t>
      </w:r>
      <w:r w:rsidRPr="00C301B5">
        <w:rPr>
          <w:sz w:val="24"/>
          <w:szCs w:val="24"/>
        </w:rPr>
        <w:t>, the results of these tests are not covered by the scope of Beaumont Hospital Blood Bank Department ISO15189 accreditati</w:t>
      </w:r>
    </w:p>
    <w:p w14:paraId="7750BB5F" w14:textId="704E1A80" w:rsidR="00A2200D" w:rsidRPr="00130F67" w:rsidRDefault="00337C9D" w:rsidP="00A2200D">
      <w:pPr>
        <w:pStyle w:val="Heading3"/>
      </w:pPr>
      <w:r>
        <w:lastRenderedPageBreak/>
        <w:t xml:space="preserve"> </w:t>
      </w:r>
      <w:bookmarkStart w:id="60" w:name="_Toc159236272"/>
      <w:r w:rsidR="00A2200D" w:rsidRPr="00130F67">
        <w:t>Specialised Tests Referred to the IBTS (Irish Blood Transfusion Service)</w:t>
      </w:r>
      <w:bookmarkEnd w:id="60"/>
    </w:p>
    <w:tbl>
      <w:tblPr>
        <w:tblW w:w="9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94"/>
        <w:gridCol w:w="4437"/>
      </w:tblGrid>
      <w:tr w:rsidR="00A2200D" w:rsidRPr="00130F67" w14:paraId="5CE0D789" w14:textId="77777777" w:rsidTr="00A2200D">
        <w:trPr>
          <w:trHeight w:val="450"/>
        </w:trPr>
        <w:tc>
          <w:tcPr>
            <w:tcW w:w="4594" w:type="dxa"/>
          </w:tcPr>
          <w:p w14:paraId="6F31165B" w14:textId="77777777" w:rsidR="00A2200D" w:rsidRPr="00130F67" w:rsidRDefault="00A2200D" w:rsidP="00A2200D">
            <w:pPr>
              <w:jc w:val="left"/>
              <w:rPr>
                <w:b/>
                <w:szCs w:val="28"/>
              </w:rPr>
            </w:pPr>
            <w:r w:rsidRPr="00130F67">
              <w:rPr>
                <w:b/>
                <w:szCs w:val="28"/>
              </w:rPr>
              <w:t>Test Referred</w:t>
            </w:r>
          </w:p>
        </w:tc>
        <w:tc>
          <w:tcPr>
            <w:tcW w:w="4437" w:type="dxa"/>
          </w:tcPr>
          <w:p w14:paraId="4933A229" w14:textId="77777777" w:rsidR="00A2200D" w:rsidRPr="00130F67" w:rsidRDefault="00A2200D" w:rsidP="00A2200D">
            <w:pPr>
              <w:jc w:val="left"/>
              <w:rPr>
                <w:b/>
                <w:szCs w:val="28"/>
              </w:rPr>
            </w:pPr>
            <w:r w:rsidRPr="00130F67">
              <w:rPr>
                <w:b/>
                <w:szCs w:val="28"/>
              </w:rPr>
              <w:t>Specimen Required</w:t>
            </w:r>
          </w:p>
        </w:tc>
      </w:tr>
      <w:tr w:rsidR="00A2200D" w:rsidRPr="00130F67" w14:paraId="0E135408" w14:textId="77777777" w:rsidTr="00A2200D">
        <w:trPr>
          <w:trHeight w:val="352"/>
        </w:trPr>
        <w:tc>
          <w:tcPr>
            <w:tcW w:w="4594" w:type="dxa"/>
          </w:tcPr>
          <w:p w14:paraId="38B9780A" w14:textId="77777777" w:rsidR="00A2200D" w:rsidRPr="00130F67" w:rsidRDefault="00A2200D" w:rsidP="00A2200D">
            <w:pPr>
              <w:jc w:val="left"/>
              <w:rPr>
                <w:szCs w:val="28"/>
                <w:lang w:val="sv-SE"/>
              </w:rPr>
            </w:pPr>
            <w:r w:rsidRPr="00130F67">
              <w:rPr>
                <w:szCs w:val="28"/>
                <w:lang w:val="sv-SE"/>
              </w:rPr>
              <w:t>Human Leucocyte Antigen (HLA Typing)</w:t>
            </w:r>
          </w:p>
        </w:tc>
        <w:tc>
          <w:tcPr>
            <w:tcW w:w="4437" w:type="dxa"/>
          </w:tcPr>
          <w:p w14:paraId="3E3EE63C" w14:textId="77777777" w:rsidR="00A2200D" w:rsidRPr="00130F67" w:rsidRDefault="00A2200D" w:rsidP="00A2200D">
            <w:pPr>
              <w:jc w:val="left"/>
              <w:rPr>
                <w:szCs w:val="28"/>
              </w:rPr>
            </w:pPr>
            <w:r w:rsidRPr="00130F67">
              <w:rPr>
                <w:szCs w:val="28"/>
              </w:rPr>
              <w:t>5-10mls EDTA / Citrate</w:t>
            </w:r>
          </w:p>
        </w:tc>
      </w:tr>
      <w:tr w:rsidR="00A2200D" w:rsidRPr="00130F67" w14:paraId="2640F023" w14:textId="77777777" w:rsidTr="00A2200D">
        <w:trPr>
          <w:trHeight w:val="465"/>
        </w:trPr>
        <w:tc>
          <w:tcPr>
            <w:tcW w:w="4594" w:type="dxa"/>
          </w:tcPr>
          <w:p w14:paraId="168B6E48" w14:textId="77777777" w:rsidR="00A2200D" w:rsidRPr="00130F67" w:rsidRDefault="00A2200D" w:rsidP="00A2200D">
            <w:pPr>
              <w:jc w:val="left"/>
              <w:rPr>
                <w:szCs w:val="28"/>
              </w:rPr>
            </w:pPr>
            <w:r w:rsidRPr="00130F67">
              <w:rPr>
                <w:szCs w:val="28"/>
              </w:rPr>
              <w:t>Screening for HLA Antibodies</w:t>
            </w:r>
          </w:p>
        </w:tc>
        <w:tc>
          <w:tcPr>
            <w:tcW w:w="4437" w:type="dxa"/>
          </w:tcPr>
          <w:p w14:paraId="7E127C8C" w14:textId="77777777" w:rsidR="00A2200D" w:rsidRPr="00130F67" w:rsidRDefault="00A2200D" w:rsidP="00A2200D">
            <w:pPr>
              <w:jc w:val="left"/>
              <w:rPr>
                <w:szCs w:val="28"/>
              </w:rPr>
            </w:pPr>
            <w:r w:rsidRPr="00130F67">
              <w:rPr>
                <w:szCs w:val="28"/>
              </w:rPr>
              <w:t>5-10mls clotted</w:t>
            </w:r>
          </w:p>
        </w:tc>
      </w:tr>
      <w:tr w:rsidR="00A2200D" w:rsidRPr="00130F67" w14:paraId="72356AC1" w14:textId="77777777" w:rsidTr="00A2200D">
        <w:trPr>
          <w:trHeight w:val="450"/>
        </w:trPr>
        <w:tc>
          <w:tcPr>
            <w:tcW w:w="4594" w:type="dxa"/>
          </w:tcPr>
          <w:p w14:paraId="24492A23" w14:textId="77777777" w:rsidR="00A2200D" w:rsidRPr="00130F67" w:rsidRDefault="00A2200D" w:rsidP="00A2200D">
            <w:pPr>
              <w:jc w:val="left"/>
              <w:rPr>
                <w:szCs w:val="28"/>
              </w:rPr>
            </w:pPr>
            <w:r w:rsidRPr="00130F67">
              <w:rPr>
                <w:szCs w:val="28"/>
              </w:rPr>
              <w:t>Screening for Platelet Allo-antibodies</w:t>
            </w:r>
          </w:p>
        </w:tc>
        <w:tc>
          <w:tcPr>
            <w:tcW w:w="4437" w:type="dxa"/>
          </w:tcPr>
          <w:p w14:paraId="25E235C4" w14:textId="77777777" w:rsidR="00A2200D" w:rsidRPr="00130F67" w:rsidRDefault="00A2200D" w:rsidP="00A2200D">
            <w:pPr>
              <w:jc w:val="left"/>
              <w:rPr>
                <w:szCs w:val="28"/>
              </w:rPr>
            </w:pPr>
            <w:r w:rsidRPr="00130F67">
              <w:rPr>
                <w:szCs w:val="28"/>
              </w:rPr>
              <w:t>5-10mls clotted</w:t>
            </w:r>
          </w:p>
        </w:tc>
      </w:tr>
      <w:tr w:rsidR="00A2200D" w:rsidRPr="00130F67" w14:paraId="52D80C31" w14:textId="77777777" w:rsidTr="00A2200D">
        <w:trPr>
          <w:trHeight w:val="450"/>
        </w:trPr>
        <w:tc>
          <w:tcPr>
            <w:tcW w:w="4594" w:type="dxa"/>
          </w:tcPr>
          <w:p w14:paraId="064D640E" w14:textId="77777777" w:rsidR="00A2200D" w:rsidRPr="00130F67" w:rsidRDefault="00A2200D" w:rsidP="00A2200D">
            <w:pPr>
              <w:jc w:val="left"/>
              <w:rPr>
                <w:szCs w:val="28"/>
                <w:lang w:val="nb-NO"/>
              </w:rPr>
            </w:pPr>
            <w:r w:rsidRPr="00130F67">
              <w:rPr>
                <w:szCs w:val="28"/>
                <w:lang w:val="nb-NO"/>
              </w:rPr>
              <w:t>Human Platelet Antigen Typing (HPA)</w:t>
            </w:r>
          </w:p>
        </w:tc>
        <w:tc>
          <w:tcPr>
            <w:tcW w:w="4437" w:type="dxa"/>
          </w:tcPr>
          <w:p w14:paraId="62041CF7" w14:textId="77777777" w:rsidR="00A2200D" w:rsidRPr="00130F67" w:rsidRDefault="00A2200D" w:rsidP="00A2200D">
            <w:pPr>
              <w:jc w:val="left"/>
              <w:rPr>
                <w:szCs w:val="28"/>
              </w:rPr>
            </w:pPr>
            <w:r w:rsidRPr="00130F67">
              <w:rPr>
                <w:szCs w:val="28"/>
              </w:rPr>
              <w:t>5mls EDTA</w:t>
            </w:r>
          </w:p>
        </w:tc>
      </w:tr>
      <w:tr w:rsidR="00A2200D" w:rsidRPr="00130F67" w14:paraId="6AA4728C" w14:textId="77777777" w:rsidTr="00A2200D">
        <w:trPr>
          <w:trHeight w:val="751"/>
        </w:trPr>
        <w:tc>
          <w:tcPr>
            <w:tcW w:w="4594" w:type="dxa"/>
          </w:tcPr>
          <w:p w14:paraId="4558932F" w14:textId="77777777" w:rsidR="00A2200D" w:rsidRPr="00130F67" w:rsidRDefault="00A2200D" w:rsidP="00A2200D">
            <w:pPr>
              <w:jc w:val="left"/>
              <w:rPr>
                <w:szCs w:val="28"/>
              </w:rPr>
            </w:pPr>
            <w:r w:rsidRPr="00130F67">
              <w:rPr>
                <w:szCs w:val="28"/>
              </w:rPr>
              <w:t>Post Transfusion Purpura</w:t>
            </w:r>
          </w:p>
        </w:tc>
        <w:tc>
          <w:tcPr>
            <w:tcW w:w="4437" w:type="dxa"/>
          </w:tcPr>
          <w:p w14:paraId="721354AD" w14:textId="77777777" w:rsidR="00A2200D" w:rsidRPr="00130F67" w:rsidRDefault="00A2200D" w:rsidP="00A2200D">
            <w:pPr>
              <w:jc w:val="left"/>
              <w:rPr>
                <w:szCs w:val="28"/>
              </w:rPr>
            </w:pPr>
            <w:r w:rsidRPr="00130F67">
              <w:rPr>
                <w:szCs w:val="28"/>
              </w:rPr>
              <w:t>5-10mls Clotted + 5 mls EDTA, Discuss with the IBTS*</w:t>
            </w:r>
          </w:p>
        </w:tc>
      </w:tr>
      <w:tr w:rsidR="00A2200D" w:rsidRPr="00130F67" w14:paraId="5DA946CC" w14:textId="77777777" w:rsidTr="00A2200D">
        <w:trPr>
          <w:trHeight w:val="751"/>
        </w:trPr>
        <w:tc>
          <w:tcPr>
            <w:tcW w:w="4594" w:type="dxa"/>
          </w:tcPr>
          <w:p w14:paraId="41CB4EE2" w14:textId="77777777" w:rsidR="00A2200D" w:rsidRPr="00130F67" w:rsidRDefault="00A2200D" w:rsidP="00A2200D">
            <w:pPr>
              <w:jc w:val="left"/>
              <w:rPr>
                <w:szCs w:val="28"/>
              </w:rPr>
            </w:pPr>
            <w:r w:rsidRPr="00130F67">
              <w:rPr>
                <w:szCs w:val="28"/>
              </w:rPr>
              <w:t>Transfusion Related Acute Lung Injury (TRALI)</w:t>
            </w:r>
          </w:p>
        </w:tc>
        <w:tc>
          <w:tcPr>
            <w:tcW w:w="4437" w:type="dxa"/>
          </w:tcPr>
          <w:p w14:paraId="2F9E0EC4" w14:textId="77777777" w:rsidR="00A2200D" w:rsidRPr="00130F67" w:rsidRDefault="00A2200D" w:rsidP="00A2200D">
            <w:pPr>
              <w:jc w:val="left"/>
              <w:rPr>
                <w:szCs w:val="28"/>
              </w:rPr>
            </w:pPr>
            <w:r w:rsidRPr="00130F67">
              <w:rPr>
                <w:szCs w:val="28"/>
              </w:rPr>
              <w:t>5-10mls Clotted + 5-10 mls EDTA, Discuss with the IBTS*</w:t>
            </w:r>
          </w:p>
        </w:tc>
      </w:tr>
    </w:tbl>
    <w:p w14:paraId="420DF8E5" w14:textId="77777777" w:rsidR="00A2200D" w:rsidRPr="00130F67" w:rsidRDefault="00A2200D" w:rsidP="00A2200D">
      <w:pPr>
        <w:rPr>
          <w:szCs w:val="28"/>
        </w:rPr>
      </w:pPr>
      <w:r w:rsidRPr="00130F67">
        <w:rPr>
          <w:szCs w:val="28"/>
        </w:rPr>
        <w:t xml:space="preserve">* In these circumstances, requests should be confirmed </w:t>
      </w:r>
      <w:r>
        <w:rPr>
          <w:szCs w:val="28"/>
        </w:rPr>
        <w:t>by the patient’s C</w:t>
      </w:r>
      <w:r w:rsidRPr="00130F67">
        <w:rPr>
          <w:szCs w:val="28"/>
        </w:rPr>
        <w:t>onsultant and the IBTS medical personnel prior to referring a specimen.</w:t>
      </w:r>
    </w:p>
    <w:p w14:paraId="26D53D64" w14:textId="2D123B8A" w:rsidR="004D718E" w:rsidRPr="00BC1820" w:rsidRDefault="00A2200D" w:rsidP="00A2200D">
      <w:pPr>
        <w:suppressAutoHyphens w:val="0"/>
        <w:spacing w:before="0" w:after="160"/>
        <w:contextualSpacing/>
        <w:rPr>
          <w:szCs w:val="28"/>
        </w:rPr>
      </w:pPr>
      <w:r w:rsidRPr="00130F67">
        <w:rPr>
          <w:szCs w:val="28"/>
        </w:rPr>
        <w:t>Dispatch forms and specimens to the Haematology Secretary, Pathology Laboratories, Haematology Secretary Lower Ground Floor</w:t>
      </w:r>
    </w:p>
    <w:p w14:paraId="60FAE50E" w14:textId="77777777" w:rsidR="004D718E" w:rsidRPr="002A4EE4" w:rsidRDefault="004D718E" w:rsidP="004D718E">
      <w:pPr>
        <w:rPr>
          <w:szCs w:val="28"/>
        </w:rPr>
      </w:pPr>
    </w:p>
    <w:p w14:paraId="6D60A4E0" w14:textId="77777777" w:rsidR="004D718E" w:rsidRDefault="004D718E" w:rsidP="004D718E">
      <w:pPr>
        <w:rPr>
          <w:szCs w:val="28"/>
        </w:rPr>
      </w:pPr>
    </w:p>
    <w:p w14:paraId="0B4B64CE" w14:textId="77777777" w:rsidR="004D718E" w:rsidRPr="002A4EE4" w:rsidRDefault="004D718E" w:rsidP="004D718E">
      <w:pPr>
        <w:pStyle w:val="BodyText"/>
        <w:tabs>
          <w:tab w:val="num" w:pos="540"/>
          <w:tab w:val="num" w:pos="2880"/>
        </w:tabs>
        <w:spacing w:before="120"/>
        <w:rPr>
          <w:b w:val="0"/>
          <w:szCs w:val="28"/>
        </w:rPr>
      </w:pPr>
    </w:p>
    <w:p w14:paraId="10E1D8B8" w14:textId="77777777" w:rsidR="004D718E" w:rsidRPr="00BC1820" w:rsidRDefault="004D718E" w:rsidP="002A4EE4"/>
    <w:p w14:paraId="0B5E8788" w14:textId="77777777" w:rsidR="004D718E" w:rsidRPr="00130F67" w:rsidRDefault="004D718E" w:rsidP="004D718E">
      <w:pPr>
        <w:pStyle w:val="NoSpacing"/>
        <w:rPr>
          <w:szCs w:val="28"/>
        </w:rPr>
      </w:pPr>
    </w:p>
    <w:bookmarkEnd w:id="8"/>
    <w:p w14:paraId="28F24497" w14:textId="1D127129" w:rsidR="00FA5FD4" w:rsidRPr="00C301B5" w:rsidRDefault="00FA5FD4" w:rsidP="002A4EE4"/>
    <w:p w14:paraId="713E26C0" w14:textId="678BF3E7" w:rsidR="00FA5FD4" w:rsidRPr="00C301B5" w:rsidRDefault="00FA5FD4" w:rsidP="00FA5FD4">
      <w:pPr>
        <w:shd w:val="clear" w:color="auto" w:fill="FFFFFF"/>
        <w:spacing w:before="0"/>
        <w:jc w:val="center"/>
      </w:pPr>
    </w:p>
    <w:p w14:paraId="568AE02A" w14:textId="1C6E2B7C" w:rsidR="002A4EE4" w:rsidRDefault="002A4EE4" w:rsidP="0063631B">
      <w:pPr>
        <w:rPr>
          <w:lang w:val="en-IE"/>
        </w:rPr>
      </w:pPr>
    </w:p>
    <w:p w14:paraId="54BE3118" w14:textId="77777777" w:rsidR="002A4EE4" w:rsidRPr="002A4EE4" w:rsidRDefault="002A4EE4" w:rsidP="002A4EE4">
      <w:pPr>
        <w:rPr>
          <w:lang w:val="en-IE"/>
        </w:rPr>
      </w:pPr>
    </w:p>
    <w:p w14:paraId="64BCB4C8" w14:textId="77777777" w:rsidR="002A4EE4" w:rsidRPr="002A4EE4" w:rsidRDefault="002A4EE4" w:rsidP="002A4EE4">
      <w:pPr>
        <w:rPr>
          <w:lang w:val="en-IE"/>
        </w:rPr>
      </w:pPr>
    </w:p>
    <w:p w14:paraId="0CBEB718" w14:textId="77777777" w:rsidR="002A4EE4" w:rsidRPr="002A4EE4" w:rsidRDefault="002A4EE4" w:rsidP="002A4EE4">
      <w:pPr>
        <w:rPr>
          <w:lang w:val="en-IE"/>
        </w:rPr>
      </w:pPr>
    </w:p>
    <w:p w14:paraId="01A5CBEA" w14:textId="77777777" w:rsidR="002A4EE4" w:rsidRPr="002A4EE4" w:rsidRDefault="002A4EE4" w:rsidP="002A4EE4">
      <w:pPr>
        <w:rPr>
          <w:lang w:val="en-IE"/>
        </w:rPr>
      </w:pPr>
    </w:p>
    <w:p w14:paraId="3D6BE29C" w14:textId="77777777" w:rsidR="0063631B" w:rsidRPr="002A4EE4" w:rsidRDefault="0063631B" w:rsidP="002A4EE4">
      <w:pPr>
        <w:rPr>
          <w:lang w:val="en-IE"/>
        </w:rPr>
        <w:sectPr w:rsidR="0063631B" w:rsidRPr="002A4EE4" w:rsidSect="00A2200D">
          <w:footnotePr>
            <w:pos w:val="beneathText"/>
          </w:footnotePr>
          <w:pgSz w:w="11907" w:h="16840" w:code="9"/>
          <w:pgMar w:top="1134" w:right="1440" w:bottom="567" w:left="1440" w:header="720" w:footer="720" w:gutter="0"/>
          <w:pgBorders w:offsetFrom="page">
            <w:top w:val="single" w:sz="48" w:space="24" w:color="FF0000"/>
            <w:left w:val="single" w:sz="48" w:space="24" w:color="FF0000"/>
            <w:bottom w:val="single" w:sz="48" w:space="24" w:color="FF0000"/>
            <w:right w:val="single" w:sz="48" w:space="24" w:color="FF0000"/>
          </w:pgBorders>
          <w:cols w:space="720"/>
          <w:docGrid w:linePitch="381"/>
        </w:sectPr>
      </w:pPr>
    </w:p>
    <w:p w14:paraId="28C67D62" w14:textId="19524241" w:rsidR="00276C7B" w:rsidRPr="00C301B5" w:rsidRDefault="00276C7B" w:rsidP="00A41443">
      <w:pPr>
        <w:pStyle w:val="Heading2"/>
        <w:rPr>
          <w:lang w:val="en-IE"/>
        </w:rPr>
      </w:pPr>
      <w:bookmarkStart w:id="61" w:name="_Ref303431036"/>
      <w:bookmarkStart w:id="62" w:name="_Toc159236273"/>
      <w:r w:rsidRPr="00C301B5">
        <w:rPr>
          <w:lang w:val="en-IE"/>
        </w:rPr>
        <w:lastRenderedPageBreak/>
        <w:t>Haematology</w:t>
      </w:r>
      <w:bookmarkEnd w:id="61"/>
      <w:bookmarkEnd w:id="62"/>
    </w:p>
    <w:p w14:paraId="61C4CF13" w14:textId="77777777" w:rsidR="00EA3335" w:rsidRPr="0031690D" w:rsidRDefault="00EA3335" w:rsidP="00EA3335">
      <w:pPr>
        <w:pStyle w:val="Heading3"/>
        <w:rPr>
          <w:lang w:val="en-IE" w:eastAsia="en-IE"/>
        </w:rPr>
      </w:pPr>
      <w:bookmarkStart w:id="63" w:name="_Toc159236274"/>
      <w:r w:rsidRPr="0031690D">
        <w:rPr>
          <w:lang w:val="en-IE" w:eastAsia="en-IE"/>
        </w:rPr>
        <w:t>Thrombophilia Screening</w:t>
      </w:r>
      <w:bookmarkEnd w:id="63"/>
    </w:p>
    <w:p w14:paraId="5648E7C3" w14:textId="77777777" w:rsidR="00E939B5" w:rsidRPr="0031690D" w:rsidRDefault="00E939B5" w:rsidP="00E939B5">
      <w:pPr>
        <w:rPr>
          <w:rFonts w:eastAsia="Calibri"/>
          <w:szCs w:val="28"/>
          <w:lang w:val="en-US" w:eastAsia="en-US"/>
        </w:rPr>
      </w:pPr>
      <w:r w:rsidRPr="0031690D">
        <w:rPr>
          <w:rFonts w:eastAsia="Calibri"/>
          <w:szCs w:val="28"/>
          <w:lang w:val="en-US" w:eastAsia="en-US"/>
        </w:rPr>
        <w:t xml:space="preserve">Beaumont Hospital’s specialist coagulation laboratory has a test repertoire which includes </w:t>
      </w:r>
      <w:r w:rsidRPr="0031690D">
        <w:rPr>
          <w:rFonts w:eastAsia="Calibri"/>
          <w:b/>
          <w:szCs w:val="28"/>
          <w:lang w:val="en-US" w:eastAsia="en-US"/>
        </w:rPr>
        <w:t>Inherited Thrombophilia Screens, Lupus Anticoagulant, Clotting Factor Assays and von Willebrand Screens</w:t>
      </w:r>
      <w:r w:rsidRPr="0031690D">
        <w:rPr>
          <w:rFonts w:eastAsia="Calibri"/>
          <w:szCs w:val="28"/>
          <w:lang w:val="en-US" w:eastAsia="en-US"/>
        </w:rPr>
        <w:t>. In the majority of cases, patients do not meet the clinical criteria for testing.</w:t>
      </w:r>
    </w:p>
    <w:p w14:paraId="45F01834" w14:textId="77777777" w:rsidR="00E939B5" w:rsidRPr="0031690D" w:rsidRDefault="00E939B5" w:rsidP="00E939B5">
      <w:pPr>
        <w:rPr>
          <w:rFonts w:eastAsia="Calibri"/>
          <w:szCs w:val="28"/>
          <w:lang w:val="en-US" w:eastAsia="en-US"/>
        </w:rPr>
      </w:pPr>
      <w:r w:rsidRPr="0031690D">
        <w:rPr>
          <w:rFonts w:eastAsia="Calibri"/>
          <w:szCs w:val="28"/>
          <w:lang w:val="en-US" w:eastAsia="en-US"/>
        </w:rPr>
        <w:t>When there is a clinical indication for testing, specialist interpretation is required so that patients can be counselled appropriately, and the ability to interpret these tests correctly requires knowledge of the clinical scenario.</w:t>
      </w:r>
    </w:p>
    <w:p w14:paraId="26DD601A" w14:textId="77777777" w:rsidR="00E939B5" w:rsidRPr="0031690D" w:rsidRDefault="00E939B5" w:rsidP="00E939B5">
      <w:pPr>
        <w:rPr>
          <w:rFonts w:eastAsia="Calibri"/>
          <w:szCs w:val="28"/>
          <w:lang w:val="en-US" w:eastAsia="en-US"/>
        </w:rPr>
      </w:pPr>
      <w:r w:rsidRPr="0031690D">
        <w:rPr>
          <w:rFonts w:eastAsia="Calibri"/>
          <w:szCs w:val="28"/>
          <w:lang w:val="en-US" w:eastAsia="en-US"/>
        </w:rPr>
        <w:t>The Hematology Department has introduced a demand management protocol to limit access to these specialised tests.</w:t>
      </w:r>
    </w:p>
    <w:p w14:paraId="15BC9DCA" w14:textId="77777777" w:rsidR="00E939B5" w:rsidRPr="0031690D" w:rsidRDefault="00E939B5" w:rsidP="00E939B5">
      <w:pPr>
        <w:rPr>
          <w:szCs w:val="28"/>
        </w:rPr>
      </w:pPr>
      <w:r w:rsidRPr="0031690D">
        <w:rPr>
          <w:rFonts w:eastAsia="Calibri"/>
          <w:szCs w:val="28"/>
          <w:lang w:val="en-US" w:eastAsia="en-US"/>
        </w:rPr>
        <w:t>F</w:t>
      </w:r>
      <w:r w:rsidRPr="0031690D">
        <w:rPr>
          <w:szCs w:val="28"/>
        </w:rPr>
        <w:t>rom 1</w:t>
      </w:r>
      <w:r w:rsidRPr="0031690D">
        <w:rPr>
          <w:szCs w:val="28"/>
          <w:vertAlign w:val="superscript"/>
        </w:rPr>
        <w:t>St</w:t>
      </w:r>
      <w:r w:rsidRPr="0031690D">
        <w:rPr>
          <w:szCs w:val="28"/>
        </w:rPr>
        <w:t xml:space="preserve"> May 2023 onwards General Practitioners will no longer be able to request the following tests directly:</w:t>
      </w:r>
    </w:p>
    <w:p w14:paraId="7FFE07C6" w14:textId="77777777" w:rsidR="00E939B5" w:rsidRPr="0031690D" w:rsidRDefault="00E939B5" w:rsidP="00E939B5">
      <w:pPr>
        <w:numPr>
          <w:ilvl w:val="0"/>
          <w:numId w:val="240"/>
        </w:numPr>
        <w:spacing w:before="0"/>
        <w:jc w:val="left"/>
        <w:rPr>
          <w:szCs w:val="28"/>
        </w:rPr>
      </w:pPr>
      <w:r w:rsidRPr="0031690D">
        <w:rPr>
          <w:b/>
          <w:szCs w:val="28"/>
        </w:rPr>
        <w:t>Inherited Thrombophilia Screen</w:t>
      </w:r>
      <w:r w:rsidRPr="0031690D">
        <w:rPr>
          <w:szCs w:val="28"/>
        </w:rPr>
        <w:t xml:space="preserve"> (Antithrombin, Protein C, Protein S, Factor V Leiden Mutation and Prothrombin Gene Mutation)</w:t>
      </w:r>
    </w:p>
    <w:p w14:paraId="4F7D3C60" w14:textId="77777777" w:rsidR="00E939B5" w:rsidRPr="0031690D" w:rsidRDefault="00E939B5" w:rsidP="00E939B5">
      <w:pPr>
        <w:numPr>
          <w:ilvl w:val="0"/>
          <w:numId w:val="240"/>
        </w:numPr>
        <w:spacing w:before="0"/>
        <w:jc w:val="left"/>
        <w:rPr>
          <w:b/>
          <w:szCs w:val="28"/>
        </w:rPr>
      </w:pPr>
      <w:r w:rsidRPr="0031690D">
        <w:rPr>
          <w:b/>
          <w:szCs w:val="28"/>
        </w:rPr>
        <w:t>Lupus Anticoagulant</w:t>
      </w:r>
    </w:p>
    <w:p w14:paraId="12821C0C" w14:textId="77777777" w:rsidR="00E939B5" w:rsidRPr="0031690D" w:rsidRDefault="00E939B5" w:rsidP="00E939B5">
      <w:pPr>
        <w:numPr>
          <w:ilvl w:val="0"/>
          <w:numId w:val="240"/>
        </w:numPr>
        <w:spacing w:before="0"/>
        <w:jc w:val="left"/>
        <w:rPr>
          <w:szCs w:val="28"/>
        </w:rPr>
      </w:pPr>
      <w:r w:rsidRPr="0031690D">
        <w:rPr>
          <w:b/>
          <w:szCs w:val="28"/>
        </w:rPr>
        <w:t>Clotting Factor Assays</w:t>
      </w:r>
      <w:r w:rsidRPr="0031690D">
        <w:rPr>
          <w:szCs w:val="28"/>
        </w:rPr>
        <w:t xml:space="preserve"> (Factors II, V, VII, VIII, IX, X, XI  and XII)</w:t>
      </w:r>
    </w:p>
    <w:p w14:paraId="247AC4CA" w14:textId="77777777" w:rsidR="00E939B5" w:rsidRPr="0031690D" w:rsidRDefault="00E939B5" w:rsidP="00E939B5">
      <w:pPr>
        <w:numPr>
          <w:ilvl w:val="0"/>
          <w:numId w:val="240"/>
        </w:numPr>
        <w:spacing w:before="0"/>
        <w:jc w:val="left"/>
        <w:rPr>
          <w:szCs w:val="28"/>
        </w:rPr>
      </w:pPr>
      <w:r w:rsidRPr="0031690D">
        <w:rPr>
          <w:b/>
          <w:szCs w:val="28"/>
        </w:rPr>
        <w:t>von Willebrand Screen</w:t>
      </w:r>
      <w:r w:rsidRPr="0031690D">
        <w:rPr>
          <w:szCs w:val="28"/>
        </w:rPr>
        <w:t xml:space="preserve"> (vWF:Ag and Factor VIII)</w:t>
      </w:r>
    </w:p>
    <w:p w14:paraId="14DC375A" w14:textId="77777777" w:rsidR="00E939B5" w:rsidRPr="0031690D" w:rsidRDefault="00E939B5" w:rsidP="00E939B5">
      <w:pPr>
        <w:rPr>
          <w:szCs w:val="28"/>
        </w:rPr>
      </w:pPr>
      <w:r w:rsidRPr="0031690D">
        <w:rPr>
          <w:szCs w:val="28"/>
        </w:rPr>
        <w:t>Testing will be reserved for specific patients who are deemed to meet the clinical criteria after being reviewed by the Haematology team.</w:t>
      </w:r>
    </w:p>
    <w:p w14:paraId="5F44337D" w14:textId="77777777" w:rsidR="00E939B5" w:rsidRPr="0031690D" w:rsidRDefault="00E939B5" w:rsidP="00E939B5">
      <w:pPr>
        <w:rPr>
          <w:color w:val="000000"/>
          <w:szCs w:val="28"/>
        </w:rPr>
      </w:pPr>
      <w:r w:rsidRPr="0031690D">
        <w:rPr>
          <w:color w:val="000000"/>
          <w:szCs w:val="28"/>
        </w:rPr>
        <w:t>If you believe your patient meets the criteria for testing, they should be referred to the relevant specialist, e.g.:</w:t>
      </w:r>
    </w:p>
    <w:p w14:paraId="56781A4D" w14:textId="77777777" w:rsidR="00E939B5" w:rsidRPr="0031690D" w:rsidRDefault="00E939B5" w:rsidP="00E939B5">
      <w:pPr>
        <w:numPr>
          <w:ilvl w:val="0"/>
          <w:numId w:val="241"/>
        </w:numPr>
        <w:spacing w:before="0"/>
        <w:jc w:val="left"/>
        <w:rPr>
          <w:color w:val="000000"/>
          <w:szCs w:val="28"/>
        </w:rPr>
      </w:pPr>
      <w:r w:rsidRPr="0031690D">
        <w:rPr>
          <w:color w:val="000000"/>
          <w:szCs w:val="28"/>
        </w:rPr>
        <w:t>If you suspect your patient has a bleeding disorder or an inherited thrombophilia, they can be referred to Dr Karl Ewins’ Specialist Coagulation Clinic (Department of Haematology).</w:t>
      </w:r>
    </w:p>
    <w:p w14:paraId="5895D848" w14:textId="77777777" w:rsidR="00E939B5" w:rsidRPr="0031690D" w:rsidRDefault="00E939B5" w:rsidP="00E939B5">
      <w:pPr>
        <w:numPr>
          <w:ilvl w:val="0"/>
          <w:numId w:val="241"/>
        </w:numPr>
        <w:spacing w:before="0"/>
        <w:jc w:val="left"/>
        <w:rPr>
          <w:color w:val="000000"/>
          <w:szCs w:val="28"/>
        </w:rPr>
      </w:pPr>
      <w:r w:rsidRPr="0031690D">
        <w:rPr>
          <w:color w:val="000000"/>
          <w:szCs w:val="28"/>
        </w:rPr>
        <w:t>If the patient has a family member with a known bleeding disorder who already attends the National Coagulation Centre (NCC) in St James’s Hospital, they should be referred directly to the NCC for family screening.</w:t>
      </w:r>
    </w:p>
    <w:p w14:paraId="079739F8" w14:textId="77777777" w:rsidR="00E939B5" w:rsidRPr="0031690D" w:rsidRDefault="00E939B5" w:rsidP="00E939B5">
      <w:pPr>
        <w:numPr>
          <w:ilvl w:val="0"/>
          <w:numId w:val="241"/>
        </w:numPr>
        <w:spacing w:before="0"/>
        <w:jc w:val="left"/>
        <w:rPr>
          <w:color w:val="000000"/>
          <w:szCs w:val="28"/>
        </w:rPr>
      </w:pPr>
      <w:r w:rsidRPr="0031690D">
        <w:rPr>
          <w:color w:val="000000"/>
          <w:szCs w:val="28"/>
        </w:rPr>
        <w:t xml:space="preserve">Please note that Antiphospholipid Syndrome is </w:t>
      </w:r>
      <w:r w:rsidRPr="0031690D">
        <w:rPr>
          <w:color w:val="000000"/>
          <w:szCs w:val="28"/>
          <w:u w:val="single"/>
        </w:rPr>
        <w:t>not</w:t>
      </w:r>
      <w:r w:rsidRPr="0031690D">
        <w:rPr>
          <w:color w:val="000000"/>
          <w:szCs w:val="28"/>
        </w:rPr>
        <w:t xml:space="preserve"> an inherited disorder, so family screening is not required.</w:t>
      </w:r>
    </w:p>
    <w:p w14:paraId="4F97A394" w14:textId="77777777" w:rsidR="00E939B5" w:rsidRPr="0031690D" w:rsidRDefault="00E939B5" w:rsidP="00E939B5">
      <w:pPr>
        <w:numPr>
          <w:ilvl w:val="0"/>
          <w:numId w:val="241"/>
        </w:numPr>
        <w:spacing w:before="0"/>
        <w:jc w:val="left"/>
        <w:rPr>
          <w:color w:val="000000"/>
          <w:szCs w:val="28"/>
        </w:rPr>
      </w:pPr>
      <w:r w:rsidRPr="0031690D">
        <w:rPr>
          <w:color w:val="000000"/>
          <w:szCs w:val="28"/>
        </w:rPr>
        <w:t xml:space="preserve">Please note that recurrent miscarriage is </w:t>
      </w:r>
      <w:r w:rsidRPr="0031690D">
        <w:rPr>
          <w:color w:val="000000"/>
          <w:szCs w:val="28"/>
          <w:u w:val="single"/>
        </w:rPr>
        <w:t>not</w:t>
      </w:r>
      <w:r w:rsidRPr="0031690D">
        <w:rPr>
          <w:color w:val="000000"/>
          <w:szCs w:val="28"/>
        </w:rPr>
        <w:t xml:space="preserve"> an indication for inherited thrombophilia testing and such requests will not be processed.</w:t>
      </w:r>
    </w:p>
    <w:p w14:paraId="076B3F5C" w14:textId="77777777" w:rsidR="00E939B5" w:rsidRPr="0031690D" w:rsidRDefault="00E939B5" w:rsidP="00E939B5">
      <w:pPr>
        <w:rPr>
          <w:color w:val="000000"/>
          <w:szCs w:val="28"/>
        </w:rPr>
      </w:pPr>
    </w:p>
    <w:p w14:paraId="386A50B0" w14:textId="77777777" w:rsidR="00E939B5" w:rsidRPr="0031690D" w:rsidRDefault="00E939B5" w:rsidP="00E939B5">
      <w:pPr>
        <w:suppressAutoHyphens w:val="0"/>
        <w:rPr>
          <w:b/>
          <w:szCs w:val="28"/>
          <w:lang w:eastAsia="en-GB"/>
        </w:rPr>
      </w:pPr>
      <w:r w:rsidRPr="0031690D">
        <w:rPr>
          <w:b/>
          <w:szCs w:val="28"/>
          <w:lang w:eastAsia="en-GB"/>
        </w:rPr>
        <w:lastRenderedPageBreak/>
        <w:t xml:space="preserve">If you believe your patient warrants </w:t>
      </w:r>
      <w:r w:rsidRPr="0031690D">
        <w:rPr>
          <w:b/>
          <w:szCs w:val="28"/>
          <w:u w:val="single"/>
          <w:lang w:eastAsia="en-GB"/>
        </w:rPr>
        <w:t>urgent</w:t>
      </w:r>
      <w:r w:rsidRPr="0031690D">
        <w:rPr>
          <w:b/>
          <w:szCs w:val="28"/>
          <w:lang w:eastAsia="en-GB"/>
        </w:rPr>
        <w:t xml:space="preserve"> investigation, please contact the Haematology Registrar on consults via Beaumont Hospital switch 01-8093000.</w:t>
      </w:r>
    </w:p>
    <w:p w14:paraId="61A6467A" w14:textId="77777777" w:rsidR="00E939B5" w:rsidRPr="0031690D" w:rsidRDefault="00E939B5" w:rsidP="00E939B5">
      <w:pPr>
        <w:rPr>
          <w:color w:val="000000"/>
          <w:szCs w:val="28"/>
        </w:rPr>
      </w:pPr>
      <w:r w:rsidRPr="0031690D">
        <w:rPr>
          <w:color w:val="000000"/>
          <w:szCs w:val="28"/>
        </w:rPr>
        <w:t xml:space="preserve">The current national thrombophilia laboratory testing guideline can be accessed at: </w:t>
      </w:r>
      <w:hyperlink r:id="rId16" w:history="1">
        <w:r w:rsidRPr="0031690D">
          <w:rPr>
            <w:rStyle w:val="Hyperlink"/>
            <w:szCs w:val="28"/>
          </w:rPr>
          <w:t>https://www.hse.ie/eng/about/who/cspd/ncps/pathology/resources/national%20laboratory%20handbook.html</w:t>
        </w:r>
      </w:hyperlink>
    </w:p>
    <w:p w14:paraId="42EAAEA8" w14:textId="77777777" w:rsidR="00EA3335" w:rsidRPr="0031690D" w:rsidRDefault="00EA3335" w:rsidP="00EA3335">
      <w:pPr>
        <w:rPr>
          <w:rStyle w:val="BookTitle"/>
        </w:rPr>
      </w:pPr>
      <w:r w:rsidRPr="0031690D">
        <w:rPr>
          <w:rStyle w:val="BookTitle"/>
        </w:rPr>
        <w:t>What Samples are required?</w:t>
      </w:r>
    </w:p>
    <w:p w14:paraId="403B31EE" w14:textId="77777777" w:rsidR="00EA3335" w:rsidRPr="0031690D" w:rsidRDefault="00197EF6" w:rsidP="00C02CC0">
      <w:pPr>
        <w:numPr>
          <w:ilvl w:val="0"/>
          <w:numId w:val="50"/>
        </w:numPr>
        <w:spacing w:before="0"/>
        <w:rPr>
          <w:lang w:val="en-IE"/>
        </w:rPr>
      </w:pPr>
      <w:r w:rsidRPr="0031690D">
        <w:rPr>
          <w:lang w:val="en-IE"/>
        </w:rPr>
        <w:t>Complete the Request Form</w:t>
      </w:r>
      <w:r w:rsidR="00EA3335" w:rsidRPr="0031690D">
        <w:rPr>
          <w:lang w:val="en-IE"/>
        </w:rPr>
        <w:t xml:space="preserve"> with the Patient’s name, DOB, </w:t>
      </w:r>
      <w:r w:rsidR="00840773" w:rsidRPr="0031690D">
        <w:rPr>
          <w:lang w:val="en-IE"/>
        </w:rPr>
        <w:t xml:space="preserve">unique </w:t>
      </w:r>
      <w:r w:rsidR="00EA3335" w:rsidRPr="0031690D">
        <w:rPr>
          <w:lang w:val="en-IE"/>
        </w:rPr>
        <w:t>Number, Ward/Location and Thrombophilia Screen (TPSC) requested</w:t>
      </w:r>
    </w:p>
    <w:p w14:paraId="39F75B91" w14:textId="77777777" w:rsidR="00EA3335" w:rsidRPr="0031690D" w:rsidRDefault="00EA3335" w:rsidP="00C02CC0">
      <w:pPr>
        <w:numPr>
          <w:ilvl w:val="0"/>
          <w:numId w:val="50"/>
        </w:numPr>
        <w:spacing w:before="0"/>
        <w:rPr>
          <w:lang w:val="en-IE"/>
        </w:rPr>
      </w:pPr>
      <w:r w:rsidRPr="0031690D">
        <w:rPr>
          <w:lang w:val="en-IE"/>
        </w:rPr>
        <w:t>Include patient relevant clinical information on the form</w:t>
      </w:r>
    </w:p>
    <w:p w14:paraId="618096ED" w14:textId="77777777" w:rsidR="003A4203" w:rsidRPr="0031690D" w:rsidRDefault="003A4203" w:rsidP="00C02CC0">
      <w:pPr>
        <w:numPr>
          <w:ilvl w:val="0"/>
          <w:numId w:val="50"/>
        </w:numPr>
        <w:spacing w:before="0"/>
        <w:rPr>
          <w:lang w:val="en-IE"/>
        </w:rPr>
      </w:pPr>
      <w:r w:rsidRPr="0031690D">
        <w:rPr>
          <w:lang w:val="en-IE"/>
        </w:rPr>
        <w:t>Include anticoagulant status.</w:t>
      </w:r>
    </w:p>
    <w:p w14:paraId="1D2AE65B" w14:textId="77777777" w:rsidR="00197EF6" w:rsidRPr="0031690D" w:rsidRDefault="00197EF6" w:rsidP="00C02CC0">
      <w:pPr>
        <w:numPr>
          <w:ilvl w:val="0"/>
          <w:numId w:val="50"/>
        </w:numPr>
        <w:spacing w:before="0"/>
        <w:rPr>
          <w:lang w:val="en-IE"/>
        </w:rPr>
      </w:pPr>
      <w:r w:rsidRPr="0031690D">
        <w:rPr>
          <w:lang w:val="en-IE"/>
        </w:rPr>
        <w:t xml:space="preserve">Date and sign </w:t>
      </w:r>
    </w:p>
    <w:p w14:paraId="11D3E5E3" w14:textId="77777777" w:rsidR="00EA3335" w:rsidRPr="0031690D" w:rsidRDefault="00EA3335" w:rsidP="00C02CC0">
      <w:pPr>
        <w:numPr>
          <w:ilvl w:val="0"/>
          <w:numId w:val="50"/>
        </w:numPr>
        <w:spacing w:before="0"/>
        <w:rPr>
          <w:lang w:val="en-IE"/>
        </w:rPr>
      </w:pPr>
      <w:r w:rsidRPr="0031690D">
        <w:rPr>
          <w:lang w:val="en-IE"/>
        </w:rPr>
        <w:t>Take FOUR 2.9 mL Tri-sodium citrate 9NC (green) samples and</w:t>
      </w:r>
    </w:p>
    <w:p w14:paraId="0926EB1E" w14:textId="77777777" w:rsidR="00EA3335" w:rsidRPr="0031690D" w:rsidRDefault="00EA3335" w:rsidP="00C02CC0">
      <w:pPr>
        <w:numPr>
          <w:ilvl w:val="0"/>
          <w:numId w:val="50"/>
        </w:numPr>
        <w:spacing w:before="0"/>
        <w:rPr>
          <w:lang w:val="en-IE"/>
        </w:rPr>
      </w:pPr>
      <w:r w:rsidRPr="0031690D">
        <w:rPr>
          <w:lang w:val="en-IE"/>
        </w:rPr>
        <w:t>Take ONE 2.</w:t>
      </w:r>
      <w:r w:rsidR="00387679" w:rsidRPr="0031690D">
        <w:rPr>
          <w:lang w:val="en-IE"/>
        </w:rPr>
        <w:t>6</w:t>
      </w:r>
      <w:r w:rsidRPr="0031690D">
        <w:rPr>
          <w:lang w:val="en-IE"/>
        </w:rPr>
        <w:t xml:space="preserve"> mL EDTA (pink) sample</w:t>
      </w:r>
    </w:p>
    <w:p w14:paraId="35169379" w14:textId="77777777" w:rsidR="00EA3335" w:rsidRPr="0031690D" w:rsidRDefault="00EA3335" w:rsidP="00C02CC0">
      <w:pPr>
        <w:numPr>
          <w:ilvl w:val="0"/>
          <w:numId w:val="50"/>
        </w:numPr>
        <w:spacing w:before="0"/>
        <w:rPr>
          <w:lang w:val="en-IE"/>
        </w:rPr>
      </w:pPr>
      <w:r w:rsidRPr="0031690D">
        <w:rPr>
          <w:lang w:val="en-IE"/>
        </w:rPr>
        <w:t>Send the samples to the Coagulation Laboratory</w:t>
      </w:r>
    </w:p>
    <w:p w14:paraId="3E245DED" w14:textId="77777777" w:rsidR="00085A45" w:rsidRPr="0031690D" w:rsidRDefault="00EA3335" w:rsidP="00085A45">
      <w:pPr>
        <w:numPr>
          <w:ilvl w:val="0"/>
          <w:numId w:val="50"/>
        </w:numPr>
        <w:shd w:val="clear" w:color="auto" w:fill="FFFFFF"/>
        <w:spacing w:before="0"/>
        <w:rPr>
          <w:b/>
          <w:bCs/>
          <w:lang w:val="en-IE"/>
        </w:rPr>
      </w:pPr>
      <w:r w:rsidRPr="0031690D">
        <w:rPr>
          <w:b/>
          <w:bCs/>
          <w:lang w:val="en-IE"/>
        </w:rPr>
        <w:t xml:space="preserve">Please note: </w:t>
      </w:r>
      <w:r w:rsidRPr="0031690D">
        <w:rPr>
          <w:lang w:val="en-IE"/>
        </w:rPr>
        <w:t>Anti Cardiolipin Antibodies are processed by Immunology and are not part of this screen.</w:t>
      </w:r>
    </w:p>
    <w:p w14:paraId="14342631" w14:textId="77777777" w:rsidR="00085A45" w:rsidRPr="0031690D" w:rsidRDefault="00085A45" w:rsidP="00085A45">
      <w:pPr>
        <w:numPr>
          <w:ilvl w:val="0"/>
          <w:numId w:val="50"/>
        </w:numPr>
        <w:shd w:val="clear" w:color="auto" w:fill="FFFFFF"/>
        <w:spacing w:before="0"/>
        <w:rPr>
          <w:b/>
          <w:bCs/>
          <w:lang w:val="en-IE"/>
        </w:rPr>
      </w:pPr>
      <w:r w:rsidRPr="0031690D">
        <w:rPr>
          <w:b/>
          <w:bCs/>
          <w:lang w:val="en-IE"/>
        </w:rPr>
        <w:t xml:space="preserve"> If a patient is on anticoagulation at the time of testing, certain assays within the Thrombophilia profile may be rejected, see above.   </w:t>
      </w:r>
    </w:p>
    <w:p w14:paraId="2FA9D827" w14:textId="77777777" w:rsidR="00D607F5" w:rsidRPr="00C301B5" w:rsidRDefault="00D607F5" w:rsidP="00E6207B">
      <w:pPr>
        <w:spacing w:before="0"/>
        <w:rPr>
          <w:lang w:val="en-IE"/>
        </w:rPr>
      </w:pPr>
    </w:p>
    <w:p w14:paraId="21D62C68" w14:textId="77777777" w:rsidR="003A4203" w:rsidRPr="00C301B5" w:rsidRDefault="003A4203" w:rsidP="003A4203">
      <w:pPr>
        <w:pStyle w:val="Heading3"/>
      </w:pPr>
      <w:bookmarkStart w:id="64" w:name="_Toc159236275"/>
      <w:r w:rsidRPr="00C301B5">
        <w:t>Referral of TPSC samples from an External Hospital</w:t>
      </w:r>
      <w:bookmarkEnd w:id="64"/>
    </w:p>
    <w:p w14:paraId="30725C43" w14:textId="77777777" w:rsidR="003A4203" w:rsidRPr="00C301B5" w:rsidRDefault="003A4203" w:rsidP="003A4203">
      <w:pPr>
        <w:shd w:val="clear" w:color="auto" w:fill="FFFFFF"/>
        <w:rPr>
          <w:b/>
          <w:szCs w:val="28"/>
          <w:u w:val="single"/>
        </w:rPr>
      </w:pPr>
      <w:r w:rsidRPr="00C301B5">
        <w:rPr>
          <w:b/>
          <w:szCs w:val="28"/>
          <w:u w:val="single"/>
        </w:rPr>
        <w:t>If sending Separated Samples:</w:t>
      </w:r>
    </w:p>
    <w:p w14:paraId="2E4A3EF2" w14:textId="77777777" w:rsidR="003A4203" w:rsidRPr="00C301B5" w:rsidRDefault="003A4203" w:rsidP="003A4203">
      <w:pPr>
        <w:shd w:val="clear" w:color="auto" w:fill="FFFFFF"/>
        <w:rPr>
          <w:szCs w:val="28"/>
        </w:rPr>
      </w:pPr>
      <w:r w:rsidRPr="00C301B5">
        <w:rPr>
          <w:szCs w:val="28"/>
        </w:rPr>
        <w:t xml:space="preserve">Plasma samples must be separated by a double centrifugation procedure according to the following instruction in order to prepare platelet poor plasma (plt&lt; </w:t>
      </w:r>
      <w:r w:rsidR="00494C5C" w:rsidRPr="00C301B5">
        <w:rPr>
          <w:szCs w:val="28"/>
        </w:rPr>
        <w:t xml:space="preserve">10 </w:t>
      </w:r>
      <w:r w:rsidRPr="00C301B5">
        <w:rPr>
          <w:szCs w:val="28"/>
        </w:rPr>
        <w:t>x10</w:t>
      </w:r>
      <w:r w:rsidRPr="00C301B5">
        <w:rPr>
          <w:szCs w:val="28"/>
          <w:vertAlign w:val="superscript"/>
        </w:rPr>
        <w:t>9</w:t>
      </w:r>
      <w:r w:rsidRPr="00C301B5">
        <w:rPr>
          <w:szCs w:val="28"/>
        </w:rPr>
        <w:t>/L).</w:t>
      </w:r>
    </w:p>
    <w:p w14:paraId="715DA420" w14:textId="77777777" w:rsidR="003A4203" w:rsidRPr="00C301B5" w:rsidRDefault="003A4203" w:rsidP="003A4203">
      <w:pPr>
        <w:pStyle w:val="ListParagraph"/>
        <w:numPr>
          <w:ilvl w:val="0"/>
          <w:numId w:val="187"/>
        </w:numPr>
        <w:shd w:val="clear" w:color="auto" w:fill="FFFFFF"/>
        <w:spacing w:before="0"/>
        <w:contextualSpacing/>
        <w:rPr>
          <w:szCs w:val="28"/>
          <w:lang w:val="en-IE" w:eastAsia="en-IE"/>
        </w:rPr>
      </w:pPr>
      <w:r w:rsidRPr="00C301B5">
        <w:rPr>
          <w:szCs w:val="28"/>
          <w:lang w:val="en-IE" w:eastAsia="en-IE"/>
        </w:rPr>
        <w:t>Check all samples for clots and adequate volume prior to centrifugation.</w:t>
      </w:r>
    </w:p>
    <w:p w14:paraId="306E5424" w14:textId="77777777" w:rsidR="003A4203" w:rsidRPr="00C301B5" w:rsidRDefault="003A4203" w:rsidP="003A4203">
      <w:pPr>
        <w:pStyle w:val="ListParagraph"/>
        <w:numPr>
          <w:ilvl w:val="0"/>
          <w:numId w:val="187"/>
        </w:numPr>
        <w:shd w:val="clear" w:color="auto" w:fill="FFFFFF"/>
        <w:spacing w:before="0"/>
        <w:contextualSpacing/>
        <w:rPr>
          <w:szCs w:val="28"/>
          <w:lang w:val="en-IE" w:eastAsia="en-IE"/>
        </w:rPr>
      </w:pPr>
      <w:r w:rsidRPr="00C301B5">
        <w:rPr>
          <w:szCs w:val="28"/>
          <w:lang w:val="en-IE" w:eastAsia="en-IE"/>
        </w:rPr>
        <w:t>Centrifuge samples for 10 mins at 3,000 g at RT</w:t>
      </w:r>
      <w:r w:rsidRPr="00C301B5">
        <w:rPr>
          <w:szCs w:val="28"/>
        </w:rPr>
        <w:t>°C.</w:t>
      </w:r>
    </w:p>
    <w:p w14:paraId="139EADF1" w14:textId="77777777" w:rsidR="003A4203" w:rsidRPr="00C301B5" w:rsidRDefault="003A4203" w:rsidP="003A4203">
      <w:pPr>
        <w:pStyle w:val="ListParagraph"/>
        <w:numPr>
          <w:ilvl w:val="0"/>
          <w:numId w:val="187"/>
        </w:numPr>
        <w:shd w:val="clear" w:color="auto" w:fill="FFFFFF"/>
        <w:spacing w:before="0"/>
        <w:contextualSpacing/>
        <w:rPr>
          <w:szCs w:val="28"/>
          <w:lang w:val="en-IE" w:eastAsia="en-IE"/>
        </w:rPr>
      </w:pPr>
      <w:r w:rsidRPr="00C301B5">
        <w:rPr>
          <w:szCs w:val="28"/>
          <w:lang w:val="en-IE" w:eastAsia="en-IE"/>
        </w:rPr>
        <w:t xml:space="preserve">Pool plasma from all samples and centrifuge for a second time. </w:t>
      </w:r>
    </w:p>
    <w:p w14:paraId="4983A741" w14:textId="77777777" w:rsidR="003A4203" w:rsidRPr="00C301B5" w:rsidRDefault="003A4203" w:rsidP="003A4203">
      <w:pPr>
        <w:pStyle w:val="ListParagraph"/>
        <w:numPr>
          <w:ilvl w:val="0"/>
          <w:numId w:val="187"/>
        </w:numPr>
        <w:shd w:val="clear" w:color="auto" w:fill="FFFFFF"/>
        <w:spacing w:before="0"/>
        <w:contextualSpacing/>
        <w:rPr>
          <w:szCs w:val="28"/>
          <w:lang w:val="en-IE" w:eastAsia="en-IE"/>
        </w:rPr>
      </w:pPr>
      <w:r w:rsidRPr="00C301B5">
        <w:rPr>
          <w:szCs w:val="28"/>
          <w:lang w:val="en-IE" w:eastAsia="en-IE"/>
        </w:rPr>
        <w:t xml:space="preserve">Aliquot approximately 1 ml of plasma into a minimum of seven </w:t>
      </w:r>
      <w:r w:rsidR="009B5085" w:rsidRPr="00C301B5">
        <w:t>1.5mL Micro Tube PCR-PT</w:t>
      </w:r>
    </w:p>
    <w:p w14:paraId="5AB44500" w14:textId="77777777" w:rsidR="003A4203" w:rsidRPr="00C301B5" w:rsidRDefault="003A4203" w:rsidP="003A4203">
      <w:pPr>
        <w:pStyle w:val="ListParagraph"/>
        <w:numPr>
          <w:ilvl w:val="0"/>
          <w:numId w:val="187"/>
        </w:numPr>
        <w:shd w:val="clear" w:color="auto" w:fill="FFFFFF"/>
        <w:spacing w:before="0"/>
        <w:contextualSpacing/>
        <w:rPr>
          <w:szCs w:val="28"/>
          <w:lang w:val="en-IE" w:eastAsia="en-IE"/>
        </w:rPr>
      </w:pPr>
      <w:r w:rsidRPr="00C301B5">
        <w:rPr>
          <w:szCs w:val="28"/>
          <w:lang w:val="en-IE" w:eastAsia="en-IE"/>
        </w:rPr>
        <w:t>Frozen samples must be sent in appropriate frozen transport containers. All samples must remain in these containers.</w:t>
      </w:r>
    </w:p>
    <w:p w14:paraId="50C7E96A" w14:textId="77777777" w:rsidR="003A4203" w:rsidRPr="00C301B5" w:rsidRDefault="003A4203" w:rsidP="003A4203">
      <w:pPr>
        <w:pStyle w:val="Heading3"/>
        <w:rPr>
          <w:lang w:val="en-IE"/>
        </w:rPr>
      </w:pPr>
      <w:bookmarkStart w:id="65" w:name="_Toc368597206"/>
      <w:bookmarkStart w:id="66" w:name="_Toc159236276"/>
      <w:r w:rsidRPr="00C301B5">
        <w:rPr>
          <w:lang w:val="en-IE"/>
        </w:rPr>
        <w:t>ESR</w:t>
      </w:r>
      <w:bookmarkEnd w:id="65"/>
      <w:bookmarkEnd w:id="66"/>
    </w:p>
    <w:p w14:paraId="20526E3D" w14:textId="77777777" w:rsidR="003A4203" w:rsidRPr="00C301B5" w:rsidRDefault="003A4203" w:rsidP="003A4203">
      <w:pPr>
        <w:rPr>
          <w:szCs w:val="28"/>
        </w:rPr>
      </w:pPr>
      <w:r w:rsidRPr="00C301B5">
        <w:rPr>
          <w:b/>
          <w:szCs w:val="28"/>
        </w:rPr>
        <w:t>ESR</w:t>
      </w:r>
      <w:r w:rsidRPr="00C301B5">
        <w:rPr>
          <w:szCs w:val="28"/>
        </w:rPr>
        <w:t xml:space="preserve"> is clinically indicated in the following circumstances only:</w:t>
      </w:r>
    </w:p>
    <w:p w14:paraId="155BCEC3" w14:textId="77777777" w:rsidR="003A4203" w:rsidRPr="00C301B5" w:rsidRDefault="003A4203" w:rsidP="003A4203">
      <w:pPr>
        <w:numPr>
          <w:ilvl w:val="0"/>
          <w:numId w:val="94"/>
        </w:numPr>
        <w:spacing w:before="0"/>
        <w:rPr>
          <w:szCs w:val="28"/>
        </w:rPr>
      </w:pPr>
      <w:r w:rsidRPr="00C301B5">
        <w:rPr>
          <w:szCs w:val="28"/>
        </w:rPr>
        <w:t>Temporal Arteritis/Polymyalgia</w:t>
      </w:r>
    </w:p>
    <w:p w14:paraId="7E17D5F1" w14:textId="77777777" w:rsidR="003A4203" w:rsidRPr="00C301B5" w:rsidRDefault="003A4203" w:rsidP="003A4203">
      <w:pPr>
        <w:numPr>
          <w:ilvl w:val="0"/>
          <w:numId w:val="94"/>
        </w:numPr>
        <w:spacing w:before="0"/>
        <w:rPr>
          <w:szCs w:val="28"/>
        </w:rPr>
      </w:pPr>
      <w:r w:rsidRPr="00C301B5">
        <w:rPr>
          <w:szCs w:val="28"/>
        </w:rPr>
        <w:t>Connective Tissue Diseases</w:t>
      </w:r>
    </w:p>
    <w:p w14:paraId="73778D36" w14:textId="77777777" w:rsidR="003A4203" w:rsidRPr="00C301B5" w:rsidRDefault="003A4203" w:rsidP="003A4203">
      <w:pPr>
        <w:numPr>
          <w:ilvl w:val="0"/>
          <w:numId w:val="94"/>
        </w:numPr>
        <w:spacing w:before="0"/>
        <w:rPr>
          <w:szCs w:val="28"/>
        </w:rPr>
      </w:pPr>
      <w:r w:rsidRPr="00C301B5">
        <w:rPr>
          <w:szCs w:val="28"/>
        </w:rPr>
        <w:lastRenderedPageBreak/>
        <w:t>Lupus</w:t>
      </w:r>
    </w:p>
    <w:p w14:paraId="4C714AD3" w14:textId="77777777" w:rsidR="003A4203" w:rsidRPr="00C301B5" w:rsidRDefault="003A4203" w:rsidP="003A4203">
      <w:pPr>
        <w:rPr>
          <w:szCs w:val="28"/>
        </w:rPr>
      </w:pPr>
      <w:r w:rsidRPr="00C301B5">
        <w:rPr>
          <w:szCs w:val="28"/>
        </w:rPr>
        <w:t>In all other cases, C - reactive protein (CRP) is the preferred test.</w:t>
      </w:r>
    </w:p>
    <w:p w14:paraId="31506462" w14:textId="77777777" w:rsidR="003A4203" w:rsidRPr="00C301B5" w:rsidRDefault="003A4203" w:rsidP="003A4203">
      <w:pPr>
        <w:pStyle w:val="Heading3"/>
        <w:rPr>
          <w:color w:val="000000" w:themeColor="text1"/>
        </w:rPr>
      </w:pPr>
      <w:bookmarkStart w:id="67" w:name="_Toc159236277"/>
      <w:r w:rsidRPr="00C301B5">
        <w:rPr>
          <w:color w:val="000000" w:themeColor="text1"/>
        </w:rPr>
        <w:t>Blood Film Examination</w:t>
      </w:r>
      <w:bookmarkEnd w:id="67"/>
    </w:p>
    <w:p w14:paraId="7427D45F" w14:textId="77777777" w:rsidR="003A4203" w:rsidRPr="00C301B5" w:rsidRDefault="003A4203" w:rsidP="001A27A1">
      <w:pPr>
        <w:spacing w:before="0"/>
        <w:ind w:left="426"/>
        <w:rPr>
          <w:color w:val="000000" w:themeColor="text1"/>
        </w:rPr>
      </w:pPr>
      <w:r w:rsidRPr="00C301B5">
        <w:rPr>
          <w:color w:val="000000" w:themeColor="text1"/>
        </w:rPr>
        <w:t>All FBCs are screened to see if a blood film will be of benefit to the patient/clinician. If the FBC results and instrument flags obtained meet the criteria required for blood film examination as set down by the Haematology Consultants, a film will be examined irrespective of whether one was ordered or not.</w:t>
      </w:r>
    </w:p>
    <w:p w14:paraId="370B395F" w14:textId="77777777" w:rsidR="00156F4F" w:rsidRPr="00C301B5" w:rsidRDefault="003A4203" w:rsidP="001A27A1">
      <w:pPr>
        <w:spacing w:before="0"/>
        <w:ind w:left="426"/>
        <w:rPr>
          <w:color w:val="000000" w:themeColor="text1"/>
        </w:rPr>
      </w:pPr>
      <w:r w:rsidRPr="00C301B5">
        <w:rPr>
          <w:color w:val="000000" w:themeColor="text1"/>
        </w:rPr>
        <w:t>All FBCs with results/flags which do not meet these criteria will not have a blood film added on unless clinical details are provided. The following comment will be added in such instances </w:t>
      </w:r>
      <w:r w:rsidR="00156F4F" w:rsidRPr="00C301B5">
        <w:rPr>
          <w:color w:val="000000" w:themeColor="text1"/>
        </w:rPr>
        <w:t>‘</w:t>
      </w:r>
      <w:r w:rsidR="00156F4F" w:rsidRPr="00C301B5">
        <w:rPr>
          <w:szCs w:val="24"/>
          <w:lang w:val="en-US"/>
        </w:rPr>
        <w:t>Due to the volume of FBC and blood film requests received form GP practices, blood film requests will no longer be processed unless they meet the laboratory criteria for blood film examination as set down by the Haematology Consultant.’</w:t>
      </w:r>
    </w:p>
    <w:p w14:paraId="44A4CAE7" w14:textId="77777777" w:rsidR="00156F4F" w:rsidRPr="00C301B5" w:rsidRDefault="00156F4F" w:rsidP="001A27A1">
      <w:pPr>
        <w:spacing w:before="0"/>
        <w:ind w:left="426"/>
        <w:rPr>
          <w:color w:val="000000" w:themeColor="text1"/>
        </w:rPr>
      </w:pPr>
    </w:p>
    <w:p w14:paraId="0108CE26" w14:textId="77777777" w:rsidR="00156F4F" w:rsidRPr="00C301B5" w:rsidRDefault="00156F4F" w:rsidP="001A27A1">
      <w:pPr>
        <w:spacing w:before="0"/>
        <w:ind w:left="426"/>
        <w:rPr>
          <w:color w:val="000000" w:themeColor="text1"/>
        </w:rPr>
      </w:pPr>
    </w:p>
    <w:p w14:paraId="49D92D32" w14:textId="77777777" w:rsidR="00BC0A8E" w:rsidRPr="00C301B5" w:rsidRDefault="00E24418" w:rsidP="009A5D84">
      <w:pPr>
        <w:pStyle w:val="Heading3"/>
      </w:pPr>
      <w:bookmarkStart w:id="68" w:name="_Toc159236278"/>
      <w:r w:rsidRPr="00C301B5">
        <w:t>Haematology Molecular Tests</w:t>
      </w:r>
      <w:bookmarkEnd w:id="68"/>
    </w:p>
    <w:p w14:paraId="2BA7A325" w14:textId="77777777" w:rsidR="002052B0" w:rsidRPr="00C301B5" w:rsidRDefault="003A4203" w:rsidP="006827E8">
      <w:pPr>
        <w:numPr>
          <w:ilvl w:val="0"/>
          <w:numId w:val="189"/>
        </w:numPr>
        <w:spacing w:before="0"/>
        <w:ind w:left="714" w:hanging="357"/>
      </w:pPr>
      <w:r w:rsidRPr="00C301B5">
        <w:rPr>
          <w:b/>
          <w:u w:val="single"/>
        </w:rPr>
        <w:t>All requests</w:t>
      </w:r>
      <w:r w:rsidRPr="00C301B5">
        <w:t xml:space="preserve"> for Haematology Molecular testing will not be processed unless accompanied by the fully completed request form, </w:t>
      </w:r>
      <w:r w:rsidR="00E939B5" w:rsidRPr="00C301B5">
        <w:t>TPSC Requ</w:t>
      </w:r>
      <w:r w:rsidR="00675D6B" w:rsidRPr="00C301B5">
        <w:t xml:space="preserve">est form HAEMC-LF-023 or </w:t>
      </w:r>
      <w:r w:rsidR="00DB3814" w:rsidRPr="00C301B5">
        <w:t>Haemo</w:t>
      </w:r>
      <w:r w:rsidR="00675D6B" w:rsidRPr="00C301B5">
        <w:t>chromatosis Genetic Screening request form HAEMC-LF-077</w:t>
      </w:r>
      <w:r w:rsidRPr="00C301B5">
        <w:t xml:space="preserve">. </w:t>
      </w:r>
    </w:p>
    <w:p w14:paraId="592A886C" w14:textId="77777777" w:rsidR="00E939B5" w:rsidRPr="00C301B5" w:rsidRDefault="00E939B5" w:rsidP="00E939B5">
      <w:pPr>
        <w:numPr>
          <w:ilvl w:val="0"/>
          <w:numId w:val="189"/>
        </w:numPr>
        <w:suppressAutoHyphens w:val="0"/>
        <w:spacing w:before="0" w:after="200" w:line="276" w:lineRule="auto"/>
        <w:jc w:val="left"/>
        <w:rPr>
          <w:color w:val="000000"/>
          <w:szCs w:val="24"/>
          <w:lang w:eastAsia="en-US"/>
        </w:rPr>
      </w:pPr>
      <w:r w:rsidRPr="00C301B5">
        <w:rPr>
          <w:rFonts w:eastAsia="Calibri"/>
          <w:b/>
          <w:szCs w:val="24"/>
          <w:u w:val="single"/>
          <w:lang w:eastAsia="en-US"/>
        </w:rPr>
        <w:t>Changes to genetic consent for all haematology molecular tests (HFE, Fator V Leiden and PT mutation)</w:t>
      </w:r>
      <w:r w:rsidRPr="00C301B5">
        <w:rPr>
          <w:color w:val="000000"/>
          <w:szCs w:val="24"/>
          <w:lang w:eastAsia="en-US"/>
        </w:rPr>
        <w:t xml:space="preserve">. From the 04/07/2022, the laboratory will no longer take receipt or store the form containing patient genetic consent. It is the responsibility of the ordering clinician to obtain and file a copy of genetic consent in the patient’s record. </w:t>
      </w:r>
    </w:p>
    <w:p w14:paraId="4FC08A19" w14:textId="77777777" w:rsidR="00E939B5" w:rsidRPr="00C301B5" w:rsidRDefault="00E939B5" w:rsidP="00E939B5">
      <w:pPr>
        <w:numPr>
          <w:ilvl w:val="0"/>
          <w:numId w:val="189"/>
        </w:numPr>
        <w:suppressAutoHyphens w:val="0"/>
        <w:spacing w:before="0" w:after="200" w:line="276" w:lineRule="auto"/>
        <w:jc w:val="left"/>
        <w:rPr>
          <w:color w:val="000000"/>
          <w:szCs w:val="24"/>
          <w:lang w:eastAsia="en-US"/>
        </w:rPr>
      </w:pPr>
      <w:r w:rsidRPr="00C301B5">
        <w:rPr>
          <w:color w:val="000000"/>
          <w:szCs w:val="24"/>
          <w:lang w:val="en-US" w:eastAsia="en-US"/>
        </w:rPr>
        <w:t>A new form HAEMP-LF-003 “</w:t>
      </w:r>
      <w:r w:rsidRPr="00C301B5">
        <w:rPr>
          <w:rFonts w:eastAsia="MS Mincho"/>
          <w:i/>
          <w:color w:val="000000"/>
          <w:szCs w:val="24"/>
          <w:lang w:eastAsia="en-US"/>
        </w:rPr>
        <w:t>Haematology Genetic Consent Form”</w:t>
      </w:r>
      <w:r w:rsidRPr="00C301B5">
        <w:rPr>
          <w:rFonts w:eastAsia="MS Mincho"/>
          <w:color w:val="000000"/>
          <w:szCs w:val="24"/>
          <w:lang w:eastAsia="en-US"/>
        </w:rPr>
        <w:t xml:space="preserve"> is available on the Beaumont Hospital Internet/Intranet site and must be printed and kept in the patient’s record by the ordering clinician. </w:t>
      </w:r>
    </w:p>
    <w:p w14:paraId="287ECC62" w14:textId="77777777" w:rsidR="00E939B5" w:rsidRPr="00C301B5" w:rsidRDefault="00E939B5" w:rsidP="00E939B5">
      <w:pPr>
        <w:suppressAutoHyphens w:val="0"/>
        <w:autoSpaceDE w:val="0"/>
        <w:autoSpaceDN w:val="0"/>
        <w:adjustRightInd w:val="0"/>
        <w:rPr>
          <w:rFonts w:eastAsia="MS Mincho"/>
          <w:b/>
          <w:color w:val="000000"/>
          <w:szCs w:val="24"/>
          <w:lang w:eastAsia="en-US"/>
        </w:rPr>
      </w:pPr>
      <w:r w:rsidRPr="00C301B5">
        <w:rPr>
          <w:rFonts w:eastAsia="MS Mincho"/>
          <w:b/>
          <w:color w:val="000000"/>
          <w:szCs w:val="24"/>
          <w:lang w:eastAsia="en-US"/>
        </w:rPr>
        <w:t>If this form is received in the lab it will be disposed and not returned to the sender.</w:t>
      </w:r>
    </w:p>
    <w:p w14:paraId="23738346" w14:textId="77777777" w:rsidR="00E939B5" w:rsidRPr="00C301B5" w:rsidRDefault="00E939B5" w:rsidP="00E939B5">
      <w:pPr>
        <w:suppressAutoHyphens w:val="0"/>
        <w:autoSpaceDE w:val="0"/>
        <w:autoSpaceDN w:val="0"/>
        <w:adjustRightInd w:val="0"/>
        <w:rPr>
          <w:rFonts w:eastAsia="MS Mincho"/>
          <w:color w:val="000000"/>
          <w:szCs w:val="24"/>
          <w:lang w:eastAsia="en-US"/>
        </w:rPr>
      </w:pPr>
    </w:p>
    <w:p w14:paraId="217FECB3" w14:textId="77777777" w:rsidR="00C27BCD" w:rsidRPr="0031690D" w:rsidRDefault="00C27BCD" w:rsidP="00C27BCD">
      <w:pPr>
        <w:pStyle w:val="Heading4"/>
      </w:pPr>
      <w:r w:rsidRPr="0031690D">
        <w:t>Haemochromatosis Testing</w:t>
      </w:r>
    </w:p>
    <w:p w14:paraId="43A84174" w14:textId="77777777" w:rsidR="00E939B5" w:rsidRPr="0031690D" w:rsidRDefault="00E939B5" w:rsidP="00E939B5">
      <w:pPr>
        <w:suppressAutoHyphens w:val="0"/>
        <w:spacing w:after="200" w:line="276" w:lineRule="auto"/>
        <w:rPr>
          <w:rFonts w:eastAsia="Calibri"/>
          <w:szCs w:val="24"/>
          <w:lang w:val="en-US" w:eastAsia="en-US"/>
        </w:rPr>
      </w:pPr>
      <w:r w:rsidRPr="0031690D">
        <w:rPr>
          <w:rFonts w:eastAsia="Calibri"/>
          <w:szCs w:val="24"/>
          <w:lang w:val="en-US" w:eastAsia="en-US"/>
        </w:rPr>
        <w:t xml:space="preserve">Due to the significant increase in orders for Haemochromatosis HFE genotypes, the Haematology Department is introducing a demand management protocol to </w:t>
      </w:r>
      <w:r w:rsidRPr="0031690D">
        <w:rPr>
          <w:rFonts w:eastAsia="Calibri"/>
          <w:szCs w:val="24"/>
          <w:lang w:val="en-US" w:eastAsia="en-US"/>
        </w:rPr>
        <w:lastRenderedPageBreak/>
        <w:t xml:space="preserve">address unnecessary ordering of this test. From the 04/07/2022 all HFE test requests </w:t>
      </w:r>
      <w:r w:rsidRPr="0031690D">
        <w:rPr>
          <w:rFonts w:eastAsia="Calibri"/>
          <w:b/>
          <w:szCs w:val="24"/>
          <w:lang w:val="en-US" w:eastAsia="en-US"/>
        </w:rPr>
        <w:t>must</w:t>
      </w:r>
      <w:r w:rsidRPr="0031690D">
        <w:rPr>
          <w:rFonts w:eastAsia="Calibri"/>
          <w:szCs w:val="24"/>
          <w:lang w:val="en-US" w:eastAsia="en-US"/>
        </w:rPr>
        <w:t xml:space="preserve"> fulfill the following criteria: </w:t>
      </w:r>
    </w:p>
    <w:p w14:paraId="28E3E259" w14:textId="77777777" w:rsidR="00E939B5" w:rsidRPr="0031690D" w:rsidRDefault="00E939B5" w:rsidP="00E939B5">
      <w:pPr>
        <w:pStyle w:val="ListParagraph"/>
        <w:numPr>
          <w:ilvl w:val="0"/>
          <w:numId w:val="243"/>
        </w:numPr>
        <w:rPr>
          <w:rFonts w:eastAsia="Calibri"/>
          <w:b/>
          <w:szCs w:val="24"/>
          <w:lang w:eastAsia="en-US"/>
        </w:rPr>
      </w:pPr>
      <w:r w:rsidRPr="0031690D">
        <w:rPr>
          <w:rFonts w:eastAsia="Calibri"/>
          <w:szCs w:val="24"/>
          <w:lang w:eastAsia="en-US"/>
        </w:rPr>
        <w:t xml:space="preserve">Testing of adult siblings (brothers and sisters) and </w:t>
      </w:r>
      <w:r w:rsidRPr="0031690D">
        <w:rPr>
          <w:color w:val="231F20"/>
          <w:szCs w:val="24"/>
          <w:u w:val="single"/>
          <w:lang w:eastAsia="en-IE"/>
        </w:rPr>
        <w:t>adult</w:t>
      </w:r>
      <w:r w:rsidRPr="0031690D">
        <w:rPr>
          <w:color w:val="231F20"/>
          <w:szCs w:val="24"/>
          <w:lang w:eastAsia="en-IE"/>
        </w:rPr>
        <w:t xml:space="preserve"> offspring</w:t>
      </w:r>
      <w:r w:rsidRPr="0031690D">
        <w:rPr>
          <w:rFonts w:eastAsia="Calibri"/>
          <w:szCs w:val="24"/>
          <w:lang w:eastAsia="en-US"/>
        </w:rPr>
        <w:t xml:space="preserve"> of </w:t>
      </w:r>
      <w:r w:rsidRPr="0031690D">
        <w:rPr>
          <w:rFonts w:eastAsia="Calibri"/>
          <w:b/>
          <w:szCs w:val="24"/>
          <w:lang w:eastAsia="en-US"/>
        </w:rPr>
        <w:t>p.C282Y homozygotes</w:t>
      </w:r>
      <w:r w:rsidRPr="0031690D">
        <w:rPr>
          <w:rFonts w:eastAsia="Calibri"/>
          <w:szCs w:val="24"/>
          <w:lang w:eastAsia="en-US"/>
        </w:rPr>
        <w:t xml:space="preserve"> is recommended owing to increased risk of p.C282Y homozygosity and related increased morbidity. </w:t>
      </w:r>
      <w:r w:rsidRPr="0031690D">
        <w:rPr>
          <w:rFonts w:eastAsia="Calibri"/>
          <w:b/>
          <w:szCs w:val="24"/>
          <w:lang w:eastAsia="en-US"/>
        </w:rPr>
        <w:t>Please indicate on the form if there is a First Degree Relative (SIBLING/PARENT) with p.C282Y homozygosity. Stating both relationship and genotype.</w:t>
      </w:r>
    </w:p>
    <w:p w14:paraId="496F36B0" w14:textId="77777777" w:rsidR="00E939B5" w:rsidRPr="0031690D" w:rsidRDefault="00E939B5" w:rsidP="00E939B5">
      <w:pPr>
        <w:pStyle w:val="ListParagraph"/>
        <w:numPr>
          <w:ilvl w:val="0"/>
          <w:numId w:val="243"/>
        </w:numPr>
        <w:rPr>
          <w:rFonts w:eastAsia="Calibri"/>
          <w:szCs w:val="24"/>
          <w:lang w:eastAsia="en-US"/>
        </w:rPr>
      </w:pPr>
      <w:r w:rsidRPr="0031690D">
        <w:rPr>
          <w:rFonts w:eastAsia="Calibri"/>
          <w:szCs w:val="24"/>
          <w:lang w:eastAsia="en-US"/>
        </w:rPr>
        <w:t xml:space="preserve">The results of iron studies: Iron, Ferritin and Transferrin Saturation (%) are available and meet certain criteria. </w:t>
      </w:r>
      <w:r w:rsidRPr="0031690D">
        <w:rPr>
          <w:rFonts w:eastAsia="Calibri"/>
          <w:szCs w:val="24"/>
          <w:u w:val="single"/>
          <w:lang w:eastAsia="en-US"/>
        </w:rPr>
        <w:t>In particular</w:t>
      </w:r>
      <w:r w:rsidRPr="0031690D">
        <w:rPr>
          <w:rFonts w:eastAsia="Calibri"/>
          <w:szCs w:val="24"/>
          <w:lang w:eastAsia="en-US"/>
        </w:rPr>
        <w:t xml:space="preserve">, the Transferrin Saturation should be raised (&gt; 45%). </w:t>
      </w:r>
    </w:p>
    <w:p w14:paraId="4A91ED48" w14:textId="77777777" w:rsidR="00E939B5" w:rsidRPr="0031690D" w:rsidRDefault="00E939B5" w:rsidP="00E939B5">
      <w:pPr>
        <w:pStyle w:val="ListParagraph"/>
        <w:numPr>
          <w:ilvl w:val="0"/>
          <w:numId w:val="243"/>
        </w:numPr>
        <w:rPr>
          <w:rFonts w:eastAsia="Calibri"/>
          <w:b/>
          <w:szCs w:val="24"/>
          <w:lang w:eastAsia="en-US"/>
        </w:rPr>
      </w:pPr>
      <w:r w:rsidRPr="0031690D">
        <w:rPr>
          <w:rFonts w:eastAsia="Calibri"/>
          <w:b/>
          <w:szCs w:val="24"/>
          <w:lang w:eastAsia="en-US"/>
        </w:rPr>
        <w:t xml:space="preserve">It is required to confirm elevated Transferrin Saturation on </w:t>
      </w:r>
      <w:r w:rsidRPr="0031690D">
        <w:rPr>
          <w:rFonts w:eastAsia="Calibri"/>
          <w:b/>
          <w:szCs w:val="24"/>
          <w:u w:val="single"/>
          <w:lang w:eastAsia="en-US"/>
        </w:rPr>
        <w:t>two</w:t>
      </w:r>
      <w:r w:rsidRPr="0031690D">
        <w:rPr>
          <w:rFonts w:eastAsia="Calibri"/>
          <w:b/>
          <w:szCs w:val="24"/>
          <w:lang w:eastAsia="en-US"/>
        </w:rPr>
        <w:t xml:space="preserve"> occasions before HFE genetic diagnosis testing. </w:t>
      </w:r>
    </w:p>
    <w:p w14:paraId="5B48B9D9" w14:textId="77777777" w:rsidR="00E939B5" w:rsidRPr="0031690D" w:rsidRDefault="00E939B5" w:rsidP="00E939B5">
      <w:pPr>
        <w:pStyle w:val="ListParagraph"/>
        <w:numPr>
          <w:ilvl w:val="0"/>
          <w:numId w:val="243"/>
        </w:numPr>
        <w:rPr>
          <w:rFonts w:eastAsia="Calibri"/>
          <w:b/>
          <w:szCs w:val="24"/>
          <w:lang w:val="en-US" w:eastAsia="en-US"/>
        </w:rPr>
      </w:pPr>
      <w:r w:rsidRPr="0031690D">
        <w:rPr>
          <w:rFonts w:eastAsia="Calibri"/>
          <w:b/>
          <w:szCs w:val="24"/>
          <w:lang w:eastAsia="en-US"/>
        </w:rPr>
        <w:t>Note: if Transferrin Saturation &lt;45% and/or no first degree relative with p.C282Y homozygosity, the sample will not be processed.</w:t>
      </w:r>
      <w:r w:rsidRPr="0031690D">
        <w:rPr>
          <w:rFonts w:eastAsia="Calibri"/>
          <w:b/>
          <w:szCs w:val="24"/>
          <w:lang w:val="en-US" w:eastAsia="en-US"/>
        </w:rPr>
        <w:t xml:space="preserve"> </w:t>
      </w:r>
    </w:p>
    <w:p w14:paraId="100E99BE" w14:textId="77777777" w:rsidR="00E939B5" w:rsidRPr="0031690D" w:rsidRDefault="00E939B5" w:rsidP="00E939B5">
      <w:pPr>
        <w:pStyle w:val="ListParagraph"/>
        <w:numPr>
          <w:ilvl w:val="0"/>
          <w:numId w:val="243"/>
        </w:numPr>
        <w:suppressAutoHyphens w:val="0"/>
        <w:spacing w:after="200" w:line="276" w:lineRule="auto"/>
        <w:rPr>
          <w:rFonts w:eastAsia="Calibri"/>
          <w:szCs w:val="24"/>
          <w:lang w:eastAsia="en-US"/>
        </w:rPr>
      </w:pPr>
      <w:r w:rsidRPr="0031690D">
        <w:rPr>
          <w:rFonts w:eastAsia="Calibri"/>
          <w:szCs w:val="24"/>
          <w:lang w:val="en-US" w:eastAsia="en-US"/>
        </w:rPr>
        <w:t xml:space="preserve">Samples must be sent to the laboratory with the updated form </w:t>
      </w:r>
      <w:r w:rsidRPr="0031690D">
        <w:rPr>
          <w:rFonts w:eastAsia="Calibri"/>
          <w:i/>
          <w:szCs w:val="24"/>
          <w:lang w:val="en-US" w:eastAsia="en-US"/>
        </w:rPr>
        <w:t>HAEMC-LF-077 “</w:t>
      </w:r>
      <w:r w:rsidRPr="0031690D">
        <w:rPr>
          <w:rFonts w:eastAsia="Calibri"/>
          <w:i/>
          <w:szCs w:val="24"/>
          <w:lang w:eastAsia="en-US"/>
        </w:rPr>
        <w:t>Haemochromatosis Genetic Screening Request Form” Version 3.</w:t>
      </w:r>
      <w:r w:rsidRPr="0031690D">
        <w:rPr>
          <w:rFonts w:eastAsia="Calibri"/>
          <w:b/>
          <w:i/>
          <w:szCs w:val="24"/>
          <w:lang w:eastAsia="en-US"/>
        </w:rPr>
        <w:t xml:space="preserve"> </w:t>
      </w:r>
      <w:r w:rsidRPr="0031690D">
        <w:rPr>
          <w:rFonts w:eastAsia="Calibri"/>
          <w:b/>
          <w:szCs w:val="24"/>
          <w:lang w:eastAsia="en-US"/>
        </w:rPr>
        <w:t>If any form other than this version is sent to the laboratory, the samples will be rejected and not processed.</w:t>
      </w:r>
      <w:r w:rsidRPr="0031690D">
        <w:rPr>
          <w:rFonts w:eastAsia="Calibri"/>
          <w:szCs w:val="24"/>
          <w:lang w:eastAsia="en-US"/>
        </w:rPr>
        <w:t xml:space="preserve"> </w:t>
      </w:r>
    </w:p>
    <w:p w14:paraId="1B2CD4AF" w14:textId="77777777" w:rsidR="00E939B5" w:rsidRPr="00C301B5" w:rsidRDefault="00E939B5" w:rsidP="00E939B5">
      <w:pPr>
        <w:suppressAutoHyphens w:val="0"/>
        <w:spacing w:after="200" w:line="276" w:lineRule="auto"/>
        <w:rPr>
          <w:rFonts w:eastAsia="Calibri"/>
          <w:szCs w:val="24"/>
          <w:lang w:val="en-US" w:eastAsia="en-US"/>
        </w:rPr>
      </w:pPr>
      <w:r w:rsidRPr="0031690D">
        <w:rPr>
          <w:rFonts w:eastAsia="Calibri"/>
          <w:szCs w:val="24"/>
          <w:lang w:val="en-US" w:eastAsia="en-US"/>
        </w:rPr>
        <w:t>Note: these guidelines are formed in line with Best Practice Guidelines “EMQN best practice guidelines for the molecular genetic diagnosis of hereditary haemochromatosis (HH) European Journal of Human Genetics (2016) 24, 479–495”</w:t>
      </w:r>
    </w:p>
    <w:p w14:paraId="21E7FC11" w14:textId="77777777" w:rsidR="009A5D84" w:rsidRPr="00C301B5" w:rsidRDefault="009A5D84" w:rsidP="009A5D84"/>
    <w:p w14:paraId="5BBDDE62" w14:textId="77777777" w:rsidR="00566A8E" w:rsidRPr="00C301B5" w:rsidRDefault="00566A8E" w:rsidP="00566A8E">
      <w:pPr>
        <w:pStyle w:val="Heading3"/>
      </w:pPr>
      <w:bookmarkStart w:id="69" w:name="_Toc159236279"/>
      <w:r w:rsidRPr="00C301B5">
        <w:t>Clinical Advice &amp; Laboratory Test Interpretation</w:t>
      </w:r>
      <w:bookmarkEnd w:id="69"/>
    </w:p>
    <w:p w14:paraId="1E093703" w14:textId="77777777" w:rsidR="00566A8E" w:rsidRPr="00C301B5" w:rsidRDefault="00566A8E" w:rsidP="00566A8E">
      <w:r w:rsidRPr="00C301B5">
        <w:t>Interpretation of Laboratory Tests / procedures may be obtained by phoning any of the telephone numbers in section 3.1.2 and asking for the Chief Medical Scientist or by requesting a senior member of staff 09:00- 17:00 Mon-Fri excluding Bank Holidays</w:t>
      </w:r>
    </w:p>
    <w:p w14:paraId="629026A9" w14:textId="77777777" w:rsidR="009A5D84" w:rsidRPr="00C301B5" w:rsidRDefault="009A5D84" w:rsidP="009A5D84">
      <w:pPr>
        <w:pStyle w:val="BodyText"/>
        <w:sectPr w:rsidR="009A5D84" w:rsidRPr="00C301B5" w:rsidSect="007420F1">
          <w:footnotePr>
            <w:pos w:val="beneathText"/>
          </w:footnotePr>
          <w:pgSz w:w="11907" w:h="16840" w:code="9"/>
          <w:pgMar w:top="1134" w:right="1440" w:bottom="567" w:left="1440" w:header="720" w:footer="720" w:gutter="0"/>
          <w:pgBorders w:offsetFrom="page">
            <w:top w:val="single" w:sz="48" w:space="24" w:color="CE02B1"/>
            <w:left w:val="single" w:sz="48" w:space="24" w:color="CE02B1"/>
            <w:bottom w:val="single" w:sz="48" w:space="24" w:color="CE02B1"/>
            <w:right w:val="single" w:sz="48" w:space="24" w:color="CE02B1"/>
          </w:pgBorders>
          <w:cols w:space="720"/>
          <w:docGrid w:linePitch="360"/>
        </w:sectPr>
      </w:pPr>
    </w:p>
    <w:p w14:paraId="4F28008E" w14:textId="77777777" w:rsidR="00276C7B" w:rsidRPr="00C301B5" w:rsidRDefault="00276C7B" w:rsidP="00276C7B">
      <w:pPr>
        <w:pStyle w:val="Heading2"/>
        <w:rPr>
          <w:lang w:val="en-IE"/>
        </w:rPr>
      </w:pPr>
      <w:bookmarkStart w:id="70" w:name="_Ref303431061"/>
      <w:bookmarkStart w:id="71" w:name="_Toc159236280"/>
      <w:r w:rsidRPr="00C301B5">
        <w:rPr>
          <w:lang w:val="en-IE"/>
        </w:rPr>
        <w:lastRenderedPageBreak/>
        <w:t>Chemical Pathology</w:t>
      </w:r>
      <w:bookmarkEnd w:id="70"/>
      <w:bookmarkEnd w:id="71"/>
    </w:p>
    <w:p w14:paraId="4CAA1549" w14:textId="005C13A3" w:rsidR="00E406DB" w:rsidRPr="00C301B5" w:rsidRDefault="00E406DB" w:rsidP="00E406DB">
      <w:pPr>
        <w:rPr>
          <w:lang w:val="en-IE"/>
        </w:rPr>
      </w:pPr>
      <w:r w:rsidRPr="00C301B5">
        <w:rPr>
          <w:lang w:val="en-IE"/>
        </w:rPr>
        <w:t xml:space="preserve">See section </w:t>
      </w:r>
      <w:r w:rsidR="009B4FEE" w:rsidRPr="00C61976">
        <w:fldChar w:fldCharType="begin"/>
      </w:r>
      <w:r w:rsidR="009B4FEE" w:rsidRPr="00C301B5">
        <w:instrText xml:space="preserve"> REF _Ref303431066 \r \h  \* MERGEFORMAT </w:instrText>
      </w:r>
      <w:r w:rsidR="009B4FEE" w:rsidRPr="00C61976">
        <w:fldChar w:fldCharType="separate"/>
      </w:r>
      <w:r w:rsidR="000D0ACE" w:rsidRPr="00C301B5">
        <w:rPr>
          <w:lang w:val="en-IE"/>
        </w:rPr>
        <w:t>3.4</w:t>
      </w:r>
      <w:r w:rsidR="009B4FEE" w:rsidRPr="00C61976">
        <w:fldChar w:fldCharType="end"/>
      </w:r>
      <w:r w:rsidRPr="00C301B5">
        <w:rPr>
          <w:lang w:val="en-IE"/>
        </w:rPr>
        <w:t xml:space="preserve"> below</w:t>
      </w:r>
    </w:p>
    <w:p w14:paraId="33FF7939" w14:textId="77777777" w:rsidR="002D6241" w:rsidRPr="00C301B5" w:rsidRDefault="002D6241" w:rsidP="000C4E6E">
      <w:pPr>
        <w:pStyle w:val="Heading2"/>
        <w:rPr>
          <w:lang w:val="en-IE"/>
        </w:rPr>
        <w:sectPr w:rsidR="002D6241" w:rsidRPr="00C301B5" w:rsidSect="007420F1">
          <w:footnotePr>
            <w:pos w:val="beneathText"/>
          </w:footnotePr>
          <w:pgSz w:w="11907" w:h="16840" w:code="9"/>
          <w:pgMar w:top="1440" w:right="1440" w:bottom="709" w:left="1440" w:header="720" w:footer="720" w:gutter="0"/>
          <w:pgBorders w:offsetFrom="page">
            <w:top w:val="single" w:sz="48" w:space="24" w:color="E36C0A"/>
            <w:left w:val="single" w:sz="48" w:space="24" w:color="E36C0A"/>
            <w:bottom w:val="single" w:sz="48" w:space="24" w:color="E36C0A"/>
            <w:right w:val="single" w:sz="48" w:space="24" w:color="E36C0A"/>
          </w:pgBorders>
          <w:cols w:space="720"/>
          <w:docGrid w:linePitch="381"/>
        </w:sectPr>
      </w:pPr>
    </w:p>
    <w:p w14:paraId="6ADA422B" w14:textId="77777777" w:rsidR="00276C7B" w:rsidRPr="00C301B5" w:rsidRDefault="00276C7B" w:rsidP="00276C7B">
      <w:pPr>
        <w:pStyle w:val="Heading2"/>
        <w:rPr>
          <w:lang w:val="en-IE"/>
        </w:rPr>
      </w:pPr>
      <w:bookmarkStart w:id="72" w:name="_Ref303431093"/>
      <w:bookmarkStart w:id="73" w:name="_Toc159236281"/>
      <w:r w:rsidRPr="00C301B5">
        <w:rPr>
          <w:lang w:val="en-IE"/>
        </w:rPr>
        <w:lastRenderedPageBreak/>
        <w:t>Immunology</w:t>
      </w:r>
      <w:bookmarkEnd w:id="72"/>
      <w:bookmarkEnd w:id="73"/>
    </w:p>
    <w:p w14:paraId="522949E1" w14:textId="77777777" w:rsidR="003E43EE" w:rsidRPr="00C301B5" w:rsidRDefault="003E43EE" w:rsidP="00064587">
      <w:pPr>
        <w:pStyle w:val="Heading3"/>
      </w:pPr>
      <w:bookmarkStart w:id="74" w:name="_Toc159236282"/>
      <w:r w:rsidRPr="00C301B5">
        <w:t>Rheumatoid Factor</w:t>
      </w:r>
      <w:bookmarkEnd w:id="74"/>
    </w:p>
    <w:p w14:paraId="15042A10" w14:textId="77777777" w:rsidR="003E43EE" w:rsidRPr="00C301B5" w:rsidRDefault="003E43EE" w:rsidP="003E43EE">
      <w:pPr>
        <w:rPr>
          <w:b/>
          <w:bCs/>
          <w:u w:val="single"/>
        </w:rPr>
      </w:pPr>
      <w:r w:rsidRPr="00C301B5">
        <w:rPr>
          <w:rStyle w:val="BookTitle"/>
        </w:rPr>
        <w:t>Indications</w:t>
      </w:r>
    </w:p>
    <w:p w14:paraId="5BCE5BD0" w14:textId="77777777" w:rsidR="003E43EE" w:rsidRPr="00C301B5" w:rsidRDefault="003E43EE" w:rsidP="00C02CC0">
      <w:pPr>
        <w:numPr>
          <w:ilvl w:val="0"/>
          <w:numId w:val="46"/>
        </w:numPr>
        <w:tabs>
          <w:tab w:val="num" w:pos="0"/>
        </w:tabs>
        <w:spacing w:before="0"/>
      </w:pPr>
      <w:r w:rsidRPr="00C301B5">
        <w:t>Inflammatory arthritis</w:t>
      </w:r>
    </w:p>
    <w:p w14:paraId="16A516A7" w14:textId="77777777" w:rsidR="003E43EE" w:rsidRPr="00C301B5" w:rsidRDefault="003E43EE" w:rsidP="00C02CC0">
      <w:pPr>
        <w:numPr>
          <w:ilvl w:val="0"/>
          <w:numId w:val="46"/>
        </w:numPr>
        <w:tabs>
          <w:tab w:val="num" w:pos="0"/>
        </w:tabs>
        <w:spacing w:before="0"/>
      </w:pPr>
      <w:r w:rsidRPr="00C301B5">
        <w:t>Suspected vasculitis</w:t>
      </w:r>
    </w:p>
    <w:p w14:paraId="5662C136" w14:textId="77777777" w:rsidR="003E43EE" w:rsidRPr="00C301B5" w:rsidRDefault="003E43EE" w:rsidP="00C02CC0">
      <w:pPr>
        <w:numPr>
          <w:ilvl w:val="0"/>
          <w:numId w:val="46"/>
        </w:numPr>
        <w:tabs>
          <w:tab w:val="num" w:pos="0"/>
        </w:tabs>
        <w:spacing w:before="0"/>
      </w:pPr>
      <w:r w:rsidRPr="00C301B5">
        <w:t>Interstitial lung disease</w:t>
      </w:r>
    </w:p>
    <w:p w14:paraId="259B0577" w14:textId="77777777" w:rsidR="003E43EE" w:rsidRPr="00C301B5" w:rsidRDefault="003E43EE" w:rsidP="00C02CC0">
      <w:pPr>
        <w:numPr>
          <w:ilvl w:val="0"/>
          <w:numId w:val="46"/>
        </w:numPr>
        <w:tabs>
          <w:tab w:val="num" w:pos="0"/>
        </w:tabs>
        <w:spacing w:before="0"/>
        <w:rPr>
          <w:lang w:val="en-US"/>
        </w:rPr>
      </w:pPr>
      <w:r w:rsidRPr="00C301B5">
        <w:t>Pleural/pericardial effusions</w:t>
      </w:r>
    </w:p>
    <w:p w14:paraId="472D7FB2" w14:textId="77777777" w:rsidR="003E43EE" w:rsidRPr="00C301B5" w:rsidRDefault="003E43EE" w:rsidP="003E43EE">
      <w:pPr>
        <w:rPr>
          <w:rStyle w:val="BookTitle"/>
        </w:rPr>
      </w:pPr>
      <w:r w:rsidRPr="00C301B5">
        <w:rPr>
          <w:rStyle w:val="BookTitle"/>
        </w:rPr>
        <w:t>Interpretation Of Results</w:t>
      </w:r>
    </w:p>
    <w:p w14:paraId="3788A4DC" w14:textId="77777777" w:rsidR="00E15B4E" w:rsidRPr="00C301B5" w:rsidRDefault="00E15B4E" w:rsidP="00E15B4E">
      <w:pPr>
        <w:shd w:val="clear" w:color="auto" w:fill="FFFFFF"/>
        <w:rPr>
          <w:lang w:val="en-IE"/>
        </w:rPr>
      </w:pPr>
      <w:r w:rsidRPr="00C301B5">
        <w:rPr>
          <w:lang w:val="en-IE"/>
        </w:rPr>
        <w:t>In October 2020</w:t>
      </w:r>
      <w:r w:rsidRPr="00C301B5">
        <w:t xml:space="preserve"> we changed the method for RF from </w:t>
      </w:r>
      <w:r w:rsidRPr="00C301B5">
        <w:rPr>
          <w:szCs w:val="24"/>
        </w:rPr>
        <w:t>Nephelometry to Immunoturbidimetry with updated reference ranges as outlined in the table below</w:t>
      </w:r>
      <w:r w:rsidRPr="00C301B5">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2096"/>
        <w:gridCol w:w="2776"/>
      </w:tblGrid>
      <w:tr w:rsidR="00E15B4E" w:rsidRPr="00C301B5" w14:paraId="60C56F23" w14:textId="77777777" w:rsidTr="00E15B4E">
        <w:trPr>
          <w:jc w:val="center"/>
        </w:trPr>
        <w:tc>
          <w:tcPr>
            <w:tcW w:w="917" w:type="dxa"/>
            <w:shd w:val="clear" w:color="auto" w:fill="auto"/>
          </w:tcPr>
          <w:p w14:paraId="1029538E" w14:textId="77777777" w:rsidR="00E15B4E" w:rsidRPr="00C301B5" w:rsidRDefault="00E15B4E" w:rsidP="00E15B4E">
            <w:pPr>
              <w:jc w:val="center"/>
              <w:rPr>
                <w:b/>
                <w:szCs w:val="24"/>
              </w:rPr>
            </w:pPr>
            <w:r w:rsidRPr="00C301B5">
              <w:rPr>
                <w:b/>
                <w:szCs w:val="24"/>
              </w:rPr>
              <w:t>Assay</w:t>
            </w:r>
          </w:p>
        </w:tc>
        <w:tc>
          <w:tcPr>
            <w:tcW w:w="2096" w:type="dxa"/>
            <w:shd w:val="clear" w:color="auto" w:fill="auto"/>
          </w:tcPr>
          <w:p w14:paraId="1C773AF1" w14:textId="77777777" w:rsidR="00E15B4E" w:rsidRPr="00C301B5" w:rsidRDefault="00E15B4E" w:rsidP="00E15B4E">
            <w:pPr>
              <w:jc w:val="center"/>
              <w:rPr>
                <w:b/>
                <w:szCs w:val="24"/>
              </w:rPr>
            </w:pPr>
            <w:r w:rsidRPr="00C301B5">
              <w:rPr>
                <w:b/>
                <w:szCs w:val="24"/>
              </w:rPr>
              <w:t>Old Reference Range</w:t>
            </w:r>
          </w:p>
        </w:tc>
        <w:tc>
          <w:tcPr>
            <w:tcW w:w="2776" w:type="dxa"/>
            <w:shd w:val="clear" w:color="auto" w:fill="auto"/>
          </w:tcPr>
          <w:p w14:paraId="251CE68D" w14:textId="77777777" w:rsidR="00E15B4E" w:rsidRPr="00C301B5" w:rsidRDefault="00E15B4E" w:rsidP="00E15B4E">
            <w:pPr>
              <w:jc w:val="center"/>
              <w:rPr>
                <w:b/>
                <w:szCs w:val="24"/>
              </w:rPr>
            </w:pPr>
            <w:r w:rsidRPr="00C301B5">
              <w:rPr>
                <w:b/>
                <w:szCs w:val="24"/>
              </w:rPr>
              <w:t>New Reference Range</w:t>
            </w:r>
          </w:p>
        </w:tc>
      </w:tr>
      <w:tr w:rsidR="00E15B4E" w:rsidRPr="00C301B5" w14:paraId="505B8F16" w14:textId="77777777" w:rsidTr="00E15B4E">
        <w:trPr>
          <w:jc w:val="center"/>
        </w:trPr>
        <w:tc>
          <w:tcPr>
            <w:tcW w:w="917" w:type="dxa"/>
            <w:shd w:val="clear" w:color="auto" w:fill="auto"/>
          </w:tcPr>
          <w:p w14:paraId="1145693C" w14:textId="77777777" w:rsidR="00E15B4E" w:rsidRPr="00C301B5" w:rsidRDefault="00E15B4E" w:rsidP="00E15B4E">
            <w:pPr>
              <w:jc w:val="center"/>
              <w:rPr>
                <w:szCs w:val="24"/>
              </w:rPr>
            </w:pPr>
            <w:r w:rsidRPr="00C301B5">
              <w:rPr>
                <w:szCs w:val="24"/>
              </w:rPr>
              <w:t>RF</w:t>
            </w:r>
          </w:p>
        </w:tc>
        <w:tc>
          <w:tcPr>
            <w:tcW w:w="2096" w:type="dxa"/>
            <w:shd w:val="clear" w:color="auto" w:fill="auto"/>
            <w:vAlign w:val="center"/>
          </w:tcPr>
          <w:p w14:paraId="2EE2DC45" w14:textId="77777777" w:rsidR="00E15B4E" w:rsidRPr="00C301B5" w:rsidRDefault="00E15B4E" w:rsidP="00E15B4E">
            <w:pPr>
              <w:jc w:val="center"/>
              <w:rPr>
                <w:color w:val="000000"/>
                <w:szCs w:val="24"/>
              </w:rPr>
            </w:pPr>
            <w:r w:rsidRPr="00C301B5">
              <w:rPr>
                <w:color w:val="000000"/>
                <w:szCs w:val="24"/>
              </w:rPr>
              <w:t>&lt;20 IU/mL</w:t>
            </w:r>
          </w:p>
        </w:tc>
        <w:tc>
          <w:tcPr>
            <w:tcW w:w="2776" w:type="dxa"/>
            <w:shd w:val="clear" w:color="auto" w:fill="auto"/>
          </w:tcPr>
          <w:p w14:paraId="502902C1" w14:textId="77777777" w:rsidR="00E15B4E" w:rsidRPr="00C301B5" w:rsidRDefault="00E15B4E" w:rsidP="00E15B4E">
            <w:pPr>
              <w:suppressAutoHyphens w:val="0"/>
              <w:jc w:val="center"/>
              <w:rPr>
                <w:szCs w:val="24"/>
                <w:lang w:eastAsia="en-GB"/>
              </w:rPr>
            </w:pPr>
            <w:r w:rsidRPr="00C301B5">
              <w:rPr>
                <w:szCs w:val="24"/>
              </w:rPr>
              <w:t>&lt;14 IU/mL</w:t>
            </w:r>
          </w:p>
        </w:tc>
      </w:tr>
    </w:tbl>
    <w:p w14:paraId="638D2B30" w14:textId="77777777" w:rsidR="003E43EE" w:rsidRPr="00C301B5" w:rsidRDefault="003E43EE" w:rsidP="003E43EE">
      <w:r w:rsidRPr="00C301B5">
        <w:rPr>
          <w:u w:val="single"/>
        </w:rPr>
        <w:t>Negative rheumatoid factor, &lt;</w:t>
      </w:r>
      <w:r w:rsidR="00E15B4E" w:rsidRPr="00C301B5">
        <w:rPr>
          <w:u w:val="single"/>
        </w:rPr>
        <w:t xml:space="preserve">14 </w:t>
      </w:r>
      <w:r w:rsidRPr="00C301B5">
        <w:rPr>
          <w:u w:val="single"/>
        </w:rPr>
        <w:t xml:space="preserve">IU/mL: </w:t>
      </w:r>
      <w:r w:rsidRPr="00C301B5">
        <w:t>A negative Rheumatoid factor makes diagnosis of Rheumatoid disease less likely, however as 10% of patients are RF negative, it does not exclude this diagnosis. Where there is a strong clinical suspicion of Rheumatoid Disease anti-CCP should be ordered.</w:t>
      </w:r>
    </w:p>
    <w:p w14:paraId="39BEB55E" w14:textId="77777777" w:rsidR="003E43EE" w:rsidRPr="00C301B5" w:rsidRDefault="003E43EE" w:rsidP="003E43EE">
      <w:r w:rsidRPr="00C301B5">
        <w:rPr>
          <w:u w:val="single"/>
        </w:rPr>
        <w:t xml:space="preserve">Weak positive, </w:t>
      </w:r>
      <w:r w:rsidR="00E15B4E" w:rsidRPr="00C301B5">
        <w:rPr>
          <w:u w:val="single"/>
        </w:rPr>
        <w:t>14</w:t>
      </w:r>
      <w:r w:rsidRPr="00C301B5">
        <w:rPr>
          <w:u w:val="single"/>
        </w:rPr>
        <w:t xml:space="preserve">-70 IU/mL: </w:t>
      </w:r>
      <w:r w:rsidRPr="00C301B5">
        <w:t xml:space="preserve">Some patients with Rheumatoid Disease will be only weakly positive and will fall into this range.  However at this level Rheumatoid Factor is not specific for a diagnosis of Rheumatoid disease and a number of patients with weakly positive Rheumatoid Factor will have other inflammatory conditions.  Anti-CCP will automatically be ordered and this will give more specific information. We generally suggest that you repeat the test in approximately 3-6 months time if clinical symptoms have persisted and only RF is positive. In Rheumatoid disease the assay should remain consistently positive, or may even be more strongly positive.  However infection induced Rheumatoid Factor usually clears within weeks following successful treatment of the infection.    </w:t>
      </w:r>
    </w:p>
    <w:p w14:paraId="6440A453" w14:textId="77777777" w:rsidR="003E43EE" w:rsidRPr="00C301B5" w:rsidRDefault="003E43EE" w:rsidP="003E43EE">
      <w:r w:rsidRPr="00C301B5">
        <w:rPr>
          <w:u w:val="single"/>
        </w:rPr>
        <w:t xml:space="preserve">Significantly positive rheumatoid factor, 71-250 IU/mL: </w:t>
      </w:r>
      <w:r w:rsidRPr="00C301B5">
        <w:t xml:space="preserve">In an appropriate clinical setting a significantly positive Rheumatoid Factor is consistent with diagnosis of Rheumatoid disease.  Anti-CCP will automatically be ordered.   </w:t>
      </w:r>
    </w:p>
    <w:p w14:paraId="1EECE171" w14:textId="77777777" w:rsidR="003E43EE" w:rsidRPr="00C301B5" w:rsidRDefault="003E43EE" w:rsidP="003E43EE">
      <w:r w:rsidRPr="00C301B5">
        <w:rPr>
          <w:u w:val="single"/>
        </w:rPr>
        <w:t xml:space="preserve">Strongly positive rheumatoid factor, &gt;250 IU/mL: </w:t>
      </w:r>
      <w:r w:rsidRPr="00C301B5">
        <w:t xml:space="preserve">Strongly positive Rheumatoid Factor is suggestive of Rheumatoid disease.   The presence of a high level of Rheumatoid Factor at presentation is considered an adverse prognostic marker. Patients with Sjogren’s syndrome may have very high levels of RF despite only </w:t>
      </w:r>
      <w:r w:rsidRPr="00C301B5">
        <w:lastRenderedPageBreak/>
        <w:t>minor joint symptoms. Occasionally a similar level may be seen in patients with cryoglobulinaemia and if features suggestive of this disorder are present an appropriate sample should be sent to the Proteins Laboratory in Clinical Chemistry. Anti-CCP will automatically be ordered.</w:t>
      </w:r>
    </w:p>
    <w:p w14:paraId="00916500" w14:textId="77777777" w:rsidR="003E43EE" w:rsidRPr="00C301B5" w:rsidRDefault="003E43EE" w:rsidP="003E43EE">
      <w:r w:rsidRPr="00C301B5">
        <w:t>Serial measurement of Rheumatoid factor is generally not useful in monitoring the response to therapy. Measurement of acute phase reactants (CRP &amp; to a lesser extent ESR) are more useful.</w:t>
      </w:r>
    </w:p>
    <w:p w14:paraId="64DC6646" w14:textId="77777777" w:rsidR="003E43EE" w:rsidRPr="00C301B5" w:rsidRDefault="003E43EE" w:rsidP="00064587">
      <w:pPr>
        <w:pStyle w:val="Heading3"/>
      </w:pPr>
      <w:bookmarkStart w:id="75" w:name="_Toc159236283"/>
      <w:r w:rsidRPr="00C301B5">
        <w:t>Anti-Cyclic Citrullinated Peptide antibodies (CCP)</w:t>
      </w:r>
      <w:bookmarkEnd w:id="75"/>
    </w:p>
    <w:p w14:paraId="764C6AE3" w14:textId="77777777" w:rsidR="003E43EE" w:rsidRPr="0031690D" w:rsidRDefault="003E43EE" w:rsidP="003E43EE">
      <w:pPr>
        <w:rPr>
          <w:rStyle w:val="BookTitle"/>
        </w:rPr>
      </w:pPr>
      <w:r w:rsidRPr="00C301B5">
        <w:rPr>
          <w:rStyle w:val="BookTitle"/>
        </w:rPr>
        <w:t>Indications</w:t>
      </w:r>
    </w:p>
    <w:p w14:paraId="6CAD7B80" w14:textId="77777777" w:rsidR="003E43EE" w:rsidRPr="00C301B5" w:rsidRDefault="003E43EE" w:rsidP="00C02CC0">
      <w:pPr>
        <w:numPr>
          <w:ilvl w:val="0"/>
          <w:numId w:val="46"/>
        </w:numPr>
        <w:tabs>
          <w:tab w:val="num" w:pos="0"/>
        </w:tabs>
        <w:spacing w:before="0"/>
      </w:pPr>
      <w:r w:rsidRPr="00C301B5">
        <w:t xml:space="preserve">Inflammatory Arthritis </w:t>
      </w:r>
    </w:p>
    <w:p w14:paraId="5667D336" w14:textId="77777777" w:rsidR="003E43EE" w:rsidRPr="00C301B5" w:rsidRDefault="003E43EE" w:rsidP="00C02CC0">
      <w:pPr>
        <w:numPr>
          <w:ilvl w:val="0"/>
          <w:numId w:val="46"/>
        </w:numPr>
        <w:tabs>
          <w:tab w:val="num" w:pos="0"/>
        </w:tabs>
        <w:spacing w:before="0"/>
      </w:pPr>
      <w:r w:rsidRPr="00C301B5">
        <w:t xml:space="preserve">Interstitial lung disease </w:t>
      </w:r>
    </w:p>
    <w:p w14:paraId="681EA63E" w14:textId="77777777" w:rsidR="003E43EE" w:rsidRPr="00C301B5" w:rsidRDefault="003E43EE" w:rsidP="00C02CC0">
      <w:pPr>
        <w:numPr>
          <w:ilvl w:val="0"/>
          <w:numId w:val="46"/>
        </w:numPr>
        <w:tabs>
          <w:tab w:val="num" w:pos="0"/>
        </w:tabs>
        <w:spacing w:before="0"/>
      </w:pPr>
      <w:r w:rsidRPr="00C301B5">
        <w:t>Suspected extra-articular rheumatoid disease</w:t>
      </w:r>
      <w:r w:rsidRPr="00C301B5">
        <w:tab/>
      </w:r>
    </w:p>
    <w:p w14:paraId="7ADC7A60" w14:textId="77777777" w:rsidR="003E43EE" w:rsidRPr="00C301B5" w:rsidRDefault="003E43EE" w:rsidP="003E43EE">
      <w:pPr>
        <w:rPr>
          <w:rStyle w:val="BookTitle"/>
        </w:rPr>
      </w:pPr>
      <w:r w:rsidRPr="00C301B5">
        <w:rPr>
          <w:rStyle w:val="BookTitle"/>
        </w:rPr>
        <w:t>Interpretation Of Results</w:t>
      </w:r>
    </w:p>
    <w:p w14:paraId="774FBD9E" w14:textId="77777777" w:rsidR="000B4CC3" w:rsidRPr="00C301B5" w:rsidRDefault="000B4CC3" w:rsidP="000B4CC3">
      <w:r w:rsidRPr="00C301B5">
        <w:t>If result is &lt;7 U/ml = Negative CCP</w:t>
      </w:r>
    </w:p>
    <w:p w14:paraId="492A4345" w14:textId="77777777" w:rsidR="000B4CC3" w:rsidRPr="00C301B5" w:rsidRDefault="000B4CC3" w:rsidP="000B4CC3">
      <w:r w:rsidRPr="00C301B5">
        <w:t>Anti-CCP has a sensitivity of 80% for detection of Rheumatoid arthritis (RA). It appears less sensitive for detection of extra-articular disease. If RA is strongly suspected, RF should be measured, as at least 10% of RA patients are negative for CCP, but positive for RF.</w:t>
      </w:r>
    </w:p>
    <w:p w14:paraId="7563850E" w14:textId="77777777" w:rsidR="000B4CC3" w:rsidRPr="00C301B5" w:rsidRDefault="000B4CC3" w:rsidP="000B4CC3">
      <w:r w:rsidRPr="00C301B5">
        <w:t>If result is 7 – 10 U/ml = Equivocal</w:t>
      </w:r>
    </w:p>
    <w:p w14:paraId="05F465DF" w14:textId="77777777" w:rsidR="000B4CC3" w:rsidRPr="00C301B5" w:rsidRDefault="000B4CC3" w:rsidP="000B4CC3">
      <w:r w:rsidRPr="00C301B5">
        <w:t>If patient has evidence of an inflammatory arthropathy, suggest referral to Consultant Rheumatologist.</w:t>
      </w:r>
    </w:p>
    <w:p w14:paraId="0BF4D230" w14:textId="77777777" w:rsidR="000B4CC3" w:rsidRPr="00C301B5" w:rsidRDefault="000B4CC3" w:rsidP="000B4CC3">
      <w:r w:rsidRPr="00C301B5">
        <w:t>If result is &gt;/= 11 U/ml = Positive CCP</w:t>
      </w:r>
    </w:p>
    <w:p w14:paraId="4A303B6D" w14:textId="77777777" w:rsidR="000B4CC3" w:rsidRPr="00C301B5" w:rsidRDefault="000B4CC3" w:rsidP="000B4CC3">
      <w:r w:rsidRPr="00C301B5">
        <w:t>Anti-CCP antibodies appear to be relatively specific for rheumatoid disease (Specificity 96%). Suggest referral to Consultant Rheumatologist</w:t>
      </w:r>
    </w:p>
    <w:p w14:paraId="3764A315" w14:textId="77777777" w:rsidR="003E43EE" w:rsidRPr="00C301B5" w:rsidRDefault="003E43EE" w:rsidP="003E43EE">
      <w:r w:rsidRPr="00C301B5">
        <w:t>To date it is unclear whether monitoring changes in anti-CCP antibody levels is helpful. However, given that the half-life of IgG is 3 weeks, we do not recommend repeat testing more frequently than 3-monthly.</w:t>
      </w:r>
    </w:p>
    <w:p w14:paraId="2AD13858" w14:textId="77777777" w:rsidR="008E7D8C" w:rsidRPr="00C301B5" w:rsidRDefault="008E7D8C" w:rsidP="00374B7D">
      <w:pPr>
        <w:pStyle w:val="Heading3"/>
        <w:sectPr w:rsidR="008E7D8C"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bookmarkStart w:id="76" w:name="_Ref398478154"/>
    </w:p>
    <w:p w14:paraId="376B4809" w14:textId="77777777" w:rsidR="00374B7D" w:rsidRPr="00C301B5" w:rsidRDefault="00374B7D" w:rsidP="00374B7D">
      <w:pPr>
        <w:pStyle w:val="Heading3"/>
      </w:pPr>
      <w:bookmarkStart w:id="77" w:name="_Toc159236284"/>
      <w:r w:rsidRPr="00C301B5">
        <w:lastRenderedPageBreak/>
        <w:t>Connective Tissue Disease (CTD) Screen</w:t>
      </w:r>
      <w:bookmarkEnd w:id="76"/>
      <w:bookmarkEnd w:id="77"/>
      <w:r w:rsidRPr="00C301B5">
        <w:t xml:space="preserve"> </w:t>
      </w:r>
    </w:p>
    <w:p w14:paraId="29B7405C" w14:textId="77777777" w:rsidR="00374B7D" w:rsidRPr="0031690D" w:rsidRDefault="00374B7D" w:rsidP="00374B7D">
      <w:pPr>
        <w:rPr>
          <w:rStyle w:val="BookTitle"/>
          <w:rFonts w:ascii="Times New Roman" w:eastAsia="Andale Sans UI" w:hAnsi="Times New Roman"/>
          <w:szCs w:val="28"/>
        </w:rPr>
      </w:pPr>
      <w:r w:rsidRPr="00C301B5">
        <w:rPr>
          <w:rStyle w:val="BookTitle"/>
          <w:rFonts w:ascii="Times New Roman" w:eastAsia="Andale Sans UI" w:hAnsi="Times New Roman"/>
          <w:szCs w:val="28"/>
        </w:rPr>
        <w:t>Indications</w:t>
      </w:r>
    </w:p>
    <w:p w14:paraId="762CE103" w14:textId="77777777" w:rsidR="00374B7D" w:rsidRPr="00C301B5" w:rsidRDefault="00374B7D" w:rsidP="00374B7D">
      <w:pPr>
        <w:numPr>
          <w:ilvl w:val="0"/>
          <w:numId w:val="46"/>
        </w:numPr>
        <w:tabs>
          <w:tab w:val="num" w:pos="0"/>
        </w:tabs>
        <w:spacing w:before="0"/>
        <w:rPr>
          <w:szCs w:val="28"/>
        </w:rPr>
      </w:pPr>
      <w:r w:rsidRPr="00C301B5">
        <w:rPr>
          <w:szCs w:val="28"/>
        </w:rPr>
        <w:t>Inflammatory arthritis</w:t>
      </w:r>
    </w:p>
    <w:p w14:paraId="32C116E5" w14:textId="77777777" w:rsidR="00374B7D" w:rsidRPr="00C301B5" w:rsidRDefault="00374B7D" w:rsidP="00374B7D">
      <w:pPr>
        <w:numPr>
          <w:ilvl w:val="0"/>
          <w:numId w:val="46"/>
        </w:numPr>
        <w:tabs>
          <w:tab w:val="num" w:pos="0"/>
        </w:tabs>
        <w:spacing w:before="0"/>
        <w:rPr>
          <w:szCs w:val="28"/>
        </w:rPr>
      </w:pPr>
      <w:r w:rsidRPr="00C301B5">
        <w:rPr>
          <w:szCs w:val="28"/>
        </w:rPr>
        <w:t xml:space="preserve">Suspected vasculitis/ connective tissue disease </w:t>
      </w:r>
    </w:p>
    <w:p w14:paraId="34980AC3" w14:textId="77777777" w:rsidR="00374B7D" w:rsidRPr="00C301B5" w:rsidRDefault="00374B7D" w:rsidP="00374B7D">
      <w:pPr>
        <w:numPr>
          <w:ilvl w:val="0"/>
          <w:numId w:val="46"/>
        </w:numPr>
        <w:tabs>
          <w:tab w:val="num" w:pos="0"/>
        </w:tabs>
        <w:spacing w:before="0"/>
        <w:rPr>
          <w:szCs w:val="28"/>
        </w:rPr>
      </w:pPr>
      <w:r w:rsidRPr="00C301B5">
        <w:rPr>
          <w:szCs w:val="28"/>
        </w:rPr>
        <w:t>Photosensitive/other typical skin rash</w:t>
      </w:r>
    </w:p>
    <w:p w14:paraId="47E19DD3" w14:textId="77777777" w:rsidR="00374B7D" w:rsidRPr="00C301B5" w:rsidRDefault="00374B7D" w:rsidP="00374B7D">
      <w:pPr>
        <w:numPr>
          <w:ilvl w:val="0"/>
          <w:numId w:val="46"/>
        </w:numPr>
        <w:tabs>
          <w:tab w:val="num" w:pos="0"/>
        </w:tabs>
        <w:spacing w:before="0"/>
        <w:rPr>
          <w:szCs w:val="28"/>
        </w:rPr>
      </w:pPr>
      <w:r w:rsidRPr="00C301B5">
        <w:rPr>
          <w:szCs w:val="28"/>
        </w:rPr>
        <w:t>Pleural/pericardial effusions.</w:t>
      </w:r>
    </w:p>
    <w:p w14:paraId="35709054" w14:textId="77777777" w:rsidR="00374B7D" w:rsidRPr="00C301B5" w:rsidRDefault="00374B7D" w:rsidP="00374B7D">
      <w:pPr>
        <w:numPr>
          <w:ilvl w:val="0"/>
          <w:numId w:val="46"/>
        </w:numPr>
        <w:tabs>
          <w:tab w:val="num" w:pos="0"/>
        </w:tabs>
        <w:spacing w:before="0"/>
        <w:rPr>
          <w:szCs w:val="28"/>
        </w:rPr>
      </w:pPr>
      <w:r w:rsidRPr="00C301B5">
        <w:rPr>
          <w:szCs w:val="28"/>
        </w:rPr>
        <w:t>Query autoimmune haemolytic anaemia, ITP, leucopenia</w:t>
      </w:r>
    </w:p>
    <w:p w14:paraId="3A5DB6D7" w14:textId="77777777" w:rsidR="00374B7D" w:rsidRPr="00C301B5" w:rsidRDefault="00374B7D" w:rsidP="00374B7D">
      <w:pPr>
        <w:numPr>
          <w:ilvl w:val="0"/>
          <w:numId w:val="46"/>
        </w:numPr>
        <w:tabs>
          <w:tab w:val="num" w:pos="0"/>
        </w:tabs>
        <w:spacing w:before="0"/>
        <w:rPr>
          <w:szCs w:val="28"/>
        </w:rPr>
      </w:pPr>
      <w:r w:rsidRPr="00C301B5">
        <w:rPr>
          <w:szCs w:val="28"/>
        </w:rPr>
        <w:t>Renal impairment, proteinuria, haematuria</w:t>
      </w:r>
    </w:p>
    <w:p w14:paraId="383C2528" w14:textId="77777777" w:rsidR="00374B7D" w:rsidRPr="00C301B5" w:rsidRDefault="00374B7D" w:rsidP="00937DD6">
      <w:pPr>
        <w:numPr>
          <w:ilvl w:val="0"/>
          <w:numId w:val="46"/>
        </w:numPr>
        <w:tabs>
          <w:tab w:val="num" w:pos="0"/>
        </w:tabs>
        <w:spacing w:before="0"/>
        <w:rPr>
          <w:szCs w:val="28"/>
        </w:rPr>
      </w:pPr>
      <w:r w:rsidRPr="00C301B5">
        <w:rPr>
          <w:szCs w:val="28"/>
        </w:rPr>
        <w:t>Unexplained CNS disease</w:t>
      </w:r>
    </w:p>
    <w:p w14:paraId="766A3B35" w14:textId="77777777" w:rsidR="00374B7D" w:rsidRPr="00C301B5" w:rsidRDefault="00374B7D" w:rsidP="00374B7D">
      <w:pPr>
        <w:rPr>
          <w:szCs w:val="28"/>
          <w:lang w:val="en-IE"/>
        </w:rPr>
      </w:pPr>
      <w:r w:rsidRPr="00C301B5">
        <w:rPr>
          <w:szCs w:val="28"/>
        </w:rPr>
        <w:t xml:space="preserve">The CTD Screen by EliA was introduced in February 2014 as an alternative method for the detection of anti-nuclear antibodies </w:t>
      </w:r>
      <w:r w:rsidRPr="00C301B5">
        <w:rPr>
          <w:szCs w:val="28"/>
          <w:lang w:val="en-IE"/>
        </w:rPr>
        <w:t>(also referred to as ANF or ANA)</w:t>
      </w:r>
      <w:r w:rsidRPr="00C301B5">
        <w:rPr>
          <w:szCs w:val="28"/>
        </w:rPr>
        <w:t xml:space="preserve">. </w:t>
      </w:r>
      <w:r w:rsidRPr="00C301B5">
        <w:rPr>
          <w:szCs w:val="28"/>
          <w:lang w:val="en-IE"/>
        </w:rPr>
        <w:t xml:space="preserve">The CTD screen tests for anti-DNA and clinically relevant anti-ENA such as anti-Ro, anti-La, anti-Sm, and anti-RNP.  CTD screen by EliA is carried out as part of the vasculitis screen panel, the inflammatory arthritis antibodies panel and for “stand-alone” ANF and connective tissue disease screen requests.  For assessment of liver autoimmune diseases, the liver antibodies panel is recommended and the ANF component of this panel will remain tested using immunofluorescence (IIF) method. </w:t>
      </w:r>
    </w:p>
    <w:p w14:paraId="646E4BA0" w14:textId="77777777" w:rsidR="00374B7D" w:rsidRPr="00C301B5" w:rsidRDefault="00374B7D" w:rsidP="00374B7D">
      <w:pPr>
        <w:rPr>
          <w:szCs w:val="28"/>
          <w:lang w:val="en-IE"/>
        </w:rPr>
      </w:pPr>
      <w:r w:rsidRPr="00C301B5">
        <w:rPr>
          <w:szCs w:val="28"/>
          <w:lang w:val="en-IE"/>
        </w:rPr>
        <w:t>Our validation analysis confirmed that the CTD screen assay has comparable performance with the immunofluorescence method for ANF in screening for anti-DNA, and clinically relevant anti-ENA including anti-Ro, anti-La, anti-Sm, and anti-RNP. As the number of anti-Scl-70 sera in our validation panel was small, we recommend that anti-Scl-70 is specifically requested in addition to CTD screen if scleroderma is clinically suspected. Additionally if myositis is clinically suspected, we recommend that anti-Jo-1 is specifically requested in addition to CTD screen. With the introduction of the CTD method for ANF analysis the table below outlines the appropriate test requests as guided by clinical history.</w:t>
      </w:r>
    </w:p>
    <w:tbl>
      <w:tblPr>
        <w:tblW w:w="10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10"/>
        <w:gridCol w:w="2536"/>
        <w:gridCol w:w="4773"/>
      </w:tblGrid>
      <w:tr w:rsidR="00374B7D" w:rsidRPr="00C301B5" w14:paraId="190290D8" w14:textId="77777777" w:rsidTr="00937DD6">
        <w:trPr>
          <w:cantSplit/>
          <w:trHeight w:val="20"/>
          <w:tblHeader/>
          <w:jc w:val="center"/>
        </w:trPr>
        <w:tc>
          <w:tcPr>
            <w:tcW w:w="2710" w:type="dxa"/>
          </w:tcPr>
          <w:p w14:paraId="76581E33" w14:textId="77777777" w:rsidR="00374B7D" w:rsidRPr="00C301B5" w:rsidRDefault="00374B7D" w:rsidP="006712CF">
            <w:pPr>
              <w:pStyle w:val="NormalWeb"/>
              <w:spacing w:before="0" w:beforeAutospacing="0" w:after="0"/>
              <w:rPr>
                <w:sz w:val="28"/>
                <w:szCs w:val="28"/>
              </w:rPr>
            </w:pPr>
            <w:r w:rsidRPr="00C301B5">
              <w:rPr>
                <w:b/>
                <w:bCs/>
                <w:color w:val="000000"/>
                <w:kern w:val="24"/>
                <w:sz w:val="28"/>
                <w:szCs w:val="28"/>
                <w:lang w:val="en-GB"/>
              </w:rPr>
              <w:t xml:space="preserve">Clinical indication </w:t>
            </w:r>
          </w:p>
        </w:tc>
        <w:tc>
          <w:tcPr>
            <w:tcW w:w="2536" w:type="dxa"/>
          </w:tcPr>
          <w:p w14:paraId="2D8B8C01" w14:textId="77777777" w:rsidR="00374B7D" w:rsidRPr="00C301B5" w:rsidRDefault="00374B7D" w:rsidP="006712CF">
            <w:pPr>
              <w:pStyle w:val="NormalWeb"/>
              <w:spacing w:before="0" w:beforeAutospacing="0" w:after="0"/>
              <w:rPr>
                <w:sz w:val="28"/>
                <w:szCs w:val="28"/>
              </w:rPr>
            </w:pPr>
            <w:r w:rsidRPr="00C301B5">
              <w:rPr>
                <w:b/>
                <w:bCs/>
                <w:color w:val="000000"/>
                <w:kern w:val="24"/>
                <w:sz w:val="28"/>
                <w:szCs w:val="28"/>
                <w:lang w:val="en-GB"/>
              </w:rPr>
              <w:t xml:space="preserve">Suggestions </w:t>
            </w:r>
          </w:p>
        </w:tc>
        <w:tc>
          <w:tcPr>
            <w:tcW w:w="4773" w:type="dxa"/>
          </w:tcPr>
          <w:p w14:paraId="5D86D768" w14:textId="77777777" w:rsidR="00374B7D" w:rsidRPr="00C301B5" w:rsidRDefault="00374B7D" w:rsidP="006712CF">
            <w:pPr>
              <w:pStyle w:val="NormalWeb"/>
              <w:spacing w:before="0" w:beforeAutospacing="0" w:after="0"/>
              <w:rPr>
                <w:sz w:val="28"/>
                <w:szCs w:val="28"/>
              </w:rPr>
            </w:pPr>
            <w:r w:rsidRPr="00C301B5">
              <w:rPr>
                <w:b/>
                <w:bCs/>
                <w:color w:val="000000"/>
                <w:kern w:val="24"/>
                <w:sz w:val="28"/>
                <w:szCs w:val="28"/>
                <w:lang w:val="en-GB"/>
              </w:rPr>
              <w:t xml:space="preserve">Comments </w:t>
            </w:r>
          </w:p>
        </w:tc>
      </w:tr>
      <w:tr w:rsidR="00374B7D" w:rsidRPr="00C301B5" w14:paraId="25FF9BA4" w14:textId="77777777" w:rsidTr="00937DD6">
        <w:trPr>
          <w:cantSplit/>
          <w:trHeight w:val="20"/>
          <w:jc w:val="center"/>
        </w:trPr>
        <w:tc>
          <w:tcPr>
            <w:tcW w:w="2710" w:type="dxa"/>
          </w:tcPr>
          <w:p w14:paraId="127B5CB4"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Connective tissue disease screen</w:t>
            </w:r>
          </w:p>
          <w:p w14:paraId="21A01BA4" w14:textId="77777777" w:rsidR="00374B7D" w:rsidRPr="00C301B5" w:rsidRDefault="00374B7D" w:rsidP="006712CF">
            <w:pPr>
              <w:pStyle w:val="NormalWeb"/>
              <w:spacing w:before="0" w:beforeAutospacing="0" w:after="0"/>
              <w:rPr>
                <w:color w:val="000000"/>
                <w:kern w:val="24"/>
                <w:sz w:val="28"/>
                <w:szCs w:val="28"/>
                <w:lang w:val="en-GB"/>
              </w:rPr>
            </w:pPr>
          </w:p>
          <w:p w14:paraId="1651298A"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Excluding connective tissue disease in patients with low clinical suspicion</w:t>
            </w:r>
          </w:p>
        </w:tc>
        <w:tc>
          <w:tcPr>
            <w:tcW w:w="2536" w:type="dxa"/>
          </w:tcPr>
          <w:p w14:paraId="42B34722"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CTD screen</w:t>
            </w:r>
          </w:p>
          <w:p w14:paraId="72BCBF70"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C3</w:t>
            </w:r>
          </w:p>
          <w:p w14:paraId="4E090E98"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 xml:space="preserve">C4 </w:t>
            </w:r>
          </w:p>
        </w:tc>
        <w:tc>
          <w:tcPr>
            <w:tcW w:w="4773" w:type="dxa"/>
          </w:tcPr>
          <w:p w14:paraId="4C81AE11"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 xml:space="preserve">Positive CTD screen samples will be tested for ENA and DNA </w:t>
            </w:r>
          </w:p>
        </w:tc>
      </w:tr>
      <w:tr w:rsidR="00374B7D" w:rsidRPr="00C301B5" w14:paraId="664B0653" w14:textId="77777777" w:rsidTr="00937DD6">
        <w:trPr>
          <w:cantSplit/>
          <w:trHeight w:val="20"/>
          <w:jc w:val="center"/>
        </w:trPr>
        <w:tc>
          <w:tcPr>
            <w:tcW w:w="2710" w:type="dxa"/>
          </w:tcPr>
          <w:p w14:paraId="5A02B7C5"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 xml:space="preserve">Scleroderma </w:t>
            </w:r>
          </w:p>
        </w:tc>
        <w:tc>
          <w:tcPr>
            <w:tcW w:w="2536" w:type="dxa"/>
          </w:tcPr>
          <w:p w14:paraId="3550EE90"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CTD screen</w:t>
            </w:r>
          </w:p>
          <w:p w14:paraId="7CDCD6A9"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ENA (for anti-Scl-70)</w:t>
            </w:r>
          </w:p>
        </w:tc>
        <w:tc>
          <w:tcPr>
            <w:tcW w:w="4773" w:type="dxa"/>
          </w:tcPr>
          <w:p w14:paraId="3F24151E"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 xml:space="preserve">If scleroderma suspected, consider rheumatology opinion, regardless of results </w:t>
            </w:r>
          </w:p>
        </w:tc>
      </w:tr>
      <w:tr w:rsidR="00374B7D" w:rsidRPr="00C301B5" w14:paraId="5EBDDD42" w14:textId="77777777" w:rsidTr="00937DD6">
        <w:trPr>
          <w:cantSplit/>
          <w:trHeight w:val="20"/>
          <w:jc w:val="center"/>
        </w:trPr>
        <w:tc>
          <w:tcPr>
            <w:tcW w:w="2710" w:type="dxa"/>
          </w:tcPr>
          <w:p w14:paraId="673E839A"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lastRenderedPageBreak/>
              <w:t xml:space="preserve">Myositis </w:t>
            </w:r>
          </w:p>
        </w:tc>
        <w:tc>
          <w:tcPr>
            <w:tcW w:w="2536" w:type="dxa"/>
          </w:tcPr>
          <w:p w14:paraId="644BA8E6" w14:textId="77777777" w:rsidR="00374B7D" w:rsidRPr="00C301B5" w:rsidRDefault="00374B7D" w:rsidP="006712CF">
            <w:pPr>
              <w:pStyle w:val="NormalWeb"/>
              <w:spacing w:before="0" w:beforeAutospacing="0" w:after="0"/>
              <w:rPr>
                <w:color w:val="000000"/>
                <w:kern w:val="24"/>
                <w:sz w:val="28"/>
                <w:szCs w:val="28"/>
                <w:lang w:val="en-GB"/>
              </w:rPr>
            </w:pPr>
            <w:r w:rsidRPr="00C301B5">
              <w:rPr>
                <w:color w:val="000000"/>
                <w:kern w:val="24"/>
                <w:sz w:val="28"/>
                <w:szCs w:val="28"/>
                <w:lang w:val="en-GB"/>
              </w:rPr>
              <w:t>CTD screen</w:t>
            </w:r>
          </w:p>
          <w:p w14:paraId="459B665B"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 xml:space="preserve">ENA (for anti-Jo1) </w:t>
            </w:r>
          </w:p>
        </w:tc>
        <w:tc>
          <w:tcPr>
            <w:tcW w:w="4773" w:type="dxa"/>
          </w:tcPr>
          <w:p w14:paraId="75B292FD"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If negative Jo-1 but clinical suspicion high with a raised CK, please discuss with laboratory (details as below)</w:t>
            </w:r>
          </w:p>
        </w:tc>
      </w:tr>
      <w:tr w:rsidR="00374B7D" w:rsidRPr="00C301B5" w14:paraId="269E3821" w14:textId="77777777" w:rsidTr="00937DD6">
        <w:trPr>
          <w:cantSplit/>
          <w:trHeight w:val="20"/>
          <w:jc w:val="center"/>
        </w:trPr>
        <w:tc>
          <w:tcPr>
            <w:tcW w:w="2710" w:type="dxa"/>
          </w:tcPr>
          <w:p w14:paraId="34DE15CD"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 xml:space="preserve">Raynaud’s with suspicion of connective tissue disease </w:t>
            </w:r>
          </w:p>
        </w:tc>
        <w:tc>
          <w:tcPr>
            <w:tcW w:w="2536" w:type="dxa"/>
          </w:tcPr>
          <w:p w14:paraId="46F737BB"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CTD screen, C3, C4</w:t>
            </w:r>
          </w:p>
          <w:p w14:paraId="1521EE1B"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 xml:space="preserve">HEP2 ANF </w:t>
            </w:r>
          </w:p>
        </w:tc>
        <w:tc>
          <w:tcPr>
            <w:tcW w:w="4773" w:type="dxa"/>
          </w:tcPr>
          <w:p w14:paraId="51B84E3C" w14:textId="77777777" w:rsidR="00374B7D" w:rsidRPr="00C301B5" w:rsidRDefault="00374B7D" w:rsidP="006712CF">
            <w:pPr>
              <w:spacing w:before="0"/>
              <w:jc w:val="left"/>
              <w:rPr>
                <w:szCs w:val="28"/>
              </w:rPr>
            </w:pPr>
            <w:r w:rsidRPr="00C301B5">
              <w:rPr>
                <w:szCs w:val="28"/>
              </w:rPr>
              <w:t>HEP2ANF: ANF will be tested by indirect Immunofluorescence on HEP 2 cells</w:t>
            </w:r>
          </w:p>
        </w:tc>
      </w:tr>
      <w:tr w:rsidR="00374B7D" w:rsidRPr="00C301B5" w14:paraId="39A9ED6F" w14:textId="77777777" w:rsidTr="00937DD6">
        <w:trPr>
          <w:cantSplit/>
          <w:trHeight w:val="20"/>
          <w:jc w:val="center"/>
        </w:trPr>
        <w:tc>
          <w:tcPr>
            <w:tcW w:w="2710" w:type="dxa"/>
          </w:tcPr>
          <w:p w14:paraId="1EDC05C9"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 xml:space="preserve">Monitoring lupus </w:t>
            </w:r>
          </w:p>
        </w:tc>
        <w:tc>
          <w:tcPr>
            <w:tcW w:w="2536" w:type="dxa"/>
          </w:tcPr>
          <w:p w14:paraId="79D6A18B" w14:textId="77777777" w:rsidR="00374B7D" w:rsidRPr="00C301B5" w:rsidRDefault="00374B7D" w:rsidP="006712CF">
            <w:pPr>
              <w:pStyle w:val="NormalWeb"/>
              <w:spacing w:before="0" w:beforeAutospacing="0" w:after="0"/>
              <w:rPr>
                <w:color w:val="000000"/>
                <w:kern w:val="24"/>
                <w:sz w:val="28"/>
                <w:szCs w:val="28"/>
                <w:lang w:val="en-GB"/>
              </w:rPr>
            </w:pPr>
            <w:r w:rsidRPr="00C301B5">
              <w:rPr>
                <w:color w:val="000000"/>
                <w:kern w:val="24"/>
                <w:sz w:val="28"/>
                <w:szCs w:val="28"/>
                <w:lang w:val="en-GB"/>
              </w:rPr>
              <w:t xml:space="preserve">DNA, C3, C4 </w:t>
            </w:r>
          </w:p>
        </w:tc>
        <w:tc>
          <w:tcPr>
            <w:tcW w:w="4773" w:type="dxa"/>
          </w:tcPr>
          <w:p w14:paraId="3A00542C" w14:textId="77777777" w:rsidR="00374B7D" w:rsidRPr="00C301B5" w:rsidRDefault="00374B7D" w:rsidP="006712CF">
            <w:pPr>
              <w:rPr>
                <w:szCs w:val="28"/>
              </w:rPr>
            </w:pPr>
          </w:p>
        </w:tc>
      </w:tr>
      <w:tr w:rsidR="00374B7D" w:rsidRPr="00C301B5" w14:paraId="6561CD53" w14:textId="77777777" w:rsidTr="00937DD6">
        <w:trPr>
          <w:cantSplit/>
          <w:trHeight w:val="20"/>
          <w:jc w:val="center"/>
        </w:trPr>
        <w:tc>
          <w:tcPr>
            <w:tcW w:w="2710" w:type="dxa"/>
          </w:tcPr>
          <w:p w14:paraId="47067FCF"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 xml:space="preserve">Patients with negative CTD screen but strong clinical suspicion </w:t>
            </w:r>
          </w:p>
        </w:tc>
        <w:tc>
          <w:tcPr>
            <w:tcW w:w="2536" w:type="dxa"/>
          </w:tcPr>
          <w:p w14:paraId="5F6202C9"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Liaise with lab :</w:t>
            </w:r>
          </w:p>
          <w:p w14:paraId="4E11CA03"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 xml:space="preserve">ANF by immunofluorescence is available if clinically indicated </w:t>
            </w:r>
          </w:p>
        </w:tc>
        <w:tc>
          <w:tcPr>
            <w:tcW w:w="4773" w:type="dxa"/>
          </w:tcPr>
          <w:p w14:paraId="1B7FABA2" w14:textId="77777777" w:rsidR="00374B7D" w:rsidRPr="00C301B5" w:rsidRDefault="006C7530" w:rsidP="006712CF">
            <w:pPr>
              <w:pStyle w:val="NormalWeb"/>
              <w:spacing w:before="0" w:beforeAutospacing="0" w:after="0"/>
              <w:rPr>
                <w:sz w:val="28"/>
                <w:szCs w:val="28"/>
              </w:rPr>
            </w:pPr>
            <w:hyperlink r:id="rId17" w:history="1">
              <w:r w:rsidR="00216126" w:rsidRPr="00C301B5">
                <w:rPr>
                  <w:rStyle w:val="Hyperlink"/>
                  <w:rFonts w:eastAsia="Andale Sans UI"/>
                  <w:kern w:val="24"/>
                  <w:sz w:val="28"/>
                  <w:szCs w:val="28"/>
                </w:rPr>
                <w:t>immunologylab@beaumont.ie</w:t>
              </w:r>
            </w:hyperlink>
            <w:r w:rsidR="00374B7D" w:rsidRPr="00C301B5">
              <w:rPr>
                <w:color w:val="000000"/>
                <w:kern w:val="24"/>
                <w:sz w:val="28"/>
                <w:szCs w:val="28"/>
                <w:lang w:val="en-GB"/>
              </w:rPr>
              <w:t xml:space="preserve"> </w:t>
            </w:r>
          </w:p>
          <w:p w14:paraId="0BE837D4"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Lab extension 2635</w:t>
            </w:r>
          </w:p>
          <w:p w14:paraId="66B2688D" w14:textId="77777777" w:rsidR="00374B7D" w:rsidRPr="00C301B5" w:rsidRDefault="00374B7D" w:rsidP="006712CF">
            <w:pPr>
              <w:pStyle w:val="NormalWeb"/>
              <w:spacing w:before="0" w:beforeAutospacing="0" w:after="0"/>
              <w:rPr>
                <w:color w:val="000000"/>
                <w:kern w:val="24"/>
                <w:sz w:val="28"/>
                <w:szCs w:val="28"/>
                <w:lang w:val="en-GB"/>
              </w:rPr>
            </w:pPr>
            <w:r w:rsidRPr="00C301B5">
              <w:rPr>
                <w:color w:val="000000"/>
                <w:kern w:val="24"/>
                <w:sz w:val="28"/>
                <w:szCs w:val="28"/>
                <w:lang w:val="en-GB"/>
              </w:rPr>
              <w:t xml:space="preserve">Clinical team bleep 797 </w:t>
            </w:r>
          </w:p>
        </w:tc>
      </w:tr>
      <w:tr w:rsidR="00374B7D" w:rsidRPr="00C301B5" w14:paraId="30B90021" w14:textId="77777777" w:rsidTr="00937DD6">
        <w:trPr>
          <w:cantSplit/>
          <w:trHeight w:val="20"/>
          <w:jc w:val="center"/>
        </w:trPr>
        <w:tc>
          <w:tcPr>
            <w:tcW w:w="2710" w:type="dxa"/>
          </w:tcPr>
          <w:p w14:paraId="740EDCC4"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 xml:space="preserve">Autoimmune liver disease </w:t>
            </w:r>
          </w:p>
        </w:tc>
        <w:tc>
          <w:tcPr>
            <w:tcW w:w="2536" w:type="dxa"/>
          </w:tcPr>
          <w:p w14:paraId="79382F74" w14:textId="77777777" w:rsidR="00374B7D" w:rsidRPr="00C301B5" w:rsidRDefault="00374B7D" w:rsidP="006712CF">
            <w:pPr>
              <w:pStyle w:val="NormalWeb"/>
              <w:spacing w:before="0" w:beforeAutospacing="0" w:after="0"/>
              <w:rPr>
                <w:sz w:val="28"/>
                <w:szCs w:val="28"/>
              </w:rPr>
            </w:pPr>
            <w:r w:rsidRPr="00C301B5">
              <w:rPr>
                <w:color w:val="000000"/>
                <w:kern w:val="24"/>
                <w:sz w:val="28"/>
                <w:szCs w:val="28"/>
                <w:lang w:val="en-GB"/>
              </w:rPr>
              <w:t xml:space="preserve">Liver antibodies panel </w:t>
            </w:r>
          </w:p>
        </w:tc>
        <w:tc>
          <w:tcPr>
            <w:tcW w:w="4773" w:type="dxa"/>
          </w:tcPr>
          <w:p w14:paraId="7B8176D7" w14:textId="77777777" w:rsidR="00374B7D" w:rsidRPr="00C301B5" w:rsidRDefault="00374B7D" w:rsidP="006712CF">
            <w:pPr>
              <w:spacing w:before="0"/>
              <w:rPr>
                <w:szCs w:val="28"/>
              </w:rPr>
            </w:pPr>
            <w:r w:rsidRPr="00C301B5">
              <w:rPr>
                <w:szCs w:val="28"/>
              </w:rPr>
              <w:t xml:space="preserve">ANF component is tested by immunofluorescence on HEP 2 cells </w:t>
            </w:r>
          </w:p>
        </w:tc>
      </w:tr>
    </w:tbl>
    <w:p w14:paraId="4446CCBA" w14:textId="77777777" w:rsidR="004043EC" w:rsidRPr="00C301B5" w:rsidRDefault="00374B7D" w:rsidP="00374B7D">
      <w:pPr>
        <w:rPr>
          <w:szCs w:val="28"/>
          <w:lang w:val="en-IE"/>
        </w:rPr>
      </w:pPr>
      <w:r w:rsidRPr="00C301B5">
        <w:rPr>
          <w:szCs w:val="28"/>
          <w:lang w:val="en-IE"/>
        </w:rPr>
        <w:t xml:space="preserve">In most cases, a positive CTD screen result would also yield a positive result for anti-DNA and/or anti-ENA. </w:t>
      </w:r>
      <w:r w:rsidR="004043EC" w:rsidRPr="00C301B5">
        <w:rPr>
          <w:szCs w:val="28"/>
          <w:lang w:val="en-IE"/>
        </w:rPr>
        <w:t xml:space="preserve">The </w:t>
      </w:r>
      <w:r w:rsidRPr="00C301B5">
        <w:rPr>
          <w:szCs w:val="28"/>
          <w:lang w:val="en-IE"/>
        </w:rPr>
        <w:t xml:space="preserve">lab will automatically test for anti-DNA and anti-ENA on all </w:t>
      </w:r>
      <w:r w:rsidR="004043EC" w:rsidRPr="00C301B5">
        <w:rPr>
          <w:szCs w:val="28"/>
          <w:lang w:val="en-IE"/>
        </w:rPr>
        <w:t xml:space="preserve">equivocal &amp; </w:t>
      </w:r>
      <w:r w:rsidRPr="00C301B5">
        <w:rPr>
          <w:szCs w:val="28"/>
          <w:lang w:val="en-IE"/>
        </w:rPr>
        <w:t xml:space="preserve">positive CTD screen results. </w:t>
      </w:r>
    </w:p>
    <w:p w14:paraId="6B28D422" w14:textId="77777777" w:rsidR="00374B7D" w:rsidRPr="00C301B5" w:rsidRDefault="00374B7D" w:rsidP="00374B7D">
      <w:pPr>
        <w:rPr>
          <w:szCs w:val="28"/>
        </w:rPr>
      </w:pPr>
      <w:r w:rsidRPr="00C301B5">
        <w:rPr>
          <w:szCs w:val="28"/>
        </w:rPr>
        <w:t>Once a diagnosis of connective tissue disease has been made, repeated measurement of CTD (or ANF) is rarely helpful in monitoring disease activity. In particular, for patients with SLE, we recommend that anti-dsDNA antibodies and complement levels (C3 &amp; C4) be used for follow-up.</w:t>
      </w:r>
    </w:p>
    <w:p w14:paraId="185F1105" w14:textId="77777777" w:rsidR="00374B7D" w:rsidRPr="00C301B5" w:rsidRDefault="00374B7D" w:rsidP="00374B7D">
      <w:pPr>
        <w:rPr>
          <w:b/>
          <w:szCs w:val="28"/>
          <w:u w:val="single"/>
        </w:rPr>
      </w:pPr>
      <w:r w:rsidRPr="00C301B5">
        <w:rPr>
          <w:b/>
          <w:szCs w:val="28"/>
          <w:u w:val="single"/>
        </w:rPr>
        <w:t>INTERPRETATION OF CTD RESULTS</w:t>
      </w:r>
    </w:p>
    <w:p w14:paraId="121C9941" w14:textId="77777777" w:rsidR="000B4CC3" w:rsidRPr="00C301B5" w:rsidRDefault="000B4CC3" w:rsidP="000B4CC3">
      <w:pPr>
        <w:shd w:val="clear" w:color="auto" w:fill="FFFFFF"/>
        <w:rPr>
          <w:szCs w:val="28"/>
          <w:u w:val="single"/>
        </w:rPr>
      </w:pPr>
      <w:r w:rsidRPr="00C301B5">
        <w:rPr>
          <w:szCs w:val="28"/>
          <w:u w:val="single"/>
        </w:rPr>
        <w:t>If CTD screen is negative, connective tissue disease is unlikely.</w:t>
      </w:r>
    </w:p>
    <w:p w14:paraId="6E2FFB12" w14:textId="77777777" w:rsidR="00374B7D" w:rsidRPr="00C301B5" w:rsidRDefault="000B4CC3" w:rsidP="00374B7D">
      <w:pPr>
        <w:rPr>
          <w:lang w:val="en-US"/>
        </w:rPr>
      </w:pPr>
      <w:r w:rsidRPr="00C301B5">
        <w:rPr>
          <w:szCs w:val="28"/>
          <w:u w:val="single"/>
        </w:rPr>
        <w:t>If CTD screen is positive or equivocal, follow on testing for anti-ENA and anti-DNA will be done.</w:t>
      </w:r>
    </w:p>
    <w:p w14:paraId="41BFE50A" w14:textId="77777777" w:rsidR="00A72EF1" w:rsidRPr="00C301B5" w:rsidRDefault="00A72EF1" w:rsidP="00064587">
      <w:pPr>
        <w:pStyle w:val="Heading3"/>
        <w:sectPr w:rsidR="00A72EF1"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79C28214" w14:textId="77777777" w:rsidR="003E43EE" w:rsidRPr="00C301B5" w:rsidRDefault="003E43EE" w:rsidP="00064587">
      <w:pPr>
        <w:pStyle w:val="Heading3"/>
      </w:pPr>
      <w:bookmarkStart w:id="78" w:name="_Toc159236285"/>
      <w:r w:rsidRPr="00C301B5">
        <w:lastRenderedPageBreak/>
        <w:t>Anti-Nuclear Factor</w:t>
      </w:r>
      <w:r w:rsidR="0034750F" w:rsidRPr="00C301B5">
        <w:t xml:space="preserve"> (ANF) by immunofluorescence</w:t>
      </w:r>
      <w:bookmarkEnd w:id="78"/>
    </w:p>
    <w:p w14:paraId="3605241D" w14:textId="77777777" w:rsidR="003E43EE" w:rsidRPr="0031690D" w:rsidRDefault="003E43EE" w:rsidP="003E43EE">
      <w:pPr>
        <w:rPr>
          <w:rStyle w:val="BookTitle"/>
        </w:rPr>
      </w:pPr>
      <w:r w:rsidRPr="00C301B5">
        <w:rPr>
          <w:rStyle w:val="BookTitle"/>
        </w:rPr>
        <w:t>Indications</w:t>
      </w:r>
    </w:p>
    <w:p w14:paraId="7E474745" w14:textId="77777777" w:rsidR="0034750F" w:rsidRPr="00C301B5" w:rsidRDefault="0034750F" w:rsidP="0034750F">
      <w:pPr>
        <w:numPr>
          <w:ilvl w:val="0"/>
          <w:numId w:val="46"/>
        </w:numPr>
        <w:tabs>
          <w:tab w:val="num" w:pos="0"/>
        </w:tabs>
        <w:spacing w:before="0"/>
      </w:pPr>
      <w:r w:rsidRPr="00C301B5">
        <w:t>Autoimmune liver disease</w:t>
      </w:r>
    </w:p>
    <w:p w14:paraId="0F862100" w14:textId="77777777" w:rsidR="003E43EE" w:rsidRPr="00C301B5" w:rsidRDefault="003E43EE" w:rsidP="00C02CC0">
      <w:pPr>
        <w:numPr>
          <w:ilvl w:val="0"/>
          <w:numId w:val="46"/>
        </w:numPr>
        <w:tabs>
          <w:tab w:val="num" w:pos="0"/>
        </w:tabs>
        <w:spacing w:before="0"/>
      </w:pPr>
      <w:r w:rsidRPr="00C301B5">
        <w:t>Suspected vasculitis/</w:t>
      </w:r>
      <w:r w:rsidR="0034750F" w:rsidRPr="00C301B5">
        <w:t xml:space="preserve"> connective tissue disease**</w:t>
      </w:r>
    </w:p>
    <w:p w14:paraId="27ACA517" w14:textId="77777777" w:rsidR="0034750F" w:rsidRPr="00C301B5" w:rsidRDefault="0034750F" w:rsidP="0034750F">
      <w:r w:rsidRPr="00C301B5">
        <w:t xml:space="preserve">ANF </w:t>
      </w:r>
      <w:r w:rsidR="004043EC" w:rsidRPr="00C301B5">
        <w:t xml:space="preserve">(also known as ANA for anti-nuclear antibody) </w:t>
      </w:r>
      <w:r w:rsidRPr="00C301B5">
        <w:t xml:space="preserve">is one of the main serological markers for autoimmune hepatitis and most data in the literature is based on the immunofluorescence method. Therefore we have retained the immunofluorescence method (using Hep2 cells as substrate) as the ANF method for autoimmune liver disease panel. </w:t>
      </w:r>
    </w:p>
    <w:p w14:paraId="25461DA7" w14:textId="77777777" w:rsidR="0034750F" w:rsidRPr="00C301B5" w:rsidRDefault="0034750F" w:rsidP="003E43EE">
      <w:r w:rsidRPr="00C301B5">
        <w:t>**</w:t>
      </w:r>
      <w:r w:rsidRPr="00C301B5">
        <w:rPr>
          <w:i/>
        </w:rPr>
        <w:t xml:space="preserve">From February 2014, we introduced the CTD screen by EliA as the method for the detection of anti-nuclear antibodies for connective tissue disease and vasculitis screens. Please refer to section </w:t>
      </w:r>
      <w:r w:rsidR="00A72EF1" w:rsidRPr="00C301B5">
        <w:rPr>
          <w:i/>
        </w:rPr>
        <w:t>2.4.3</w:t>
      </w:r>
      <w:r w:rsidR="001E3640" w:rsidRPr="00C301B5">
        <w:rPr>
          <w:i/>
        </w:rPr>
        <w:t xml:space="preserve"> </w:t>
      </w:r>
      <w:r w:rsidRPr="00C301B5">
        <w:rPr>
          <w:i/>
        </w:rPr>
        <w:t>for information on CTD screen</w:t>
      </w:r>
      <w:r w:rsidR="00A72EF1" w:rsidRPr="00C301B5">
        <w:rPr>
          <w:i/>
        </w:rPr>
        <w:t>.</w:t>
      </w:r>
      <w:r w:rsidRPr="00C301B5">
        <w:rPr>
          <w:i/>
        </w:rPr>
        <w:t xml:space="preserve"> </w:t>
      </w:r>
    </w:p>
    <w:p w14:paraId="0DEC4F49" w14:textId="77777777" w:rsidR="003E43EE" w:rsidRPr="00C301B5" w:rsidRDefault="003E43EE" w:rsidP="003E43EE">
      <w:pPr>
        <w:rPr>
          <w:rStyle w:val="BookTitle"/>
        </w:rPr>
      </w:pPr>
      <w:r w:rsidRPr="00C301B5">
        <w:rPr>
          <w:rStyle w:val="BookTitle"/>
        </w:rPr>
        <w:t>Interpretation Of Results</w:t>
      </w:r>
    </w:p>
    <w:p w14:paraId="3DAA5F2A" w14:textId="77777777" w:rsidR="003E43EE" w:rsidRPr="00C301B5" w:rsidRDefault="003E43EE" w:rsidP="003E43EE">
      <w:r w:rsidRPr="00C301B5">
        <w:rPr>
          <w:u w:val="single"/>
        </w:rPr>
        <w:t xml:space="preserve">Negative ANF: </w:t>
      </w:r>
      <w:r w:rsidR="0034750F" w:rsidRPr="00C301B5">
        <w:t>ANF is the commonest autoantibody found in autoimmune hepatitis but a negative ANF does not exclude the diagnosis.</w:t>
      </w:r>
    </w:p>
    <w:p w14:paraId="4C119836" w14:textId="77777777" w:rsidR="0034750F" w:rsidRPr="00C301B5" w:rsidRDefault="0034750F" w:rsidP="0034750F">
      <w:r w:rsidRPr="00C301B5">
        <w:rPr>
          <w:u w:val="single"/>
        </w:rPr>
        <w:t>Positive ANF (titre &gt;1:80)</w:t>
      </w:r>
      <w:r w:rsidRPr="00C301B5">
        <w:t xml:space="preserve">: A positive ANF is one of the serological markers for autoimmune hepatitis. Results should be interpreted within the context of clinical history, imaging and other laboratory parameters. </w:t>
      </w:r>
    </w:p>
    <w:p w14:paraId="5A09342B" w14:textId="77777777" w:rsidR="003E43EE" w:rsidRPr="00C301B5" w:rsidRDefault="003E43EE" w:rsidP="003E43EE">
      <w:pPr>
        <w:rPr>
          <w:rStyle w:val="BookTitle"/>
        </w:rPr>
      </w:pPr>
      <w:r w:rsidRPr="00C301B5">
        <w:rPr>
          <w:rStyle w:val="BookTitle"/>
        </w:rPr>
        <w:t>Patterns of ANF</w:t>
      </w:r>
    </w:p>
    <w:p w14:paraId="2E234CAF" w14:textId="77777777" w:rsidR="0034750F" w:rsidRPr="00C301B5" w:rsidRDefault="0034750F" w:rsidP="0034750F">
      <w:r w:rsidRPr="00C301B5">
        <w:t>Both the homogenous and the speckled pattern are commonly seen in patients with autoimmune hepatitis. Anti-nucleolar pattern which is typically associated with scleroderma, is also frequently seen in autoimmune hepatitis.</w:t>
      </w:r>
    </w:p>
    <w:p w14:paraId="1B41A11B" w14:textId="77777777" w:rsidR="0034750F" w:rsidRPr="00C301B5" w:rsidRDefault="0034750F" w:rsidP="0034750F">
      <w:r w:rsidRPr="00C301B5">
        <w:t>Anti-Centromere antibody pattern is seen in about 13% of patients with primary biliary cirrhosis. Anti-centromere antibody is also typically found in CREST syndrome (Calcinosis, Raynaud’s phenomenon, Oesophageal dysmotility, Sclerodactyly &amp; Telangiectasia).</w:t>
      </w:r>
    </w:p>
    <w:p w14:paraId="3FCE3FE2" w14:textId="77777777" w:rsidR="008E7D8C" w:rsidRPr="00C301B5" w:rsidRDefault="008E7D8C" w:rsidP="00064587">
      <w:pPr>
        <w:pStyle w:val="Heading3"/>
        <w:sectPr w:rsidR="008E7D8C"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bookmarkStart w:id="79" w:name="_Toc398395107"/>
      <w:bookmarkEnd w:id="79"/>
    </w:p>
    <w:p w14:paraId="667587FB" w14:textId="77777777" w:rsidR="003E43EE" w:rsidRPr="00C301B5" w:rsidRDefault="003E43EE" w:rsidP="00064587">
      <w:pPr>
        <w:pStyle w:val="Heading3"/>
      </w:pPr>
      <w:bookmarkStart w:id="80" w:name="_Toc159236286"/>
      <w:r w:rsidRPr="00C301B5">
        <w:lastRenderedPageBreak/>
        <w:t>Anti-</w:t>
      </w:r>
      <w:r w:rsidR="00064587" w:rsidRPr="00C301B5">
        <w:t>D</w:t>
      </w:r>
      <w:r w:rsidRPr="00C301B5">
        <w:t>ouble-</w:t>
      </w:r>
      <w:r w:rsidR="00064587" w:rsidRPr="00C301B5">
        <w:t>S</w:t>
      </w:r>
      <w:r w:rsidRPr="00C301B5">
        <w:t>tranded-DNA Antibodies</w:t>
      </w:r>
      <w:bookmarkEnd w:id="80"/>
    </w:p>
    <w:p w14:paraId="45EEA1F1" w14:textId="77777777" w:rsidR="003E43EE" w:rsidRPr="0031690D" w:rsidRDefault="003E43EE" w:rsidP="00A72EF1">
      <w:pPr>
        <w:spacing w:before="120"/>
        <w:rPr>
          <w:rStyle w:val="BookTitle"/>
        </w:rPr>
      </w:pPr>
      <w:r w:rsidRPr="00C301B5">
        <w:rPr>
          <w:rStyle w:val="BookTitle"/>
        </w:rPr>
        <w:t>Indications</w:t>
      </w:r>
    </w:p>
    <w:p w14:paraId="6EC77AC2" w14:textId="77777777" w:rsidR="003E43EE" w:rsidRPr="00C301B5" w:rsidRDefault="003E43EE" w:rsidP="00C02CC0">
      <w:pPr>
        <w:numPr>
          <w:ilvl w:val="0"/>
          <w:numId w:val="46"/>
        </w:numPr>
        <w:tabs>
          <w:tab w:val="clear" w:pos="720"/>
          <w:tab w:val="num" w:pos="0"/>
        </w:tabs>
        <w:spacing w:before="0"/>
      </w:pPr>
      <w:r w:rsidRPr="00C301B5">
        <w:t>Strong clinical suspicion of SLE</w:t>
      </w:r>
    </w:p>
    <w:p w14:paraId="75BD4701" w14:textId="77777777" w:rsidR="003E43EE" w:rsidRPr="00C301B5" w:rsidRDefault="004146A9" w:rsidP="00C02CC0">
      <w:pPr>
        <w:numPr>
          <w:ilvl w:val="0"/>
          <w:numId w:val="46"/>
        </w:numPr>
        <w:tabs>
          <w:tab w:val="clear" w:pos="720"/>
          <w:tab w:val="num" w:pos="0"/>
        </w:tabs>
        <w:spacing w:before="0"/>
      </w:pPr>
      <w:r w:rsidRPr="00C301B5">
        <w:t>Positive CTD Screen</w:t>
      </w:r>
    </w:p>
    <w:p w14:paraId="7959EC2B" w14:textId="77777777" w:rsidR="003E43EE" w:rsidRPr="00C301B5" w:rsidRDefault="004146A9" w:rsidP="00C02CC0">
      <w:pPr>
        <w:numPr>
          <w:ilvl w:val="0"/>
          <w:numId w:val="46"/>
        </w:numPr>
        <w:tabs>
          <w:tab w:val="clear" w:pos="720"/>
          <w:tab w:val="num" w:pos="0"/>
        </w:tabs>
        <w:spacing w:before="0"/>
      </w:pPr>
      <w:r w:rsidRPr="00C301B5">
        <w:t>Strongly positive ANF</w:t>
      </w:r>
    </w:p>
    <w:p w14:paraId="09C622BD" w14:textId="77777777" w:rsidR="003E43EE" w:rsidRPr="00C301B5" w:rsidRDefault="003E43EE" w:rsidP="00C02CC0">
      <w:pPr>
        <w:numPr>
          <w:ilvl w:val="0"/>
          <w:numId w:val="46"/>
        </w:numPr>
        <w:tabs>
          <w:tab w:val="clear" w:pos="720"/>
          <w:tab w:val="num" w:pos="0"/>
        </w:tabs>
        <w:spacing w:before="0"/>
      </w:pPr>
      <w:r w:rsidRPr="00C301B5">
        <w:t>Follow-up of known SLE patients</w:t>
      </w:r>
    </w:p>
    <w:p w14:paraId="112F5C8B" w14:textId="77777777" w:rsidR="003E43EE" w:rsidRPr="00C301B5" w:rsidRDefault="003E43EE" w:rsidP="003E43EE">
      <w:pPr>
        <w:rPr>
          <w:rStyle w:val="BookTitle"/>
        </w:rPr>
      </w:pPr>
      <w:r w:rsidRPr="00C301B5">
        <w:rPr>
          <w:rStyle w:val="BookTitle"/>
        </w:rPr>
        <w:t>Interpretation Of Results</w:t>
      </w:r>
    </w:p>
    <w:p w14:paraId="60FDF698" w14:textId="77777777" w:rsidR="00857E29" w:rsidRPr="00C301B5" w:rsidRDefault="003E43EE" w:rsidP="00857E29">
      <w:r w:rsidRPr="00C301B5">
        <w:t xml:space="preserve">Strongly positive anti-dsDNA is suggestive of SLE, but may also be found in autoimmune hepatitis. Weakly positive anti-dsDNA antibodies may also be found in patients with other connective tissue diseases, and occasionally in non-autoimmune inflammatory disorders. Anti-dsDNA is useful in monitoring activity of SLE. </w:t>
      </w:r>
      <w:r w:rsidR="004146A9" w:rsidRPr="00C301B5">
        <w:t>A</w:t>
      </w:r>
      <w:r w:rsidRPr="00C301B5">
        <w:t>s the half-life of IgG is 3 weeks, it is seldom helpful to measure more frequently than monthly. However, when patients are undergoing plasmapheresis we are happy to receive daily samples to monitor therapy.</w:t>
      </w:r>
      <w:r w:rsidR="00857E29" w:rsidRPr="00C301B5">
        <w:t xml:space="preserve"> In September 2014 dsDNA by Crithidia Luciliae IIF was repatriated as a confirmatory assay for new patients with dsDNA EliA results &gt;10 IU/mL. The dsDNA Crithidia assay is highly specific but is less sensitive than the EliA method for dsDNA antibodies. The EliA method is highly sensitive but has reduced specificity, possibly related to detection of low-affinity antibodies. The IIF method is less useful for monitoring disease activity &amp; patients will continue to be monitored using the EliA assay.</w:t>
      </w:r>
    </w:p>
    <w:p w14:paraId="09EA049B" w14:textId="77777777" w:rsidR="003E43EE" w:rsidRPr="00C301B5" w:rsidRDefault="003E43EE" w:rsidP="003E43EE">
      <w:r w:rsidRPr="00C301B5">
        <w:rPr>
          <w:u w:val="single"/>
        </w:rPr>
        <w:t xml:space="preserve">Negative </w:t>
      </w:r>
      <w:r w:rsidR="00857E29" w:rsidRPr="00C301B5">
        <w:rPr>
          <w:u w:val="single"/>
        </w:rPr>
        <w:t xml:space="preserve">EliA </w:t>
      </w:r>
      <w:r w:rsidRPr="00C301B5">
        <w:rPr>
          <w:u w:val="single"/>
        </w:rPr>
        <w:t xml:space="preserve">Result (&lt;10 IU/mL): </w:t>
      </w:r>
      <w:r w:rsidRPr="00C301B5">
        <w:t>SLE unlikely, however a small number of SLE patients may be negative when first tested. Therefore if clinical suspicion is high, serology should be repeated in 3-6 months.</w:t>
      </w:r>
    </w:p>
    <w:p w14:paraId="71BF6A8C" w14:textId="77777777" w:rsidR="003E43EE" w:rsidRPr="00C301B5" w:rsidRDefault="006F4551" w:rsidP="00A72EF1">
      <w:pPr>
        <w:spacing w:before="120"/>
      </w:pPr>
      <w:r w:rsidRPr="00C301B5">
        <w:rPr>
          <w:u w:val="single"/>
        </w:rPr>
        <w:t xml:space="preserve">Equivocal </w:t>
      </w:r>
      <w:r w:rsidR="00857E29" w:rsidRPr="00C301B5">
        <w:rPr>
          <w:u w:val="single"/>
        </w:rPr>
        <w:t xml:space="preserve">EliA </w:t>
      </w:r>
      <w:r w:rsidR="003E43EE" w:rsidRPr="00C301B5">
        <w:rPr>
          <w:u w:val="single"/>
        </w:rPr>
        <w:t>Result (10-</w:t>
      </w:r>
      <w:r w:rsidRPr="00C301B5">
        <w:rPr>
          <w:u w:val="single"/>
        </w:rPr>
        <w:t xml:space="preserve">30 </w:t>
      </w:r>
      <w:r w:rsidR="003E43EE" w:rsidRPr="00C301B5">
        <w:rPr>
          <w:u w:val="single"/>
        </w:rPr>
        <w:t xml:space="preserve">IU/mL): </w:t>
      </w:r>
      <w:r w:rsidR="003E43EE" w:rsidRPr="00C301B5">
        <w:t xml:space="preserve">Most patients with non-inflammatory disorders have values less than </w:t>
      </w:r>
      <w:r w:rsidRPr="00C301B5">
        <w:t xml:space="preserve">30 </w:t>
      </w:r>
      <w:r w:rsidR="003E43EE" w:rsidRPr="00C301B5">
        <w:t>IU/mL. At this level</w:t>
      </w:r>
      <w:r w:rsidRPr="00C301B5">
        <w:t>, if connective tissue disease remains a clinical possibility</w:t>
      </w:r>
      <w:r w:rsidR="003E43EE" w:rsidRPr="00C301B5">
        <w:t xml:space="preserve"> we suggest repeating serology in 3-6 months to exclude an evolving </w:t>
      </w:r>
      <w:r w:rsidRPr="00C301B5">
        <w:t>process</w:t>
      </w:r>
      <w:r w:rsidR="003E43EE" w:rsidRPr="00C301B5">
        <w:t>, unless an alternative diagnosis is established in the meantime.</w:t>
      </w:r>
    </w:p>
    <w:p w14:paraId="57677E8F" w14:textId="77777777" w:rsidR="006F4551" w:rsidRPr="00C301B5" w:rsidRDefault="006F4551" w:rsidP="00A72EF1">
      <w:pPr>
        <w:shd w:val="clear" w:color="auto" w:fill="FFFFFF"/>
        <w:spacing w:before="120"/>
      </w:pPr>
      <w:r w:rsidRPr="0031690D">
        <w:rPr>
          <w:u w:val="single"/>
        </w:rPr>
        <w:t>Negative DNA by crithidia &amp; DNA EliA &lt;30 IU.mL</w:t>
      </w:r>
      <w:r w:rsidRPr="00C301B5">
        <w:t>: Equivocal</w:t>
      </w:r>
      <w:r w:rsidRPr="00C301B5" w:rsidDel="006B28FF">
        <w:t xml:space="preserve"> </w:t>
      </w:r>
      <w:r w:rsidRPr="00C301B5">
        <w:t>anti-dsDNA by EliA with negative crithidia is of uncertain clinical significance &amp; may not reflect lupus. If lupus is still part of the differential diagnoses suggest retesting in 3-6 months.</w:t>
      </w:r>
    </w:p>
    <w:p w14:paraId="386F1DF9" w14:textId="77777777" w:rsidR="006F4551" w:rsidRPr="00C301B5" w:rsidRDefault="006F4551" w:rsidP="00A72EF1">
      <w:pPr>
        <w:shd w:val="clear" w:color="auto" w:fill="FFFFFF"/>
        <w:spacing w:before="120"/>
        <w:rPr>
          <w:u w:val="single"/>
        </w:rPr>
      </w:pPr>
      <w:r w:rsidRPr="0031690D">
        <w:rPr>
          <w:u w:val="single"/>
        </w:rPr>
        <w:t>Negative DNA by crithidia &amp; DNA EliA &gt;30 IU/mL</w:t>
      </w:r>
      <w:r w:rsidRPr="00C301B5">
        <w:t>: Positive anti-dsDNA antibodies by EliA but negative crithidia has low specificity for lupus compared with dual positivity by dsDNA EliA &amp; dsDNA crithidia. If there is a strong clinical suspicion of lupus please discuss.</w:t>
      </w:r>
    </w:p>
    <w:p w14:paraId="19DDB41F" w14:textId="77777777" w:rsidR="00857E29" w:rsidRPr="00C301B5" w:rsidRDefault="00857E29" w:rsidP="006F4551">
      <w:pPr>
        <w:shd w:val="clear" w:color="auto" w:fill="FFFFFF"/>
      </w:pPr>
      <w:r w:rsidRPr="00C301B5">
        <w:rPr>
          <w:u w:val="single"/>
        </w:rPr>
        <w:t>Positive DNA by crithidia:</w:t>
      </w:r>
      <w:r w:rsidRPr="00C301B5">
        <w:t xml:space="preserve"> Positive anti-dsDNA by EliA &amp; crithidia is </w:t>
      </w:r>
      <w:r w:rsidR="006F4551" w:rsidRPr="00C301B5">
        <w:t>consistent with lupus in the appropriate clinical context.</w:t>
      </w:r>
    </w:p>
    <w:p w14:paraId="6953DADB" w14:textId="77777777" w:rsidR="008C66C4" w:rsidRPr="00C301B5" w:rsidRDefault="008C66C4" w:rsidP="00064587">
      <w:pPr>
        <w:pStyle w:val="Heading3"/>
      </w:pPr>
      <w:bookmarkStart w:id="81" w:name="_Toc159236287"/>
      <w:r w:rsidRPr="00C301B5">
        <w:lastRenderedPageBreak/>
        <w:t>Anti-ENA (Extractable Nuclear Antigen) Antibodies</w:t>
      </w:r>
      <w:bookmarkEnd w:id="81"/>
    </w:p>
    <w:p w14:paraId="50FFFC58" w14:textId="77777777" w:rsidR="008C66C4" w:rsidRPr="00C301B5" w:rsidRDefault="008C66C4" w:rsidP="008C66C4">
      <w:pPr>
        <w:spacing w:before="0"/>
      </w:pPr>
      <w:r w:rsidRPr="00C301B5">
        <w:t>This test includes:</w:t>
      </w:r>
      <w:r w:rsidRPr="00C301B5">
        <w:tab/>
        <w:t>Anti-Ro, Anti-La</w:t>
      </w:r>
    </w:p>
    <w:p w14:paraId="07808E52" w14:textId="77777777" w:rsidR="008C66C4" w:rsidRPr="00C301B5" w:rsidRDefault="008C66C4" w:rsidP="008C66C4">
      <w:pPr>
        <w:spacing w:before="0"/>
      </w:pPr>
      <w:r w:rsidRPr="00C301B5">
        <w:tab/>
      </w:r>
      <w:r w:rsidRPr="00C301B5">
        <w:tab/>
      </w:r>
      <w:r w:rsidRPr="00C301B5">
        <w:tab/>
        <w:t>Anti-RNP, Anti-Sm</w:t>
      </w:r>
    </w:p>
    <w:p w14:paraId="69E084CD" w14:textId="77777777" w:rsidR="008C66C4" w:rsidRPr="00C301B5" w:rsidRDefault="008C66C4" w:rsidP="008C66C4">
      <w:pPr>
        <w:spacing w:before="0"/>
      </w:pPr>
      <w:r w:rsidRPr="00C301B5">
        <w:tab/>
      </w:r>
      <w:r w:rsidRPr="00C301B5">
        <w:tab/>
      </w:r>
      <w:r w:rsidRPr="00C301B5">
        <w:tab/>
        <w:t>Anti-Jo-1, Anti-Scl-70</w:t>
      </w:r>
    </w:p>
    <w:p w14:paraId="6553A255" w14:textId="77777777" w:rsidR="008C66C4" w:rsidRPr="00C301B5" w:rsidRDefault="008C66C4" w:rsidP="008C66C4">
      <w:pPr>
        <w:rPr>
          <w:rStyle w:val="BookTitle"/>
        </w:rPr>
      </w:pPr>
      <w:r w:rsidRPr="00C301B5">
        <w:rPr>
          <w:rStyle w:val="BookTitle"/>
        </w:rPr>
        <w:t>Indications</w:t>
      </w:r>
    </w:p>
    <w:p w14:paraId="54878C5E" w14:textId="77777777" w:rsidR="008C66C4" w:rsidRPr="00C301B5" w:rsidRDefault="008C66C4" w:rsidP="00C02CC0">
      <w:pPr>
        <w:numPr>
          <w:ilvl w:val="0"/>
          <w:numId w:val="73"/>
        </w:numPr>
        <w:spacing w:before="0"/>
      </w:pPr>
      <w:r w:rsidRPr="00C301B5">
        <w:t>ANF positive 1:</w:t>
      </w:r>
      <w:r w:rsidR="00E80DDD" w:rsidRPr="00C301B5">
        <w:t>160</w:t>
      </w:r>
      <w:r w:rsidRPr="00C301B5">
        <w:t xml:space="preserve"> or greater</w:t>
      </w:r>
    </w:p>
    <w:p w14:paraId="6F20C4CB" w14:textId="77777777" w:rsidR="008C66C4" w:rsidRPr="00C301B5" w:rsidRDefault="008C66C4" w:rsidP="00C02CC0">
      <w:pPr>
        <w:numPr>
          <w:ilvl w:val="0"/>
          <w:numId w:val="73"/>
        </w:numPr>
        <w:spacing w:before="0"/>
      </w:pPr>
      <w:r w:rsidRPr="00C301B5">
        <w:t>Clinical suspicion of SLE/CTDs with ANF of 1:1</w:t>
      </w:r>
      <w:r w:rsidR="00DE6335" w:rsidRPr="00C301B5">
        <w:t>60</w:t>
      </w:r>
      <w:r w:rsidRPr="00C301B5">
        <w:t>/1:</w:t>
      </w:r>
      <w:r w:rsidR="00DE6335" w:rsidRPr="00C301B5">
        <w:t>320</w:t>
      </w:r>
    </w:p>
    <w:p w14:paraId="572A86FF" w14:textId="77777777" w:rsidR="008C66C4" w:rsidRPr="00C301B5" w:rsidRDefault="008C66C4" w:rsidP="00C02CC0">
      <w:pPr>
        <w:numPr>
          <w:ilvl w:val="0"/>
          <w:numId w:val="73"/>
        </w:numPr>
        <w:spacing w:before="0"/>
      </w:pPr>
      <w:r w:rsidRPr="00C301B5">
        <w:t>Clinical &amp; Biochemical evidence Polymyositis</w:t>
      </w:r>
    </w:p>
    <w:p w14:paraId="1589CA2B" w14:textId="77777777" w:rsidR="008C66C4" w:rsidRPr="00C301B5" w:rsidRDefault="008C66C4" w:rsidP="00C02CC0">
      <w:pPr>
        <w:numPr>
          <w:ilvl w:val="0"/>
          <w:numId w:val="73"/>
        </w:numPr>
        <w:spacing w:before="0"/>
      </w:pPr>
      <w:r w:rsidRPr="00C301B5">
        <w:t>Suspected Sjogren’s syndrome</w:t>
      </w:r>
    </w:p>
    <w:p w14:paraId="621D8BD1" w14:textId="77777777" w:rsidR="008C66C4" w:rsidRPr="00C301B5" w:rsidRDefault="008C66C4" w:rsidP="00C02CC0">
      <w:pPr>
        <w:numPr>
          <w:ilvl w:val="0"/>
          <w:numId w:val="73"/>
        </w:numPr>
        <w:spacing w:before="0"/>
      </w:pPr>
      <w:r w:rsidRPr="00C301B5">
        <w:t>DLE/Subacute cutaneous lupus</w:t>
      </w:r>
    </w:p>
    <w:p w14:paraId="2289B39C" w14:textId="77777777" w:rsidR="008C66C4" w:rsidRPr="00C301B5" w:rsidRDefault="008C66C4" w:rsidP="00C02CC0">
      <w:pPr>
        <w:numPr>
          <w:ilvl w:val="0"/>
          <w:numId w:val="73"/>
        </w:numPr>
        <w:spacing w:before="0"/>
      </w:pPr>
      <w:r w:rsidRPr="00C301B5">
        <w:t>Congenital heart block – test mother &amp; child</w:t>
      </w:r>
    </w:p>
    <w:p w14:paraId="17BC239E" w14:textId="77777777" w:rsidR="008C66C4" w:rsidRPr="00C301B5" w:rsidRDefault="008C66C4" w:rsidP="008C66C4">
      <w:pPr>
        <w:rPr>
          <w:rStyle w:val="BookTitle"/>
        </w:rPr>
      </w:pPr>
      <w:r w:rsidRPr="00C301B5">
        <w:rPr>
          <w:rStyle w:val="BookTitle"/>
        </w:rPr>
        <w:t>Interpretation Of Results</w:t>
      </w:r>
    </w:p>
    <w:p w14:paraId="27AF23DD" w14:textId="77777777" w:rsidR="008C66C4" w:rsidRPr="00C301B5" w:rsidRDefault="008C66C4" w:rsidP="008C66C4">
      <w:r w:rsidRPr="00C301B5">
        <w:t>Antibodies to extractable nuclear antigens (ENA) refer to antibodies to a group of antigens found within the nucleus (+/- cytoplasm), which are associated with connective tissue diseases. While approximately 70 such antigens have been described, only antibodies to 6 are routinely available, and play a well-validated role in patient management.</w:t>
      </w:r>
    </w:p>
    <w:p w14:paraId="04FFA95C" w14:textId="77777777" w:rsidR="008C66C4" w:rsidRPr="00C301B5" w:rsidRDefault="008C66C4" w:rsidP="008C66C4">
      <w:r w:rsidRPr="00C301B5">
        <w:t xml:space="preserve">The majority of patients who are anti-ENA positive will also have a positive ANF. However as both Ro and Jo-1 are primarily located in the cytoplasm occasionally patients with these antibodies may have a negative ANF. </w:t>
      </w:r>
    </w:p>
    <w:p w14:paraId="5F10DA41" w14:textId="77777777" w:rsidR="008C66C4" w:rsidRPr="00C301B5" w:rsidRDefault="008C66C4" w:rsidP="008C66C4">
      <w:r w:rsidRPr="00C301B5">
        <w:t>Anti-ENA antibodies are useful in diagnosis, but not follow-up of patients. There is little indication for repeated measurement of these antibodies as the assays are qualitative, and antibody levels have never been shown to reflect disease activity. The only exception is when a patient is seen with a short history, and serology is negative – on repeat some months later, the picture may be more helpful. Additionally in view of the obstetric implications, it is reasonable to repeat an ENA when a patient with SLE or other connective tissue disease becomes pregnant.</w:t>
      </w:r>
    </w:p>
    <w:p w14:paraId="2491D36B" w14:textId="77777777" w:rsidR="008C66C4" w:rsidRPr="00C301B5" w:rsidRDefault="008C66C4" w:rsidP="008C66C4">
      <w:pPr>
        <w:rPr>
          <w:rStyle w:val="BookTitle"/>
        </w:rPr>
      </w:pPr>
      <w:r w:rsidRPr="00C301B5">
        <w:rPr>
          <w:rStyle w:val="BookTitle"/>
        </w:rPr>
        <w:t>Anti-Sm</w:t>
      </w:r>
    </w:p>
    <w:p w14:paraId="0968879E" w14:textId="77777777" w:rsidR="008C66C4" w:rsidRPr="00C301B5" w:rsidRDefault="008C66C4" w:rsidP="008C66C4">
      <w:r w:rsidRPr="00C301B5">
        <w:t>This antibody is found in 30% of patients with SLE, and is regarded as specific for this diagnosis.</w:t>
      </w:r>
    </w:p>
    <w:p w14:paraId="0A27606A" w14:textId="77777777" w:rsidR="008C66C4" w:rsidRPr="00C301B5" w:rsidRDefault="008C66C4" w:rsidP="008C66C4">
      <w:pPr>
        <w:rPr>
          <w:rStyle w:val="BookTitle"/>
        </w:rPr>
      </w:pPr>
      <w:r w:rsidRPr="00C301B5">
        <w:rPr>
          <w:rStyle w:val="BookTitle"/>
        </w:rPr>
        <w:t>Anti-RNP</w:t>
      </w:r>
    </w:p>
    <w:p w14:paraId="23AA75D6" w14:textId="77777777" w:rsidR="008C66C4" w:rsidRPr="00C301B5" w:rsidRDefault="008C66C4" w:rsidP="008C66C4">
      <w:r w:rsidRPr="00C301B5">
        <w:t xml:space="preserve">This antibody is typically seen in mixed connective tissue disease. This is an overlap syndrome with features of SLE, polymyositis and scleroderma, in varying proportions. Anti-RNP may also be significantly positive in patients with SLE, </w:t>
      </w:r>
      <w:r w:rsidRPr="00C301B5">
        <w:lastRenderedPageBreak/>
        <w:t>however in this group anti-dsDNA will also be elevated. Weakly positive anti-RNP may be found in other connective tissue diseases.</w:t>
      </w:r>
    </w:p>
    <w:p w14:paraId="5D77567A" w14:textId="77777777" w:rsidR="008C66C4" w:rsidRPr="00C301B5" w:rsidRDefault="008C66C4" w:rsidP="008C66C4">
      <w:pPr>
        <w:rPr>
          <w:rStyle w:val="BookTitle"/>
        </w:rPr>
      </w:pPr>
      <w:r w:rsidRPr="00C301B5">
        <w:rPr>
          <w:rStyle w:val="BookTitle"/>
        </w:rPr>
        <w:t>Anti-Ro</w:t>
      </w:r>
    </w:p>
    <w:p w14:paraId="463D67F4" w14:textId="77777777" w:rsidR="008C66C4" w:rsidRPr="00C301B5" w:rsidRDefault="008C66C4" w:rsidP="008C66C4">
      <w:r w:rsidRPr="00C301B5">
        <w:t>Anti-Ro antibodies are found in 70% of patients with Sjogren’s syndrome and 30% of patients with SLE. This antibody is also often found in subacute cutaneous lupus erythematosus (SCLE). Anti-Ro is often present in lupus patients with photosensitivity.</w:t>
      </w:r>
    </w:p>
    <w:p w14:paraId="3CC9C91E" w14:textId="77777777" w:rsidR="008C66C4" w:rsidRPr="00C301B5" w:rsidRDefault="008C66C4" w:rsidP="008C66C4">
      <w:r w:rsidRPr="00C301B5">
        <w:t>Antibodies cross the placenta from early in the second trimester, and anti-Ro cross-reacts with the fetal cardiac conducting system. A minority of babies born to anti-Ro-positive mothers may develop congenital heart block. The birth of a baby with congenital heart block may be the presenting feature of SLE, and both mother and baby should be screened. Congenital heart block may cause a late intrauterine death or a stillbirth.</w:t>
      </w:r>
    </w:p>
    <w:p w14:paraId="243556B2" w14:textId="77777777" w:rsidR="008C66C4" w:rsidRPr="00C301B5" w:rsidRDefault="008C66C4" w:rsidP="008C66C4">
      <w:pPr>
        <w:rPr>
          <w:rStyle w:val="BookTitle"/>
        </w:rPr>
      </w:pPr>
      <w:r w:rsidRPr="00C301B5">
        <w:rPr>
          <w:rStyle w:val="BookTitle"/>
        </w:rPr>
        <w:t>Anti-La</w:t>
      </w:r>
    </w:p>
    <w:p w14:paraId="2D4BB97D" w14:textId="77777777" w:rsidR="008C66C4" w:rsidRPr="00C301B5" w:rsidRDefault="008C66C4" w:rsidP="008C66C4">
      <w:r w:rsidRPr="00C301B5">
        <w:t xml:space="preserve">Anti La antibodies are usually found in association with anti-Ro, and are rarely found alone. It is found in approximately 30% of Sjogren’s patients and 10% of lupus patients. </w:t>
      </w:r>
    </w:p>
    <w:p w14:paraId="4D17CD8C" w14:textId="77777777" w:rsidR="008C66C4" w:rsidRPr="00C301B5" w:rsidRDefault="008C66C4" w:rsidP="008C66C4">
      <w:pPr>
        <w:rPr>
          <w:rStyle w:val="BookTitle"/>
        </w:rPr>
      </w:pPr>
      <w:r w:rsidRPr="00C301B5">
        <w:rPr>
          <w:rStyle w:val="BookTitle"/>
        </w:rPr>
        <w:t>Anti-Jo-1</w:t>
      </w:r>
    </w:p>
    <w:p w14:paraId="2535453C" w14:textId="77777777" w:rsidR="008C66C4" w:rsidRPr="00C301B5" w:rsidRDefault="008C66C4" w:rsidP="008C66C4">
      <w:r w:rsidRPr="00C301B5">
        <w:t>Anti-Jo-1 is found in 30% of patients with polymyositis (anti-synthetase syndrome). Typically anti-Jo-1 positive patients have or will develop interstitial lung disease, Raynaud’s phenomenon, and thickened, sausage shaped fingers.</w:t>
      </w:r>
    </w:p>
    <w:p w14:paraId="07ADCC51" w14:textId="77777777" w:rsidR="008C66C4" w:rsidRPr="00C301B5" w:rsidRDefault="008C66C4" w:rsidP="008C66C4">
      <w:pPr>
        <w:rPr>
          <w:rStyle w:val="BookTitle"/>
        </w:rPr>
      </w:pPr>
      <w:r w:rsidRPr="00C301B5">
        <w:rPr>
          <w:rStyle w:val="BookTitle"/>
        </w:rPr>
        <w:t>Anti-Scl-70</w:t>
      </w:r>
    </w:p>
    <w:p w14:paraId="3183F7C6" w14:textId="77777777" w:rsidR="008C66C4" w:rsidRPr="00C301B5" w:rsidRDefault="008C66C4" w:rsidP="008C66C4">
      <w:r w:rsidRPr="00C301B5">
        <w:t>Anti-Scl-70 is found in 30% of patients with scleroderma, and when significantly positive is regarded as specific for this condition. The antibody may predate clinical signs of disease. The presence of anti-Scl-70 is regarded as a poor prognostic marker.</w:t>
      </w:r>
    </w:p>
    <w:p w14:paraId="2EC5312F" w14:textId="77777777" w:rsidR="00A72EF1" w:rsidRPr="00C301B5" w:rsidRDefault="00A72EF1" w:rsidP="00064587">
      <w:pPr>
        <w:pStyle w:val="Heading3"/>
        <w:sectPr w:rsidR="00A72EF1"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5DFCB223" w14:textId="77777777" w:rsidR="008C66C4" w:rsidRPr="00C301B5" w:rsidRDefault="008C66C4" w:rsidP="00064587">
      <w:pPr>
        <w:pStyle w:val="Heading3"/>
      </w:pPr>
      <w:bookmarkStart w:id="82" w:name="_Toc159236288"/>
      <w:r w:rsidRPr="00C301B5">
        <w:lastRenderedPageBreak/>
        <w:t>Anti-Nucleosome Antibodies</w:t>
      </w:r>
      <w:bookmarkEnd w:id="82"/>
    </w:p>
    <w:p w14:paraId="424ACF4B" w14:textId="77777777" w:rsidR="008C66C4" w:rsidRPr="0031690D" w:rsidRDefault="008C66C4" w:rsidP="008C66C4">
      <w:pPr>
        <w:rPr>
          <w:rStyle w:val="BookTitle"/>
        </w:rPr>
      </w:pPr>
      <w:r w:rsidRPr="00C301B5">
        <w:rPr>
          <w:rStyle w:val="BookTitle"/>
        </w:rPr>
        <w:t>Indications</w:t>
      </w:r>
    </w:p>
    <w:p w14:paraId="4AFF3D46" w14:textId="77777777" w:rsidR="008C66C4" w:rsidRPr="00C301B5" w:rsidRDefault="008C66C4" w:rsidP="00C02CC0">
      <w:pPr>
        <w:numPr>
          <w:ilvl w:val="0"/>
          <w:numId w:val="46"/>
        </w:numPr>
        <w:spacing w:before="0"/>
      </w:pPr>
      <w:r w:rsidRPr="00C301B5">
        <w:t>Strong clinical suspicion of SLE</w:t>
      </w:r>
    </w:p>
    <w:p w14:paraId="3CDE75C7" w14:textId="77777777" w:rsidR="008C66C4" w:rsidRPr="00C301B5" w:rsidRDefault="008C66C4" w:rsidP="00C02CC0">
      <w:pPr>
        <w:numPr>
          <w:ilvl w:val="0"/>
          <w:numId w:val="46"/>
        </w:numPr>
        <w:spacing w:before="0"/>
      </w:pPr>
      <w:r w:rsidRPr="00C301B5">
        <w:t>Suspected Sjogrens syndrome</w:t>
      </w:r>
    </w:p>
    <w:p w14:paraId="3D593AD8" w14:textId="77777777" w:rsidR="008C66C4" w:rsidRPr="00C301B5" w:rsidRDefault="008C66C4" w:rsidP="00C02CC0">
      <w:pPr>
        <w:numPr>
          <w:ilvl w:val="0"/>
          <w:numId w:val="46"/>
        </w:numPr>
        <w:spacing w:before="0"/>
      </w:pPr>
      <w:r w:rsidRPr="00C301B5">
        <w:t>Suspected Systemic Sclerosis</w:t>
      </w:r>
    </w:p>
    <w:p w14:paraId="23334B5C" w14:textId="77777777" w:rsidR="008C66C4" w:rsidRPr="00C301B5" w:rsidRDefault="008C66C4" w:rsidP="008C66C4">
      <w:pPr>
        <w:rPr>
          <w:rStyle w:val="BookTitle"/>
        </w:rPr>
      </w:pPr>
      <w:r w:rsidRPr="00C301B5">
        <w:rPr>
          <w:rStyle w:val="BookTitle"/>
        </w:rPr>
        <w:t>Interpretation Of Results</w:t>
      </w:r>
    </w:p>
    <w:p w14:paraId="01DEC891" w14:textId="77777777" w:rsidR="008C66C4" w:rsidRPr="00C301B5" w:rsidRDefault="008C66C4" w:rsidP="008C66C4">
      <w:r w:rsidRPr="00C301B5">
        <w:rPr>
          <w:u w:val="single"/>
        </w:rPr>
        <w:t>Negative:</w:t>
      </w:r>
      <w:r w:rsidRPr="00B80358">
        <w:t xml:space="preserve"> </w:t>
      </w:r>
      <w:r w:rsidRPr="00C301B5">
        <w:t>Normal value. This does not exclude systemic Lupus as the sensitivity of this assay is 97%. Results should be considered in conjunction with anti-dsDNA, anti-ENA and complement C3 and C4 levels. If all of these are negative/normal, systemic lupus is highly unlikely. If clinical suspicion of lupus remains high, particularly with recent onset symptoms, serology should be repeated in 6 months.</w:t>
      </w:r>
    </w:p>
    <w:p w14:paraId="5AC1025F" w14:textId="77777777" w:rsidR="008C66C4" w:rsidRPr="00C301B5" w:rsidRDefault="008C66C4" w:rsidP="008C66C4">
      <w:r w:rsidRPr="00C301B5">
        <w:rPr>
          <w:u w:val="single"/>
        </w:rPr>
        <w:t>Positive:</w:t>
      </w:r>
      <w:r w:rsidRPr="00B80358">
        <w:t xml:space="preserve"> </w:t>
      </w:r>
      <w:r w:rsidRPr="00C301B5">
        <w:t>Positive anti-nucleosome antibodies is strongly suggestive of Lupus, even in the absence of anti-dsDNA antibody.  The blot we use is 2</w:t>
      </w:r>
      <w:r w:rsidRPr="00C301B5">
        <w:rPr>
          <w:vertAlign w:val="superscript"/>
        </w:rPr>
        <w:t>nd</w:t>
      </w:r>
      <w:r w:rsidRPr="00C301B5">
        <w:t xml:space="preserve"> generation with a specificity of &gt; 95% for Lupus, which is considerably higher than early reports with 1</w:t>
      </w:r>
      <w:r w:rsidRPr="00C301B5">
        <w:rPr>
          <w:vertAlign w:val="superscript"/>
        </w:rPr>
        <w:t>st</w:t>
      </w:r>
      <w:r w:rsidRPr="00C301B5">
        <w:t xml:space="preserve"> generation assays. Very occasionally false positives have been described in Sjogrens syndrome and Systemic Sclerosis, even when using 2</w:t>
      </w:r>
      <w:r w:rsidRPr="00C301B5">
        <w:rPr>
          <w:vertAlign w:val="superscript"/>
        </w:rPr>
        <w:t>nd</w:t>
      </w:r>
      <w:r w:rsidRPr="00C301B5">
        <w:t xml:space="preserve"> generation assays. Anti-nucleosome antibodies can be ordered following discussion with the Immunology team.</w:t>
      </w:r>
    </w:p>
    <w:p w14:paraId="3984C9FC" w14:textId="77777777" w:rsidR="00064587" w:rsidRPr="00C301B5" w:rsidRDefault="00064587" w:rsidP="00064587">
      <w:pPr>
        <w:pStyle w:val="Heading3"/>
      </w:pPr>
      <w:bookmarkStart w:id="83" w:name="_Toc159236289"/>
      <w:r w:rsidRPr="00C301B5">
        <w:t>Anti-Histone Antibodies</w:t>
      </w:r>
      <w:bookmarkEnd w:id="83"/>
    </w:p>
    <w:p w14:paraId="3645A05D" w14:textId="77777777" w:rsidR="00064587" w:rsidRPr="0031690D" w:rsidRDefault="00064587" w:rsidP="00064587">
      <w:pPr>
        <w:rPr>
          <w:rStyle w:val="BookTitle"/>
        </w:rPr>
      </w:pPr>
      <w:r w:rsidRPr="00C301B5">
        <w:rPr>
          <w:rStyle w:val="BookTitle"/>
        </w:rPr>
        <w:t>Indications</w:t>
      </w:r>
    </w:p>
    <w:p w14:paraId="2825E521" w14:textId="77777777" w:rsidR="00064587" w:rsidRPr="00C301B5" w:rsidRDefault="00064587" w:rsidP="00C02CC0">
      <w:pPr>
        <w:numPr>
          <w:ilvl w:val="0"/>
          <w:numId w:val="76"/>
        </w:numPr>
        <w:spacing w:before="0"/>
        <w:ind w:left="714" w:hanging="357"/>
      </w:pPr>
      <w:r w:rsidRPr="00C301B5">
        <w:t>Suspected drug-induced SLE (90% Positive)</w:t>
      </w:r>
      <w:r w:rsidRPr="00C301B5">
        <w:tab/>
      </w:r>
    </w:p>
    <w:p w14:paraId="50D3F88E" w14:textId="77777777" w:rsidR="00064587" w:rsidRPr="00C301B5" w:rsidRDefault="00064587" w:rsidP="00C02CC0">
      <w:pPr>
        <w:numPr>
          <w:ilvl w:val="0"/>
          <w:numId w:val="76"/>
        </w:numPr>
        <w:spacing w:before="0"/>
        <w:ind w:left="714" w:hanging="357"/>
      </w:pPr>
      <w:r w:rsidRPr="00C301B5">
        <w:t>Felty's Syndrome (70% Positive)</w:t>
      </w:r>
    </w:p>
    <w:p w14:paraId="6EF34A0E" w14:textId="77777777" w:rsidR="00064587" w:rsidRPr="00C301B5" w:rsidRDefault="00064587" w:rsidP="00C02CC0">
      <w:pPr>
        <w:numPr>
          <w:ilvl w:val="0"/>
          <w:numId w:val="76"/>
        </w:numPr>
        <w:spacing w:before="0"/>
        <w:ind w:left="714" w:hanging="357"/>
      </w:pPr>
      <w:r w:rsidRPr="00C301B5">
        <w:t>Juvenile Chronic Arthritis</w:t>
      </w:r>
    </w:p>
    <w:p w14:paraId="066CFF90" w14:textId="77777777" w:rsidR="00064587" w:rsidRPr="00C301B5" w:rsidRDefault="00064587" w:rsidP="00064587">
      <w:pPr>
        <w:rPr>
          <w:rStyle w:val="BookTitle"/>
        </w:rPr>
      </w:pPr>
      <w:r w:rsidRPr="00C301B5">
        <w:rPr>
          <w:rStyle w:val="BookTitle"/>
        </w:rPr>
        <w:t>Interpretation Of Results</w:t>
      </w:r>
    </w:p>
    <w:p w14:paraId="1E94F02F" w14:textId="77777777" w:rsidR="00064587" w:rsidRPr="00C301B5" w:rsidRDefault="00064587" w:rsidP="00064587">
      <w:r w:rsidRPr="00C301B5">
        <w:t>Anti-histone antibodies were originally thought to be markers for drug-induced lupus. However following more intensive investigation it was found that although present in 90% of patients with drug-induced lupus, they are also found in 40% of idiopathic lupus patients. Hence they are not specific for drug-induced disease.</w:t>
      </w:r>
    </w:p>
    <w:p w14:paraId="52CF0FBE" w14:textId="77777777" w:rsidR="00064587" w:rsidRPr="00C301B5" w:rsidRDefault="00064587" w:rsidP="00064587">
      <w:pPr>
        <w:rPr>
          <w:lang w:val="en-IE"/>
        </w:rPr>
      </w:pPr>
      <w:r w:rsidRPr="00C301B5">
        <w:rPr>
          <w:lang w:val="en-IE"/>
        </w:rPr>
        <w:t>Anti-histone antibodies are positive in a high proportion of patients with Felty’s syndrome and ANF-positive juvenile chronic arthritis. If these conditions enter the differential diagnosis for a patient, the poor specificity of anti-histone antibodies should be considered.</w:t>
      </w:r>
    </w:p>
    <w:p w14:paraId="6C9BCF9A" w14:textId="77777777" w:rsidR="00064587" w:rsidRPr="00C301B5" w:rsidRDefault="00064587" w:rsidP="00064587">
      <w:pPr>
        <w:pStyle w:val="Heading3"/>
      </w:pPr>
      <w:bookmarkStart w:id="84" w:name="_Toc159236290"/>
      <w:r w:rsidRPr="00C301B5">
        <w:lastRenderedPageBreak/>
        <w:t>Anti-Ribosomal-P-Protein antibodies</w:t>
      </w:r>
      <w:bookmarkEnd w:id="84"/>
    </w:p>
    <w:p w14:paraId="30783025" w14:textId="77777777" w:rsidR="00064587" w:rsidRPr="0031690D" w:rsidRDefault="00064587" w:rsidP="00064587">
      <w:pPr>
        <w:rPr>
          <w:rStyle w:val="BookTitle"/>
        </w:rPr>
      </w:pPr>
      <w:r w:rsidRPr="00C301B5">
        <w:rPr>
          <w:rStyle w:val="BookTitle"/>
        </w:rPr>
        <w:t>Indications</w:t>
      </w:r>
    </w:p>
    <w:p w14:paraId="0DDBD62F" w14:textId="77777777" w:rsidR="00064587" w:rsidRPr="00C301B5" w:rsidRDefault="00064587" w:rsidP="00C02CC0">
      <w:pPr>
        <w:numPr>
          <w:ilvl w:val="0"/>
          <w:numId w:val="77"/>
        </w:numPr>
        <w:spacing w:before="0"/>
        <w:ind w:left="714" w:hanging="357"/>
      </w:pPr>
      <w:r w:rsidRPr="00C301B5">
        <w:t>High index of suspicion of SLE and routine serology negative (i.e. dsDNA, ENA)</w:t>
      </w:r>
    </w:p>
    <w:p w14:paraId="45B47B47" w14:textId="77777777" w:rsidR="00064587" w:rsidRPr="00C301B5" w:rsidRDefault="00064587" w:rsidP="00064587">
      <w:pPr>
        <w:rPr>
          <w:lang w:val="en-IE"/>
        </w:rPr>
      </w:pPr>
      <w:r w:rsidRPr="00C301B5">
        <w:rPr>
          <w:lang w:val="en-IE"/>
        </w:rPr>
        <w:t>This test is performed infrequently, and is only available after detailed discussion, and when the results of routine serology are known.</w:t>
      </w:r>
    </w:p>
    <w:p w14:paraId="37EA2118" w14:textId="77777777" w:rsidR="00064587" w:rsidRPr="00C301B5" w:rsidRDefault="00064587" w:rsidP="00064587">
      <w:pPr>
        <w:rPr>
          <w:lang w:val="en-IE"/>
        </w:rPr>
      </w:pPr>
      <w:r w:rsidRPr="00C301B5">
        <w:rPr>
          <w:lang w:val="en-IE"/>
        </w:rPr>
        <w:t>This antibody was initially thought to be relatively specific for cerebral lupus. This has not been confirmed. Anti-Ribosomal-P-Protein antibodies are found in 20-40% of patients with definite SLE. Anti-ribosomal-P-Protein appears to be relatively specific for SLE, although it does NOT appear specific for any particular clinical manifestation. We have retained this test in our repertoire because of a small number of reports of positivity in patients with lupus when the anti-dsDNA and anti-ENA are negative.</w:t>
      </w:r>
    </w:p>
    <w:p w14:paraId="2C046871" w14:textId="77777777" w:rsidR="00064587" w:rsidRPr="00C301B5" w:rsidRDefault="00064587" w:rsidP="00064587">
      <w:pPr>
        <w:rPr>
          <w:rStyle w:val="BookTitle"/>
        </w:rPr>
      </w:pPr>
      <w:r w:rsidRPr="00C301B5">
        <w:rPr>
          <w:rStyle w:val="BookTitle"/>
        </w:rPr>
        <w:t>Interpretation Of Results</w:t>
      </w:r>
    </w:p>
    <w:p w14:paraId="40277EE8" w14:textId="77777777" w:rsidR="00064587" w:rsidRPr="00C301B5" w:rsidRDefault="00064587" w:rsidP="00064587">
      <w:pPr>
        <w:rPr>
          <w:lang w:val="en-IE"/>
        </w:rPr>
      </w:pPr>
      <w:r w:rsidRPr="00C301B5">
        <w:rPr>
          <w:u w:val="single"/>
        </w:rPr>
        <w:t>Negative</w:t>
      </w:r>
      <w:r w:rsidRPr="00C301B5">
        <w:t xml:space="preserve">: </w:t>
      </w:r>
      <w:r w:rsidRPr="00C301B5">
        <w:rPr>
          <w:lang w:val="en-IE"/>
        </w:rPr>
        <w:t>Negative result does not exclude SLE, as this antibody is only present in a minority of patients.</w:t>
      </w:r>
    </w:p>
    <w:p w14:paraId="463C6B8A" w14:textId="77777777" w:rsidR="00064587" w:rsidRPr="00C301B5" w:rsidRDefault="00064587" w:rsidP="00064587">
      <w:pPr>
        <w:rPr>
          <w:lang w:val="en-IE"/>
        </w:rPr>
      </w:pPr>
      <w:r w:rsidRPr="00C301B5">
        <w:rPr>
          <w:u w:val="single"/>
        </w:rPr>
        <w:t>Positive</w:t>
      </w:r>
      <w:r w:rsidRPr="00C301B5">
        <w:t xml:space="preserve">: </w:t>
      </w:r>
      <w:r w:rsidRPr="00C301B5">
        <w:rPr>
          <w:lang w:val="en-IE"/>
        </w:rPr>
        <w:t>Anti-ribosomal-P-Protein is thought to be specific for SLE. Previously reported associations with cerebral lupus have NOT been confirmed.</w:t>
      </w:r>
    </w:p>
    <w:p w14:paraId="16F65E22" w14:textId="77777777" w:rsidR="008E7D8C" w:rsidRPr="00C301B5" w:rsidRDefault="008E7D8C" w:rsidP="00064587">
      <w:pPr>
        <w:pStyle w:val="Heading3"/>
        <w:sectPr w:rsidR="008E7D8C"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0485FF65" w14:textId="77777777" w:rsidR="00064587" w:rsidRPr="00C301B5" w:rsidRDefault="00064587" w:rsidP="00064587">
      <w:pPr>
        <w:pStyle w:val="Heading3"/>
      </w:pPr>
      <w:bookmarkStart w:id="85" w:name="_Toc159236291"/>
      <w:r w:rsidRPr="00C301B5">
        <w:lastRenderedPageBreak/>
        <w:t>Anti-Neutrophil Cytoplasm Antibodies (ANCA)</w:t>
      </w:r>
      <w:r w:rsidRPr="00C301B5">
        <w:br/>
        <w:t>Anti-Myeloperoxidase Antibodies (Anti-MPO)</w:t>
      </w:r>
      <w:r w:rsidRPr="00C301B5">
        <w:br/>
        <w:t>Anti-Proteinase 3 Antibodies (Anti-PR3)</w:t>
      </w:r>
      <w:bookmarkEnd w:id="85"/>
    </w:p>
    <w:p w14:paraId="23A36C48" w14:textId="77777777" w:rsidR="00064587" w:rsidRPr="00C301B5" w:rsidRDefault="00064587" w:rsidP="00064587">
      <w:r w:rsidRPr="00C301B5">
        <w:t>Urgent service and plasmapherisis monitoring available.</w:t>
      </w:r>
    </w:p>
    <w:p w14:paraId="4F7DCE89" w14:textId="77777777" w:rsidR="00064587" w:rsidRPr="00C301B5" w:rsidRDefault="00064587" w:rsidP="00064587">
      <w:pPr>
        <w:rPr>
          <w:rStyle w:val="BookTitle"/>
        </w:rPr>
      </w:pPr>
      <w:r w:rsidRPr="00C301B5">
        <w:rPr>
          <w:rStyle w:val="BookTitle"/>
        </w:rPr>
        <w:t>Indications</w:t>
      </w:r>
    </w:p>
    <w:p w14:paraId="28694971" w14:textId="77777777" w:rsidR="00064587" w:rsidRPr="00C301B5" w:rsidRDefault="00064587" w:rsidP="00C02CC0">
      <w:pPr>
        <w:numPr>
          <w:ilvl w:val="0"/>
          <w:numId w:val="46"/>
        </w:numPr>
        <w:spacing w:before="0"/>
      </w:pPr>
      <w:r w:rsidRPr="00C301B5">
        <w:t>Suspected vasculitis</w:t>
      </w:r>
    </w:p>
    <w:p w14:paraId="6A334E90" w14:textId="77777777" w:rsidR="00064587" w:rsidRPr="00C301B5" w:rsidRDefault="00064587" w:rsidP="00C02CC0">
      <w:pPr>
        <w:numPr>
          <w:ilvl w:val="0"/>
          <w:numId w:val="46"/>
        </w:numPr>
        <w:spacing w:before="0"/>
      </w:pPr>
      <w:r w:rsidRPr="00C301B5">
        <w:t>Renal impairment, haematuria</w:t>
      </w:r>
    </w:p>
    <w:p w14:paraId="4D59D456" w14:textId="77777777" w:rsidR="00064587" w:rsidRPr="00C301B5" w:rsidRDefault="00064587" w:rsidP="00C02CC0">
      <w:pPr>
        <w:numPr>
          <w:ilvl w:val="0"/>
          <w:numId w:val="46"/>
        </w:numPr>
        <w:spacing w:before="0"/>
      </w:pPr>
      <w:r w:rsidRPr="00C301B5">
        <w:t>Haemoptysis, pulmonary nodules</w:t>
      </w:r>
    </w:p>
    <w:p w14:paraId="0A33C1E9" w14:textId="77777777" w:rsidR="00064587" w:rsidRPr="00C301B5" w:rsidRDefault="00064587" w:rsidP="00C02CC0">
      <w:pPr>
        <w:numPr>
          <w:ilvl w:val="0"/>
          <w:numId w:val="46"/>
        </w:numPr>
        <w:spacing w:before="0"/>
      </w:pPr>
      <w:r w:rsidRPr="00C301B5">
        <w:t>Chronic upper respiratory tract inflammation</w:t>
      </w:r>
    </w:p>
    <w:p w14:paraId="7EA2B2E0" w14:textId="77777777" w:rsidR="00064587" w:rsidRPr="00C301B5" w:rsidRDefault="00064587" w:rsidP="00C02CC0">
      <w:pPr>
        <w:numPr>
          <w:ilvl w:val="0"/>
          <w:numId w:val="46"/>
        </w:numPr>
        <w:spacing w:before="0"/>
      </w:pPr>
      <w:r w:rsidRPr="00C301B5">
        <w:t>Unexplained CNS disease, painful neuropathy</w:t>
      </w:r>
    </w:p>
    <w:p w14:paraId="42B53429" w14:textId="77777777" w:rsidR="000B4CC3" w:rsidRPr="00C301B5" w:rsidRDefault="000B4CC3" w:rsidP="000B4CC3">
      <w:pPr>
        <w:shd w:val="clear" w:color="auto" w:fill="FFFFFF"/>
      </w:pPr>
      <w:r w:rsidRPr="00C301B5">
        <w:t xml:space="preserve">In December 2022, the Immunology Department </w:t>
      </w:r>
      <w:r w:rsidRPr="00C301B5">
        <w:rPr>
          <w:szCs w:val="28"/>
        </w:rPr>
        <w:t>updated our ANCA testing algorithm in line with the current International Consensus for ANCA testing. As per the consensus, we now carrying out anti-MPO and anti-PR3 antibody tests as the first line test when ANCAs are requested.</w:t>
      </w:r>
    </w:p>
    <w:p w14:paraId="3C9EDB3E" w14:textId="77777777" w:rsidR="000B4CC3" w:rsidRPr="00C301B5" w:rsidRDefault="000B4CC3" w:rsidP="000B4CC3">
      <w:pPr>
        <w:rPr>
          <w:szCs w:val="28"/>
        </w:rPr>
      </w:pPr>
      <w:r w:rsidRPr="00C301B5">
        <w:rPr>
          <w:szCs w:val="28"/>
        </w:rPr>
        <w:t xml:space="preserve">There was no change in the requesting pathway. The test code for requesting the test remains the same as before i.e. ANCA. However the sample is processed for the more specific anti-MPO and anti-PR3 immunoassays as the first line tests instead of ANCA by Indirect Immunofluorescence (IIF). Any new positives for anti-MPO and anti-PR3 will also be tested by IIF. </w:t>
      </w:r>
    </w:p>
    <w:p w14:paraId="354DA4E7" w14:textId="77777777" w:rsidR="000B4CC3" w:rsidRPr="00C301B5" w:rsidRDefault="000B4CC3" w:rsidP="000B4CC3">
      <w:pPr>
        <w:rPr>
          <w:szCs w:val="28"/>
        </w:rPr>
      </w:pPr>
      <w:r w:rsidRPr="00C301B5">
        <w:rPr>
          <w:szCs w:val="28"/>
        </w:rPr>
        <w:t xml:space="preserve">ANCA by IIF is still be available in the laboratory and can still be specifically requested if required for individual patients. The test code for requesting ANCA by IIF is IIFANCA. </w:t>
      </w:r>
    </w:p>
    <w:p w14:paraId="7EBC016A" w14:textId="77777777" w:rsidR="00064587" w:rsidRPr="00C301B5" w:rsidRDefault="00064587" w:rsidP="00064587">
      <w:r w:rsidRPr="00C301B5">
        <w:t>In patients who are known to be ANCA positive, in whom their autoantibody specificity has previously been documented as MPO-ANCA or PR3-ANCA, follow-up samples for the purpose of disease monitoring will be tested by E</w:t>
      </w:r>
      <w:r w:rsidR="009378C1" w:rsidRPr="00C301B5">
        <w:t>li</w:t>
      </w:r>
      <w:r w:rsidRPr="00C301B5">
        <w:t>A for the relevant antibody only.</w:t>
      </w:r>
    </w:p>
    <w:p w14:paraId="0D8F3500" w14:textId="77777777" w:rsidR="00064587" w:rsidRPr="00C301B5" w:rsidRDefault="00064587" w:rsidP="00064587">
      <w:r w:rsidRPr="00C301B5">
        <w:t>A strongly positive ANCA particularly with specificity for PR3 is highly suggestive of vasculitis. However because of the implications of this diagnosis, it is preferable where possible to obtain biopsy confirmation of the diagnosis. Occasionally biopsy may not be possible, due to the rapidity of disease progression or in the case of neurological disease. In such cases it is particularly important to consider and eliminate possible causes of a false positive ANCA. False positivity is less common with PR3-ANCA than with MPO-ANCA. ANCA positivity in the absence of vasculitis is most frequently seen in:</w:t>
      </w:r>
    </w:p>
    <w:p w14:paraId="49F0ED48" w14:textId="77777777" w:rsidR="00064587" w:rsidRPr="00C301B5" w:rsidRDefault="00064587" w:rsidP="00064587">
      <w:pPr>
        <w:numPr>
          <w:ilvl w:val="0"/>
          <w:numId w:val="2"/>
        </w:numPr>
        <w:spacing w:before="0"/>
        <w:ind w:left="357" w:hanging="357"/>
      </w:pPr>
      <w:r w:rsidRPr="00C301B5">
        <w:t>Chronic and granulomatous infection (includingTB)</w:t>
      </w:r>
    </w:p>
    <w:p w14:paraId="3ACBCA68" w14:textId="77777777" w:rsidR="00064587" w:rsidRPr="00C301B5" w:rsidRDefault="00064587" w:rsidP="00064587">
      <w:pPr>
        <w:numPr>
          <w:ilvl w:val="0"/>
          <w:numId w:val="2"/>
        </w:numPr>
        <w:spacing w:before="0"/>
        <w:ind w:left="357" w:hanging="357"/>
      </w:pPr>
      <w:r w:rsidRPr="00C301B5">
        <w:t>Inflammatory Bowel Disease</w:t>
      </w:r>
    </w:p>
    <w:p w14:paraId="3720DD29" w14:textId="77777777" w:rsidR="00064587" w:rsidRPr="00C301B5" w:rsidRDefault="00064587" w:rsidP="00064587">
      <w:pPr>
        <w:numPr>
          <w:ilvl w:val="0"/>
          <w:numId w:val="2"/>
        </w:numPr>
        <w:spacing w:before="0"/>
        <w:ind w:left="357" w:hanging="357"/>
      </w:pPr>
      <w:r w:rsidRPr="00C301B5">
        <w:t>Autoimmune hepatitis</w:t>
      </w:r>
    </w:p>
    <w:p w14:paraId="02D13E85" w14:textId="77777777" w:rsidR="00064587" w:rsidRPr="00C301B5" w:rsidRDefault="00064587" w:rsidP="00064587">
      <w:pPr>
        <w:numPr>
          <w:ilvl w:val="0"/>
          <w:numId w:val="2"/>
        </w:numPr>
        <w:spacing w:before="0"/>
        <w:ind w:left="357" w:hanging="357"/>
      </w:pPr>
      <w:r w:rsidRPr="00C301B5">
        <w:lastRenderedPageBreak/>
        <w:t>Connective tissue diseases</w:t>
      </w:r>
    </w:p>
    <w:p w14:paraId="305838E1" w14:textId="77777777" w:rsidR="00064587" w:rsidRPr="00C301B5" w:rsidRDefault="00064587" w:rsidP="00064587">
      <w:r w:rsidRPr="00C301B5">
        <w:t>False positive results are fare less common with the new assay than was previously seen.</w:t>
      </w:r>
    </w:p>
    <w:p w14:paraId="438ACAEF" w14:textId="77777777" w:rsidR="00064587" w:rsidRPr="00C301B5" w:rsidRDefault="00064587" w:rsidP="00064587">
      <w:r w:rsidRPr="00C301B5">
        <w:t xml:space="preserve">We are frequently asked about the relationship of </w:t>
      </w:r>
      <w:r w:rsidR="00180EE9" w:rsidRPr="00C301B5">
        <w:t>E</w:t>
      </w:r>
      <w:r w:rsidR="00857E29" w:rsidRPr="00C301B5">
        <w:t>li</w:t>
      </w:r>
      <w:r w:rsidR="00180EE9" w:rsidRPr="00C301B5">
        <w:t>A</w:t>
      </w:r>
      <w:r w:rsidRPr="00C301B5">
        <w:t xml:space="preserve"> results to ANCA patterns. When ANCA were first described in the late 1980s, a number of patterns which could be distinguished subjectively when looking at IIF on ethanol-fixed neutrophil slides were described. These included cytoplasmic or C-ANCA, perinuclear or P-ANCA and atypical ANCAs. Initial studies were based on these appearances as the precise antigens had not been identified.  However, it should be remembered that the patterns are artefacts due to redistribution of charged proteins within the neutrophil following fixation. The same sera can produce a different pattern on different preparations of neutrophils, and even on different batches of neutrophils prepared in a similar way, as subtle changes in fixation may affect results. It is therefore much more reliable to classify patients according to the </w:t>
      </w:r>
      <w:r w:rsidR="00180EE9" w:rsidRPr="00C301B5">
        <w:t>E</w:t>
      </w:r>
      <w:r w:rsidR="00857E29" w:rsidRPr="00C301B5">
        <w:t>li</w:t>
      </w:r>
      <w:r w:rsidR="00180EE9" w:rsidRPr="00C301B5">
        <w:t>A</w:t>
      </w:r>
      <w:r w:rsidRPr="00C301B5">
        <w:t xml:space="preserve"> results rather than IIF pattern.  However, </w:t>
      </w:r>
      <w:r w:rsidRPr="00C301B5">
        <w:rPr>
          <w:b/>
        </w:rPr>
        <w:t>C-ANCA patterns</w:t>
      </w:r>
      <w:r w:rsidRPr="00C301B5">
        <w:t xml:space="preserve"> are most commonly seen in patients with antibodies directed against PR3, with only about 10% of C-ANCA patterns subsequently identified as an MPO-ANCA or occasionally a minor specificity</w:t>
      </w:r>
      <w:r w:rsidRPr="00C301B5">
        <w:rPr>
          <w:b/>
        </w:rPr>
        <w:t>. P-ANCA patterns</w:t>
      </w:r>
      <w:r w:rsidRPr="00C301B5">
        <w:t xml:space="preserve"> are due to antibodies to MPO in approximately 50% of cases with 20-30% being due to antibodies to PR3. Other P-ANCAs are due to antibodies to a variety of minor antigens including elastase, lysozyme, Cathepsin G and occasionally BPI or lactoferrin. </w:t>
      </w:r>
    </w:p>
    <w:p w14:paraId="3E981056" w14:textId="77777777" w:rsidR="00064587" w:rsidRPr="00C301B5" w:rsidRDefault="00064587" w:rsidP="00064587">
      <w:r w:rsidRPr="00C301B5">
        <w:t xml:space="preserve">Atypical ANCAs produce a variety of patterns of positivity on immunofluorescence and are negative for antibodies to MPO and PR3. These patterns may be seen with antibodies to BPI, elastase, Cathepsin G, lysozyme and lactoferrin, as well as other neutrophil proteins. The clinical relevance of these antibodies is uncertain. Anti-BPI have frequently been reported in patients with cystic fibrosis and non-CF bronchiectasis, but there is no evidence to suggest that measurement of these antibodies provides useful clinical or prognostic information. </w:t>
      </w:r>
      <w:r w:rsidRPr="00C301B5">
        <w:rPr>
          <w:b/>
        </w:rPr>
        <w:t>Atypical ANCAs are NOT specific for vasculitis</w:t>
      </w:r>
      <w:r w:rsidRPr="00C301B5">
        <w:t>.</w:t>
      </w:r>
    </w:p>
    <w:p w14:paraId="6AB78117" w14:textId="5F84B91C" w:rsidR="00064587" w:rsidRPr="00C301B5" w:rsidRDefault="00064587" w:rsidP="00064587">
      <w:r w:rsidRPr="00C301B5">
        <w:t>When a positive anti</w:t>
      </w:r>
      <w:r w:rsidR="00B80358">
        <w:t>-</w:t>
      </w:r>
      <w:r w:rsidRPr="00C301B5">
        <w:t xml:space="preserve">nuclear factor is present it is impossible to exclude the presence of an additional perinuclear ANCA by immunofluorescence. In these cases we report the </w:t>
      </w:r>
      <w:r w:rsidRPr="00C301B5">
        <w:rPr>
          <w:b/>
        </w:rPr>
        <w:t>ANCA (immunofluorescence) as OBSCURED</w:t>
      </w:r>
      <w:r w:rsidRPr="00C301B5">
        <w:t xml:space="preserve">. </w:t>
      </w:r>
      <w:r w:rsidR="000B4CC3" w:rsidRPr="00C301B5">
        <w:t>However with the current testing algorithm, this scenario will be less frequently encountered as anti</w:t>
      </w:r>
      <w:r w:rsidR="00B80358">
        <w:t>-</w:t>
      </w:r>
      <w:r w:rsidR="000B4CC3" w:rsidRPr="00C301B5">
        <w:t>nuclear factor does not interfere with the specific MPO and PR3 immunoassays.</w:t>
      </w:r>
    </w:p>
    <w:p w14:paraId="1CE044FF" w14:textId="77777777" w:rsidR="00064587" w:rsidRPr="00C301B5" w:rsidRDefault="00064587" w:rsidP="00064587">
      <w:pPr>
        <w:rPr>
          <w:rStyle w:val="BookTitle"/>
        </w:rPr>
      </w:pPr>
      <w:r w:rsidRPr="00C301B5">
        <w:rPr>
          <w:rStyle w:val="BookTitle"/>
        </w:rPr>
        <w:t>Interpretation Of Results</w:t>
      </w:r>
    </w:p>
    <w:p w14:paraId="62C3A4DB" w14:textId="77777777" w:rsidR="000B4CC3" w:rsidRPr="00C301B5" w:rsidRDefault="000B4CC3" w:rsidP="000B4CC3">
      <w:r w:rsidRPr="00C301B5">
        <w:rPr>
          <w:u w:val="single"/>
        </w:rPr>
        <w:t>Negative MPO &amp; PR3:</w:t>
      </w:r>
      <w:r w:rsidRPr="00C301B5">
        <w:t xml:space="preserve"> Active vasculitis is highly unlikely in patients with negative MPO-ANCA and PR3-ANCA.</w:t>
      </w:r>
    </w:p>
    <w:p w14:paraId="06984492" w14:textId="77777777" w:rsidR="000B4CC3" w:rsidRPr="00C301B5" w:rsidRDefault="000B4CC3" w:rsidP="000B4CC3">
      <w:pPr>
        <w:rPr>
          <w:u w:val="single"/>
        </w:rPr>
      </w:pPr>
      <w:r w:rsidRPr="00C301B5">
        <w:rPr>
          <w:u w:val="single"/>
        </w:rPr>
        <w:lastRenderedPageBreak/>
        <w:t>Weak MPO – first testing (MPO 3.5 to 10 IU/mL):</w:t>
      </w:r>
      <w:r w:rsidRPr="00C301B5">
        <w:t xml:space="preserve"> Weakly positive MPO-ANCA is frequently not associated with vasculitis and may be seen in a variety of inflammatory conditions, including infection. However, patient should be thoroughly reassessed, including urinalysis, to exclude a vasculitis. Weakly positive MPO-ANCA may be associated with renal-limited disease. ANCA by immunofluorescence to follow.</w:t>
      </w:r>
    </w:p>
    <w:p w14:paraId="1A8B54CE" w14:textId="77777777" w:rsidR="000B4CC3" w:rsidRPr="00C301B5" w:rsidRDefault="000B4CC3" w:rsidP="00A72EF1">
      <w:pPr>
        <w:spacing w:before="120"/>
      </w:pPr>
      <w:r w:rsidRPr="00C301B5">
        <w:rPr>
          <w:u w:val="single"/>
        </w:rPr>
        <w:t>Weak PR3 –first testing (PR3 2 to 10 IU/mL):</w:t>
      </w:r>
      <w:r w:rsidRPr="00C301B5">
        <w:t xml:space="preserve"> Weakly positive PR3-ANCA may NOT be associated with vasculitis, however patient should be thoroughly reassessed, including urinalysis, to exclude evidence of a vasculitis. Weakly positive PR3 may be associated with limited disease. ANCA by immunofluorescence to follow.</w:t>
      </w:r>
    </w:p>
    <w:p w14:paraId="6E412C6A" w14:textId="77777777" w:rsidR="000B4CC3" w:rsidRPr="00C301B5" w:rsidRDefault="000B4CC3" w:rsidP="00A72EF1">
      <w:pPr>
        <w:spacing w:before="120"/>
      </w:pPr>
      <w:r w:rsidRPr="00C301B5">
        <w:rPr>
          <w:u w:val="single"/>
        </w:rPr>
        <w:t>Positive MPO – first testing (&gt;10 IU/mL):</w:t>
      </w:r>
      <w:r w:rsidRPr="00C301B5">
        <w:t xml:space="preserve"> Positive MPO-ANCA is suggestive of vasculitis, which may be renal limited. Occasionally MPO-ANCA may be seen in other inflammatory conditions. ANCA by immunofluorescence to follow.</w:t>
      </w:r>
    </w:p>
    <w:p w14:paraId="5551C695" w14:textId="77777777" w:rsidR="000B4CC3" w:rsidRPr="00C301B5" w:rsidRDefault="000B4CC3" w:rsidP="00A72EF1">
      <w:pPr>
        <w:spacing w:before="120"/>
      </w:pPr>
      <w:r w:rsidRPr="00C301B5">
        <w:rPr>
          <w:u w:val="single"/>
        </w:rPr>
        <w:t>Positive PR3 – first testing (&gt;10 IU/mL):</w:t>
      </w:r>
      <w:r w:rsidRPr="00C301B5">
        <w:t xml:space="preserve"> Significantly positive PR3-ANCA is suggestive of vasculitis, particularly Granulomatosis with polyangitis (GPA). However false positives do occur- hence the result is not entirely specific. ANCA by immunofluorescence to follow.</w:t>
      </w:r>
    </w:p>
    <w:p w14:paraId="3D3C2782" w14:textId="77777777" w:rsidR="000B4CC3" w:rsidRPr="00C301B5" w:rsidRDefault="000B4CC3" w:rsidP="00A72EF1">
      <w:pPr>
        <w:spacing w:before="120"/>
        <w:rPr>
          <w:u w:val="single"/>
        </w:rPr>
      </w:pPr>
      <w:r w:rsidRPr="00C301B5">
        <w:rPr>
          <w:u w:val="single"/>
        </w:rPr>
        <w:t>IIFANCA:</w:t>
      </w:r>
      <w:r w:rsidRPr="00C301B5">
        <w:t xml:space="preserve"> ANCA is positive in over 90% of patients with generalised Granulomatosis with polyangitis (GPA) or microscopic polyarteritis (MPA). If result is positive / equivocal / obscured, please refer to the results for anti-MPO and anti-PR3. If ANCA is negative these conditions are less likely, however it does not completely exclude them. For positive / equivocal / obscured ANCA with a negative anti-MPO and PR3 results, then this is not usually associated with systemic vasculitis. Non specific ANCA positivity may be found in other inflammatory conditions including intercurrent infection.</w:t>
      </w:r>
    </w:p>
    <w:p w14:paraId="47C476D9" w14:textId="77777777" w:rsidR="000B4CC3" w:rsidRPr="00C301B5" w:rsidRDefault="00064587" w:rsidP="00064587">
      <w:pPr>
        <w:rPr>
          <w:b/>
        </w:rPr>
      </w:pPr>
      <w:r w:rsidRPr="00C301B5">
        <w:rPr>
          <w:u w:val="single"/>
        </w:rPr>
        <w:t>Monitoring disease activity – Serial Measurement of Anti-MPO or Anti-PR3:</w:t>
      </w:r>
      <w:r w:rsidRPr="00C301B5">
        <w:rPr>
          <w:b/>
        </w:rPr>
        <w:t xml:space="preserve"> </w:t>
      </w:r>
    </w:p>
    <w:p w14:paraId="57104DC1" w14:textId="77777777" w:rsidR="00064587" w:rsidRPr="00C301B5" w:rsidRDefault="000B4CC3" w:rsidP="00A72EF1">
      <w:pPr>
        <w:spacing w:before="120"/>
      </w:pPr>
      <w:r w:rsidRPr="0031690D">
        <w:t>Serial measurement of anti-MPO or anti-PR3 can be helpful in monitoring response to treatment or disease activity</w:t>
      </w:r>
      <w:r w:rsidRPr="00C301B5">
        <w:t xml:space="preserve"> i</w:t>
      </w:r>
      <w:r w:rsidR="00064587" w:rsidRPr="00C301B5">
        <w:t>n patients who have ANCA associated vasculitis</w:t>
      </w:r>
      <w:r w:rsidR="00C068FC" w:rsidRPr="00C301B5">
        <w:t>,</w:t>
      </w:r>
      <w:r w:rsidRPr="00C301B5">
        <w:t xml:space="preserve"> the frequency of testing should take into account of </w:t>
      </w:r>
      <w:r w:rsidR="00064587" w:rsidRPr="00C301B5">
        <w:t xml:space="preserve">the half life of IgG </w:t>
      </w:r>
      <w:r w:rsidRPr="00C301B5">
        <w:t xml:space="preserve">which </w:t>
      </w:r>
      <w:r w:rsidR="00064587" w:rsidRPr="00C301B5">
        <w:t>is 3 weeks</w:t>
      </w:r>
      <w:r w:rsidRPr="00C301B5">
        <w:t>. Therefore</w:t>
      </w:r>
      <w:r w:rsidR="00064587" w:rsidRPr="00C301B5">
        <w:t xml:space="preserve"> the test is slow to respond, unless the patient is undergoing plasmapheresis. In the early stages of treatment, frequent measurement of CRP is often helpful in monitoring disease control.</w:t>
      </w:r>
    </w:p>
    <w:p w14:paraId="2783C6AC" w14:textId="77777777" w:rsidR="00064587" w:rsidRPr="00C301B5" w:rsidRDefault="00064587" w:rsidP="00A72EF1">
      <w:pPr>
        <w:spacing w:before="120"/>
      </w:pPr>
      <w:r w:rsidRPr="00C301B5">
        <w:t>The majority of patients will become antibody negative on treatment. However a proportion of patients in remission, with no clinical or biochemical evidence of inflammation, may continue to be positive, usually at a much lower plateau antibody level than when disease was diagnosed.</w:t>
      </w:r>
    </w:p>
    <w:p w14:paraId="05697AFF" w14:textId="77777777" w:rsidR="00064587" w:rsidRPr="00C301B5" w:rsidRDefault="00064587" w:rsidP="00A72EF1">
      <w:pPr>
        <w:spacing w:before="120"/>
        <w:rPr>
          <w:lang w:val="en-IE"/>
        </w:rPr>
      </w:pPr>
      <w:r w:rsidRPr="00C301B5">
        <w:t>A rise in antibody level is followed by relapse in about two thirds of patients, and therefore is an indication for close monitoring and assessment. However ANCA levels alone should not be used to adjust therapy.</w:t>
      </w:r>
    </w:p>
    <w:p w14:paraId="3AA03931" w14:textId="77777777" w:rsidR="00064587" w:rsidRPr="00C301B5" w:rsidRDefault="00E80E19" w:rsidP="00C068FC">
      <w:pPr>
        <w:pStyle w:val="Heading3"/>
        <w:rPr>
          <w:u w:val="single"/>
        </w:rPr>
      </w:pPr>
      <w:r w:rsidRPr="00C301B5">
        <w:rPr>
          <w:rStyle w:val="BookTitle"/>
          <w:lang w:val="en-IE"/>
        </w:rPr>
        <w:br w:type="page"/>
      </w:r>
      <w:r w:rsidR="00C068FC" w:rsidRPr="00C301B5" w:rsidDel="00C068FC">
        <w:rPr>
          <w:rStyle w:val="BookTitle"/>
          <w:lang w:val="en-IE"/>
        </w:rPr>
        <w:lastRenderedPageBreak/>
        <w:t xml:space="preserve"> </w:t>
      </w:r>
      <w:bookmarkStart w:id="86" w:name="_Toc159236292"/>
      <w:r w:rsidR="00064587" w:rsidRPr="00C301B5">
        <w:t xml:space="preserve">Anti-Glomerular Basement Membrane Antibodies </w:t>
      </w:r>
      <w:r w:rsidR="00064587" w:rsidRPr="00C301B5">
        <w:rPr>
          <w:u w:val="single"/>
        </w:rPr>
        <w:t>(Anti-GBM)</w:t>
      </w:r>
      <w:bookmarkEnd w:id="86"/>
    </w:p>
    <w:p w14:paraId="2FBEDB41" w14:textId="77777777" w:rsidR="00064587" w:rsidRPr="00C301B5" w:rsidRDefault="00064587" w:rsidP="00064587">
      <w:r w:rsidRPr="00C301B5">
        <w:t>Urgent service and Plasmapheresis monitoring available.</w:t>
      </w:r>
    </w:p>
    <w:p w14:paraId="47EE06E8" w14:textId="77777777" w:rsidR="00064587" w:rsidRPr="00C301B5" w:rsidRDefault="00064587" w:rsidP="00064587">
      <w:pPr>
        <w:rPr>
          <w:rStyle w:val="BookTitle"/>
        </w:rPr>
      </w:pPr>
      <w:r w:rsidRPr="00C301B5">
        <w:rPr>
          <w:rStyle w:val="BookTitle"/>
        </w:rPr>
        <w:t>Indications</w:t>
      </w:r>
    </w:p>
    <w:p w14:paraId="118BD843" w14:textId="77777777" w:rsidR="00064587" w:rsidRPr="00C301B5" w:rsidRDefault="00064587" w:rsidP="00C02CC0">
      <w:pPr>
        <w:numPr>
          <w:ilvl w:val="0"/>
          <w:numId w:val="46"/>
        </w:numPr>
        <w:spacing w:before="0"/>
      </w:pPr>
      <w:r w:rsidRPr="00C301B5">
        <w:t>Pulmonary Haemorrhage</w:t>
      </w:r>
    </w:p>
    <w:p w14:paraId="3CF43DFC" w14:textId="77777777" w:rsidR="00064587" w:rsidRPr="00C301B5" w:rsidRDefault="00064587" w:rsidP="00C02CC0">
      <w:pPr>
        <w:numPr>
          <w:ilvl w:val="0"/>
          <w:numId w:val="46"/>
        </w:numPr>
        <w:spacing w:before="0"/>
      </w:pPr>
      <w:r w:rsidRPr="00C301B5">
        <w:t>Acute Renal Failure</w:t>
      </w:r>
    </w:p>
    <w:p w14:paraId="00FAB681" w14:textId="77777777" w:rsidR="00064587" w:rsidRPr="00C301B5" w:rsidRDefault="00064587" w:rsidP="00C02CC0">
      <w:pPr>
        <w:numPr>
          <w:ilvl w:val="0"/>
          <w:numId w:val="46"/>
        </w:numPr>
        <w:spacing w:before="0"/>
      </w:pPr>
      <w:r w:rsidRPr="00C301B5">
        <w:t>Haematuria of renal origin</w:t>
      </w:r>
    </w:p>
    <w:p w14:paraId="2D38310E" w14:textId="77777777" w:rsidR="00064587" w:rsidRPr="00C301B5" w:rsidRDefault="00064587" w:rsidP="00064587">
      <w:pPr>
        <w:rPr>
          <w:rStyle w:val="BookTitle"/>
        </w:rPr>
      </w:pPr>
      <w:r w:rsidRPr="00C301B5">
        <w:rPr>
          <w:rStyle w:val="BookTitle"/>
        </w:rPr>
        <w:t>Interpretation Of Results</w:t>
      </w:r>
    </w:p>
    <w:p w14:paraId="5FBEB6C9" w14:textId="77777777" w:rsidR="00064587" w:rsidRPr="00C301B5" w:rsidRDefault="00064587" w:rsidP="00064587">
      <w:r w:rsidRPr="00C301B5">
        <w:rPr>
          <w:u w:val="single"/>
        </w:rPr>
        <w:t>Negative anti-GBM:</w:t>
      </w:r>
      <w:r w:rsidRPr="00C301B5">
        <w:rPr>
          <w:b/>
        </w:rPr>
        <w:t xml:space="preserve"> </w:t>
      </w:r>
      <w:r w:rsidRPr="00C301B5">
        <w:t xml:space="preserve">Active anti-GBM disease extremely unlikely. Even without treatment patients with anti-GBM disease usually become antibody negative within 6-24 months of onset of disease.  </w:t>
      </w:r>
    </w:p>
    <w:p w14:paraId="3277140D" w14:textId="77777777" w:rsidR="00064587" w:rsidRPr="00C301B5" w:rsidRDefault="00064587" w:rsidP="00064587">
      <w:r w:rsidRPr="00C301B5">
        <w:rPr>
          <w:u w:val="single"/>
        </w:rPr>
        <w:t>Positive (&gt;10 U/mL):</w:t>
      </w:r>
      <w:r w:rsidRPr="00C301B5">
        <w:rPr>
          <w:b/>
        </w:rPr>
        <w:t xml:space="preserve"> </w:t>
      </w:r>
      <w:r w:rsidRPr="00C301B5">
        <w:t>Suggestive of anti-GBM disease. Urgent renal consultation should be arranged, and renal biopsy is usually indicated.</w:t>
      </w:r>
    </w:p>
    <w:p w14:paraId="1D48FC69" w14:textId="77777777" w:rsidR="00064587" w:rsidRPr="00C301B5" w:rsidRDefault="00064587" w:rsidP="00064587">
      <w:r w:rsidRPr="00C301B5">
        <w:rPr>
          <w:u w:val="single"/>
        </w:rPr>
        <w:t>Equivocal (7-10 U/mL):</w:t>
      </w:r>
      <w:r w:rsidRPr="00C301B5">
        <w:rPr>
          <w:b/>
        </w:rPr>
        <w:t xml:space="preserve"> </w:t>
      </w:r>
      <w:r w:rsidRPr="00C301B5">
        <w:t>Active anti-GBM disease is usually associated with substantially higher levels of antibodies. False positive results may be seen in this range, but are unusual. Urgent assessment of renal function and urinalysis is indicated, together with nephrology consult.</w:t>
      </w:r>
    </w:p>
    <w:p w14:paraId="1407F8C7" w14:textId="77777777" w:rsidR="00064587" w:rsidRPr="00C301B5" w:rsidRDefault="00064587" w:rsidP="00064587">
      <w:r w:rsidRPr="00C301B5">
        <w:t xml:space="preserve">Treatment of anti-GBM disease usually involves rapid removal of pre-formed antibodies by plasmapheresis, as well as steroids and cyclophosphamide to minimise further production of antibody. Monitoring antibody levels is useful to determine the duration of plasmapheresis. </w:t>
      </w:r>
    </w:p>
    <w:p w14:paraId="10DF995A" w14:textId="77777777" w:rsidR="00064587" w:rsidRDefault="00064587" w:rsidP="00064587">
      <w:r w:rsidRPr="00C301B5">
        <w:t>A minority of patients with anti-GBM disease are also positive for ANCA (usually MPO). These patients appear to have a vasculitic component to their disease, and some studies suggest that these patients may respond better than patients with anti-GBM alone to aggressive immunosuppression.</w:t>
      </w:r>
    </w:p>
    <w:p w14:paraId="7B33B50B" w14:textId="2328611F" w:rsidR="00A05FDC" w:rsidRPr="0031690D" w:rsidRDefault="00A05FDC" w:rsidP="00064587">
      <w:pPr>
        <w:rPr>
          <w:highlight w:val="lightGray"/>
        </w:rPr>
      </w:pPr>
      <w:r w:rsidRPr="0031690D">
        <w:rPr>
          <w:szCs w:val="28"/>
          <w:highlight w:val="lightGray"/>
        </w:rPr>
        <w:t xml:space="preserve">In June 2023, received a Field Safety Notice regarding the EliA anti-GBM assay that we use from the reagent manufacturer. There has been reports of false positive anti-GBM results with this EliA method. Investigations by the manufacturer suggest that the false positive results were due to cross reactive antibodies i.e. not due to antibody to the GBM antigen. The Field Safety Notice we received is specific to the EliA anti-GBM assay. For any positive anti-GBM results, we will continue to contact the clinical team as we currently do and will issue a preliminary result. We have identified an external laboratory abroad for secondary confirmatory testing for positive results. Should you have a patient with previously positive anti-GBM results that did not fit their clinical context and you wish to organise repeat testing done, please contact us. The Immunology </w:t>
      </w:r>
      <w:r w:rsidRPr="0031690D">
        <w:rPr>
          <w:szCs w:val="28"/>
          <w:highlight w:val="lightGray"/>
        </w:rPr>
        <w:lastRenderedPageBreak/>
        <w:t xml:space="preserve">Clinical Team is also available should you wish to discuss a specific patient’s anti-GBM result (Bleep 797 or via email </w:t>
      </w:r>
      <w:hyperlink r:id="rId18" w:history="1">
        <w:r w:rsidRPr="0031690D">
          <w:rPr>
            <w:rStyle w:val="Hyperlink"/>
            <w:szCs w:val="28"/>
            <w:highlight w:val="lightGray"/>
          </w:rPr>
          <w:t>immunologydepartment@beaumont.ie</w:t>
        </w:r>
      </w:hyperlink>
      <w:r w:rsidRPr="0031690D">
        <w:rPr>
          <w:szCs w:val="28"/>
          <w:highlight w:val="lightGray"/>
        </w:rPr>
        <w:t>). Should you have any further queries, please do not hesitate to contact the laboratory on (01) 8092635</w:t>
      </w:r>
      <w:r w:rsidRPr="0031690D">
        <w:rPr>
          <w:sz w:val="22"/>
          <w:szCs w:val="22"/>
          <w:highlight w:val="lightGray"/>
        </w:rPr>
        <w:t xml:space="preserve">. </w:t>
      </w:r>
    </w:p>
    <w:p w14:paraId="11054D1A" w14:textId="77777777" w:rsidR="00A05FDC" w:rsidRPr="0031690D" w:rsidRDefault="00A05FDC" w:rsidP="00064587">
      <w:pPr>
        <w:rPr>
          <w:highlight w:val="lightGray"/>
        </w:rPr>
      </w:pPr>
    </w:p>
    <w:p w14:paraId="6D0AC7DE" w14:textId="77777777" w:rsidR="008E7D8C" w:rsidRPr="0031690D" w:rsidRDefault="008E7D8C" w:rsidP="00064587">
      <w:pPr>
        <w:pStyle w:val="Heading3"/>
        <w:rPr>
          <w:highlight w:val="lightGray"/>
        </w:rPr>
        <w:sectPr w:rsidR="008E7D8C" w:rsidRPr="0031690D"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bookmarkStart w:id="87" w:name="_Ref368222882"/>
    </w:p>
    <w:p w14:paraId="51A27600" w14:textId="77777777" w:rsidR="00064587" w:rsidRPr="00C301B5" w:rsidRDefault="00064587" w:rsidP="00064587">
      <w:pPr>
        <w:pStyle w:val="Heading3"/>
      </w:pPr>
      <w:bookmarkStart w:id="88" w:name="_Toc159236293"/>
      <w:r w:rsidRPr="00C301B5">
        <w:lastRenderedPageBreak/>
        <w:t>Anti-Cardiolipin Antibodies (IgG and IgM)</w:t>
      </w:r>
      <w:bookmarkEnd w:id="87"/>
      <w:bookmarkEnd w:id="88"/>
    </w:p>
    <w:p w14:paraId="6095BCA2" w14:textId="77777777" w:rsidR="00064587" w:rsidRPr="0031690D" w:rsidRDefault="00064587" w:rsidP="00064587">
      <w:pPr>
        <w:rPr>
          <w:rStyle w:val="BookTitle"/>
        </w:rPr>
      </w:pPr>
      <w:r w:rsidRPr="00C301B5">
        <w:rPr>
          <w:rStyle w:val="BookTitle"/>
        </w:rPr>
        <w:t>Indications</w:t>
      </w:r>
    </w:p>
    <w:p w14:paraId="6B727C80" w14:textId="45A53221" w:rsidR="00064587" w:rsidRPr="00C301B5" w:rsidRDefault="00064587" w:rsidP="00C02CC0">
      <w:pPr>
        <w:numPr>
          <w:ilvl w:val="0"/>
          <w:numId w:val="77"/>
        </w:numPr>
        <w:spacing w:before="0"/>
        <w:ind w:left="714" w:hanging="357"/>
      </w:pPr>
      <w:r w:rsidRPr="00C301B5">
        <w:t>Arterial or venous thrombosis</w:t>
      </w:r>
    </w:p>
    <w:p w14:paraId="221F18B0" w14:textId="77777777" w:rsidR="00064587" w:rsidRPr="00C301B5" w:rsidRDefault="00064587" w:rsidP="00C02CC0">
      <w:pPr>
        <w:numPr>
          <w:ilvl w:val="0"/>
          <w:numId w:val="77"/>
        </w:numPr>
        <w:spacing w:before="0"/>
        <w:ind w:left="714" w:hanging="357"/>
      </w:pPr>
      <w:r w:rsidRPr="00C301B5">
        <w:t>Pregnancy associated Morbidity:</w:t>
      </w:r>
    </w:p>
    <w:p w14:paraId="1E02D7DB" w14:textId="77777777" w:rsidR="00064587" w:rsidRPr="00C301B5" w:rsidRDefault="00064587" w:rsidP="00C02CC0">
      <w:pPr>
        <w:numPr>
          <w:ilvl w:val="0"/>
          <w:numId w:val="77"/>
        </w:numPr>
        <w:spacing w:before="0"/>
        <w:ind w:left="714" w:hanging="357"/>
      </w:pPr>
      <w:r w:rsidRPr="00C301B5">
        <w:t>Recurrent miscarriage (x 3)</w:t>
      </w:r>
    </w:p>
    <w:p w14:paraId="6E1F9DB6" w14:textId="77777777" w:rsidR="00064587" w:rsidRPr="00C301B5" w:rsidRDefault="00064587" w:rsidP="00C02CC0">
      <w:pPr>
        <w:numPr>
          <w:ilvl w:val="0"/>
          <w:numId w:val="77"/>
        </w:numPr>
        <w:spacing w:before="0"/>
        <w:ind w:left="714" w:hanging="357"/>
      </w:pPr>
      <w:r w:rsidRPr="00C301B5">
        <w:t>Mid or third trimester fetal loss</w:t>
      </w:r>
    </w:p>
    <w:p w14:paraId="4DF22EF3" w14:textId="77777777" w:rsidR="00064587" w:rsidRPr="00C301B5" w:rsidRDefault="00064587" w:rsidP="00C02CC0">
      <w:pPr>
        <w:numPr>
          <w:ilvl w:val="0"/>
          <w:numId w:val="77"/>
        </w:numPr>
        <w:spacing w:before="0"/>
        <w:ind w:left="714" w:hanging="357"/>
      </w:pPr>
      <w:r w:rsidRPr="00C301B5">
        <w:t>Severe pre-eclampsia or intrauterine growth retardation requiring delivery before 36 weeks</w:t>
      </w:r>
    </w:p>
    <w:p w14:paraId="5F000667" w14:textId="77777777" w:rsidR="00064587" w:rsidRPr="00C301B5" w:rsidRDefault="00064587" w:rsidP="00C02CC0">
      <w:pPr>
        <w:numPr>
          <w:ilvl w:val="0"/>
          <w:numId w:val="77"/>
        </w:numPr>
        <w:spacing w:before="0"/>
        <w:ind w:left="714" w:hanging="357"/>
      </w:pPr>
      <w:r w:rsidRPr="00C301B5">
        <w:t>Known SLE</w:t>
      </w:r>
    </w:p>
    <w:p w14:paraId="1F028D5D" w14:textId="77777777" w:rsidR="00064587" w:rsidRPr="00C301B5" w:rsidRDefault="00064587" w:rsidP="00C02CC0">
      <w:pPr>
        <w:numPr>
          <w:ilvl w:val="0"/>
          <w:numId w:val="77"/>
        </w:numPr>
        <w:spacing w:before="0"/>
        <w:ind w:left="714" w:hanging="357"/>
      </w:pPr>
      <w:r w:rsidRPr="00C301B5">
        <w:t>Thrombocytopenia</w:t>
      </w:r>
    </w:p>
    <w:p w14:paraId="3FF5EA7F" w14:textId="77777777" w:rsidR="00064587" w:rsidRPr="00C301B5" w:rsidRDefault="00064587" w:rsidP="00C02CC0">
      <w:pPr>
        <w:numPr>
          <w:ilvl w:val="0"/>
          <w:numId w:val="77"/>
        </w:numPr>
        <w:spacing w:before="0"/>
        <w:ind w:left="714" w:hanging="357"/>
      </w:pPr>
      <w:r w:rsidRPr="00C301B5">
        <w:t>Ischaemic stroke &lt;50 years</w:t>
      </w:r>
    </w:p>
    <w:p w14:paraId="5831EF70" w14:textId="77777777" w:rsidR="00064587" w:rsidRPr="00C301B5" w:rsidRDefault="00064587" w:rsidP="00C02CC0">
      <w:pPr>
        <w:numPr>
          <w:ilvl w:val="0"/>
          <w:numId w:val="77"/>
        </w:numPr>
        <w:spacing w:before="0"/>
        <w:ind w:left="714" w:hanging="357"/>
      </w:pPr>
      <w:r w:rsidRPr="00C301B5">
        <w:t>Transverse myelopathy</w:t>
      </w:r>
    </w:p>
    <w:p w14:paraId="0EBB8BB5" w14:textId="77777777" w:rsidR="00064587" w:rsidRPr="00C301B5" w:rsidRDefault="00064587" w:rsidP="00C02CC0">
      <w:pPr>
        <w:numPr>
          <w:ilvl w:val="0"/>
          <w:numId w:val="77"/>
        </w:numPr>
        <w:spacing w:before="0"/>
        <w:ind w:left="714" w:hanging="357"/>
      </w:pPr>
      <w:r w:rsidRPr="00C301B5">
        <w:t>Mesenteric infarction</w:t>
      </w:r>
    </w:p>
    <w:p w14:paraId="4BEB676F" w14:textId="77777777" w:rsidR="00064587" w:rsidRPr="00C301B5" w:rsidRDefault="00064587" w:rsidP="00C02CC0">
      <w:pPr>
        <w:numPr>
          <w:ilvl w:val="0"/>
          <w:numId w:val="77"/>
        </w:numPr>
        <w:spacing w:before="0"/>
        <w:ind w:left="714" w:hanging="357"/>
      </w:pPr>
      <w:r w:rsidRPr="00C301B5">
        <w:t>Myocardial infarction in the absence of risk factors</w:t>
      </w:r>
    </w:p>
    <w:p w14:paraId="20EBEE82" w14:textId="77777777" w:rsidR="00064587" w:rsidRPr="00C301B5" w:rsidRDefault="00064587" w:rsidP="00064587">
      <w:pPr>
        <w:rPr>
          <w:rStyle w:val="BookTitle"/>
        </w:rPr>
      </w:pPr>
      <w:r w:rsidRPr="00C301B5">
        <w:rPr>
          <w:rStyle w:val="BookTitle"/>
        </w:rPr>
        <w:t>Diagnosis of Anti-Phospholipid Syndrome (APS)</w:t>
      </w:r>
    </w:p>
    <w:p w14:paraId="1629BB42" w14:textId="77777777" w:rsidR="00064587" w:rsidRPr="00C301B5" w:rsidRDefault="00064587" w:rsidP="00064587">
      <w:r w:rsidRPr="00C301B5">
        <w:t>Establishing a diagnosis of the anti-phospholipid syndrome requires demonstration of a diagnostic clinical manifestation, together with a diagnostic laboratory abnormality, which must be demonstrated on at least two occasions, 12 weeks apart.</w:t>
      </w:r>
    </w:p>
    <w:p w14:paraId="5A019822" w14:textId="77777777" w:rsidR="00064587" w:rsidRPr="00C301B5" w:rsidRDefault="00064587" w:rsidP="00064587">
      <w:r w:rsidRPr="00C301B5">
        <w:t>Diagnostic clinical manifestations are:</w:t>
      </w:r>
    </w:p>
    <w:p w14:paraId="0A36434C" w14:textId="77777777" w:rsidR="00064587" w:rsidRPr="00C301B5" w:rsidRDefault="00064587" w:rsidP="00C02CC0">
      <w:pPr>
        <w:numPr>
          <w:ilvl w:val="0"/>
          <w:numId w:val="80"/>
        </w:numPr>
        <w:spacing w:before="0"/>
        <w:ind w:left="714" w:hanging="357"/>
      </w:pPr>
      <w:r w:rsidRPr="00C301B5">
        <w:t>Arterial or venous thrombosis</w:t>
      </w:r>
    </w:p>
    <w:p w14:paraId="5EC06026" w14:textId="77777777" w:rsidR="00064587" w:rsidRPr="00C301B5" w:rsidRDefault="00064587" w:rsidP="00C02CC0">
      <w:pPr>
        <w:numPr>
          <w:ilvl w:val="0"/>
          <w:numId w:val="80"/>
        </w:numPr>
        <w:spacing w:before="0"/>
        <w:ind w:left="714" w:hanging="357"/>
      </w:pPr>
      <w:r w:rsidRPr="00C301B5">
        <w:t>Pregnancy associated morbidity (outlined above)</w:t>
      </w:r>
    </w:p>
    <w:p w14:paraId="15356BB9" w14:textId="77777777" w:rsidR="00064587" w:rsidRPr="00C301B5" w:rsidRDefault="00064587" w:rsidP="00064587">
      <w:r w:rsidRPr="00C301B5">
        <w:t>Other clinical features, mentioned above, are associated with the APS, but are not considered specific enough to establish the diagnosis.</w:t>
      </w:r>
    </w:p>
    <w:p w14:paraId="3D724A7C" w14:textId="77777777" w:rsidR="00064587" w:rsidRPr="00C301B5" w:rsidRDefault="00064587" w:rsidP="00064587">
      <w:r w:rsidRPr="00C301B5">
        <w:t>Laboratory diagnostic criteria are:</w:t>
      </w:r>
    </w:p>
    <w:p w14:paraId="64A04C50" w14:textId="77777777" w:rsidR="00064587" w:rsidRPr="00C301B5" w:rsidRDefault="00064587" w:rsidP="00C02CC0">
      <w:pPr>
        <w:numPr>
          <w:ilvl w:val="0"/>
          <w:numId w:val="81"/>
        </w:numPr>
        <w:spacing w:before="0"/>
      </w:pPr>
      <w:r w:rsidRPr="00C301B5">
        <w:t>Moderately positive (&gt;40</w:t>
      </w:r>
      <w:r w:rsidR="0008477D" w:rsidRPr="00C301B5">
        <w:t>GPLU/mL</w:t>
      </w:r>
      <w:r w:rsidRPr="00C301B5">
        <w:t>) IgG or IgM anti-cardiolipin</w:t>
      </w:r>
    </w:p>
    <w:p w14:paraId="749C8E06" w14:textId="77777777" w:rsidR="00064587" w:rsidRPr="00C301B5" w:rsidRDefault="00064587" w:rsidP="00C02CC0">
      <w:pPr>
        <w:numPr>
          <w:ilvl w:val="0"/>
          <w:numId w:val="81"/>
        </w:numPr>
        <w:spacing w:before="0"/>
      </w:pPr>
      <w:r w:rsidRPr="00C301B5">
        <w:t>Lupus anticoagulant</w:t>
      </w:r>
    </w:p>
    <w:p w14:paraId="35016AC6" w14:textId="77777777" w:rsidR="00064587" w:rsidRPr="00C301B5" w:rsidRDefault="00064587" w:rsidP="00C02CC0">
      <w:pPr>
        <w:numPr>
          <w:ilvl w:val="0"/>
          <w:numId w:val="81"/>
        </w:numPr>
        <w:spacing w:before="0"/>
      </w:pPr>
      <w:r w:rsidRPr="00C301B5">
        <w:t>Anti-</w:t>
      </w:r>
      <w:r w:rsidRPr="00C301B5">
        <w:rPr>
          <w:lang w:val="en-IE"/>
        </w:rPr>
        <w:t xml:space="preserve"> Beta 2 glycoprotein 1 antibody</w:t>
      </w:r>
    </w:p>
    <w:p w14:paraId="126A0BAB" w14:textId="77777777" w:rsidR="00064587" w:rsidRPr="00C301B5" w:rsidRDefault="00064587" w:rsidP="00064587">
      <w:r w:rsidRPr="00C301B5">
        <w:t xml:space="preserve">While many patients with APS will have abnormal results in both tests, approximately 10% of patients are positive for lupus anticoagulant only with normal anti-cardiolipin antibodies. Therefore when APS is suspected </w:t>
      </w:r>
      <w:r w:rsidRPr="00C301B5">
        <w:rPr>
          <w:b/>
          <w:u w:val="single"/>
        </w:rPr>
        <w:t>both</w:t>
      </w:r>
      <w:r w:rsidRPr="00C301B5">
        <w:t xml:space="preserve"> anti-cardiolipin and lupus anticoagulant should be routinely requested. When clinical suspicion of APS is high, β2Glycoprotein 1 should also be requested. </w:t>
      </w:r>
      <w:r w:rsidR="00C068FC" w:rsidRPr="00C301B5">
        <w:t>Lupus anticoagulant test is offered by the Haematology (Coagulation) laboratory, please refer to the relevant section with regards to test / specimen requirements.</w:t>
      </w:r>
    </w:p>
    <w:p w14:paraId="094E5B84" w14:textId="77777777" w:rsidR="00A72EF1" w:rsidRPr="00C301B5" w:rsidRDefault="00A72EF1" w:rsidP="00064587">
      <w:pPr>
        <w:rPr>
          <w:rStyle w:val="BookTitle"/>
        </w:rPr>
        <w:sectPr w:rsidR="00A72EF1"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1E1999DE" w14:textId="77777777" w:rsidR="00064587" w:rsidRPr="00C301B5" w:rsidRDefault="00064587" w:rsidP="00064587">
      <w:pPr>
        <w:rPr>
          <w:rStyle w:val="BookTitle"/>
        </w:rPr>
      </w:pPr>
      <w:r w:rsidRPr="00C301B5">
        <w:rPr>
          <w:rStyle w:val="BookTitle"/>
        </w:rPr>
        <w:lastRenderedPageBreak/>
        <w:t>Interpretation Of Results</w:t>
      </w:r>
    </w:p>
    <w:p w14:paraId="573094FE" w14:textId="6E38B847" w:rsidR="00064587" w:rsidRPr="00C301B5" w:rsidRDefault="00064587" w:rsidP="00064587">
      <w:r w:rsidRPr="00C301B5">
        <w:rPr>
          <w:u w:val="single"/>
        </w:rPr>
        <w:t>Negative IgG and IgM anti-cardiolipin antibodies:</w:t>
      </w:r>
      <w:r w:rsidRPr="00C301B5">
        <w:rPr>
          <w:b/>
        </w:rPr>
        <w:t xml:space="preserve"> </w:t>
      </w:r>
      <w:r w:rsidR="00800599" w:rsidRPr="0031690D">
        <w:rPr>
          <w:highlight w:val="lightGray"/>
        </w:rPr>
        <w:t>Antiphospholipid syndrome (APS) unlikely, however lupus anticoagulant testing could be considered if APS strongly suspected.</w:t>
      </w:r>
      <w:r w:rsidRPr="00C301B5">
        <w:t xml:space="preserve">  </w:t>
      </w:r>
    </w:p>
    <w:p w14:paraId="7DD0A8B7" w14:textId="38787AC2" w:rsidR="00064587" w:rsidRPr="00C301B5" w:rsidRDefault="00064587" w:rsidP="00064587">
      <w:r w:rsidRPr="00C301B5">
        <w:rPr>
          <w:u w:val="single"/>
        </w:rPr>
        <w:t xml:space="preserve">Weak positive (IgG and/or IgM anti-cardiolipin </w:t>
      </w:r>
      <w:r w:rsidR="00800599" w:rsidRPr="0031690D">
        <w:rPr>
          <w:highlight w:val="lightGray"/>
          <w:u w:val="single"/>
        </w:rPr>
        <w:t>&gt;=10 &lt;=40</w:t>
      </w:r>
      <w:r w:rsidR="00800599">
        <w:rPr>
          <w:u w:val="single"/>
        </w:rPr>
        <w:t xml:space="preserve"> </w:t>
      </w:r>
      <w:r w:rsidRPr="00C301B5">
        <w:rPr>
          <w:u w:val="single"/>
        </w:rPr>
        <w:t>GPLU/mL or MPLU/mL):</w:t>
      </w:r>
      <w:r w:rsidRPr="00C301B5">
        <w:t xml:space="preserve"> </w:t>
      </w:r>
      <w:r w:rsidR="00800599" w:rsidRPr="0031690D">
        <w:rPr>
          <w:highlight w:val="lightGray"/>
        </w:rPr>
        <w:t>Weakly positive Anti-Cardiolipin Antibodies which do not fulfill the laboratory criteria for antiphospholipid syndrome. A moderate or high titre Anticardiolipin IgG and/or IgM antibody of ≥40 GPL units or MPL units is considered to be positive in this institution. To fulfill the laboratory criteria for antiphospholipid syndrome, a patient must have persistent positivity of one or more antiphospholipid antibodies on 2 or more occasions, at least 12 weeks apart</w:t>
      </w:r>
      <w:r w:rsidR="00800599" w:rsidRPr="009D7C25">
        <w:t>.</w:t>
      </w:r>
    </w:p>
    <w:p w14:paraId="48E56985" w14:textId="40306A55" w:rsidR="00064587" w:rsidRPr="00C301B5" w:rsidRDefault="00064587" w:rsidP="00064587">
      <w:r w:rsidRPr="00C301B5">
        <w:rPr>
          <w:u w:val="single"/>
        </w:rPr>
        <w:t xml:space="preserve">Positive (IgG and/or IgM anti-cardiolipin </w:t>
      </w:r>
      <w:r w:rsidR="00800599" w:rsidRPr="00CD4EB3">
        <w:rPr>
          <w:highlight w:val="lightGray"/>
          <w:u w:val="single"/>
        </w:rPr>
        <w:t>&gt;</w:t>
      </w:r>
      <w:r w:rsidR="00486854" w:rsidRPr="00CD4EB3">
        <w:rPr>
          <w:highlight w:val="lightGray"/>
          <w:u w:val="single"/>
        </w:rPr>
        <w:t>=</w:t>
      </w:r>
      <w:r w:rsidRPr="00C301B5">
        <w:rPr>
          <w:u w:val="single"/>
        </w:rPr>
        <w:t>40 GPLU/mL or MPLU/mL):</w:t>
      </w:r>
      <w:r w:rsidRPr="00C301B5">
        <w:rPr>
          <w:b/>
        </w:rPr>
        <w:t xml:space="preserve"> </w:t>
      </w:r>
      <w:r w:rsidR="00800599" w:rsidRPr="0031690D">
        <w:rPr>
          <w:highlight w:val="lightGray"/>
        </w:rPr>
        <w:t>Positive Anticardiolipin IgG and/or IgM antibodies. A moderate or high titre Anticardiolipin IgG and/or IgM antibody of ≥40 GPL units or MPL units is considered to be positive in this institution. To fulfill the laboratory criteria for antiphospholipid syndrome, a patient must have persistent positivity of one or more antiphospholipid antibodies on 2 or more occasions, at least 12 weeks apart. Both clinical criteria (e.g. thrombosis or pregnancy morbidity) and laboratory criteria need to be fulfilled to make a diagnosis of APS</w:t>
      </w:r>
      <w:r w:rsidR="00800599" w:rsidRPr="009D7C25">
        <w:t>.</w:t>
      </w:r>
    </w:p>
    <w:p w14:paraId="57306096" w14:textId="77777777" w:rsidR="00A844AE" w:rsidRPr="00C301B5" w:rsidRDefault="00A844AE" w:rsidP="00E021A1">
      <w:pPr>
        <w:pStyle w:val="Heading3"/>
        <w:sectPr w:rsidR="00A844AE"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75F640FE" w14:textId="77777777" w:rsidR="00064587" w:rsidRPr="00C301B5" w:rsidRDefault="00064587" w:rsidP="00E021A1">
      <w:pPr>
        <w:pStyle w:val="Heading3"/>
      </w:pPr>
      <w:bookmarkStart w:id="89" w:name="_Toc159236294"/>
      <w:r w:rsidRPr="00C301B5">
        <w:lastRenderedPageBreak/>
        <w:t>Antibodies to Beta 2 Glycoprotein 1</w:t>
      </w:r>
      <w:bookmarkEnd w:id="89"/>
    </w:p>
    <w:p w14:paraId="03283CB3" w14:textId="77777777" w:rsidR="00064587" w:rsidRPr="0031690D" w:rsidRDefault="00064587" w:rsidP="00064587">
      <w:pPr>
        <w:rPr>
          <w:rStyle w:val="BookTitle"/>
        </w:rPr>
      </w:pPr>
      <w:r w:rsidRPr="00C301B5">
        <w:rPr>
          <w:rStyle w:val="BookTitle"/>
        </w:rPr>
        <w:t>Indications</w:t>
      </w:r>
    </w:p>
    <w:p w14:paraId="39AD4C36" w14:textId="77777777" w:rsidR="00064587" w:rsidRPr="00C301B5" w:rsidRDefault="00064587" w:rsidP="00064587">
      <w:pPr>
        <w:jc w:val="left"/>
      </w:pPr>
      <w:r w:rsidRPr="00C301B5">
        <w:rPr>
          <w:lang w:val="en-IE"/>
        </w:rPr>
        <w:t xml:space="preserve">Suspected Antiphospholipid syndrome </w:t>
      </w:r>
      <w:r w:rsidR="00E021A1" w:rsidRPr="00C301B5">
        <w:rPr>
          <w:lang w:val="en-IE"/>
        </w:rPr>
        <w:br/>
        <w:t xml:space="preserve">See Section </w:t>
      </w:r>
      <w:r w:rsidR="00A72EF1" w:rsidRPr="00C301B5">
        <w:rPr>
          <w:lang w:val="en-IE"/>
        </w:rPr>
        <w:t>2.4.12</w:t>
      </w:r>
      <w:r w:rsidR="000D0ACE" w:rsidRPr="0031690D">
        <w:fldChar w:fldCharType="begin"/>
      </w:r>
      <w:r w:rsidR="005A0E86" w:rsidRPr="00C301B5">
        <w:instrText xml:space="preserve"> REF _Ref368222882 \r \h  \* MERGEFORMAT </w:instrText>
      </w:r>
      <w:r w:rsidR="000D0ACE" w:rsidRPr="0031690D">
        <w:fldChar w:fldCharType="end"/>
      </w:r>
    </w:p>
    <w:p w14:paraId="48517B67" w14:textId="77777777" w:rsidR="00064587" w:rsidRPr="00C301B5" w:rsidRDefault="00064587" w:rsidP="00064587">
      <w:r w:rsidRPr="00C301B5">
        <w:t xml:space="preserve">The antiphospholipid syndrome (APS) is defined by two major components. Firstly, the presence of at least one type of antiphospholipid antibody (aPL) which are antibodies directed against phospholipid-binding plasma proteins. Secondly, the occurrence of at least one clinical feature: </w:t>
      </w:r>
    </w:p>
    <w:p w14:paraId="78F7E958" w14:textId="77777777" w:rsidR="00064587" w:rsidRPr="00C301B5" w:rsidRDefault="00064587" w:rsidP="00C02CC0">
      <w:pPr>
        <w:numPr>
          <w:ilvl w:val="0"/>
          <w:numId w:val="75"/>
        </w:numPr>
        <w:spacing w:before="0"/>
        <w:ind w:left="714" w:hanging="357"/>
      </w:pPr>
      <w:r w:rsidRPr="00C301B5">
        <w:rPr>
          <w:b/>
        </w:rPr>
        <w:t>Clinical</w:t>
      </w:r>
      <w:r w:rsidRPr="00C301B5">
        <w:t xml:space="preserve"> — One or more episodes of venous, arterial, or small vessel thrombosis and/or morbidity with pregnancy.</w:t>
      </w:r>
    </w:p>
    <w:p w14:paraId="59BFC762" w14:textId="77777777" w:rsidR="00064587" w:rsidRPr="00C301B5" w:rsidRDefault="00064587" w:rsidP="00C02CC0">
      <w:pPr>
        <w:numPr>
          <w:ilvl w:val="0"/>
          <w:numId w:val="75"/>
        </w:numPr>
        <w:spacing w:before="0"/>
        <w:ind w:left="714" w:hanging="357"/>
      </w:pPr>
      <w:r w:rsidRPr="00C301B5">
        <w:rPr>
          <w:b/>
        </w:rPr>
        <w:t>Thrombosis</w:t>
      </w:r>
      <w:r w:rsidRPr="00C301B5">
        <w:t xml:space="preserve"> — Unequivocal imaging or histologic evidence of thrombosis in any tissue or organ, OR</w:t>
      </w:r>
    </w:p>
    <w:p w14:paraId="2D50E287" w14:textId="77777777" w:rsidR="00064587" w:rsidRPr="00C301B5" w:rsidRDefault="00064587" w:rsidP="00C02CC0">
      <w:pPr>
        <w:numPr>
          <w:ilvl w:val="0"/>
          <w:numId w:val="75"/>
        </w:numPr>
        <w:spacing w:before="0"/>
        <w:ind w:left="714" w:hanging="357"/>
      </w:pPr>
      <w:r w:rsidRPr="00C301B5">
        <w:rPr>
          <w:b/>
        </w:rPr>
        <w:t>Pregnancy morbidity</w:t>
      </w:r>
      <w:r w:rsidRPr="00C301B5">
        <w:t xml:space="preserve"> — Otherwise unexplained death at ≥10 weeks gestation of a morphologically normal fetus, OR</w:t>
      </w:r>
    </w:p>
    <w:p w14:paraId="130F2C6A" w14:textId="77777777" w:rsidR="00064587" w:rsidRPr="00C301B5" w:rsidRDefault="00064587" w:rsidP="00C02CC0">
      <w:pPr>
        <w:numPr>
          <w:ilvl w:val="0"/>
          <w:numId w:val="75"/>
        </w:numPr>
        <w:spacing w:before="0"/>
        <w:ind w:left="714" w:hanging="357"/>
      </w:pPr>
      <w:r w:rsidRPr="00C301B5">
        <w:t>One or more premature births before 34 weeks of gestation because of eclampsia, preeclampsia, or placental insufficiency, OR</w:t>
      </w:r>
    </w:p>
    <w:p w14:paraId="48278A0A" w14:textId="77777777" w:rsidR="00064587" w:rsidRPr="00C301B5" w:rsidRDefault="00064587" w:rsidP="00C02CC0">
      <w:pPr>
        <w:numPr>
          <w:ilvl w:val="0"/>
          <w:numId w:val="75"/>
        </w:numPr>
        <w:spacing w:before="0"/>
        <w:ind w:left="714" w:hanging="357"/>
      </w:pPr>
      <w:r w:rsidRPr="00C301B5">
        <w:t>Three or more embryonic (&lt;10 week gestation) pregnancy losses unexplained by maternal or paternal chromosomal abnormalities or maternal anatomic or hormonal causes.</w:t>
      </w:r>
    </w:p>
    <w:p w14:paraId="2FE78FEE" w14:textId="77777777" w:rsidR="00064587" w:rsidRPr="00C301B5" w:rsidRDefault="00064587" w:rsidP="00C02CC0">
      <w:pPr>
        <w:numPr>
          <w:ilvl w:val="0"/>
          <w:numId w:val="75"/>
        </w:numPr>
        <w:spacing w:before="0"/>
        <w:ind w:left="714" w:hanging="357"/>
      </w:pPr>
      <w:r w:rsidRPr="00C301B5">
        <w:rPr>
          <w:b/>
        </w:rPr>
        <w:t xml:space="preserve">Laboratory </w:t>
      </w:r>
      <w:r w:rsidRPr="00C301B5">
        <w:t>— The presence of antiphospholipid antibodies (aPL), on two or more occasions at least 12 weeks apart and no more than five years prior to clinical manifestations.</w:t>
      </w:r>
    </w:p>
    <w:p w14:paraId="61895F52" w14:textId="77777777" w:rsidR="00064587" w:rsidRPr="00C301B5" w:rsidRDefault="00064587" w:rsidP="00064587">
      <w:r w:rsidRPr="00C301B5">
        <w:t>Although the clinical manifestations of APS occur in other disease populations, in the APS they occur by definition in the context of aPL. APL may be detected by:</w:t>
      </w:r>
    </w:p>
    <w:p w14:paraId="6E1AC007" w14:textId="77777777" w:rsidR="00064587" w:rsidRPr="00C301B5" w:rsidRDefault="00064587" w:rsidP="00C02CC0">
      <w:pPr>
        <w:numPr>
          <w:ilvl w:val="0"/>
          <w:numId w:val="74"/>
        </w:numPr>
        <w:spacing w:before="0"/>
        <w:ind w:left="714" w:hanging="357"/>
      </w:pPr>
      <w:r w:rsidRPr="00C301B5">
        <w:t>Lupus anticoagulant tests</w:t>
      </w:r>
    </w:p>
    <w:p w14:paraId="1345B452" w14:textId="77777777" w:rsidR="00064587" w:rsidRPr="00C301B5" w:rsidRDefault="00064587" w:rsidP="00C02CC0">
      <w:pPr>
        <w:numPr>
          <w:ilvl w:val="0"/>
          <w:numId w:val="74"/>
        </w:numPr>
        <w:spacing w:before="0"/>
        <w:ind w:left="714" w:hanging="357"/>
      </w:pPr>
      <w:r w:rsidRPr="00C301B5">
        <w:t xml:space="preserve">Anticardiolipin antibody </w:t>
      </w:r>
    </w:p>
    <w:p w14:paraId="7423774A" w14:textId="77777777" w:rsidR="00064587" w:rsidRPr="00C301B5" w:rsidRDefault="00064587" w:rsidP="00C02CC0">
      <w:pPr>
        <w:numPr>
          <w:ilvl w:val="0"/>
          <w:numId w:val="74"/>
        </w:numPr>
        <w:spacing w:before="0"/>
        <w:ind w:left="714" w:hanging="357"/>
      </w:pPr>
      <w:r w:rsidRPr="00C301B5">
        <w:t>Anti-ß2 glycoprotein antibodies</w:t>
      </w:r>
    </w:p>
    <w:p w14:paraId="0FA4595B" w14:textId="77777777" w:rsidR="00064587" w:rsidRPr="00C301B5" w:rsidRDefault="00064587" w:rsidP="00064587">
      <w:pPr>
        <w:rPr>
          <w:rStyle w:val="BookTitle"/>
        </w:rPr>
      </w:pPr>
      <w:r w:rsidRPr="00C301B5">
        <w:rPr>
          <w:rStyle w:val="BookTitle"/>
        </w:rPr>
        <w:t>Interpretation Of Results</w:t>
      </w:r>
    </w:p>
    <w:p w14:paraId="2F04BB1F" w14:textId="6DFDD420" w:rsidR="00064587" w:rsidRPr="0031690D" w:rsidRDefault="00064587" w:rsidP="00064587">
      <w:pPr>
        <w:rPr>
          <w:highlight w:val="lightGray"/>
          <w:lang w:val="en-IE"/>
        </w:rPr>
      </w:pPr>
      <w:r w:rsidRPr="00C301B5">
        <w:rPr>
          <w:u w:val="single"/>
        </w:rPr>
        <w:t>Negative:</w:t>
      </w:r>
      <w:r w:rsidRPr="00C301B5">
        <w:rPr>
          <w:b/>
          <w:lang w:val="en-IE"/>
        </w:rPr>
        <w:t xml:space="preserve"> </w:t>
      </w:r>
      <w:r w:rsidR="00800599" w:rsidRPr="0031690D">
        <w:rPr>
          <w:highlight w:val="lightGray"/>
        </w:rPr>
        <w:t>Antiphospholipid syndrome (APS) unlikely, however lupus anticoagulant testing could be considered if APS strongly suspected.</w:t>
      </w:r>
    </w:p>
    <w:p w14:paraId="73E40C8B" w14:textId="77777777" w:rsidR="00800599" w:rsidRDefault="00800599" w:rsidP="00800599">
      <w:pPr>
        <w:rPr>
          <w:u w:val="single"/>
        </w:rPr>
      </w:pPr>
      <w:r w:rsidRPr="0031690D">
        <w:rPr>
          <w:highlight w:val="lightGray"/>
          <w:u w:val="single"/>
        </w:rPr>
        <w:t xml:space="preserve">Weak Positive Anti B2 glycoprotein IgG Antibodies &gt;=10 &amp; &lt;40: Weakly positive Anti-β2–glycoprotein I IgG antibody which does not fulfill the laboratory criteria for antiphospholipid syndrome. An Anti-β2–glycoprotein I IgG antibody titre &gt; the 99th centile is considered to be positive (i.e. ≥40 U/mL in this institution). To fulfill the laboratory criteria for antiphospholipid syndrome (APS), a patient must have persistent positivity of one or more antiphospholipid antibodies on 2 or more occasions, at least 12 weeks apart. Both clinical criteria </w:t>
      </w:r>
      <w:r w:rsidRPr="0031690D">
        <w:rPr>
          <w:highlight w:val="lightGray"/>
          <w:u w:val="single"/>
        </w:rPr>
        <w:lastRenderedPageBreak/>
        <w:t>(e.g. thrombosis or pregnancy morbidity) and laboratory criteria need to be fulfilled to make a diagnosis of APS.</w:t>
      </w:r>
    </w:p>
    <w:p w14:paraId="0AFA7B71" w14:textId="3DBFAEB6" w:rsidR="00800599" w:rsidRPr="002877F2" w:rsidRDefault="004263B1" w:rsidP="00800599">
      <w:pPr>
        <w:jc w:val="left"/>
      </w:pPr>
      <w:r w:rsidRPr="00C301B5">
        <w:rPr>
          <w:u w:val="single"/>
        </w:rPr>
        <w:t xml:space="preserve">Positive Anti B2 glycoprotein IgG Antibodies </w:t>
      </w:r>
      <w:r w:rsidRPr="0031690D">
        <w:rPr>
          <w:highlight w:val="lightGray"/>
          <w:u w:val="single"/>
        </w:rPr>
        <w:t>&gt;</w:t>
      </w:r>
      <w:r w:rsidR="00800599" w:rsidRPr="0031690D">
        <w:rPr>
          <w:highlight w:val="lightGray"/>
          <w:u w:val="single"/>
        </w:rPr>
        <w:t>=40</w:t>
      </w:r>
      <w:r w:rsidRPr="0031690D">
        <w:rPr>
          <w:highlight w:val="lightGray"/>
          <w:u w:val="single"/>
        </w:rPr>
        <w:t>:</w:t>
      </w:r>
      <w:r w:rsidRPr="0031690D">
        <w:rPr>
          <w:highlight w:val="lightGray"/>
        </w:rPr>
        <w:t xml:space="preserve"> </w:t>
      </w:r>
      <w:r w:rsidR="00800599" w:rsidRPr="0031690D">
        <w:rPr>
          <w:highlight w:val="lightGray"/>
        </w:rPr>
        <w:t>Positive Anti-β2–glycoprotein I IgG antibody. An Anti-β2–glycoprotein I IgG antibody titre &gt; the 99th centile is considered to be positive (i.e. ≥40 U/mL in this institution). To fulfill the laboratory criteria for antiphospholipid syndrome (APS), a patient must have persistent positivity of one or more antiphospholipid antibodies on 2 or more occasions, at least 12 weeks apart. Both clinical criteria (e.g. thrombosis or pregnancy morbidity) and laboratory criteria need to be fulfilled to make a diagnosis of APS.</w:t>
      </w:r>
    </w:p>
    <w:p w14:paraId="3A829832" w14:textId="77777777" w:rsidR="00800599" w:rsidRDefault="00800599" w:rsidP="00800599">
      <w:pPr>
        <w:jc w:val="left"/>
        <w:rPr>
          <w:u w:val="single"/>
        </w:rPr>
      </w:pPr>
      <w:r w:rsidRPr="0031690D">
        <w:rPr>
          <w:highlight w:val="lightGray"/>
          <w:u w:val="single"/>
        </w:rPr>
        <w:t>Weak Positive Anti B2 glycoprotein IgM Antibodies &gt;=10 &amp; &lt;17: Weakly positive Anti-β2–glycoprotein I IgM antibody which does not fulfill the laboratory criteria for antiphospholipid syndrome. An Anti-β2–glycoprotein I IgM antibody titre &gt; the 99th centile is considered to be positive (i.e. ≥17 U/mL in this institution). To fulfill the laboratory criteria for antiphospholipid syndrome (APS), a patient must have persistent positivity of one or more antiphospholipid antibodies on 2 or more occasions, at least 12 weeks apart. Both clinical criteria (e.g. thrombosis or pregnancy morbidity) and laboratory criteria need to be fulfilled to make a diagnosis of APS.</w:t>
      </w:r>
    </w:p>
    <w:p w14:paraId="34F8E848" w14:textId="77777777" w:rsidR="00CD4EB3" w:rsidRDefault="004263B1" w:rsidP="00800599">
      <w:pPr>
        <w:ind w:left="57" w:right="57"/>
      </w:pPr>
      <w:r w:rsidRPr="00C301B5">
        <w:rPr>
          <w:u w:val="single"/>
        </w:rPr>
        <w:t xml:space="preserve">Positive Anti B2 glycoprotein IgM Antibodies </w:t>
      </w:r>
      <w:r w:rsidRPr="0031690D">
        <w:rPr>
          <w:highlight w:val="lightGray"/>
          <w:u w:val="single"/>
        </w:rPr>
        <w:t>&gt;</w:t>
      </w:r>
      <w:r w:rsidR="00800599" w:rsidRPr="0031690D">
        <w:rPr>
          <w:highlight w:val="lightGray"/>
          <w:u w:val="single"/>
        </w:rPr>
        <w:t>=17</w:t>
      </w:r>
      <w:r w:rsidRPr="0031690D">
        <w:rPr>
          <w:highlight w:val="lightGray"/>
          <w:u w:val="single"/>
        </w:rPr>
        <w:t>:</w:t>
      </w:r>
      <w:r w:rsidRPr="0031690D">
        <w:rPr>
          <w:highlight w:val="lightGray"/>
        </w:rPr>
        <w:t xml:space="preserve"> </w:t>
      </w:r>
      <w:r w:rsidR="00800599" w:rsidRPr="0031690D">
        <w:rPr>
          <w:highlight w:val="lightGray"/>
        </w:rPr>
        <w:t>Positive Anti-β2–glycoprotein I IgM antibody. An Anti-β2–glycoprotein I IgM antibody titre &gt;the 99th centile is considered to be positive (i.e. ≥17 U/mL in this institution). To fulfill the laboratory criteria for antiphospholipid syndrome (APS), a patient must have persistent positivity of one or more antiphospholipid antibodies on 2 or more occasions, at least 12 weeks apart. Both clinical criteria (e.g. thrombosis or pregnancy morbidity) and laboratory criteria need to be fulfilled to make a diagnosis of APS.</w:t>
      </w:r>
    </w:p>
    <w:p w14:paraId="36710275" w14:textId="77777777" w:rsidR="00A844AE" w:rsidRPr="00C301B5" w:rsidRDefault="00A844AE" w:rsidP="00E021A1">
      <w:pPr>
        <w:pStyle w:val="Heading3"/>
        <w:sectPr w:rsidR="00A844AE"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28780AE3" w14:textId="77777777" w:rsidR="00064587" w:rsidRPr="00C301B5" w:rsidRDefault="00064587" w:rsidP="00E021A1">
      <w:pPr>
        <w:pStyle w:val="Heading3"/>
      </w:pPr>
      <w:bookmarkStart w:id="90" w:name="_Toc159236295"/>
      <w:r w:rsidRPr="00C301B5">
        <w:lastRenderedPageBreak/>
        <w:t>Anti-Smooth Muscle Antibodies</w:t>
      </w:r>
      <w:bookmarkEnd w:id="90"/>
    </w:p>
    <w:p w14:paraId="20466BC7" w14:textId="77777777" w:rsidR="00064587" w:rsidRPr="0031690D" w:rsidRDefault="00064587" w:rsidP="00064587">
      <w:pPr>
        <w:rPr>
          <w:rStyle w:val="BookTitle"/>
        </w:rPr>
      </w:pPr>
      <w:r w:rsidRPr="00C301B5">
        <w:rPr>
          <w:rStyle w:val="BookTitle"/>
        </w:rPr>
        <w:t>Indications</w:t>
      </w:r>
    </w:p>
    <w:p w14:paraId="48A16571" w14:textId="77777777" w:rsidR="00064587" w:rsidRPr="00C301B5" w:rsidRDefault="00064587" w:rsidP="00C02CC0">
      <w:pPr>
        <w:numPr>
          <w:ilvl w:val="0"/>
          <w:numId w:val="46"/>
        </w:numPr>
        <w:spacing w:before="0"/>
      </w:pPr>
      <w:r w:rsidRPr="00C301B5">
        <w:t>Persistently abnormal Liver Function Tests</w:t>
      </w:r>
    </w:p>
    <w:p w14:paraId="72BD8A12" w14:textId="77777777" w:rsidR="00064587" w:rsidRPr="00C301B5" w:rsidRDefault="00064587" w:rsidP="00C02CC0">
      <w:pPr>
        <w:numPr>
          <w:ilvl w:val="0"/>
          <w:numId w:val="46"/>
        </w:numPr>
        <w:spacing w:before="0"/>
      </w:pPr>
      <w:r w:rsidRPr="00C301B5">
        <w:t>Other signs of chronic liver disease</w:t>
      </w:r>
    </w:p>
    <w:p w14:paraId="6C66D590" w14:textId="77777777" w:rsidR="00064587" w:rsidRPr="00C301B5" w:rsidRDefault="00064587" w:rsidP="00C02CC0">
      <w:pPr>
        <w:numPr>
          <w:ilvl w:val="0"/>
          <w:numId w:val="46"/>
        </w:numPr>
        <w:spacing w:before="0"/>
      </w:pPr>
      <w:r w:rsidRPr="00C301B5">
        <w:t>Investigation of hypergammaglobulinaemia</w:t>
      </w:r>
    </w:p>
    <w:p w14:paraId="401BED6C" w14:textId="77777777" w:rsidR="00064587" w:rsidRPr="00C301B5" w:rsidRDefault="00064587" w:rsidP="00064587">
      <w:pPr>
        <w:rPr>
          <w:rStyle w:val="BookTitle"/>
        </w:rPr>
      </w:pPr>
      <w:r w:rsidRPr="00C301B5">
        <w:rPr>
          <w:rStyle w:val="BookTitle"/>
        </w:rPr>
        <w:t>Interpretation Of Results</w:t>
      </w:r>
    </w:p>
    <w:p w14:paraId="0A7028AC" w14:textId="77777777" w:rsidR="00064587" w:rsidRPr="00C301B5" w:rsidRDefault="00064587" w:rsidP="00064587">
      <w:r w:rsidRPr="00C301B5">
        <w:rPr>
          <w:u w:val="single"/>
        </w:rPr>
        <w:t>Negative:</w:t>
      </w:r>
      <w:r w:rsidRPr="00C301B5">
        <w:rPr>
          <w:b/>
        </w:rPr>
        <w:t xml:space="preserve"> </w:t>
      </w:r>
      <w:r w:rsidRPr="00C301B5">
        <w:t>Normal result</w:t>
      </w:r>
    </w:p>
    <w:p w14:paraId="0BD4F932" w14:textId="77777777" w:rsidR="00064587" w:rsidRPr="00C301B5" w:rsidRDefault="00064587" w:rsidP="00064587">
      <w:r w:rsidRPr="00C301B5">
        <w:rPr>
          <w:u w:val="single"/>
        </w:rPr>
        <w:t>Weak Positive 1/40:</w:t>
      </w:r>
      <w:r w:rsidRPr="00C301B5">
        <w:rPr>
          <w:b/>
        </w:rPr>
        <w:t xml:space="preserve"> </w:t>
      </w:r>
      <w:r w:rsidRPr="00C301B5">
        <w:t>Weak positive anti-smooth muscle antibody is of doubtful clinical significance. Common in the elderly or in patients with infection/inflammation of any cause.</w:t>
      </w:r>
    </w:p>
    <w:p w14:paraId="0468BB2D" w14:textId="77777777" w:rsidR="00064587" w:rsidRPr="00C301B5" w:rsidRDefault="00064587" w:rsidP="00064587">
      <w:r w:rsidRPr="00C301B5">
        <w:rPr>
          <w:u w:val="single"/>
        </w:rPr>
        <w:t>Positive 1/80:</w:t>
      </w:r>
      <w:r w:rsidRPr="00C301B5">
        <w:rPr>
          <w:b/>
        </w:rPr>
        <w:t xml:space="preserve"> </w:t>
      </w:r>
      <w:r w:rsidRPr="00C301B5">
        <w:t>Weak positive value, not specific for autoimmune hepatitis.</w:t>
      </w:r>
    </w:p>
    <w:p w14:paraId="40E14FD1" w14:textId="77777777" w:rsidR="00064587" w:rsidRPr="00C301B5" w:rsidRDefault="00064587" w:rsidP="00064587">
      <w:r w:rsidRPr="00C301B5">
        <w:rPr>
          <w:u w:val="single"/>
        </w:rPr>
        <w:t>Positive 1/160:</w:t>
      </w:r>
      <w:r w:rsidRPr="00C301B5">
        <w:rPr>
          <w:b/>
        </w:rPr>
        <w:t xml:space="preserve"> </w:t>
      </w:r>
      <w:r w:rsidRPr="00C301B5">
        <w:t>Moderate positive value is consistent with but not specific for autoimmune hepatitis. Other causes of liver disease should be excluded.</w:t>
      </w:r>
    </w:p>
    <w:p w14:paraId="1EBFCDAF" w14:textId="77777777" w:rsidR="00064587" w:rsidRPr="00C301B5" w:rsidRDefault="00064587" w:rsidP="00064587">
      <w:r w:rsidRPr="00C301B5">
        <w:rPr>
          <w:u w:val="single"/>
        </w:rPr>
        <w:t>Strong Positive 1/320 or greater:</w:t>
      </w:r>
      <w:r w:rsidRPr="00C301B5">
        <w:rPr>
          <w:b/>
        </w:rPr>
        <w:t xml:space="preserve"> </w:t>
      </w:r>
      <w:r w:rsidRPr="00C301B5">
        <w:t>Strongly positive value is suggestive of autoimmune hepatitis.</w:t>
      </w:r>
    </w:p>
    <w:p w14:paraId="3F42745D" w14:textId="77777777" w:rsidR="00064587" w:rsidRPr="00C301B5" w:rsidRDefault="00064587" w:rsidP="00E021A1">
      <w:pPr>
        <w:pStyle w:val="Heading3"/>
      </w:pPr>
      <w:bookmarkStart w:id="91" w:name="_Toc159236296"/>
      <w:r w:rsidRPr="00C301B5">
        <w:t>Anti-Liver-Kidney Microsomal (LKM) Antibodies</w:t>
      </w:r>
      <w:bookmarkEnd w:id="91"/>
    </w:p>
    <w:p w14:paraId="7376D9B1" w14:textId="77777777" w:rsidR="00064587" w:rsidRPr="00C301B5" w:rsidRDefault="00064587" w:rsidP="00064587">
      <w:r w:rsidRPr="00C301B5">
        <w:rPr>
          <w:u w:val="single"/>
        </w:rPr>
        <w:t>Note:</w:t>
      </w:r>
      <w:r w:rsidRPr="00C301B5">
        <w:t xml:space="preserve"> When IIF results demonstrate an anti-LKM antibody, the specificity of this result is confirmed by an immunoblotting system using the specific antigen cytochrome P450.</w:t>
      </w:r>
    </w:p>
    <w:p w14:paraId="318A4733" w14:textId="77777777" w:rsidR="00064587" w:rsidRPr="00C301B5" w:rsidRDefault="00064587" w:rsidP="00064587">
      <w:pPr>
        <w:rPr>
          <w:rStyle w:val="BookTitle"/>
        </w:rPr>
      </w:pPr>
      <w:r w:rsidRPr="00C301B5">
        <w:rPr>
          <w:rStyle w:val="BookTitle"/>
        </w:rPr>
        <w:t>Indications</w:t>
      </w:r>
    </w:p>
    <w:p w14:paraId="20DA3896" w14:textId="77777777" w:rsidR="00064587" w:rsidRPr="00C301B5" w:rsidRDefault="00064587" w:rsidP="00C02CC0">
      <w:pPr>
        <w:numPr>
          <w:ilvl w:val="0"/>
          <w:numId w:val="46"/>
        </w:numPr>
        <w:spacing w:before="0"/>
      </w:pPr>
      <w:r w:rsidRPr="00C301B5">
        <w:t>Persistently abnormal Liver Function Tests</w:t>
      </w:r>
    </w:p>
    <w:p w14:paraId="6EB989C9" w14:textId="77777777" w:rsidR="00064587" w:rsidRPr="00C301B5" w:rsidRDefault="00064587" w:rsidP="00C02CC0">
      <w:pPr>
        <w:numPr>
          <w:ilvl w:val="0"/>
          <w:numId w:val="46"/>
        </w:numPr>
        <w:spacing w:before="0"/>
      </w:pPr>
      <w:r w:rsidRPr="00C301B5">
        <w:t>Other signs of chronic liver disease</w:t>
      </w:r>
    </w:p>
    <w:p w14:paraId="5EE7E62B" w14:textId="77777777" w:rsidR="00064587" w:rsidRPr="00C301B5" w:rsidRDefault="00064587" w:rsidP="00C02CC0">
      <w:pPr>
        <w:numPr>
          <w:ilvl w:val="0"/>
          <w:numId w:val="46"/>
        </w:numPr>
        <w:spacing w:before="0"/>
      </w:pPr>
      <w:r w:rsidRPr="00C301B5">
        <w:t>Investigation of Hypergammaglobulinaemia</w:t>
      </w:r>
    </w:p>
    <w:p w14:paraId="0175ED18" w14:textId="77777777" w:rsidR="00064587" w:rsidRPr="00C301B5" w:rsidRDefault="00064587" w:rsidP="00064587">
      <w:r w:rsidRPr="00C301B5">
        <w:t>Type II autoimmune hepatitis (associated with LKM antibodies) can progress rapidly. The history is often considerably shorter than with Type I autoimmune hepatitis, which is much more common and associated with the presence of anti-smooth muscle antibodies.</w:t>
      </w:r>
    </w:p>
    <w:p w14:paraId="241573A8" w14:textId="77777777" w:rsidR="00064587" w:rsidRPr="00C301B5" w:rsidRDefault="00064587" w:rsidP="00064587">
      <w:pPr>
        <w:rPr>
          <w:rStyle w:val="BookTitle"/>
        </w:rPr>
      </w:pPr>
      <w:r w:rsidRPr="00C301B5">
        <w:rPr>
          <w:rStyle w:val="BookTitle"/>
        </w:rPr>
        <w:t>Interpretation Of Results</w:t>
      </w:r>
    </w:p>
    <w:p w14:paraId="6602C7E0" w14:textId="77777777" w:rsidR="00064587" w:rsidRPr="00C301B5" w:rsidRDefault="00064587" w:rsidP="00064587">
      <w:r w:rsidRPr="00C301B5">
        <w:rPr>
          <w:u w:val="single"/>
        </w:rPr>
        <w:t>Negative:</w:t>
      </w:r>
      <w:r w:rsidRPr="00C301B5">
        <w:rPr>
          <w:b/>
        </w:rPr>
        <w:t xml:space="preserve"> </w:t>
      </w:r>
      <w:r w:rsidRPr="00C301B5">
        <w:t>No serological evidence of type II autoimmune hepatitis.</w:t>
      </w:r>
    </w:p>
    <w:p w14:paraId="13BACB89" w14:textId="77777777" w:rsidR="00064587" w:rsidRPr="00C301B5" w:rsidRDefault="00064587" w:rsidP="00064587">
      <w:r w:rsidRPr="00C301B5">
        <w:rPr>
          <w:u w:val="single"/>
        </w:rPr>
        <w:t>Positive IIF, Positive Immunoblot:</w:t>
      </w:r>
      <w:r w:rsidRPr="00C301B5">
        <w:rPr>
          <w:b/>
        </w:rPr>
        <w:t xml:space="preserve"> </w:t>
      </w:r>
      <w:r w:rsidRPr="00C301B5">
        <w:t xml:space="preserve">The presence of anti-LKM antibodies is associated with type II autoimmune hepatitis or hepatitis C. The titre of the </w:t>
      </w:r>
      <w:r w:rsidRPr="00C301B5">
        <w:lastRenderedPageBreak/>
        <w:t>antibody is not helpful in distinguishing these disorders, and hepatitis serology should be performed.</w:t>
      </w:r>
    </w:p>
    <w:p w14:paraId="001EF8D3" w14:textId="77777777" w:rsidR="00064587" w:rsidRPr="00C301B5" w:rsidRDefault="00064587" w:rsidP="00064587">
      <w:r w:rsidRPr="00C301B5">
        <w:rPr>
          <w:u w:val="single"/>
        </w:rPr>
        <w:t>Positive IIF, Negative Immunoblot:</w:t>
      </w:r>
      <w:r w:rsidRPr="00C301B5">
        <w:rPr>
          <w:b/>
        </w:rPr>
        <w:t xml:space="preserve"> </w:t>
      </w:r>
      <w:r w:rsidRPr="00C301B5">
        <w:t>There are a small number of antibodies which generate a pattern (positivity) on IIF which is indistinguishable from LKM antibodies, but the staining is due to binding to antigens other than cytochrome P450. Such antibodies include anti-endoplasmic reticulin antibodies. The clinical significance, if any, of such antibodies is uncertain.</w:t>
      </w:r>
    </w:p>
    <w:p w14:paraId="3F3C7704" w14:textId="77777777" w:rsidR="00064587" w:rsidRPr="00C301B5" w:rsidRDefault="00064587" w:rsidP="00064587">
      <w:r w:rsidRPr="00C301B5">
        <w:t xml:space="preserve">Serial measurement of anti-LKM titre can be useful in monitoring a </w:t>
      </w:r>
      <w:r w:rsidR="00E80DDD" w:rsidRPr="00C301B5">
        <w:t>patient’s</w:t>
      </w:r>
      <w:r w:rsidRPr="00C301B5">
        <w:t xml:space="preserve"> response to therapy.</w:t>
      </w:r>
    </w:p>
    <w:p w14:paraId="0DAEAF6C" w14:textId="77777777" w:rsidR="00064587" w:rsidRPr="00C301B5" w:rsidRDefault="00064587" w:rsidP="00064587">
      <w:r w:rsidRPr="00C301B5">
        <w:t>Because of the rapidity with which Type II autoimmune hepatitis progresses, it is departmental policy to telephone clinicians when a new positive result is detected and contact details are available.</w:t>
      </w:r>
    </w:p>
    <w:p w14:paraId="018C715E" w14:textId="77777777" w:rsidR="00FB60EF" w:rsidRPr="00C301B5" w:rsidRDefault="0008477D">
      <w:pPr>
        <w:pStyle w:val="Heading3"/>
      </w:pPr>
      <w:r w:rsidRPr="00C301B5">
        <w:t xml:space="preserve"> </w:t>
      </w:r>
      <w:bookmarkStart w:id="92" w:name="_Toc159236297"/>
      <w:r w:rsidR="00DE6335" w:rsidRPr="00C301B5">
        <w:t>Anti-Liver Cytosol 1 (LC1) Antibodies</w:t>
      </w:r>
      <w:bookmarkEnd w:id="92"/>
    </w:p>
    <w:p w14:paraId="03E5E04B" w14:textId="77777777" w:rsidR="0008477D" w:rsidRPr="00C301B5" w:rsidRDefault="00DE6335" w:rsidP="0008477D">
      <w:r w:rsidRPr="00C301B5">
        <w:rPr>
          <w:u w:val="single"/>
        </w:rPr>
        <w:t>Note:</w:t>
      </w:r>
      <w:r w:rsidRPr="00C301B5">
        <w:t xml:space="preserve"> When IIF results demonstrate an anti-LC1 antibody, the specificity of this result is confirmed by an immunoblotting system.</w:t>
      </w:r>
    </w:p>
    <w:p w14:paraId="24DA591E" w14:textId="77777777" w:rsidR="0008477D" w:rsidRPr="00C301B5" w:rsidRDefault="00DE6335" w:rsidP="0008477D">
      <w:pPr>
        <w:rPr>
          <w:rStyle w:val="BookTitle"/>
        </w:rPr>
      </w:pPr>
      <w:r w:rsidRPr="00C301B5">
        <w:rPr>
          <w:rStyle w:val="BookTitle"/>
        </w:rPr>
        <w:t>Interpretation Of Results</w:t>
      </w:r>
    </w:p>
    <w:p w14:paraId="679997E4" w14:textId="77777777" w:rsidR="0008477D" w:rsidRPr="00C301B5" w:rsidRDefault="00DE6335" w:rsidP="0008477D">
      <w:r w:rsidRPr="00C301B5">
        <w:rPr>
          <w:u w:val="single"/>
        </w:rPr>
        <w:t>Negative:</w:t>
      </w:r>
      <w:r w:rsidRPr="00C301B5">
        <w:rPr>
          <w:b/>
        </w:rPr>
        <w:t xml:space="preserve"> </w:t>
      </w:r>
      <w:r w:rsidRPr="00C301B5">
        <w:t>No serological evidence of autoimmune hepatitis.</w:t>
      </w:r>
    </w:p>
    <w:p w14:paraId="0A64E507" w14:textId="77777777" w:rsidR="0008477D" w:rsidRPr="00C301B5" w:rsidRDefault="00DE6335" w:rsidP="0008477D">
      <w:pPr>
        <w:rPr>
          <w:lang w:val="en-US" w:eastAsia="en-GB"/>
        </w:rPr>
      </w:pPr>
      <w:r w:rsidRPr="00C301B5">
        <w:rPr>
          <w:u w:val="single"/>
        </w:rPr>
        <w:t>Positive IIF, Positive Immunoblot:</w:t>
      </w:r>
      <w:r w:rsidRPr="00C301B5">
        <w:rPr>
          <w:b/>
        </w:rPr>
        <w:t xml:space="preserve"> </w:t>
      </w:r>
      <w:r w:rsidR="0008477D" w:rsidRPr="00C301B5">
        <w:t>'Positivity for anti-LC1 antibody is suggestive of autoimmune hepatitis. Please correlate with clinical features, virology, other serology markers and histology features'</w:t>
      </w:r>
    </w:p>
    <w:p w14:paraId="5BB2FB95" w14:textId="77777777" w:rsidR="00064587" w:rsidRPr="00C301B5" w:rsidRDefault="00064587" w:rsidP="00E021A1">
      <w:pPr>
        <w:pStyle w:val="Heading3"/>
      </w:pPr>
      <w:bookmarkStart w:id="93" w:name="_Toc159236298"/>
      <w:r w:rsidRPr="00C301B5">
        <w:t>Anti-Mitochondrial Antibody &amp; M2 subtyping</w:t>
      </w:r>
      <w:bookmarkEnd w:id="93"/>
    </w:p>
    <w:p w14:paraId="7C6A6C40" w14:textId="77777777" w:rsidR="00064587" w:rsidRPr="00C301B5" w:rsidRDefault="00064587" w:rsidP="00064587">
      <w:r w:rsidRPr="00C301B5">
        <w:t>All newly detected anti-mitochondrial antibodies are tested for reactivity to pyruvate dehydrogenase (M2 subtype) using an ELISA system. M2 type anti-mitochondrial antibodies are highly specific for primary biliary cirrhosis (PBC). M2 testing by ELISA was introduced in January 2005. Prior to this, immunoblot testing was used, which is less sensitive. If a patient had positive IIF with a negative immunoblot, prior to January 2005, we recommend testing for M2 positivity by ELISA. This is particularly important if PBC remains a diagnostic possibility.</w:t>
      </w:r>
    </w:p>
    <w:p w14:paraId="19C7CD63" w14:textId="77777777" w:rsidR="00064587" w:rsidRPr="00C301B5" w:rsidRDefault="00064587" w:rsidP="00064587">
      <w:pPr>
        <w:rPr>
          <w:rStyle w:val="BookTitle"/>
        </w:rPr>
      </w:pPr>
      <w:r w:rsidRPr="00C301B5">
        <w:rPr>
          <w:rStyle w:val="BookTitle"/>
        </w:rPr>
        <w:t>Indications</w:t>
      </w:r>
    </w:p>
    <w:p w14:paraId="211F0571" w14:textId="77777777" w:rsidR="00064587" w:rsidRPr="00C301B5" w:rsidRDefault="00064587" w:rsidP="00C02CC0">
      <w:pPr>
        <w:numPr>
          <w:ilvl w:val="0"/>
          <w:numId w:val="46"/>
        </w:numPr>
        <w:spacing w:before="0"/>
      </w:pPr>
      <w:r w:rsidRPr="00C301B5">
        <w:t>Persistently abnormal Liver Function Tests</w:t>
      </w:r>
    </w:p>
    <w:p w14:paraId="3E20758D" w14:textId="77777777" w:rsidR="00064587" w:rsidRPr="00C301B5" w:rsidRDefault="00064587" w:rsidP="00C02CC0">
      <w:pPr>
        <w:numPr>
          <w:ilvl w:val="0"/>
          <w:numId w:val="46"/>
        </w:numPr>
        <w:spacing w:before="0"/>
      </w:pPr>
      <w:r w:rsidRPr="00C301B5">
        <w:t>Other signs of chronic liver disease</w:t>
      </w:r>
    </w:p>
    <w:p w14:paraId="7E4A7038" w14:textId="77777777" w:rsidR="00064587" w:rsidRPr="00C301B5" w:rsidRDefault="00064587" w:rsidP="00C02CC0">
      <w:pPr>
        <w:numPr>
          <w:ilvl w:val="0"/>
          <w:numId w:val="46"/>
        </w:numPr>
        <w:spacing w:before="0"/>
      </w:pPr>
      <w:r w:rsidRPr="00C301B5">
        <w:t>Investigation of hypergammaglobulinaemia</w:t>
      </w:r>
    </w:p>
    <w:p w14:paraId="08C017EC" w14:textId="77777777" w:rsidR="00064587" w:rsidRPr="00C301B5" w:rsidRDefault="00064587" w:rsidP="00C02CC0">
      <w:pPr>
        <w:numPr>
          <w:ilvl w:val="0"/>
          <w:numId w:val="46"/>
        </w:numPr>
        <w:spacing w:before="0"/>
      </w:pPr>
      <w:r w:rsidRPr="00C301B5">
        <w:t>Pruritis</w:t>
      </w:r>
    </w:p>
    <w:p w14:paraId="4C626AB6" w14:textId="77777777" w:rsidR="00064587" w:rsidRPr="00C301B5" w:rsidRDefault="00064587" w:rsidP="00064587">
      <w:pPr>
        <w:rPr>
          <w:rStyle w:val="BookTitle"/>
        </w:rPr>
      </w:pPr>
      <w:r w:rsidRPr="00C301B5">
        <w:rPr>
          <w:rStyle w:val="BookTitle"/>
        </w:rPr>
        <w:lastRenderedPageBreak/>
        <w:t>Interpretation Of Results</w:t>
      </w:r>
    </w:p>
    <w:p w14:paraId="76A4A7DF" w14:textId="77777777" w:rsidR="00064587" w:rsidRPr="00C301B5" w:rsidRDefault="00064587" w:rsidP="00064587">
      <w:r w:rsidRPr="00C301B5">
        <w:rPr>
          <w:u w:val="single"/>
        </w:rPr>
        <w:t>Negative:</w:t>
      </w:r>
      <w:r w:rsidRPr="00C301B5">
        <w:rPr>
          <w:b/>
        </w:rPr>
        <w:t xml:space="preserve"> </w:t>
      </w:r>
      <w:r w:rsidRPr="00C301B5">
        <w:t>Normal value</w:t>
      </w:r>
    </w:p>
    <w:p w14:paraId="25C91B76" w14:textId="77777777" w:rsidR="00064587" w:rsidRPr="00C301B5" w:rsidRDefault="00064587" w:rsidP="00064587">
      <w:r w:rsidRPr="00C301B5">
        <w:rPr>
          <w:u w:val="single"/>
        </w:rPr>
        <w:t>Positive IIF, Positive M2 ELISA:</w:t>
      </w:r>
      <w:r w:rsidRPr="00C301B5">
        <w:rPr>
          <w:b/>
        </w:rPr>
        <w:t xml:space="preserve"> </w:t>
      </w:r>
      <w:r w:rsidRPr="00C301B5">
        <w:t>Suggestive of PBC. Occasionally may be seen in undifferentiated connective tissue disease. The titre of the anti-mitochondrial antibody is usually high (1/320 or greater). However even when the antimitochondrial antibody titre is lower, detection of the M2 subtype is suggestive of PBC. Occasionally M2 positive anti-Mitochondria can be seen in undifferentiated Connective Tissue Disease</w:t>
      </w:r>
    </w:p>
    <w:p w14:paraId="2F2F44AD" w14:textId="77777777" w:rsidR="00064587" w:rsidRPr="00C301B5" w:rsidRDefault="00064587" w:rsidP="00064587">
      <w:r w:rsidRPr="00C301B5">
        <w:rPr>
          <w:u w:val="single"/>
        </w:rPr>
        <w:t>Positive IIF, Negative M2 ELISA:</w:t>
      </w:r>
      <w:r w:rsidRPr="00C301B5">
        <w:rPr>
          <w:b/>
          <w:lang w:val="it-IT"/>
        </w:rPr>
        <w:t xml:space="preserve"> </w:t>
      </w:r>
      <w:r w:rsidRPr="00C301B5">
        <w:t>The IIF pattern of staining is frequently atypical (less granular than an M2 type, and with different staining of tissues). This combination of results is not specific for PBC, and may be seen in a wide variety of conditions including undifferentiated connective tissue disease, anti-phospholipid syndrome, infections and other inflammatory conditions.</w:t>
      </w:r>
    </w:p>
    <w:p w14:paraId="436A6D46" w14:textId="77777777" w:rsidR="00064587" w:rsidRPr="00C301B5" w:rsidRDefault="00064587" w:rsidP="00064587">
      <w:r w:rsidRPr="00C301B5">
        <w:t>Note: When an anti-mitochondrial antibody is present granular staining of mitochondria in the liver, kidney tubules and gastric parietal cells is seen. In the presence of a strong anti-mitochondrial antibody, it is not possible to exclude the presence of an anti-gastric-parietal cell antibody, which is obscured.</w:t>
      </w:r>
    </w:p>
    <w:p w14:paraId="64EEFAC2" w14:textId="77777777" w:rsidR="00E80DDD" w:rsidRPr="00C301B5" w:rsidRDefault="00E80DDD" w:rsidP="00E80DDD">
      <w:pPr>
        <w:shd w:val="clear" w:color="auto" w:fill="FFFFFF"/>
        <w:rPr>
          <w:u w:val="single"/>
        </w:rPr>
      </w:pPr>
      <w:r w:rsidRPr="00C301B5">
        <w:rPr>
          <w:u w:val="single"/>
        </w:rPr>
        <w:t>Note: Where M2 antibodies are detected by Immunoblot they are reported with appropriate interpretative comments.</w:t>
      </w:r>
    </w:p>
    <w:p w14:paraId="3F16C6A2" w14:textId="77777777" w:rsidR="00064587" w:rsidRPr="00C301B5" w:rsidRDefault="00064587" w:rsidP="00E021A1">
      <w:pPr>
        <w:pStyle w:val="Heading3"/>
      </w:pPr>
      <w:bookmarkStart w:id="94" w:name="_Toc159236299"/>
      <w:r w:rsidRPr="00C301B5">
        <w:t>Anti-Gastric-Parietal Cell Antibodies (Anti-GPC)</w:t>
      </w:r>
      <w:bookmarkEnd w:id="94"/>
    </w:p>
    <w:p w14:paraId="67CF0CBE" w14:textId="77777777" w:rsidR="00064587" w:rsidRPr="0031690D" w:rsidRDefault="00064587" w:rsidP="00064587">
      <w:pPr>
        <w:rPr>
          <w:rStyle w:val="BookTitle"/>
        </w:rPr>
      </w:pPr>
      <w:r w:rsidRPr="00C301B5">
        <w:rPr>
          <w:rStyle w:val="BookTitle"/>
        </w:rPr>
        <w:t>Indications</w:t>
      </w:r>
    </w:p>
    <w:p w14:paraId="0D28B157" w14:textId="77777777" w:rsidR="00064587" w:rsidRPr="00C301B5" w:rsidRDefault="00064587" w:rsidP="00C02CC0">
      <w:pPr>
        <w:numPr>
          <w:ilvl w:val="0"/>
          <w:numId w:val="46"/>
        </w:numPr>
        <w:spacing w:before="0"/>
      </w:pPr>
      <w:r w:rsidRPr="00C301B5">
        <w:t>Low B12</w:t>
      </w:r>
    </w:p>
    <w:p w14:paraId="6D2801B0" w14:textId="77777777" w:rsidR="00064587" w:rsidRPr="00C301B5" w:rsidRDefault="00064587" w:rsidP="00C02CC0">
      <w:pPr>
        <w:numPr>
          <w:ilvl w:val="0"/>
          <w:numId w:val="46"/>
        </w:numPr>
        <w:spacing w:before="0"/>
      </w:pPr>
      <w:r w:rsidRPr="00C301B5">
        <w:t>Macrocytic anaemia</w:t>
      </w:r>
    </w:p>
    <w:p w14:paraId="32D5A7C9" w14:textId="77777777" w:rsidR="00064587" w:rsidRPr="00C301B5" w:rsidRDefault="00064587" w:rsidP="00C02CC0">
      <w:pPr>
        <w:numPr>
          <w:ilvl w:val="0"/>
          <w:numId w:val="46"/>
        </w:numPr>
        <w:spacing w:before="0"/>
      </w:pPr>
      <w:r w:rsidRPr="00C301B5">
        <w:t>Suspected subacute combined degeneration of the spinal cord</w:t>
      </w:r>
    </w:p>
    <w:p w14:paraId="4992A4C2" w14:textId="77777777" w:rsidR="00064587" w:rsidRPr="00C301B5" w:rsidRDefault="00064587" w:rsidP="00064587">
      <w:pPr>
        <w:rPr>
          <w:rStyle w:val="BookTitle"/>
        </w:rPr>
      </w:pPr>
      <w:r w:rsidRPr="00C301B5">
        <w:rPr>
          <w:rStyle w:val="BookTitle"/>
        </w:rPr>
        <w:t>Interpretation Of Results</w:t>
      </w:r>
    </w:p>
    <w:p w14:paraId="19C77F0B" w14:textId="77777777" w:rsidR="00064587" w:rsidRPr="00C301B5" w:rsidRDefault="00064587" w:rsidP="00064587">
      <w:r w:rsidRPr="00C301B5">
        <w:rPr>
          <w:u w:val="single"/>
        </w:rPr>
        <w:t>Negative:</w:t>
      </w:r>
      <w:r w:rsidRPr="00C301B5">
        <w:rPr>
          <w:b/>
        </w:rPr>
        <w:t xml:space="preserve"> </w:t>
      </w:r>
      <w:r w:rsidRPr="00C301B5">
        <w:t>Normal value</w:t>
      </w:r>
    </w:p>
    <w:p w14:paraId="1561974D" w14:textId="77777777" w:rsidR="00064587" w:rsidRPr="00C301B5" w:rsidRDefault="00064587" w:rsidP="00064587">
      <w:r w:rsidRPr="00C301B5">
        <w:rPr>
          <w:u w:val="single"/>
        </w:rPr>
        <w:t>Positive:</w:t>
      </w:r>
      <w:r w:rsidRPr="00C301B5">
        <w:rPr>
          <w:b/>
        </w:rPr>
        <w:t xml:space="preserve"> </w:t>
      </w:r>
      <w:r w:rsidRPr="00C301B5">
        <w:t>Anti-GPC antibodies are present in about 90% of people with atrophic gastritis or pernicious anaemia, however these antibodies are relatively non-specific. Anti-GPC antibodies are present in 20% of relatives of patients with pernicious anaemia, 20% of patients with other autoimmune endocrine disease, as well as 25% of patients with iron deficiency anaemia. They are also present in 16% of females over the age of 60 years.</w:t>
      </w:r>
      <w:r w:rsidRPr="00C301B5">
        <w:br/>
        <w:t>It is recommended that vitamin B12 levels be checked. Sera in which anti-GPC antibodies are found are automatically tested for antibodies to intrinsic factor.</w:t>
      </w:r>
    </w:p>
    <w:p w14:paraId="5BF61154" w14:textId="77777777" w:rsidR="00064587" w:rsidRPr="00C301B5" w:rsidRDefault="00064587" w:rsidP="00064587">
      <w:r w:rsidRPr="00C301B5">
        <w:rPr>
          <w:u w:val="single"/>
        </w:rPr>
        <w:lastRenderedPageBreak/>
        <w:t>Obscured:</w:t>
      </w:r>
      <w:r w:rsidRPr="00C301B5">
        <w:rPr>
          <w:b/>
        </w:rPr>
        <w:t xml:space="preserve"> </w:t>
      </w:r>
      <w:r w:rsidRPr="00C301B5">
        <w:t>When an anti-mitochondrial antibody is present granular staining of mitochondria in the liver, kidney tubules and gastric parietal cells is seen. In the presence of a strong anti-mitochondrial antibody, it is not possible to exclude the presence of an anti-gastric-parietal cell antibody, which is obscured. If pernicious anaemia is suspected, an anti-intrinsic factor antibody should be requested.</w:t>
      </w:r>
    </w:p>
    <w:p w14:paraId="0A03B1BD" w14:textId="77777777" w:rsidR="00A844AE" w:rsidRPr="00C301B5" w:rsidRDefault="00A844AE" w:rsidP="00E021A1">
      <w:pPr>
        <w:pStyle w:val="Heading3"/>
        <w:sectPr w:rsidR="00A844AE"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4AC65A8E" w14:textId="77777777" w:rsidR="00064587" w:rsidRPr="00C301B5" w:rsidRDefault="00064587" w:rsidP="00E021A1">
      <w:pPr>
        <w:pStyle w:val="Heading3"/>
      </w:pPr>
      <w:bookmarkStart w:id="95" w:name="_Toc159236300"/>
      <w:r w:rsidRPr="00C301B5">
        <w:lastRenderedPageBreak/>
        <w:t>Anti-Intrinsic Factor Antibodies</w:t>
      </w:r>
      <w:bookmarkEnd w:id="95"/>
    </w:p>
    <w:p w14:paraId="368CCA96" w14:textId="77777777" w:rsidR="00064587" w:rsidRPr="0031690D" w:rsidRDefault="00064587" w:rsidP="00064587">
      <w:pPr>
        <w:rPr>
          <w:rStyle w:val="BookTitle"/>
        </w:rPr>
      </w:pPr>
      <w:r w:rsidRPr="00C301B5">
        <w:rPr>
          <w:rStyle w:val="BookTitle"/>
        </w:rPr>
        <w:t>Indications</w:t>
      </w:r>
    </w:p>
    <w:p w14:paraId="52449D87" w14:textId="77777777" w:rsidR="00064587" w:rsidRPr="00C301B5" w:rsidRDefault="00064587" w:rsidP="00C02CC0">
      <w:pPr>
        <w:numPr>
          <w:ilvl w:val="0"/>
          <w:numId w:val="46"/>
        </w:numPr>
        <w:spacing w:before="0"/>
      </w:pPr>
      <w:r w:rsidRPr="00C301B5">
        <w:t>Low B12</w:t>
      </w:r>
    </w:p>
    <w:p w14:paraId="2D5C375C" w14:textId="77777777" w:rsidR="00064587" w:rsidRPr="00C301B5" w:rsidRDefault="00064587" w:rsidP="00C02CC0">
      <w:pPr>
        <w:numPr>
          <w:ilvl w:val="0"/>
          <w:numId w:val="46"/>
        </w:numPr>
        <w:spacing w:before="0"/>
      </w:pPr>
      <w:r w:rsidRPr="00C301B5">
        <w:t>Macrocytic anaemia</w:t>
      </w:r>
    </w:p>
    <w:p w14:paraId="45C48CCD" w14:textId="77777777" w:rsidR="00064587" w:rsidRPr="00C301B5" w:rsidRDefault="00064587" w:rsidP="00C02CC0">
      <w:pPr>
        <w:numPr>
          <w:ilvl w:val="0"/>
          <w:numId w:val="46"/>
        </w:numPr>
        <w:spacing w:before="0"/>
      </w:pPr>
      <w:r w:rsidRPr="00C301B5">
        <w:t>Suspected subacute combined degeneration of the spinal cord</w:t>
      </w:r>
    </w:p>
    <w:p w14:paraId="205A8026" w14:textId="77777777" w:rsidR="00064587" w:rsidRPr="00C301B5" w:rsidRDefault="00064587" w:rsidP="00064587">
      <w:pPr>
        <w:rPr>
          <w:rStyle w:val="BookTitle"/>
        </w:rPr>
      </w:pPr>
      <w:r w:rsidRPr="00C301B5">
        <w:rPr>
          <w:rStyle w:val="BookTitle"/>
        </w:rPr>
        <w:t>Interpretation Of Results</w:t>
      </w:r>
    </w:p>
    <w:p w14:paraId="4AF2E5F4" w14:textId="77777777" w:rsidR="008E7D8C" w:rsidRPr="00C301B5" w:rsidRDefault="008E7D8C" w:rsidP="00064587">
      <w:pPr>
        <w:rPr>
          <w:szCs w:val="24"/>
        </w:rPr>
      </w:pPr>
      <w:r w:rsidRPr="00C301B5">
        <w:t xml:space="preserve">In September 2020 we changed the method for anti-intrinsic factor antibodies from </w:t>
      </w:r>
      <w:r w:rsidRPr="00C301B5">
        <w:rPr>
          <w:szCs w:val="24"/>
        </w:rPr>
        <w:t>ELISA to EliA</w:t>
      </w:r>
      <w:r w:rsidRPr="00C301B5">
        <w:t xml:space="preserve">. </w:t>
      </w:r>
      <w:r w:rsidRPr="00C301B5">
        <w:rPr>
          <w:szCs w:val="24"/>
        </w:rPr>
        <w:t>The Intrinsic Factor assay will continue to be reported qualitatively with the introduction of an equivocal range in addition to negative &amp; positive. Interpretative comments will be added on all reports.</w:t>
      </w:r>
    </w:p>
    <w:p w14:paraId="636CABAA" w14:textId="77777777" w:rsidR="00064587" w:rsidRPr="00C301B5" w:rsidRDefault="00064587" w:rsidP="00064587">
      <w:r w:rsidRPr="00C301B5">
        <w:rPr>
          <w:u w:val="single"/>
        </w:rPr>
        <w:t>Negative:</w:t>
      </w:r>
      <w:r w:rsidRPr="00C301B5">
        <w:rPr>
          <w:b/>
        </w:rPr>
        <w:t xml:space="preserve"> </w:t>
      </w:r>
      <w:r w:rsidRPr="00C301B5">
        <w:t>Negative anti-Intrinsic Factor antibody does not exclude a diagnosis of pernicious anaemia, as this antibody is only found in approximately 60% of subjects with pernicious anaemia.</w:t>
      </w:r>
    </w:p>
    <w:p w14:paraId="5B02736B" w14:textId="77777777" w:rsidR="00064587" w:rsidRPr="00C301B5" w:rsidRDefault="008E7D8C" w:rsidP="00064587">
      <w:r w:rsidRPr="00C301B5">
        <w:t>Equivocal: The clinical significance of intrinsic factor results that fall in the equivocal range is uncertain. Correlation with clinical history and B12 level is advised.</w:t>
      </w:r>
      <w:r w:rsidR="00064587" w:rsidRPr="00C301B5">
        <w:rPr>
          <w:u w:val="single"/>
        </w:rPr>
        <w:t>Positive:</w:t>
      </w:r>
      <w:r w:rsidR="00064587" w:rsidRPr="00C301B5">
        <w:rPr>
          <w:b/>
        </w:rPr>
        <w:t xml:space="preserve"> </w:t>
      </w:r>
      <w:r w:rsidR="00064587" w:rsidRPr="00C301B5">
        <w:t>Positive result is suggestive of pernicious anaemia, and measurement of vitamin B12 is recommended. Patients with a normal vitamin B12 may have latent pernicious anaemia, and follow-up with at least annual measurement of Vitamin B12 level is recommended.</w:t>
      </w:r>
    </w:p>
    <w:p w14:paraId="0812C7D6" w14:textId="77777777" w:rsidR="008E7D8C" w:rsidRPr="00C301B5" w:rsidRDefault="008E7D8C" w:rsidP="00E021A1">
      <w:pPr>
        <w:pStyle w:val="Heading3"/>
        <w:sectPr w:rsidR="008E7D8C"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538908CD" w14:textId="77777777" w:rsidR="00064587" w:rsidRPr="00C301B5" w:rsidRDefault="00064587" w:rsidP="00E021A1">
      <w:pPr>
        <w:pStyle w:val="Heading3"/>
      </w:pPr>
      <w:bookmarkStart w:id="96" w:name="_Toc159236301"/>
      <w:r w:rsidRPr="00C301B5">
        <w:lastRenderedPageBreak/>
        <w:t>Anti Thyroid Peroxidase Antibodies (anti-TPO)</w:t>
      </w:r>
      <w:bookmarkEnd w:id="96"/>
    </w:p>
    <w:p w14:paraId="4B2372D2" w14:textId="77777777" w:rsidR="00064587" w:rsidRPr="0031690D" w:rsidRDefault="00064587" w:rsidP="00064587">
      <w:pPr>
        <w:rPr>
          <w:rStyle w:val="BookTitle"/>
        </w:rPr>
      </w:pPr>
      <w:r w:rsidRPr="00C301B5">
        <w:rPr>
          <w:rStyle w:val="BookTitle"/>
        </w:rPr>
        <w:t>Indications</w:t>
      </w:r>
    </w:p>
    <w:p w14:paraId="29F8ADAB" w14:textId="77777777" w:rsidR="00064587" w:rsidRPr="00C301B5" w:rsidRDefault="00064587" w:rsidP="00C02CC0">
      <w:pPr>
        <w:numPr>
          <w:ilvl w:val="0"/>
          <w:numId w:val="46"/>
        </w:numPr>
        <w:spacing w:before="0"/>
      </w:pPr>
      <w:r w:rsidRPr="00C301B5">
        <w:t>Hypothyroidism</w:t>
      </w:r>
    </w:p>
    <w:p w14:paraId="442B489F" w14:textId="77777777" w:rsidR="00064587" w:rsidRPr="00C301B5" w:rsidRDefault="00064587" w:rsidP="00C02CC0">
      <w:pPr>
        <w:numPr>
          <w:ilvl w:val="0"/>
          <w:numId w:val="46"/>
        </w:numPr>
        <w:spacing w:before="0"/>
      </w:pPr>
      <w:r w:rsidRPr="00C301B5">
        <w:t>Hyperthyroidism</w:t>
      </w:r>
    </w:p>
    <w:p w14:paraId="4B8DCAE3" w14:textId="77777777" w:rsidR="00064587" w:rsidRPr="00C301B5" w:rsidRDefault="00064587" w:rsidP="00C02CC0">
      <w:pPr>
        <w:numPr>
          <w:ilvl w:val="0"/>
          <w:numId w:val="46"/>
        </w:numPr>
        <w:spacing w:before="0"/>
      </w:pPr>
      <w:r w:rsidRPr="00C301B5">
        <w:t>Goitre</w:t>
      </w:r>
    </w:p>
    <w:p w14:paraId="19AD391D" w14:textId="77777777" w:rsidR="00064587" w:rsidRPr="00C301B5" w:rsidRDefault="00064587" w:rsidP="00C02CC0">
      <w:pPr>
        <w:numPr>
          <w:ilvl w:val="0"/>
          <w:numId w:val="46"/>
        </w:numPr>
        <w:spacing w:before="0"/>
      </w:pPr>
      <w:r w:rsidRPr="00C301B5">
        <w:t>Other autoimmune endocrinopathy</w:t>
      </w:r>
    </w:p>
    <w:p w14:paraId="2574CE6D" w14:textId="77777777" w:rsidR="00064587" w:rsidRPr="00C301B5" w:rsidRDefault="00064587" w:rsidP="00064587">
      <w:r w:rsidRPr="00C301B5">
        <w:t>TPO is the specific antigen causing reactivity in the anti-thyroid microsomal assays. In line with current recommendations we now use this more sensitive and specific assay for all requests.</w:t>
      </w:r>
    </w:p>
    <w:p w14:paraId="0D1FEA9E" w14:textId="77777777" w:rsidR="00064587" w:rsidRPr="00C301B5" w:rsidRDefault="00064587" w:rsidP="00064587">
      <w:pPr>
        <w:rPr>
          <w:rStyle w:val="BookTitle"/>
        </w:rPr>
      </w:pPr>
      <w:r w:rsidRPr="00C301B5">
        <w:rPr>
          <w:rStyle w:val="BookTitle"/>
        </w:rPr>
        <w:t>Interpretation Of Results</w:t>
      </w:r>
    </w:p>
    <w:p w14:paraId="1C7859A9" w14:textId="77777777" w:rsidR="00E15B4E" w:rsidRPr="00C301B5" w:rsidRDefault="00E15B4E" w:rsidP="00E15B4E">
      <w:pPr>
        <w:shd w:val="clear" w:color="auto" w:fill="FFFFFF"/>
        <w:rPr>
          <w:szCs w:val="28"/>
          <w:u w:val="single"/>
        </w:rPr>
      </w:pPr>
      <w:r w:rsidRPr="00C301B5">
        <w:t>In October 2020 we changed the method for anti-TPO antibodies from EliA</w:t>
      </w:r>
      <w:r w:rsidRPr="00C301B5" w:rsidDel="00ED589F">
        <w:t xml:space="preserve"> </w:t>
      </w:r>
      <w:r w:rsidRPr="00C301B5">
        <w:t>to</w:t>
      </w:r>
      <w:r w:rsidRPr="00C301B5">
        <w:rPr>
          <w:u w:val="single"/>
        </w:rPr>
        <w:t xml:space="preserve"> </w:t>
      </w:r>
      <w:r w:rsidRPr="00C301B5">
        <w:rPr>
          <w:szCs w:val="24"/>
          <w:lang w:eastAsia="en-GB"/>
        </w:rPr>
        <w:t>Immunoassay</w:t>
      </w:r>
      <w:r w:rsidRPr="00C301B5">
        <w:t xml:space="preserve">. </w:t>
      </w:r>
      <w:r w:rsidRPr="00C301B5">
        <w:rPr>
          <w:szCs w:val="28"/>
          <w:lang w:val="en-IE"/>
        </w:rPr>
        <w:t xml:space="preserve">Both assays use the same units but the </w:t>
      </w:r>
      <w:r w:rsidRPr="00C301B5">
        <w:rPr>
          <w:szCs w:val="24"/>
          <w:lang w:eastAsia="en-GB"/>
        </w:rPr>
        <w:t>Immunoassay</w:t>
      </w:r>
      <w:r w:rsidRPr="00C301B5">
        <w:rPr>
          <w:szCs w:val="28"/>
          <w:lang w:val="en-IE"/>
        </w:rPr>
        <w:t xml:space="preserve"> method uses a different reference range for reporting results, these are included on all reports.  Both methods are calibrated to the same International Standard (MRC 66/687) with results given in International Units (IU/mL).</w:t>
      </w:r>
    </w:p>
    <w:p w14:paraId="50146CF4" w14:textId="77777777" w:rsidR="00E15B4E" w:rsidRPr="00C301B5" w:rsidRDefault="00E15B4E" w:rsidP="00E15B4E">
      <w:pPr>
        <w:rPr>
          <w:bCs/>
          <w:szCs w:val="28"/>
        </w:rPr>
      </w:pPr>
      <w:r w:rsidRPr="00C301B5">
        <w:rPr>
          <w:bCs/>
          <w:szCs w:val="28"/>
        </w:rPr>
        <w:t>Changes to basic parameters of the assay: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6"/>
        <w:gridCol w:w="1578"/>
        <w:gridCol w:w="1675"/>
        <w:gridCol w:w="1537"/>
      </w:tblGrid>
      <w:tr w:rsidR="00E15B4E" w:rsidRPr="00C301B5" w14:paraId="7F525D32" w14:textId="77777777" w:rsidTr="00E15B4E">
        <w:trPr>
          <w:jc w:val="center"/>
        </w:trPr>
        <w:tc>
          <w:tcPr>
            <w:tcW w:w="4176" w:type="dxa"/>
            <w:tcBorders>
              <w:top w:val="nil"/>
              <w:left w:val="nil"/>
            </w:tcBorders>
          </w:tcPr>
          <w:p w14:paraId="3AA4AE33" w14:textId="77777777" w:rsidR="00E15B4E" w:rsidRPr="00C301B5" w:rsidRDefault="00E15B4E" w:rsidP="00E15B4E">
            <w:pPr>
              <w:spacing w:before="0"/>
              <w:rPr>
                <w:szCs w:val="28"/>
              </w:rPr>
            </w:pPr>
          </w:p>
        </w:tc>
        <w:tc>
          <w:tcPr>
            <w:tcW w:w="1578" w:type="dxa"/>
            <w:shd w:val="clear" w:color="auto" w:fill="EEECE1"/>
            <w:vAlign w:val="center"/>
          </w:tcPr>
          <w:p w14:paraId="5ABBA109" w14:textId="77777777" w:rsidR="00E15B4E" w:rsidRPr="00C301B5" w:rsidRDefault="00E15B4E" w:rsidP="00E15B4E">
            <w:pPr>
              <w:spacing w:before="0"/>
              <w:jc w:val="center"/>
              <w:rPr>
                <w:b/>
                <w:bCs/>
                <w:szCs w:val="28"/>
              </w:rPr>
            </w:pPr>
            <w:r w:rsidRPr="00C301B5">
              <w:rPr>
                <w:b/>
                <w:bCs/>
                <w:szCs w:val="28"/>
              </w:rPr>
              <w:t>Negative result</w:t>
            </w:r>
          </w:p>
        </w:tc>
        <w:tc>
          <w:tcPr>
            <w:tcW w:w="1675" w:type="dxa"/>
            <w:shd w:val="clear" w:color="auto" w:fill="EEECE1"/>
            <w:vAlign w:val="center"/>
          </w:tcPr>
          <w:p w14:paraId="6B1DAD2F" w14:textId="77777777" w:rsidR="00E15B4E" w:rsidRPr="00C301B5" w:rsidRDefault="00E15B4E" w:rsidP="00E15B4E">
            <w:pPr>
              <w:spacing w:before="0"/>
              <w:jc w:val="center"/>
              <w:rPr>
                <w:b/>
                <w:bCs/>
                <w:szCs w:val="28"/>
              </w:rPr>
            </w:pPr>
            <w:r w:rsidRPr="00C301B5">
              <w:rPr>
                <w:b/>
                <w:bCs/>
                <w:szCs w:val="28"/>
              </w:rPr>
              <w:t>Equivocal Result</w:t>
            </w:r>
          </w:p>
        </w:tc>
        <w:tc>
          <w:tcPr>
            <w:tcW w:w="1537" w:type="dxa"/>
            <w:shd w:val="clear" w:color="auto" w:fill="EEECE1"/>
            <w:vAlign w:val="center"/>
          </w:tcPr>
          <w:p w14:paraId="6C89D8E3" w14:textId="77777777" w:rsidR="00E15B4E" w:rsidRPr="00C301B5" w:rsidRDefault="00E15B4E" w:rsidP="00E15B4E">
            <w:pPr>
              <w:spacing w:before="0"/>
              <w:jc w:val="center"/>
              <w:rPr>
                <w:b/>
                <w:bCs/>
                <w:szCs w:val="28"/>
              </w:rPr>
            </w:pPr>
            <w:r w:rsidRPr="00C301B5">
              <w:rPr>
                <w:b/>
                <w:bCs/>
                <w:szCs w:val="28"/>
              </w:rPr>
              <w:t>Positive Result</w:t>
            </w:r>
          </w:p>
        </w:tc>
      </w:tr>
      <w:tr w:rsidR="00E15B4E" w:rsidRPr="00C301B5" w14:paraId="39A8562E" w14:textId="77777777" w:rsidTr="00E15B4E">
        <w:trPr>
          <w:jc w:val="center"/>
        </w:trPr>
        <w:tc>
          <w:tcPr>
            <w:tcW w:w="4176" w:type="dxa"/>
            <w:shd w:val="clear" w:color="auto" w:fill="EEECE1"/>
            <w:vAlign w:val="center"/>
          </w:tcPr>
          <w:p w14:paraId="15CE3430" w14:textId="77777777" w:rsidR="00E15B4E" w:rsidRPr="00C301B5" w:rsidRDefault="00E15B4E" w:rsidP="00E15B4E">
            <w:pPr>
              <w:spacing w:before="0"/>
              <w:jc w:val="center"/>
              <w:rPr>
                <w:szCs w:val="28"/>
              </w:rPr>
            </w:pPr>
            <w:r w:rsidRPr="00C301B5">
              <w:rPr>
                <w:b/>
                <w:szCs w:val="28"/>
              </w:rPr>
              <w:t xml:space="preserve">OLD EliA ASSAY </w:t>
            </w:r>
            <w:r w:rsidRPr="00C301B5">
              <w:rPr>
                <w:szCs w:val="28"/>
              </w:rPr>
              <w:t>IU/mL</w:t>
            </w:r>
          </w:p>
        </w:tc>
        <w:tc>
          <w:tcPr>
            <w:tcW w:w="1578" w:type="dxa"/>
            <w:vAlign w:val="center"/>
          </w:tcPr>
          <w:p w14:paraId="22B4D401" w14:textId="77777777" w:rsidR="00E15B4E" w:rsidRPr="00C301B5" w:rsidRDefault="00E15B4E" w:rsidP="00E15B4E">
            <w:pPr>
              <w:spacing w:before="0"/>
              <w:jc w:val="center"/>
              <w:rPr>
                <w:szCs w:val="28"/>
              </w:rPr>
            </w:pPr>
            <w:r w:rsidRPr="00C301B5">
              <w:rPr>
                <w:szCs w:val="28"/>
              </w:rPr>
              <w:t>&lt;25</w:t>
            </w:r>
          </w:p>
        </w:tc>
        <w:tc>
          <w:tcPr>
            <w:tcW w:w="1675" w:type="dxa"/>
            <w:vAlign w:val="center"/>
          </w:tcPr>
          <w:p w14:paraId="0E35F78B" w14:textId="77777777" w:rsidR="00E15B4E" w:rsidRPr="00C301B5" w:rsidRDefault="00E15B4E" w:rsidP="00E15B4E">
            <w:pPr>
              <w:spacing w:before="0"/>
              <w:jc w:val="center"/>
              <w:rPr>
                <w:szCs w:val="28"/>
              </w:rPr>
            </w:pPr>
            <w:r w:rsidRPr="00C301B5">
              <w:rPr>
                <w:szCs w:val="28"/>
              </w:rPr>
              <w:t>25-35</w:t>
            </w:r>
          </w:p>
        </w:tc>
        <w:tc>
          <w:tcPr>
            <w:tcW w:w="1537" w:type="dxa"/>
            <w:vAlign w:val="center"/>
          </w:tcPr>
          <w:p w14:paraId="4766466B" w14:textId="77777777" w:rsidR="00E15B4E" w:rsidRPr="00C301B5" w:rsidRDefault="00E15B4E" w:rsidP="00E15B4E">
            <w:pPr>
              <w:spacing w:before="0"/>
              <w:jc w:val="center"/>
              <w:rPr>
                <w:szCs w:val="28"/>
              </w:rPr>
            </w:pPr>
            <w:r w:rsidRPr="00C301B5">
              <w:rPr>
                <w:szCs w:val="28"/>
              </w:rPr>
              <w:t>&gt;35</w:t>
            </w:r>
          </w:p>
        </w:tc>
      </w:tr>
      <w:tr w:rsidR="00E15B4E" w:rsidRPr="00C301B5" w14:paraId="105169AC" w14:textId="77777777" w:rsidTr="00E15B4E">
        <w:trPr>
          <w:jc w:val="center"/>
        </w:trPr>
        <w:tc>
          <w:tcPr>
            <w:tcW w:w="4176" w:type="dxa"/>
            <w:shd w:val="clear" w:color="auto" w:fill="EEECE1"/>
            <w:vAlign w:val="center"/>
          </w:tcPr>
          <w:p w14:paraId="09FEFE5A" w14:textId="77777777" w:rsidR="00E15B4E" w:rsidRPr="00C301B5" w:rsidRDefault="00E15B4E" w:rsidP="00E15B4E">
            <w:pPr>
              <w:spacing w:before="0"/>
              <w:jc w:val="center"/>
              <w:rPr>
                <w:szCs w:val="28"/>
              </w:rPr>
            </w:pPr>
            <w:r w:rsidRPr="00C301B5">
              <w:rPr>
                <w:b/>
                <w:szCs w:val="28"/>
              </w:rPr>
              <w:t xml:space="preserve">CURRENT </w:t>
            </w:r>
            <w:r w:rsidRPr="00C301B5">
              <w:rPr>
                <w:b/>
                <w:szCs w:val="24"/>
                <w:lang w:eastAsia="en-GB"/>
              </w:rPr>
              <w:t>Immunoassay</w:t>
            </w:r>
            <w:r w:rsidRPr="00C301B5">
              <w:rPr>
                <w:b/>
                <w:szCs w:val="28"/>
              </w:rPr>
              <w:t xml:space="preserve"> ASSAY </w:t>
            </w:r>
            <w:r w:rsidRPr="00C301B5">
              <w:rPr>
                <w:szCs w:val="28"/>
              </w:rPr>
              <w:t>IU/mL</w:t>
            </w:r>
          </w:p>
        </w:tc>
        <w:tc>
          <w:tcPr>
            <w:tcW w:w="1578" w:type="dxa"/>
            <w:vAlign w:val="center"/>
          </w:tcPr>
          <w:p w14:paraId="16707BCB" w14:textId="77777777" w:rsidR="00E15B4E" w:rsidRPr="00C301B5" w:rsidRDefault="00E15B4E" w:rsidP="00E15B4E">
            <w:pPr>
              <w:spacing w:before="0"/>
              <w:jc w:val="center"/>
              <w:rPr>
                <w:szCs w:val="28"/>
              </w:rPr>
            </w:pPr>
            <w:r w:rsidRPr="00C301B5">
              <w:rPr>
                <w:szCs w:val="28"/>
              </w:rPr>
              <w:t>&lt;=34</w:t>
            </w:r>
          </w:p>
        </w:tc>
        <w:tc>
          <w:tcPr>
            <w:tcW w:w="1675" w:type="dxa"/>
            <w:vAlign w:val="center"/>
          </w:tcPr>
          <w:p w14:paraId="7449DDF4" w14:textId="77777777" w:rsidR="00E15B4E" w:rsidRPr="00C301B5" w:rsidRDefault="00E15B4E" w:rsidP="00E15B4E">
            <w:pPr>
              <w:spacing w:before="0"/>
              <w:jc w:val="center"/>
              <w:rPr>
                <w:szCs w:val="28"/>
              </w:rPr>
            </w:pPr>
          </w:p>
        </w:tc>
        <w:tc>
          <w:tcPr>
            <w:tcW w:w="1537" w:type="dxa"/>
            <w:vAlign w:val="center"/>
          </w:tcPr>
          <w:p w14:paraId="50D4D738" w14:textId="77777777" w:rsidR="00E15B4E" w:rsidRPr="00C301B5" w:rsidRDefault="00E15B4E" w:rsidP="00E15B4E">
            <w:pPr>
              <w:spacing w:before="0"/>
              <w:jc w:val="center"/>
              <w:rPr>
                <w:szCs w:val="28"/>
              </w:rPr>
            </w:pPr>
            <w:r w:rsidRPr="00C301B5">
              <w:rPr>
                <w:szCs w:val="28"/>
              </w:rPr>
              <w:t>&gt;34</w:t>
            </w:r>
          </w:p>
        </w:tc>
      </w:tr>
    </w:tbl>
    <w:p w14:paraId="1E4F954C" w14:textId="77777777" w:rsidR="00E15B4E" w:rsidRPr="00C301B5" w:rsidRDefault="00E15B4E" w:rsidP="00E15B4E">
      <w:pPr>
        <w:shd w:val="clear" w:color="auto" w:fill="FFFFFF"/>
      </w:pPr>
      <w:r w:rsidRPr="00C301B5">
        <w:rPr>
          <w:u w:val="single"/>
        </w:rPr>
        <w:t>Negative (Anti-TPO &lt;= 34 IU/mL):</w:t>
      </w:r>
      <w:r w:rsidRPr="00C301B5">
        <w:rPr>
          <w:b/>
        </w:rPr>
        <w:t xml:space="preserve"> </w:t>
      </w:r>
      <w:r w:rsidRPr="00C301B5">
        <w:t>Autoimmune thyroid disease unlikely.</w:t>
      </w:r>
    </w:p>
    <w:p w14:paraId="6E1F45B8" w14:textId="77777777" w:rsidR="00E15B4E" w:rsidRPr="00C301B5" w:rsidRDefault="00E15B4E" w:rsidP="00E15B4E">
      <w:pPr>
        <w:shd w:val="clear" w:color="auto" w:fill="FFFFFF"/>
      </w:pPr>
      <w:r w:rsidRPr="00C301B5">
        <w:rPr>
          <w:u w:val="single"/>
        </w:rPr>
        <w:t>Positive (Anti-TPO &gt; 34 IU/mL):</w:t>
      </w:r>
      <w:r w:rsidRPr="00C301B5">
        <w:rPr>
          <w:b/>
        </w:rPr>
        <w:t xml:space="preserve"> </w:t>
      </w:r>
      <w:r w:rsidRPr="00C301B5">
        <w:t>Positive anti-TPO antibodies indicate current or future risk of autoimmune thyroid disease. Thyroid function should be checked now and at 1-2 year intervals.</w:t>
      </w:r>
    </w:p>
    <w:p w14:paraId="40C29E21" w14:textId="77777777" w:rsidR="008E7D8C" w:rsidRPr="00C301B5" w:rsidRDefault="008E7D8C" w:rsidP="00E021A1">
      <w:pPr>
        <w:pStyle w:val="Heading3"/>
        <w:sectPr w:rsidR="008E7D8C"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bookmarkStart w:id="97" w:name="_Toc39032922"/>
      <w:bookmarkStart w:id="98" w:name="_Toc39032923"/>
      <w:bookmarkStart w:id="99" w:name="_Toc39032924"/>
      <w:bookmarkStart w:id="100" w:name="_Toc39032942"/>
      <w:bookmarkStart w:id="101" w:name="_Toc39032943"/>
      <w:bookmarkEnd w:id="97"/>
      <w:bookmarkEnd w:id="98"/>
      <w:bookmarkEnd w:id="99"/>
      <w:bookmarkEnd w:id="100"/>
      <w:bookmarkEnd w:id="101"/>
    </w:p>
    <w:p w14:paraId="05391C40" w14:textId="77777777" w:rsidR="00064587" w:rsidRPr="00C301B5" w:rsidRDefault="00064587" w:rsidP="00E021A1">
      <w:pPr>
        <w:pStyle w:val="Heading3"/>
      </w:pPr>
      <w:bookmarkStart w:id="102" w:name="_Toc159236302"/>
      <w:r w:rsidRPr="00C301B5">
        <w:lastRenderedPageBreak/>
        <w:t>Anti-Adrenal Antibodies</w:t>
      </w:r>
      <w:bookmarkEnd w:id="102"/>
    </w:p>
    <w:p w14:paraId="7AFD88EE" w14:textId="77777777" w:rsidR="00064587" w:rsidRPr="0031690D" w:rsidRDefault="00064587" w:rsidP="00064587">
      <w:pPr>
        <w:rPr>
          <w:rStyle w:val="BookTitle"/>
        </w:rPr>
      </w:pPr>
      <w:r w:rsidRPr="00C301B5">
        <w:rPr>
          <w:rStyle w:val="BookTitle"/>
        </w:rPr>
        <w:t>Indications</w:t>
      </w:r>
    </w:p>
    <w:p w14:paraId="6B7B0FD0" w14:textId="77777777" w:rsidR="00064587" w:rsidRPr="00C301B5" w:rsidRDefault="00064587" w:rsidP="00C02CC0">
      <w:pPr>
        <w:numPr>
          <w:ilvl w:val="0"/>
          <w:numId w:val="46"/>
        </w:numPr>
        <w:spacing w:before="0"/>
      </w:pPr>
      <w:r w:rsidRPr="00C301B5">
        <w:t>Hypocortisolaemia</w:t>
      </w:r>
    </w:p>
    <w:p w14:paraId="6B1A9A6B" w14:textId="77777777" w:rsidR="00064587" w:rsidRPr="00C301B5" w:rsidRDefault="00064587" w:rsidP="00C02CC0">
      <w:pPr>
        <w:numPr>
          <w:ilvl w:val="0"/>
          <w:numId w:val="46"/>
        </w:numPr>
        <w:spacing w:before="0"/>
      </w:pPr>
      <w:r w:rsidRPr="00C301B5">
        <w:t>Other autoimmune endocrinopathy</w:t>
      </w:r>
    </w:p>
    <w:p w14:paraId="76A2DE73" w14:textId="77777777" w:rsidR="00064587" w:rsidRPr="00C301B5" w:rsidRDefault="00064587" w:rsidP="00C02CC0">
      <w:pPr>
        <w:numPr>
          <w:ilvl w:val="0"/>
          <w:numId w:val="46"/>
        </w:numPr>
        <w:spacing w:before="0"/>
      </w:pPr>
      <w:r w:rsidRPr="00C301B5">
        <w:t>Hyperpigmentation</w:t>
      </w:r>
    </w:p>
    <w:p w14:paraId="613CCB0D" w14:textId="77777777" w:rsidR="00064587" w:rsidRPr="00C301B5" w:rsidRDefault="00064587" w:rsidP="00064587">
      <w:pPr>
        <w:rPr>
          <w:rStyle w:val="BookTitle"/>
        </w:rPr>
      </w:pPr>
      <w:r w:rsidRPr="00C301B5">
        <w:rPr>
          <w:rStyle w:val="BookTitle"/>
        </w:rPr>
        <w:t>Interpretation Of Results</w:t>
      </w:r>
    </w:p>
    <w:p w14:paraId="74469380" w14:textId="77777777" w:rsidR="00064587" w:rsidRPr="00C301B5" w:rsidRDefault="00064587" w:rsidP="00064587">
      <w:r w:rsidRPr="00C301B5">
        <w:rPr>
          <w:u w:val="single"/>
        </w:rPr>
        <w:t>Negative:</w:t>
      </w:r>
      <w:r w:rsidRPr="00C301B5">
        <w:rPr>
          <w:b/>
        </w:rPr>
        <w:t xml:space="preserve"> </w:t>
      </w:r>
      <w:r w:rsidRPr="00C301B5">
        <w:t>Negative result does not exclude autoimmune adrenalitis, as antibodies are detected in approximately 70% - 80% of these patients.</w:t>
      </w:r>
    </w:p>
    <w:p w14:paraId="52959746" w14:textId="77777777" w:rsidR="00064587" w:rsidRPr="00C301B5" w:rsidRDefault="00064587" w:rsidP="00064587">
      <w:r w:rsidRPr="00C301B5">
        <w:rPr>
          <w:u w:val="single"/>
        </w:rPr>
        <w:t>Positive:</w:t>
      </w:r>
      <w:r w:rsidRPr="00C301B5">
        <w:rPr>
          <w:b/>
        </w:rPr>
        <w:t xml:space="preserve"> </w:t>
      </w:r>
      <w:r w:rsidRPr="00C301B5">
        <w:t>Suggestive of autoimmune adrenalitis. However anti-adrenal antibodies are found in about 5% of patients with adrenal destruction due to non-immunological disease. Anti-adrenal antibodies may indicate future risk of developing autoimmune adrenalitis.</w:t>
      </w:r>
    </w:p>
    <w:p w14:paraId="4FD94959" w14:textId="77777777" w:rsidR="00064587" w:rsidRPr="00C301B5" w:rsidRDefault="00064587" w:rsidP="00064587">
      <w:r w:rsidRPr="00C301B5">
        <w:t>Patients with autoimmune Adrenal Disease should be screened for other autoimmune endocrinopathies (thyroid, ovarian, testis and islet cell antibodies). There may also be an association with other non-endocrine organ specific disorders including Pernicious Anaemia and rarely Myasthenia Gravis. Testing for rare associations is only indicated when symptoms are present.</w:t>
      </w:r>
    </w:p>
    <w:p w14:paraId="5DDFAAE8" w14:textId="77777777" w:rsidR="008E7D8C" w:rsidRPr="00C301B5" w:rsidRDefault="008E7D8C" w:rsidP="00E021A1">
      <w:pPr>
        <w:pStyle w:val="Heading3"/>
        <w:sectPr w:rsidR="008E7D8C"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68AC5C5F" w14:textId="77777777" w:rsidR="00064587" w:rsidRPr="00C301B5" w:rsidRDefault="00064587" w:rsidP="00E021A1">
      <w:pPr>
        <w:pStyle w:val="Heading3"/>
      </w:pPr>
      <w:bookmarkStart w:id="103" w:name="_Toc159236303"/>
      <w:r w:rsidRPr="00C301B5">
        <w:lastRenderedPageBreak/>
        <w:t>Anti- Tissue Transglutaminase Antibodies (anti-tTG)</w:t>
      </w:r>
      <w:bookmarkEnd w:id="103"/>
    </w:p>
    <w:p w14:paraId="37609D67" w14:textId="77777777" w:rsidR="00064587" w:rsidRPr="00C301B5" w:rsidRDefault="00064587" w:rsidP="00064587">
      <w:r w:rsidRPr="00C301B5">
        <w:t>Please note that anti-tTG is the appropriate screening test for coeliac disease. Equivocal or positive sera will be automatically tested for anti-endomysial antibodies. Our assay and reference ranges have been extensively validated internally, to ensure that an appropriately low threshold for triggering anti-endomysial antibody testing is in place.</w:t>
      </w:r>
    </w:p>
    <w:p w14:paraId="108339AF" w14:textId="77777777" w:rsidR="00064587" w:rsidRPr="00C301B5" w:rsidRDefault="00064587" w:rsidP="00064587">
      <w:pPr>
        <w:rPr>
          <w:rStyle w:val="BookTitle"/>
        </w:rPr>
      </w:pPr>
      <w:r w:rsidRPr="00C301B5">
        <w:rPr>
          <w:rStyle w:val="BookTitle"/>
        </w:rPr>
        <w:t>Indications</w:t>
      </w:r>
    </w:p>
    <w:p w14:paraId="1548AA12" w14:textId="77777777" w:rsidR="00064587" w:rsidRPr="00C301B5" w:rsidRDefault="00064587" w:rsidP="00C02CC0">
      <w:pPr>
        <w:numPr>
          <w:ilvl w:val="0"/>
          <w:numId w:val="46"/>
        </w:numPr>
        <w:spacing w:before="0"/>
      </w:pPr>
      <w:r w:rsidRPr="00C301B5">
        <w:t>Suspected coeliac disease</w:t>
      </w:r>
    </w:p>
    <w:p w14:paraId="1FB1308F" w14:textId="77777777" w:rsidR="00064587" w:rsidRPr="00C301B5" w:rsidRDefault="00064587" w:rsidP="00C02CC0">
      <w:pPr>
        <w:numPr>
          <w:ilvl w:val="0"/>
          <w:numId w:val="46"/>
        </w:numPr>
        <w:spacing w:before="0"/>
      </w:pPr>
      <w:r w:rsidRPr="00C301B5">
        <w:t>Malabsorption (including low iron, Vit B12 or albumin)</w:t>
      </w:r>
    </w:p>
    <w:p w14:paraId="6BA0A461" w14:textId="77777777" w:rsidR="00064587" w:rsidRPr="00C301B5" w:rsidRDefault="00064587" w:rsidP="00C02CC0">
      <w:pPr>
        <w:numPr>
          <w:ilvl w:val="0"/>
          <w:numId w:val="46"/>
        </w:numPr>
        <w:spacing w:before="0"/>
      </w:pPr>
      <w:r w:rsidRPr="00C301B5">
        <w:t>Anaemia</w:t>
      </w:r>
    </w:p>
    <w:p w14:paraId="0CCF138E" w14:textId="77777777" w:rsidR="00064587" w:rsidRPr="00C301B5" w:rsidRDefault="00064587" w:rsidP="00C02CC0">
      <w:pPr>
        <w:numPr>
          <w:ilvl w:val="0"/>
          <w:numId w:val="46"/>
        </w:numPr>
        <w:spacing w:before="0"/>
      </w:pPr>
      <w:r w:rsidRPr="00C301B5">
        <w:t>Gastrointestinal symptoms</w:t>
      </w:r>
    </w:p>
    <w:p w14:paraId="7F2DDADD" w14:textId="77777777" w:rsidR="00064587" w:rsidRPr="00C301B5" w:rsidRDefault="00064587" w:rsidP="00C02CC0">
      <w:pPr>
        <w:numPr>
          <w:ilvl w:val="0"/>
          <w:numId w:val="46"/>
        </w:numPr>
        <w:spacing w:before="0"/>
      </w:pPr>
      <w:r w:rsidRPr="00C301B5">
        <w:t>Down's syndrome (increased risk of coeliac disease)</w:t>
      </w:r>
    </w:p>
    <w:p w14:paraId="1D325DE7" w14:textId="77777777" w:rsidR="00064587" w:rsidRPr="00C301B5" w:rsidRDefault="00064587" w:rsidP="00C02CC0">
      <w:pPr>
        <w:numPr>
          <w:ilvl w:val="0"/>
          <w:numId w:val="46"/>
        </w:numPr>
        <w:spacing w:before="0"/>
      </w:pPr>
      <w:r w:rsidRPr="00C301B5">
        <w:t>IDDM (increased risk of coeliac disease)</w:t>
      </w:r>
    </w:p>
    <w:p w14:paraId="30492615" w14:textId="77777777" w:rsidR="00064587" w:rsidRPr="00C301B5" w:rsidRDefault="00064587" w:rsidP="00C02CC0">
      <w:pPr>
        <w:numPr>
          <w:ilvl w:val="0"/>
          <w:numId w:val="46"/>
        </w:numPr>
        <w:spacing w:before="0"/>
      </w:pPr>
      <w:r w:rsidRPr="00C301B5">
        <w:t>Dermatitis Herpetiformis</w:t>
      </w:r>
    </w:p>
    <w:p w14:paraId="0146D231" w14:textId="77777777" w:rsidR="00064587" w:rsidRPr="00C301B5" w:rsidRDefault="00064587" w:rsidP="00C02CC0">
      <w:pPr>
        <w:numPr>
          <w:ilvl w:val="0"/>
          <w:numId w:val="46"/>
        </w:numPr>
        <w:spacing w:before="0"/>
      </w:pPr>
      <w:r w:rsidRPr="00C301B5">
        <w:t>Osteoporosis &amp; Osteomalacia</w:t>
      </w:r>
    </w:p>
    <w:p w14:paraId="14FA5E1F" w14:textId="77777777" w:rsidR="00064587" w:rsidRPr="00C301B5" w:rsidRDefault="00064587" w:rsidP="00C02CC0">
      <w:pPr>
        <w:numPr>
          <w:ilvl w:val="0"/>
          <w:numId w:val="46"/>
        </w:numPr>
        <w:spacing w:before="0"/>
      </w:pPr>
      <w:r w:rsidRPr="00C301B5">
        <w:t>Peripheral Neuropathy</w:t>
      </w:r>
    </w:p>
    <w:p w14:paraId="63F98734" w14:textId="77777777" w:rsidR="00064587" w:rsidRPr="00C301B5" w:rsidRDefault="00064587" w:rsidP="00C02CC0">
      <w:pPr>
        <w:numPr>
          <w:ilvl w:val="0"/>
          <w:numId w:val="46"/>
        </w:numPr>
        <w:spacing w:before="0"/>
      </w:pPr>
      <w:r w:rsidRPr="00C301B5">
        <w:t>Unexplained Infertility</w:t>
      </w:r>
    </w:p>
    <w:p w14:paraId="76C4C737" w14:textId="77777777" w:rsidR="00064587" w:rsidRPr="00C301B5" w:rsidRDefault="00064587" w:rsidP="00C02CC0">
      <w:pPr>
        <w:numPr>
          <w:ilvl w:val="0"/>
          <w:numId w:val="46"/>
        </w:numPr>
        <w:spacing w:before="0"/>
      </w:pPr>
      <w:r w:rsidRPr="00C301B5">
        <w:t>Unexplained weight loss</w:t>
      </w:r>
    </w:p>
    <w:p w14:paraId="761B9219" w14:textId="77777777" w:rsidR="00064587" w:rsidRPr="00C301B5" w:rsidRDefault="00064587" w:rsidP="00064587">
      <w:r w:rsidRPr="00C301B5">
        <w:t>In addition to classical presentations with GI symptoms and malabsorption, coeliac disease is found in about 3.4% of those with osteoporosis, 12% of those with Type I diabetes mellitus and up to 1% of the general population.</w:t>
      </w:r>
    </w:p>
    <w:p w14:paraId="1AC0B282" w14:textId="77777777" w:rsidR="00064587" w:rsidRPr="00C301B5" w:rsidRDefault="00064587" w:rsidP="00064587">
      <w:r w:rsidRPr="00C301B5">
        <w:t>tTG has been identified as the target antigen against which anti-EMA is directed. The anti-tTG E</w:t>
      </w:r>
      <w:r w:rsidR="00354F5F" w:rsidRPr="00C301B5">
        <w:t>li</w:t>
      </w:r>
      <w:r w:rsidRPr="00C301B5">
        <w:t xml:space="preserve">A is used as an initial screening test and all equivocal/positive sera will be further tested for EMA antibodies. </w:t>
      </w:r>
      <w:r w:rsidR="00280DB2" w:rsidRPr="00C301B5">
        <w:rPr>
          <w:szCs w:val="28"/>
        </w:rPr>
        <w:t xml:space="preserve">IgA deficiency is excluded by using the background reading on the EliA or measurement of total IgA. Total IgA is measured on all children with a negative TTG. In cases of IgA deficiency, IgG EMA testing or other IgG serological testing is performed. </w:t>
      </w:r>
      <w:r w:rsidRPr="00C301B5">
        <w:t>Anti-tTG has a high sensitivity for untreated coeliac disease, while the anti-endomysial antibody is more specific. Sequential testing offers optimal diagnostic utility.</w:t>
      </w:r>
    </w:p>
    <w:p w14:paraId="6D8CEE94" w14:textId="77777777" w:rsidR="00354F5F" w:rsidRPr="00C301B5" w:rsidRDefault="00DE6335" w:rsidP="00064587">
      <w:r w:rsidRPr="00C301B5">
        <w:t>Please refer to NCPP Serological Testing for Coeliac Disease Guideline from National Laboratory Handbook for further guidance.</w:t>
      </w:r>
    </w:p>
    <w:p w14:paraId="52A99D4C" w14:textId="77777777" w:rsidR="00064587" w:rsidRPr="00C301B5" w:rsidRDefault="00064587" w:rsidP="00064587">
      <w:pPr>
        <w:rPr>
          <w:rStyle w:val="BookTitle"/>
        </w:rPr>
      </w:pPr>
      <w:r w:rsidRPr="00C301B5">
        <w:rPr>
          <w:rStyle w:val="BookTitle"/>
        </w:rPr>
        <w:t>Interpretation Of Results</w:t>
      </w:r>
    </w:p>
    <w:p w14:paraId="50045E6D" w14:textId="77777777" w:rsidR="00064587" w:rsidRPr="00C301B5" w:rsidRDefault="00064587" w:rsidP="00064587">
      <w:r w:rsidRPr="00C301B5">
        <w:rPr>
          <w:u w:val="single"/>
        </w:rPr>
        <w:t>Negative (&lt;4 U/ml):</w:t>
      </w:r>
      <w:r w:rsidRPr="00C301B5">
        <w:rPr>
          <w:b/>
        </w:rPr>
        <w:t xml:space="preserve"> </w:t>
      </w:r>
      <w:r w:rsidRPr="00C301B5">
        <w:t>Coeliac disease unlikely if the patient is on a normal diet. If clinical suspicion is high, should be repeated in 3-6 months, ensuring that the patient is on a diet with a normal gluten content.</w:t>
      </w:r>
    </w:p>
    <w:p w14:paraId="52A75210" w14:textId="77777777" w:rsidR="00064587" w:rsidRPr="00C301B5" w:rsidRDefault="00064587" w:rsidP="00064587">
      <w:r w:rsidRPr="00C301B5">
        <w:rPr>
          <w:u w:val="single"/>
        </w:rPr>
        <w:t>Equivocal 4-10 U/ml:</w:t>
      </w:r>
      <w:r w:rsidRPr="00C301B5">
        <w:rPr>
          <w:b/>
        </w:rPr>
        <w:t xml:space="preserve"> </w:t>
      </w:r>
      <w:r w:rsidRPr="00C301B5">
        <w:t>All equivocal results will be further tested for IgA anti-EMA.</w:t>
      </w:r>
    </w:p>
    <w:p w14:paraId="7804212D" w14:textId="77777777" w:rsidR="00064587" w:rsidRPr="00C301B5" w:rsidRDefault="00064587" w:rsidP="00064587">
      <w:r w:rsidRPr="00C301B5">
        <w:rPr>
          <w:u w:val="single"/>
        </w:rPr>
        <w:lastRenderedPageBreak/>
        <w:t xml:space="preserve">Positive &gt;10 U/ml: </w:t>
      </w:r>
      <w:r w:rsidRPr="00C301B5">
        <w:t xml:space="preserve">Suggestive of Coeliac Disease. However false positives may occur therefore all samples with positive anti-tTG by </w:t>
      </w:r>
      <w:r w:rsidR="005446B8" w:rsidRPr="00C301B5">
        <w:t>EliA</w:t>
      </w:r>
      <w:r w:rsidRPr="00C301B5">
        <w:t xml:space="preserve"> will be further tested for EMA antibodies by indirect immunofluorescence.</w:t>
      </w:r>
    </w:p>
    <w:p w14:paraId="5179B4BB" w14:textId="77777777" w:rsidR="00064587" w:rsidRPr="00C301B5" w:rsidRDefault="00064587" w:rsidP="00E021A1">
      <w:pPr>
        <w:pStyle w:val="Heading3"/>
      </w:pPr>
      <w:bookmarkStart w:id="104" w:name="_Toc159236304"/>
      <w:r w:rsidRPr="00C301B5">
        <w:t>IgA Anti-Endomysial Antibodies (EMA)</w:t>
      </w:r>
      <w:bookmarkEnd w:id="104"/>
    </w:p>
    <w:p w14:paraId="45174DAA" w14:textId="77777777" w:rsidR="00064587" w:rsidRPr="0031690D" w:rsidRDefault="00064587" w:rsidP="00064587">
      <w:pPr>
        <w:rPr>
          <w:rStyle w:val="BookTitle"/>
        </w:rPr>
      </w:pPr>
      <w:r w:rsidRPr="00C301B5">
        <w:rPr>
          <w:rStyle w:val="BookTitle"/>
        </w:rPr>
        <w:t>Indications</w:t>
      </w:r>
    </w:p>
    <w:p w14:paraId="2A0B4388" w14:textId="77777777" w:rsidR="00064587" w:rsidRPr="00C301B5" w:rsidRDefault="00064587" w:rsidP="00C02CC0">
      <w:pPr>
        <w:numPr>
          <w:ilvl w:val="0"/>
          <w:numId w:val="46"/>
        </w:numPr>
        <w:spacing w:before="0"/>
      </w:pPr>
      <w:r w:rsidRPr="00C301B5">
        <w:t>Positive anti-tTG (automatically added as reflex test)</w:t>
      </w:r>
    </w:p>
    <w:p w14:paraId="0D2A8AE8" w14:textId="77777777" w:rsidR="00064587" w:rsidRPr="00C301B5" w:rsidRDefault="00064587" w:rsidP="00C02CC0">
      <w:pPr>
        <w:numPr>
          <w:ilvl w:val="0"/>
          <w:numId w:val="46"/>
        </w:numPr>
        <w:spacing w:before="0"/>
      </w:pPr>
      <w:r w:rsidRPr="00C301B5">
        <w:t>Biopsy suggestive of coeliac disease, despite negative tTG**</w:t>
      </w:r>
    </w:p>
    <w:p w14:paraId="341F993C" w14:textId="77777777" w:rsidR="00064587" w:rsidRPr="00C301B5" w:rsidRDefault="00064587" w:rsidP="00C02CC0">
      <w:pPr>
        <w:numPr>
          <w:ilvl w:val="0"/>
          <w:numId w:val="46"/>
        </w:numPr>
        <w:spacing w:before="0"/>
      </w:pPr>
      <w:r w:rsidRPr="00C301B5">
        <w:t>Strong clinical suspicion of coeliac disease, despite negative tTG**</w:t>
      </w:r>
    </w:p>
    <w:p w14:paraId="3B465A0E" w14:textId="77777777" w:rsidR="00064587" w:rsidRPr="00C301B5" w:rsidRDefault="00064587" w:rsidP="00064587">
      <w:r w:rsidRPr="00C301B5">
        <w:t>** Discussion with clinical team essential to have test performed for these indications.</w:t>
      </w:r>
    </w:p>
    <w:p w14:paraId="14F99AF6" w14:textId="77777777" w:rsidR="00064587" w:rsidRPr="00C301B5" w:rsidRDefault="00064587" w:rsidP="00064587">
      <w:r w:rsidRPr="00C301B5">
        <w:t>In patients with normal levels of IgA, IgA anti-endomysial antibodies are more than 90% sensitive (up to 98% sensitive in some studies) and relatively specific (&gt;95%) for coeliac disease. When an anti-endomysial antibody request is received in this laboratory, we also measure IgA levels to exclude IgA deficiency. If IgA deficiency is identified serum is sent to the Proteins Laboratory in Clinical Chemistry for further assessment of immunoglobulins.</w:t>
      </w:r>
    </w:p>
    <w:p w14:paraId="46BA9AF8" w14:textId="77777777" w:rsidR="00064587" w:rsidRPr="00C301B5" w:rsidRDefault="00064587" w:rsidP="00064587">
      <w:r w:rsidRPr="00C301B5">
        <w:t>IgA deficiency is present in about 1:30 patients with coeliac disease (and about 1:600 of the general population). When IgA deficiency is present serology is less helpful in assessing the likelihood of coeliac disease. However in patients with IgA deficiency we perform an IgG anti-endomysial antibody which if strongly positive is suggestive of coeliac disease.</w:t>
      </w:r>
    </w:p>
    <w:p w14:paraId="7FD8007E" w14:textId="77777777" w:rsidR="00064587" w:rsidRPr="00C301B5" w:rsidRDefault="00064587" w:rsidP="00064587">
      <w:pPr>
        <w:rPr>
          <w:rStyle w:val="BookTitle"/>
        </w:rPr>
      </w:pPr>
      <w:r w:rsidRPr="00C301B5">
        <w:rPr>
          <w:rStyle w:val="BookTitle"/>
        </w:rPr>
        <w:t>Interpretation Of Results</w:t>
      </w:r>
    </w:p>
    <w:p w14:paraId="1C97F143" w14:textId="77777777" w:rsidR="00064587" w:rsidRPr="00C301B5" w:rsidRDefault="00064587" w:rsidP="00064587">
      <w:r w:rsidRPr="00C301B5">
        <w:rPr>
          <w:u w:val="single"/>
        </w:rPr>
        <w:t>Negative IgA anti-endomysial antibodies:</w:t>
      </w:r>
      <w:r w:rsidRPr="00C301B5">
        <w:rPr>
          <w:b/>
        </w:rPr>
        <w:t xml:space="preserve"> </w:t>
      </w:r>
      <w:r w:rsidRPr="00C301B5">
        <w:t>Coeliac disease is unlikely if patient is on a normal diet. However false negative results may be seen in IgA deficiency, and also in patients on a gluten free diet. The clinical significance of a negative EMA in a patient with a positive anti-tTG is uncertain, however an expert GI opinion should be sought in this situation, as biopsy may still be indicated.</w:t>
      </w:r>
    </w:p>
    <w:p w14:paraId="0C0F6B30" w14:textId="77777777" w:rsidR="00064587" w:rsidRPr="00C301B5" w:rsidRDefault="00064587" w:rsidP="00064587">
      <w:r w:rsidRPr="00C301B5">
        <w:rPr>
          <w:u w:val="single"/>
        </w:rPr>
        <w:t>Positive IgA anti-endomysial antibodies:</w:t>
      </w:r>
      <w:r w:rsidRPr="00C301B5">
        <w:rPr>
          <w:b/>
        </w:rPr>
        <w:t xml:space="preserve"> </w:t>
      </w:r>
      <w:r w:rsidRPr="00C301B5">
        <w:t>Suggestive of coeliac disease</w:t>
      </w:r>
    </w:p>
    <w:p w14:paraId="468FCDBB" w14:textId="77777777" w:rsidR="00064587" w:rsidRPr="00C301B5" w:rsidRDefault="00064587" w:rsidP="00064587">
      <w:r w:rsidRPr="00C301B5">
        <w:rPr>
          <w:u w:val="single"/>
        </w:rPr>
        <w:t>Negative IgA anti-endomysial antibodies, Low IgA:</w:t>
      </w:r>
      <w:r w:rsidRPr="00C301B5">
        <w:rPr>
          <w:b/>
        </w:rPr>
        <w:t xml:space="preserve"> </w:t>
      </w:r>
      <w:r w:rsidRPr="00C301B5">
        <w:t>In this setting, negative anti-endomysial antibody does not exclude coeliac disease. If there is a high clinical suspicion of coeliac disease, or if the IgG anti-endomysial antibody is strongly positive, biopsy is indicated.</w:t>
      </w:r>
    </w:p>
    <w:p w14:paraId="15D448BE" w14:textId="77777777" w:rsidR="00064587" w:rsidRPr="00C301B5" w:rsidRDefault="00064587" w:rsidP="00064587">
      <w:r w:rsidRPr="00C301B5">
        <w:rPr>
          <w:u w:val="single"/>
        </w:rPr>
        <w:t>Negative IgA and IgG anti-endomysial antibodies, Low serum IgA:</w:t>
      </w:r>
      <w:r w:rsidRPr="00C301B5">
        <w:rPr>
          <w:b/>
        </w:rPr>
        <w:t xml:space="preserve"> </w:t>
      </w:r>
      <w:r w:rsidRPr="00C301B5">
        <w:t>The negative predictive value of serology in this setting is not well established, and if there is a strong clinical suspicion of coeliac disease, biopsy is necessary to exclude coeliac disease.</w:t>
      </w:r>
    </w:p>
    <w:p w14:paraId="0BF75148" w14:textId="77777777" w:rsidR="00064587" w:rsidRPr="00C301B5" w:rsidRDefault="00064587" w:rsidP="00064587">
      <w:r w:rsidRPr="00C301B5">
        <w:lastRenderedPageBreak/>
        <w:t>If a low IgA is detected, serum is sent to the Proteins Laboratory in Clinical Chemistry for immunoglobulins and SPEP. This is to exclude a more extensive hypogammaglobulinaemia. However patients with isolated IgA deficiency are at risk of infections, allergy</w:t>
      </w:r>
      <w:r w:rsidR="00C068FC" w:rsidRPr="00C301B5">
        <w:t xml:space="preserve"> and</w:t>
      </w:r>
      <w:r w:rsidRPr="00C301B5">
        <w:t xml:space="preserve"> autoimmune disease. You may wish to arrange for a Clinical Immunology appointment for further assessment.</w:t>
      </w:r>
    </w:p>
    <w:p w14:paraId="29F5E9BC" w14:textId="77777777" w:rsidR="008E7D8C" w:rsidRPr="00C301B5" w:rsidRDefault="008E7D8C" w:rsidP="00E021A1">
      <w:pPr>
        <w:pStyle w:val="Heading3"/>
        <w:sectPr w:rsidR="008E7D8C"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5A149C13" w14:textId="77777777" w:rsidR="00064587" w:rsidRPr="00C301B5" w:rsidRDefault="00064587" w:rsidP="00E021A1">
      <w:pPr>
        <w:pStyle w:val="Heading3"/>
      </w:pPr>
      <w:bookmarkStart w:id="105" w:name="_Toc159236305"/>
      <w:r w:rsidRPr="00C301B5">
        <w:lastRenderedPageBreak/>
        <w:t>Anti-Neuronal Antibodies</w:t>
      </w:r>
      <w:bookmarkEnd w:id="105"/>
      <w:r w:rsidRPr="00C301B5">
        <w:t xml:space="preserve"> </w:t>
      </w:r>
    </w:p>
    <w:p w14:paraId="63B46961" w14:textId="77777777" w:rsidR="00064587" w:rsidRPr="0031690D" w:rsidRDefault="00064587" w:rsidP="00064587">
      <w:pPr>
        <w:rPr>
          <w:rStyle w:val="BookTitle"/>
        </w:rPr>
      </w:pPr>
      <w:r w:rsidRPr="00C301B5">
        <w:rPr>
          <w:rStyle w:val="BookTitle"/>
        </w:rPr>
        <w:t>Indications</w:t>
      </w:r>
    </w:p>
    <w:p w14:paraId="1B3B9E55" w14:textId="77777777" w:rsidR="00064587" w:rsidRPr="00C301B5" w:rsidRDefault="00064587" w:rsidP="00C02CC0">
      <w:pPr>
        <w:numPr>
          <w:ilvl w:val="0"/>
          <w:numId w:val="82"/>
        </w:numPr>
        <w:spacing w:before="0"/>
        <w:ind w:left="714" w:hanging="357"/>
      </w:pPr>
      <w:r w:rsidRPr="00C301B5">
        <w:t>Suspected paraneoplastic neurological syndromes, Esp – acute or subacute cerebellar syndromes</w:t>
      </w:r>
    </w:p>
    <w:p w14:paraId="5935F287" w14:textId="77777777" w:rsidR="00064587" w:rsidRPr="00C301B5" w:rsidRDefault="00064587" w:rsidP="00C02CC0">
      <w:pPr>
        <w:numPr>
          <w:ilvl w:val="0"/>
          <w:numId w:val="82"/>
        </w:numPr>
        <w:spacing w:before="0"/>
        <w:ind w:left="714" w:hanging="357"/>
      </w:pPr>
      <w:r w:rsidRPr="00C301B5">
        <w:t xml:space="preserve">Encephalomyelitis  </w:t>
      </w:r>
    </w:p>
    <w:p w14:paraId="05A6021C" w14:textId="77777777" w:rsidR="00064587" w:rsidRPr="00C301B5" w:rsidRDefault="00064587" w:rsidP="00C02CC0">
      <w:pPr>
        <w:numPr>
          <w:ilvl w:val="0"/>
          <w:numId w:val="82"/>
        </w:numPr>
        <w:spacing w:before="0"/>
        <w:ind w:left="714" w:hanging="357"/>
      </w:pPr>
      <w:r w:rsidRPr="00C301B5">
        <w:t xml:space="preserve">Sensory &amp; autonomic neuropathy </w:t>
      </w:r>
    </w:p>
    <w:p w14:paraId="4CAB9036" w14:textId="77777777" w:rsidR="00064587" w:rsidRPr="00C301B5" w:rsidRDefault="00064587" w:rsidP="00C02CC0">
      <w:pPr>
        <w:numPr>
          <w:ilvl w:val="0"/>
          <w:numId w:val="82"/>
        </w:numPr>
        <w:spacing w:before="0"/>
        <w:ind w:left="714" w:hanging="357"/>
      </w:pPr>
      <w:r w:rsidRPr="00C301B5">
        <w:t xml:space="preserve">Axial ataxia   </w:t>
      </w:r>
      <w:r w:rsidRPr="00C301B5">
        <w:tab/>
      </w:r>
    </w:p>
    <w:p w14:paraId="6CC84F9E" w14:textId="77777777" w:rsidR="00064587" w:rsidRPr="00C301B5" w:rsidRDefault="00064587" w:rsidP="00C02CC0">
      <w:pPr>
        <w:numPr>
          <w:ilvl w:val="0"/>
          <w:numId w:val="82"/>
        </w:numPr>
        <w:spacing w:before="0"/>
        <w:ind w:left="714" w:hanging="357"/>
      </w:pPr>
      <w:r w:rsidRPr="00C301B5">
        <w:t>Opsoclonus-myoclonus</w:t>
      </w:r>
    </w:p>
    <w:p w14:paraId="5BA33EBB" w14:textId="77777777" w:rsidR="00D72CC8" w:rsidRPr="00C301B5" w:rsidRDefault="00064587" w:rsidP="00064587">
      <w:r w:rsidRPr="00C301B5">
        <w:t xml:space="preserve">A screening indirect immunofluorescence assay </w:t>
      </w:r>
      <w:r w:rsidR="00D72CC8" w:rsidRPr="00C301B5">
        <w:t xml:space="preserve">(IIF) </w:t>
      </w:r>
      <w:r w:rsidRPr="00C301B5">
        <w:t>is performed</w:t>
      </w:r>
      <w:r w:rsidR="00D9680F" w:rsidRPr="00C301B5">
        <w:t xml:space="preserve">, </w:t>
      </w:r>
      <w:r w:rsidR="00DE6335" w:rsidRPr="00C301B5">
        <w:t>with a follow up confirmatory Immunoblot.</w:t>
      </w:r>
      <w:r w:rsidRPr="00C301B5">
        <w:t xml:space="preserve">  The presence of an ANF renders the IIF test difficult to interpret. ANF positive specimens are also run on the Immunoblot. </w:t>
      </w:r>
      <w:r w:rsidR="00D72CC8" w:rsidRPr="00C301B5">
        <w:t xml:space="preserve"> </w:t>
      </w:r>
      <w:r w:rsidR="00DE6335" w:rsidRPr="00C301B5">
        <w:t>Not all antibodies available on the Immunoblot have concurrent specific Immunofluorescent staining patterns.  Both IIF and Immunoblot results must be interpreted in the clinical context.</w:t>
      </w:r>
      <w:r w:rsidR="00D9680F" w:rsidRPr="00C301B5">
        <w:t xml:space="preserve"> </w:t>
      </w:r>
      <w:r w:rsidRPr="00C301B5">
        <w:t xml:space="preserve">If you are concerned about some of the more recently described antibodies please discuss the case with Senior Laboratory Staff or </w:t>
      </w:r>
      <w:r w:rsidR="00C068FC" w:rsidRPr="00C301B5">
        <w:t>Prof</w:t>
      </w:r>
      <w:r w:rsidRPr="00C301B5">
        <w:t>. Keogan</w:t>
      </w:r>
      <w:r w:rsidR="008E3F64" w:rsidRPr="00C301B5">
        <w:t>/Dr Khalib</w:t>
      </w:r>
      <w:r w:rsidRPr="00C301B5">
        <w:t>.</w:t>
      </w:r>
    </w:p>
    <w:p w14:paraId="20AA8026" w14:textId="77777777" w:rsidR="00064587" w:rsidRPr="00C301B5" w:rsidRDefault="00064587" w:rsidP="00064587">
      <w:pPr>
        <w:rPr>
          <w:rStyle w:val="BookTitle"/>
        </w:rPr>
      </w:pPr>
      <w:r w:rsidRPr="00C301B5">
        <w:rPr>
          <w:rStyle w:val="BookTitle"/>
        </w:rPr>
        <w:t>Interpretation Of Results</w:t>
      </w:r>
    </w:p>
    <w:p w14:paraId="48030114" w14:textId="77777777" w:rsidR="00D72CC8" w:rsidRPr="00C301B5" w:rsidRDefault="00064587" w:rsidP="00064587">
      <w:pPr>
        <w:rPr>
          <w:szCs w:val="28"/>
        </w:rPr>
      </w:pPr>
      <w:r w:rsidRPr="00C301B5">
        <w:rPr>
          <w:szCs w:val="28"/>
          <w:u w:val="single"/>
        </w:rPr>
        <w:t>Negative</w:t>
      </w:r>
      <w:r w:rsidR="00D72CC8" w:rsidRPr="00C301B5">
        <w:rPr>
          <w:szCs w:val="28"/>
          <w:u w:val="single"/>
        </w:rPr>
        <w:t xml:space="preserve"> </w:t>
      </w:r>
      <w:r w:rsidR="00DE6335" w:rsidRPr="00C301B5">
        <w:rPr>
          <w:szCs w:val="28"/>
          <w:u w:val="single"/>
        </w:rPr>
        <w:t>Neuronal Antibodies</w:t>
      </w:r>
      <w:r w:rsidR="00FE0049" w:rsidRPr="00C301B5">
        <w:rPr>
          <w:szCs w:val="28"/>
          <w:u w:val="single"/>
        </w:rPr>
        <w:t>:</w:t>
      </w:r>
      <w:r w:rsidR="00DE6335" w:rsidRPr="00C301B5">
        <w:rPr>
          <w:szCs w:val="28"/>
        </w:rPr>
        <w:t xml:space="preserve"> </w:t>
      </w:r>
      <w:r w:rsidRPr="00C301B5">
        <w:rPr>
          <w:szCs w:val="28"/>
        </w:rPr>
        <w:t xml:space="preserve">Negative results do not exclude a paraneoplastic syndrome. </w:t>
      </w:r>
      <w:r w:rsidR="00DE6335" w:rsidRPr="00C301B5">
        <w:rPr>
          <w:szCs w:val="28"/>
        </w:rPr>
        <w:t>Correlation with other clinical findings is advised.</w:t>
      </w:r>
    </w:p>
    <w:p w14:paraId="364D3CD9" w14:textId="77777777" w:rsidR="00D72CC8" w:rsidRPr="00C301B5" w:rsidRDefault="00121DD9" w:rsidP="00064587">
      <w:pPr>
        <w:rPr>
          <w:szCs w:val="28"/>
        </w:rPr>
      </w:pPr>
      <w:r w:rsidRPr="00C301B5">
        <w:rPr>
          <w:szCs w:val="28"/>
          <w:u w:val="single"/>
        </w:rPr>
        <w:t xml:space="preserve">Positive </w:t>
      </w:r>
      <w:r w:rsidR="00D72CC8" w:rsidRPr="00C301B5">
        <w:rPr>
          <w:szCs w:val="28"/>
          <w:u w:val="single"/>
        </w:rPr>
        <w:t>Anti</w:t>
      </w:r>
      <w:r w:rsidR="00064587" w:rsidRPr="00C301B5">
        <w:rPr>
          <w:szCs w:val="28"/>
          <w:u w:val="single"/>
        </w:rPr>
        <w:t>-Hu:</w:t>
      </w:r>
      <w:r w:rsidR="00064587" w:rsidRPr="00C301B5">
        <w:rPr>
          <w:b/>
          <w:szCs w:val="28"/>
        </w:rPr>
        <w:t xml:space="preserve"> </w:t>
      </w:r>
      <w:r w:rsidR="00DE6335" w:rsidRPr="00C301B5">
        <w:rPr>
          <w:szCs w:val="28"/>
        </w:rPr>
        <w:t>Also known as Type I anti-neuronal nuclear antibody (ANNA-1) is associated with Cerebellar ataxia, paraneoplastic encephalomyelitis and sensory neuropathy. It has been reported in patients with Small cell lung carcinoma and neuroblastoma. Correlation with other clinical findings is advised.</w:t>
      </w:r>
    </w:p>
    <w:p w14:paraId="4C242FD7" w14:textId="77777777" w:rsidR="00936C3A" w:rsidRPr="00C301B5" w:rsidRDefault="00064587" w:rsidP="00064587">
      <w:pPr>
        <w:rPr>
          <w:szCs w:val="28"/>
        </w:rPr>
      </w:pPr>
      <w:r w:rsidRPr="00C301B5">
        <w:rPr>
          <w:szCs w:val="28"/>
          <w:u w:val="single"/>
        </w:rPr>
        <w:t xml:space="preserve">Positive </w:t>
      </w:r>
      <w:r w:rsidR="00D72CC8" w:rsidRPr="00C301B5">
        <w:rPr>
          <w:szCs w:val="28"/>
          <w:u w:val="single"/>
        </w:rPr>
        <w:t>Anti</w:t>
      </w:r>
      <w:r w:rsidRPr="00C301B5">
        <w:rPr>
          <w:szCs w:val="28"/>
          <w:u w:val="single"/>
        </w:rPr>
        <w:t>-Yo</w:t>
      </w:r>
      <w:r w:rsidR="00D72CC8" w:rsidRPr="00C301B5">
        <w:rPr>
          <w:szCs w:val="28"/>
          <w:u w:val="single"/>
        </w:rPr>
        <w:t>:</w:t>
      </w:r>
      <w:r w:rsidRPr="00C301B5">
        <w:rPr>
          <w:szCs w:val="28"/>
        </w:rPr>
        <w:t xml:space="preserve"> </w:t>
      </w:r>
      <w:r w:rsidR="00DE6335" w:rsidRPr="00C301B5">
        <w:rPr>
          <w:szCs w:val="28"/>
        </w:rPr>
        <w:t>Also known as Anti-Purkinje cell antibody is associated with Paraneoplastic Cerebellar Degeneration. It has been reported in patients with Breast and Ovarian carcinoma. Correlation with other clinical findings is advised.</w:t>
      </w:r>
    </w:p>
    <w:p w14:paraId="234C313C" w14:textId="77777777" w:rsidR="00936C3A" w:rsidRPr="00C301B5" w:rsidRDefault="00DE6335" w:rsidP="00064587">
      <w:pPr>
        <w:rPr>
          <w:szCs w:val="28"/>
        </w:rPr>
      </w:pPr>
      <w:r w:rsidRPr="00C301B5">
        <w:rPr>
          <w:szCs w:val="28"/>
          <w:u w:val="single"/>
        </w:rPr>
        <w:t>Positive Anti-Ri:</w:t>
      </w:r>
      <w:r w:rsidRPr="00C301B5">
        <w:rPr>
          <w:szCs w:val="28"/>
        </w:rPr>
        <w:t xml:space="preserve"> Also known as Type II anti-neuronal nuclear antibody (ANNA-2) is associated with Cerebellar degeneration and paraneoplastic opsoclonus myoclonus ataxia (POMA). It has been reported in patients with neuroblastoma (children) and fallopian, breast and small cell lung carcinoma (adults). Correlation with other clinical findings is advised.</w:t>
      </w:r>
    </w:p>
    <w:p w14:paraId="3D099461" w14:textId="77777777" w:rsidR="00FE0049" w:rsidRPr="00C301B5" w:rsidRDefault="00DE6335" w:rsidP="00064587">
      <w:pPr>
        <w:rPr>
          <w:szCs w:val="28"/>
        </w:rPr>
      </w:pPr>
      <w:r w:rsidRPr="00C301B5">
        <w:rPr>
          <w:szCs w:val="28"/>
          <w:u w:val="single"/>
        </w:rPr>
        <w:t>Positive Anti-Amphiphysin:</w:t>
      </w:r>
      <w:r w:rsidRPr="00C301B5">
        <w:rPr>
          <w:szCs w:val="28"/>
        </w:rPr>
        <w:t xml:space="preserve"> Associated with Stiff person</w:t>
      </w:r>
      <w:r w:rsidRPr="00C301B5">
        <w:rPr>
          <w:rFonts w:hint="eastAsia"/>
          <w:szCs w:val="28"/>
        </w:rPr>
        <w:t>’</w:t>
      </w:r>
      <w:r w:rsidRPr="00C301B5">
        <w:rPr>
          <w:szCs w:val="28"/>
        </w:rPr>
        <w:t>s syndrome (5%) and paraneoplastic encephalomyelitis. It has been reported in patients with breast and small cell lung carcinoma. Correlation with other clinical findings is advised.</w:t>
      </w:r>
    </w:p>
    <w:p w14:paraId="338E0EF4" w14:textId="77777777" w:rsidR="00936C3A" w:rsidRPr="00C301B5" w:rsidRDefault="00DE6335" w:rsidP="00FE0049">
      <w:pPr>
        <w:rPr>
          <w:b/>
          <w:szCs w:val="28"/>
        </w:rPr>
      </w:pPr>
      <w:r w:rsidRPr="00C301B5">
        <w:rPr>
          <w:szCs w:val="28"/>
          <w:u w:val="single"/>
        </w:rPr>
        <w:t>Positive Anti-Cv2/CRMP5:</w:t>
      </w:r>
      <w:r w:rsidRPr="00C301B5">
        <w:rPr>
          <w:b/>
          <w:szCs w:val="28"/>
        </w:rPr>
        <w:t xml:space="preserve"> </w:t>
      </w:r>
      <w:r w:rsidRPr="00C301B5">
        <w:rPr>
          <w:szCs w:val="28"/>
        </w:rPr>
        <w:t xml:space="preserve">Associated with Paraneoplastic encephalomyelitis/sensory neuropathy. It has been reported in patients with </w:t>
      </w:r>
      <w:r w:rsidRPr="00C301B5">
        <w:rPr>
          <w:szCs w:val="28"/>
        </w:rPr>
        <w:lastRenderedPageBreak/>
        <w:t>thymoma and small cell lung cancer. Correlation with other clinical findings is advised.</w:t>
      </w:r>
    </w:p>
    <w:p w14:paraId="6BE06594" w14:textId="77777777" w:rsidR="00FE0049" w:rsidRPr="00C301B5" w:rsidRDefault="00DE6335" w:rsidP="00FE0049">
      <w:pPr>
        <w:rPr>
          <w:szCs w:val="28"/>
        </w:rPr>
      </w:pPr>
      <w:r w:rsidRPr="00C301B5">
        <w:rPr>
          <w:szCs w:val="28"/>
          <w:u w:val="single"/>
        </w:rPr>
        <w:t>Positive anti-PNMA2:</w:t>
      </w:r>
      <w:r w:rsidRPr="00C301B5">
        <w:rPr>
          <w:b/>
          <w:szCs w:val="28"/>
        </w:rPr>
        <w:t xml:space="preserve"> </w:t>
      </w:r>
      <w:r w:rsidRPr="00C301B5">
        <w:rPr>
          <w:szCs w:val="28"/>
        </w:rPr>
        <w:t>Anti-PNMA2 antibody (also known as anti-Ma2 or anti-Ta) is associated with cerebellar, limbic or brainstem encephalomyelitis. It has been reported in patients with testicular tumours. In a proportion of patients, there is co-existing anti-Ma1 antibody which has been associated with brainstem / cerebellar syndromes and various non-testicular tumours. Correlation with other clinical findings is advised.</w:t>
      </w:r>
    </w:p>
    <w:p w14:paraId="1AA5CEC9" w14:textId="77777777" w:rsidR="008E7D8C" w:rsidRPr="00C301B5" w:rsidRDefault="00DE6335" w:rsidP="00FE0049">
      <w:pPr>
        <w:rPr>
          <w:szCs w:val="24"/>
        </w:rPr>
      </w:pPr>
      <w:r w:rsidRPr="00C301B5">
        <w:rPr>
          <w:szCs w:val="28"/>
          <w:u w:val="single"/>
        </w:rPr>
        <w:t>Positive Anti-Recoverin Antibody:</w:t>
      </w:r>
      <w:r w:rsidRPr="00C301B5">
        <w:rPr>
          <w:b/>
          <w:szCs w:val="28"/>
        </w:rPr>
        <w:t xml:space="preserve"> </w:t>
      </w:r>
      <w:r w:rsidR="002340DF" w:rsidRPr="00C301B5">
        <w:rPr>
          <w:szCs w:val="24"/>
        </w:rPr>
        <w:t xml:space="preserve">Anti-recoverin antibody is significant for tumour-associated retinopathy; a paraneoplastic syndrome mostly reported in patients with small-cell lung carcinoma but has also been reported in patients with thymoma, endometrial and prostate carcinoma. </w:t>
      </w:r>
      <w:r w:rsidR="008E7D8C" w:rsidRPr="00C301B5">
        <w:rPr>
          <w:szCs w:val="24"/>
        </w:rPr>
        <w:t xml:space="preserve">NOTE: These antibodies are not detected by IIF on cerebellum tissue as these antigens are not normally expressed in cerebellum, so Immunoblot results cannot be verified by IIF testing. </w:t>
      </w:r>
      <w:r w:rsidR="002340DF" w:rsidRPr="00C301B5">
        <w:rPr>
          <w:szCs w:val="24"/>
        </w:rPr>
        <w:t>Correlation with other clinical findings is advised.</w:t>
      </w:r>
    </w:p>
    <w:p w14:paraId="65FABDC6" w14:textId="77777777" w:rsidR="00FE0049" w:rsidRPr="00C301B5" w:rsidRDefault="00DE6335" w:rsidP="00FE0049">
      <w:pPr>
        <w:rPr>
          <w:szCs w:val="28"/>
        </w:rPr>
      </w:pPr>
      <w:r w:rsidRPr="00C301B5">
        <w:rPr>
          <w:szCs w:val="28"/>
          <w:u w:val="single"/>
        </w:rPr>
        <w:t>Positive Anti-SOX1 Antibody:</w:t>
      </w:r>
      <w:r w:rsidRPr="00C301B5">
        <w:rPr>
          <w:b/>
          <w:szCs w:val="28"/>
        </w:rPr>
        <w:t xml:space="preserve"> </w:t>
      </w:r>
      <w:r w:rsidRPr="00C301B5">
        <w:rPr>
          <w:szCs w:val="28"/>
        </w:rPr>
        <w:t>Anti-SOX1 antibody is associated with Lambert-Eaton Myasthenic syndrome (LEMS) with a specificity of up to 95% for small cell lung carcinoma in LEMS. It has also been reported in paraneoplastic cerebellar degeneration as well as paraneoplastic and non-paraneoplastic neuropathy. Correlation with other clinical findings is advised.</w:t>
      </w:r>
    </w:p>
    <w:p w14:paraId="5F4F3D14" w14:textId="77777777" w:rsidR="00FE0049" w:rsidRPr="00C301B5" w:rsidRDefault="00DE6335" w:rsidP="00FE0049">
      <w:pPr>
        <w:rPr>
          <w:szCs w:val="28"/>
        </w:rPr>
      </w:pPr>
      <w:r w:rsidRPr="00C301B5">
        <w:rPr>
          <w:szCs w:val="28"/>
          <w:u w:val="single"/>
        </w:rPr>
        <w:t>Positive Anti-Zic4 Antibody:</w:t>
      </w:r>
      <w:r w:rsidRPr="00C301B5">
        <w:rPr>
          <w:b/>
          <w:szCs w:val="28"/>
        </w:rPr>
        <w:t xml:space="preserve"> </w:t>
      </w:r>
      <w:r w:rsidRPr="00C301B5">
        <w:rPr>
          <w:szCs w:val="28"/>
        </w:rPr>
        <w:t>Anti-Zic4 antibody is associated with paraneoplastic cerebellar degeneration and is often indicative of small-cell lung carcinoma. Up to 82% of patients can have positivity for other antibodies such as anti-Hu and anti-CV2/CRMP5 antibody. Correlation with other clinical findings is advised.</w:t>
      </w:r>
    </w:p>
    <w:p w14:paraId="7DE71489" w14:textId="77777777" w:rsidR="00FB60EF" w:rsidRPr="00C301B5" w:rsidRDefault="00DE6335" w:rsidP="00FE0049">
      <w:pPr>
        <w:rPr>
          <w:szCs w:val="24"/>
        </w:rPr>
      </w:pPr>
      <w:r w:rsidRPr="00C301B5">
        <w:rPr>
          <w:szCs w:val="28"/>
          <w:u w:val="single"/>
        </w:rPr>
        <w:t>Positive Anti-Titin Antibody:</w:t>
      </w:r>
      <w:r w:rsidRPr="00C301B5">
        <w:rPr>
          <w:b/>
          <w:szCs w:val="28"/>
        </w:rPr>
        <w:t xml:space="preserve"> </w:t>
      </w:r>
      <w:r w:rsidR="002340DF" w:rsidRPr="00C301B5">
        <w:rPr>
          <w:szCs w:val="24"/>
        </w:rPr>
        <w:t xml:space="preserve">Anti-Titin antibodies target Titin; a filamentous protein of striated muscle. These antibodies occur in myasthenia gravis alongside acetylcholine receptor antibodies. In many patients they are indicative of the additional presence of thymoma. Anti-Titin serum titre is thought to correlate with the severity of Myasthenia gravis. </w:t>
      </w:r>
      <w:r w:rsidR="008E7D8C" w:rsidRPr="00C301B5">
        <w:rPr>
          <w:szCs w:val="24"/>
        </w:rPr>
        <w:t xml:space="preserve">NOTE: These antibodies are not detected by IIF on cerebellum tissue as these antigens are not normally expressed in cerebellum, so Immunoblot results cannot be verified by IIF testing. </w:t>
      </w:r>
      <w:r w:rsidR="002340DF" w:rsidRPr="00C301B5">
        <w:rPr>
          <w:szCs w:val="24"/>
        </w:rPr>
        <w:t>Correlation with other clinical findings is advised.</w:t>
      </w:r>
    </w:p>
    <w:p w14:paraId="250BB7AB" w14:textId="77777777" w:rsidR="00BB0AD4" w:rsidRPr="00C301B5" w:rsidRDefault="00DE6335" w:rsidP="00FE0049">
      <w:pPr>
        <w:rPr>
          <w:szCs w:val="28"/>
        </w:rPr>
      </w:pPr>
      <w:r w:rsidRPr="00C301B5">
        <w:rPr>
          <w:szCs w:val="28"/>
          <w:u w:val="single"/>
        </w:rPr>
        <w:t>Positive Anti-GAD65 Antibody:</w:t>
      </w:r>
      <w:r w:rsidRPr="00C301B5">
        <w:rPr>
          <w:b/>
          <w:szCs w:val="28"/>
        </w:rPr>
        <w:t xml:space="preserve"> </w:t>
      </w:r>
      <w:r w:rsidRPr="00C301B5">
        <w:rPr>
          <w:szCs w:val="28"/>
        </w:rPr>
        <w:t>Anti-GAD65 antibody is associated with Stiff-person syndrome and paraneoplastic cerebellar ataxia. Small cell lung carcinoma, breast carcinoma and colon carcinoma are the most frequent tumours associated with anti-GAD antibodies. Correlation with other clinical findings is advised.</w:t>
      </w:r>
    </w:p>
    <w:p w14:paraId="4D91E42D" w14:textId="77777777" w:rsidR="00FE0049" w:rsidRPr="00C301B5" w:rsidRDefault="00DE6335" w:rsidP="00064587">
      <w:pPr>
        <w:rPr>
          <w:szCs w:val="28"/>
        </w:rPr>
      </w:pPr>
      <w:r w:rsidRPr="00C301B5">
        <w:rPr>
          <w:szCs w:val="28"/>
          <w:u w:val="single"/>
        </w:rPr>
        <w:t>Positive Anti-Tr Antibody</w:t>
      </w:r>
      <w:r w:rsidRPr="00C301B5">
        <w:rPr>
          <w:szCs w:val="28"/>
        </w:rPr>
        <w:t>:</w:t>
      </w:r>
      <w:r w:rsidRPr="00C301B5">
        <w:rPr>
          <w:b/>
          <w:szCs w:val="28"/>
        </w:rPr>
        <w:t xml:space="preserve"> </w:t>
      </w:r>
      <w:r w:rsidRPr="00C301B5">
        <w:rPr>
          <w:szCs w:val="28"/>
        </w:rPr>
        <w:t xml:space="preserve">Anti-Tr antibody is also known as Anti-PCA-Tr, and anti-DNER (Delta/Notch-like epidermal growth factor related receptor), and are </w:t>
      </w:r>
      <w:r w:rsidRPr="00C301B5">
        <w:rPr>
          <w:szCs w:val="28"/>
        </w:rPr>
        <w:lastRenderedPageBreak/>
        <w:t>associated with paraneoplastic cerebellar degeneration. These are mostly associated with Hodgkin</w:t>
      </w:r>
      <w:r w:rsidRPr="00C301B5">
        <w:rPr>
          <w:rFonts w:hint="eastAsia"/>
          <w:szCs w:val="28"/>
        </w:rPr>
        <w:t>’</w:t>
      </w:r>
      <w:r w:rsidRPr="00C301B5">
        <w:rPr>
          <w:szCs w:val="28"/>
        </w:rPr>
        <w:t>s lymphoma but have also been reported in non-Hodgkin</w:t>
      </w:r>
      <w:r w:rsidRPr="00C301B5">
        <w:rPr>
          <w:rFonts w:hint="eastAsia"/>
          <w:szCs w:val="28"/>
        </w:rPr>
        <w:t>’</w:t>
      </w:r>
      <w:r w:rsidRPr="00C301B5">
        <w:rPr>
          <w:szCs w:val="28"/>
        </w:rPr>
        <w:t>s lymphoma.  Correlation with other clinical findings is advised.</w:t>
      </w:r>
    </w:p>
    <w:p w14:paraId="70EB7001" w14:textId="77777777" w:rsidR="00D9680F" w:rsidRPr="00C301B5" w:rsidRDefault="00D9680F" w:rsidP="00064587">
      <w:r w:rsidRPr="00C301B5">
        <w:rPr>
          <w:szCs w:val="28"/>
        </w:rPr>
        <w:t>Paired Serum/CSF samples will be accepted for this screening test, results will be reported accordingly</w:t>
      </w:r>
      <w:r w:rsidR="00D72CC8" w:rsidRPr="00C301B5">
        <w:rPr>
          <w:szCs w:val="28"/>
        </w:rPr>
        <w:t xml:space="preserve"> &amp;</w:t>
      </w:r>
      <w:r w:rsidRPr="00C301B5">
        <w:rPr>
          <w:szCs w:val="28"/>
        </w:rPr>
        <w:t xml:space="preserve"> must be inte</w:t>
      </w:r>
      <w:r w:rsidR="00BB0AD4" w:rsidRPr="00C301B5">
        <w:rPr>
          <w:szCs w:val="28"/>
        </w:rPr>
        <w:t xml:space="preserve">rpreted </w:t>
      </w:r>
      <w:r w:rsidR="00D72CC8" w:rsidRPr="00C301B5">
        <w:rPr>
          <w:szCs w:val="28"/>
        </w:rPr>
        <w:t>with</w:t>
      </w:r>
      <w:r w:rsidR="00BB0AD4" w:rsidRPr="00C301B5">
        <w:rPr>
          <w:szCs w:val="28"/>
        </w:rPr>
        <w:t>in the clinical context</w:t>
      </w:r>
      <w:r w:rsidR="00D72CC8" w:rsidRPr="00C301B5">
        <w:rPr>
          <w:szCs w:val="28"/>
        </w:rPr>
        <w:t xml:space="preserve">. </w:t>
      </w:r>
      <w:r w:rsidRPr="00C301B5">
        <w:rPr>
          <w:szCs w:val="28"/>
        </w:rPr>
        <w:t>If you wish to discuss, please</w:t>
      </w:r>
      <w:r w:rsidR="00BB0AD4" w:rsidRPr="00C301B5">
        <w:rPr>
          <w:szCs w:val="28"/>
        </w:rPr>
        <w:t xml:space="preserve"> contact</w:t>
      </w:r>
      <w:r w:rsidRPr="00C301B5">
        <w:rPr>
          <w:szCs w:val="28"/>
        </w:rPr>
        <w:t xml:space="preserve"> </w:t>
      </w:r>
      <w:r w:rsidR="00BB0AD4" w:rsidRPr="00C301B5">
        <w:t xml:space="preserve">Senior Laboratory Staff or </w:t>
      </w:r>
      <w:r w:rsidR="00C068FC" w:rsidRPr="00C301B5">
        <w:t>Prof</w:t>
      </w:r>
      <w:r w:rsidR="00BB0AD4" w:rsidRPr="00C301B5">
        <w:t>. Keogan/Dr Khalib.</w:t>
      </w:r>
    </w:p>
    <w:p w14:paraId="1334D884" w14:textId="77777777" w:rsidR="00064587" w:rsidRPr="00C301B5" w:rsidRDefault="00064587" w:rsidP="00064587">
      <w:r w:rsidRPr="00C301B5">
        <w:t xml:space="preserve">While the above paragraphs outline the classical associations, recent data suggest that the neurological associations are less clear-cut, and this should be considered when ordering tests. </w:t>
      </w:r>
    </w:p>
    <w:p w14:paraId="6D63070F" w14:textId="77777777" w:rsidR="008E7D8C" w:rsidRPr="00C301B5" w:rsidRDefault="008E7D8C" w:rsidP="009F15A9">
      <w:pPr>
        <w:pStyle w:val="Heading3"/>
        <w:sectPr w:rsidR="008E7D8C"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0B12B2C1" w14:textId="77777777" w:rsidR="00F605C4" w:rsidRPr="00C301B5" w:rsidRDefault="0052413C" w:rsidP="009F15A9">
      <w:pPr>
        <w:pStyle w:val="Heading3"/>
      </w:pPr>
      <w:bookmarkStart w:id="106" w:name="_Toc159236306"/>
      <w:r w:rsidRPr="00C301B5">
        <w:lastRenderedPageBreak/>
        <w:t xml:space="preserve">Autoimmune Encephalitis antibodies </w:t>
      </w:r>
      <w:r w:rsidRPr="00C301B5">
        <w:rPr>
          <w:rFonts w:hint="eastAsia"/>
        </w:rPr>
        <w:t>–</w:t>
      </w:r>
      <w:r w:rsidRPr="00C301B5">
        <w:t xml:space="preserve"> Anti-NMDA and MOSAIC 6</w:t>
      </w:r>
      <w:bookmarkEnd w:id="106"/>
      <w:r w:rsidRPr="00C301B5">
        <w:t xml:space="preserve"> </w:t>
      </w:r>
    </w:p>
    <w:p w14:paraId="67604398" w14:textId="77777777" w:rsidR="0052413C" w:rsidRPr="00C301B5" w:rsidRDefault="0052413C" w:rsidP="00064587">
      <w:r w:rsidRPr="00C301B5">
        <w:t>Autoantibodies against neuronal surface antigens are found in patients with autoimmune encephalopathies. The antibodies are directed against glutamate receptors (type NMDA and type AMPA), GABA</w:t>
      </w:r>
      <w:r w:rsidRPr="00C301B5">
        <w:rPr>
          <w:vertAlign w:val="subscript"/>
        </w:rPr>
        <w:t>B</w:t>
      </w:r>
      <w:r w:rsidRPr="00C301B5">
        <w:t xml:space="preserve"> receptors, Voltage gated potassium channels or VGKC associated proteins (LGI1, CASPR2 and DPPX). The frequency of an underlyi</w:t>
      </w:r>
      <w:r w:rsidR="00701FCD" w:rsidRPr="00C301B5">
        <w:t xml:space="preserve">ng tumour ranges </w:t>
      </w:r>
      <w:r w:rsidRPr="00C301B5">
        <w:t xml:space="preserve">depending on the type of antibody. Early diagnosis can support a favourable prognosis. Prognosis for patients is improved with appropriate immunomodulatory therapy, and, in paraneoplastic syndrome, tumour detection and resection as early as possible. Antibodies can be either determined in Serum or CSF. </w:t>
      </w:r>
      <w:r w:rsidR="00F605C4" w:rsidRPr="00C301B5">
        <w:t>In certain cases Plasma samples are acceptable</w:t>
      </w:r>
      <w:r w:rsidRPr="00C301B5">
        <w:t>.  Paired CSF/Serum samples are the preferred sample type for this type of investigation since intrathecal synthesis of antibodies can occur even when the serum titre is low/absent. This is particularly the case with anti-glutamate receptor antibodies (type NMDA and AMPA) and also GABA</w:t>
      </w:r>
      <w:r w:rsidRPr="00C301B5">
        <w:rPr>
          <w:vertAlign w:val="subscript"/>
        </w:rPr>
        <w:t>B</w:t>
      </w:r>
      <w:r w:rsidRPr="00C301B5">
        <w:t xml:space="preserve"> receptor antibodies.  A positive serum result with an associated CSF negative results have been reported in the literature, particularly where the autoantibody is a paraneoplastic one. If you are concerned about some of the more recently described antibodies please discuss the case with Senior Laboratory Staff or </w:t>
      </w:r>
      <w:r w:rsidR="00C068FC" w:rsidRPr="0031690D">
        <w:t>Prof</w:t>
      </w:r>
      <w:r w:rsidRPr="00C301B5">
        <w:t>. Keogan/Dr Khalib</w:t>
      </w:r>
    </w:p>
    <w:p w14:paraId="730E01DF" w14:textId="77777777" w:rsidR="005B725E" w:rsidRPr="00C301B5" w:rsidRDefault="005B725E" w:rsidP="005B725E">
      <w:pPr>
        <w:rPr>
          <w:b/>
        </w:rPr>
      </w:pPr>
      <w:r w:rsidRPr="00C301B5">
        <w:rPr>
          <w:b/>
        </w:rPr>
        <w:t>Indications:</w:t>
      </w:r>
    </w:p>
    <w:p w14:paraId="7B6AB82D" w14:textId="77777777" w:rsidR="005B725E" w:rsidRPr="00C301B5" w:rsidRDefault="005B725E" w:rsidP="005B725E">
      <w:pPr>
        <w:pStyle w:val="ListParagraph"/>
        <w:numPr>
          <w:ilvl w:val="0"/>
          <w:numId w:val="186"/>
        </w:numPr>
        <w:suppressAutoHyphens w:val="0"/>
        <w:spacing w:before="0" w:after="200" w:line="276" w:lineRule="auto"/>
        <w:contextualSpacing/>
        <w:jc w:val="left"/>
      </w:pPr>
      <w:r w:rsidRPr="00C301B5">
        <w:t>Suspected Limbic Encephalitis</w:t>
      </w:r>
    </w:p>
    <w:p w14:paraId="48289367" w14:textId="77777777" w:rsidR="005B725E" w:rsidRPr="00C301B5" w:rsidRDefault="005B725E" w:rsidP="005B725E">
      <w:pPr>
        <w:pStyle w:val="ListParagraph"/>
        <w:numPr>
          <w:ilvl w:val="0"/>
          <w:numId w:val="186"/>
        </w:numPr>
        <w:suppressAutoHyphens w:val="0"/>
        <w:spacing w:before="0" w:after="200" w:line="276" w:lineRule="auto"/>
        <w:contextualSpacing/>
        <w:jc w:val="left"/>
      </w:pPr>
      <w:r w:rsidRPr="00C301B5">
        <w:t>Seizures</w:t>
      </w:r>
    </w:p>
    <w:p w14:paraId="57ABB666" w14:textId="77777777" w:rsidR="005B725E" w:rsidRPr="00C301B5" w:rsidRDefault="005B725E" w:rsidP="005B725E">
      <w:pPr>
        <w:pStyle w:val="ListParagraph"/>
        <w:numPr>
          <w:ilvl w:val="0"/>
          <w:numId w:val="186"/>
        </w:numPr>
        <w:suppressAutoHyphens w:val="0"/>
        <w:spacing w:before="0" w:after="200" w:line="276" w:lineRule="auto"/>
        <w:contextualSpacing/>
        <w:jc w:val="left"/>
      </w:pPr>
      <w:r w:rsidRPr="00C301B5">
        <w:t>Neuropsychiatric symptoms</w:t>
      </w:r>
    </w:p>
    <w:p w14:paraId="71815B0A" w14:textId="77777777" w:rsidR="005B725E" w:rsidRPr="00C301B5" w:rsidRDefault="005B725E" w:rsidP="005B725E">
      <w:pPr>
        <w:pStyle w:val="ListParagraph"/>
        <w:numPr>
          <w:ilvl w:val="0"/>
          <w:numId w:val="186"/>
        </w:numPr>
        <w:suppressAutoHyphens w:val="0"/>
        <w:spacing w:before="0" w:after="200" w:line="276" w:lineRule="auto"/>
        <w:contextualSpacing/>
        <w:jc w:val="left"/>
      </w:pPr>
      <w:r w:rsidRPr="00C301B5">
        <w:t>Suspected Paraneoplastic syndrome</w:t>
      </w:r>
    </w:p>
    <w:p w14:paraId="0A8E95BB" w14:textId="77777777" w:rsidR="005B725E" w:rsidRPr="00C301B5" w:rsidRDefault="005B725E" w:rsidP="005B725E">
      <w:pPr>
        <w:pStyle w:val="ListParagraph"/>
        <w:numPr>
          <w:ilvl w:val="0"/>
          <w:numId w:val="186"/>
        </w:numPr>
        <w:suppressAutoHyphens w:val="0"/>
        <w:spacing w:before="0" w:after="200" w:line="276" w:lineRule="auto"/>
        <w:contextualSpacing/>
        <w:jc w:val="left"/>
      </w:pPr>
      <w:r w:rsidRPr="00C301B5">
        <w:t>Neuromyotonia</w:t>
      </w:r>
    </w:p>
    <w:p w14:paraId="1B12ED98" w14:textId="77777777" w:rsidR="00B53012" w:rsidRPr="0031690D" w:rsidRDefault="00B53012" w:rsidP="00B53012">
      <w:pPr>
        <w:rPr>
          <w:rStyle w:val="BookTitle"/>
        </w:rPr>
      </w:pPr>
      <w:r w:rsidRPr="00C301B5">
        <w:rPr>
          <w:rStyle w:val="BookTitle"/>
        </w:rPr>
        <w:t>Interpretation Of Results</w:t>
      </w:r>
    </w:p>
    <w:p w14:paraId="40319EB6" w14:textId="77777777" w:rsidR="00701FCD" w:rsidRPr="00C301B5" w:rsidRDefault="00701FCD" w:rsidP="00064587">
      <w:r w:rsidRPr="00C301B5">
        <w:t>Normal result: Negative</w:t>
      </w:r>
    </w:p>
    <w:p w14:paraId="7F9F2A68" w14:textId="77777777" w:rsidR="00B80358" w:rsidRDefault="00803DA0" w:rsidP="00803DA0">
      <w:pPr>
        <w:rPr>
          <w:u w:val="single"/>
        </w:rPr>
      </w:pPr>
      <w:r w:rsidRPr="00C301B5">
        <w:rPr>
          <w:u w:val="single"/>
        </w:rPr>
        <w:t xml:space="preserve">Negative result: </w:t>
      </w:r>
      <w:r w:rsidRPr="0031690D">
        <w:t xml:space="preserve">does not exclude these conditions, particularly where serum only has been tested. If clinical suspicion remains high please contact the Immunology laboratory on (01) 8092635 to </w:t>
      </w:r>
      <w:r w:rsidRPr="00B80358">
        <w:rPr>
          <w:u w:val="single"/>
        </w:rPr>
        <w:t>discuss.</w:t>
      </w:r>
      <w:r w:rsidR="00B80358">
        <w:rPr>
          <w:u w:val="single"/>
        </w:rPr>
        <w:t xml:space="preserve"> </w:t>
      </w:r>
    </w:p>
    <w:p w14:paraId="4AA27253" w14:textId="182AD870" w:rsidR="00803DA0" w:rsidRPr="00C301B5" w:rsidRDefault="00F605C4" w:rsidP="00803DA0">
      <w:pPr>
        <w:rPr>
          <w:szCs w:val="28"/>
        </w:rPr>
      </w:pPr>
      <w:r w:rsidRPr="00C301B5">
        <w:rPr>
          <w:b/>
          <w:szCs w:val="28"/>
          <w:u w:val="single"/>
        </w:rPr>
        <w:t>NMDA</w:t>
      </w:r>
      <w:r w:rsidRPr="00C301B5">
        <w:rPr>
          <w:b/>
          <w:szCs w:val="28"/>
        </w:rPr>
        <w:t>:</w:t>
      </w:r>
      <w:r w:rsidRPr="00C301B5">
        <w:rPr>
          <w:szCs w:val="28"/>
        </w:rPr>
        <w:t xml:space="preserve"> N-methyl-D-aspartate</w:t>
      </w:r>
    </w:p>
    <w:p w14:paraId="5508BB8F" w14:textId="77777777" w:rsidR="00803DA0" w:rsidRPr="00C301B5" w:rsidRDefault="00F605C4" w:rsidP="00803DA0">
      <w:pPr>
        <w:rPr>
          <w:szCs w:val="28"/>
        </w:rPr>
      </w:pPr>
      <w:r w:rsidRPr="00C301B5">
        <w:rPr>
          <w:szCs w:val="28"/>
        </w:rPr>
        <w:t xml:space="preserve">NMDA antibodies are found in patients with behavioural cognitive problems and seizures. These can commonly progress over time to a movement disorder, autonomic fluctuations and coma. </w:t>
      </w:r>
    </w:p>
    <w:p w14:paraId="4B103BE2" w14:textId="77777777" w:rsidR="00803DA0" w:rsidRPr="00C301B5" w:rsidRDefault="00F605C4" w:rsidP="00803DA0">
      <w:pPr>
        <w:rPr>
          <w:szCs w:val="28"/>
        </w:rPr>
      </w:pPr>
      <w:r w:rsidRPr="00C301B5">
        <w:rPr>
          <w:szCs w:val="28"/>
        </w:rPr>
        <w:t xml:space="preserve">With the NMDA fixed assay, up to 14% of patients with anti-NMDA encephalitis have been reported to have anti-NMDA antibodies in CSF only. </w:t>
      </w:r>
      <w:r w:rsidR="008665F2" w:rsidRPr="00C301B5">
        <w:rPr>
          <w:szCs w:val="28"/>
        </w:rPr>
        <w:t>Therefore if</w:t>
      </w:r>
      <w:r w:rsidRPr="00C301B5">
        <w:rPr>
          <w:szCs w:val="28"/>
        </w:rPr>
        <w:t xml:space="preserve"> </w:t>
      </w:r>
      <w:r w:rsidRPr="00C301B5">
        <w:rPr>
          <w:szCs w:val="28"/>
        </w:rPr>
        <w:lastRenderedPageBreak/>
        <w:t>serum is negative suggest sending a CSF sample if clinical suspicion remains high. Additionally, if both serum and CSF are negative by NMDA fixed assay please contact</w:t>
      </w:r>
      <w:r w:rsidR="00391D39" w:rsidRPr="00C301B5">
        <w:rPr>
          <w:szCs w:val="28"/>
        </w:rPr>
        <w:t xml:space="preserve"> the Immunology lab on (01) 8092635 </w:t>
      </w:r>
      <w:r w:rsidRPr="00C301B5">
        <w:rPr>
          <w:szCs w:val="28"/>
        </w:rPr>
        <w:t>to discuss further testing if anti-NMDA encephalitis remains a diagnostic possibility.</w:t>
      </w:r>
    </w:p>
    <w:p w14:paraId="48D62C43" w14:textId="77777777" w:rsidR="00803DA0" w:rsidRPr="00C301B5" w:rsidRDefault="00F605C4" w:rsidP="00803DA0">
      <w:pPr>
        <w:rPr>
          <w:szCs w:val="24"/>
        </w:rPr>
      </w:pPr>
      <w:r w:rsidRPr="00C301B5">
        <w:rPr>
          <w:b/>
          <w:szCs w:val="24"/>
          <w:u w:val="single"/>
        </w:rPr>
        <w:t>AMPA</w:t>
      </w:r>
      <w:r w:rsidRPr="00C301B5">
        <w:rPr>
          <w:b/>
          <w:szCs w:val="24"/>
        </w:rPr>
        <w:t>:</w:t>
      </w:r>
      <w:r w:rsidRPr="00C301B5">
        <w:rPr>
          <w:szCs w:val="24"/>
        </w:rPr>
        <w:t xml:space="preserve"> α-amino-3-hydroxy-5-methyl-4-isoxazol-propionic acid</w:t>
      </w:r>
    </w:p>
    <w:p w14:paraId="5B6CD40A" w14:textId="77777777" w:rsidR="00803DA0" w:rsidRPr="00C301B5" w:rsidRDefault="00F605C4" w:rsidP="00803DA0">
      <w:pPr>
        <w:rPr>
          <w:szCs w:val="24"/>
        </w:rPr>
      </w:pPr>
      <w:r w:rsidRPr="00C301B5">
        <w:rPr>
          <w:szCs w:val="24"/>
        </w:rPr>
        <w:t>Anti-AMPA antibodies to the GluR1/GluR subunits of glutamate receptors type AMPA 1&amp;2 have been reported in patients with limbic encephalitis. A significant number of patients with AMPA associated encephalitis have also been found to have tumours (Breast, Lung, Thymoma). Results should be interpreted in the context of clinical findings</w:t>
      </w:r>
    </w:p>
    <w:p w14:paraId="790F6B55" w14:textId="77777777" w:rsidR="00803DA0" w:rsidRPr="00C301B5" w:rsidRDefault="00F605C4" w:rsidP="00803DA0">
      <w:pPr>
        <w:rPr>
          <w:szCs w:val="28"/>
        </w:rPr>
      </w:pPr>
      <w:r w:rsidRPr="00C301B5">
        <w:rPr>
          <w:b/>
          <w:szCs w:val="28"/>
        </w:rPr>
        <w:t>GABA</w:t>
      </w:r>
      <w:r w:rsidRPr="00C301B5">
        <w:rPr>
          <w:b/>
          <w:szCs w:val="28"/>
          <w:vertAlign w:val="subscript"/>
        </w:rPr>
        <w:t>B</w:t>
      </w:r>
      <w:r w:rsidRPr="00C301B5">
        <w:rPr>
          <w:b/>
          <w:szCs w:val="28"/>
        </w:rPr>
        <w:t>:</w:t>
      </w:r>
      <w:r w:rsidRPr="00C301B5">
        <w:rPr>
          <w:szCs w:val="28"/>
        </w:rPr>
        <w:t xml:space="preserve"> γ-amino-butyric acid</w:t>
      </w:r>
    </w:p>
    <w:p w14:paraId="5F9584B4" w14:textId="77777777" w:rsidR="00803DA0" w:rsidRPr="00C301B5" w:rsidRDefault="00F605C4" w:rsidP="00803DA0">
      <w:pPr>
        <w:rPr>
          <w:szCs w:val="28"/>
        </w:rPr>
      </w:pPr>
      <w:r w:rsidRPr="00C301B5">
        <w:rPr>
          <w:szCs w:val="28"/>
        </w:rPr>
        <w:t>Anti-GABA</w:t>
      </w:r>
      <w:r w:rsidRPr="00C301B5">
        <w:rPr>
          <w:szCs w:val="28"/>
          <w:vertAlign w:val="subscript"/>
        </w:rPr>
        <w:t>B</w:t>
      </w:r>
      <w:r w:rsidRPr="00C301B5">
        <w:rPr>
          <w:szCs w:val="28"/>
        </w:rPr>
        <w:t xml:space="preserve"> receptor antibodies have been reported in patients with limbic encephalitis. It is also associated with a paraneoplastic syndrome in up to 47% of patients.</w:t>
      </w:r>
      <w:r w:rsidR="008665F2" w:rsidRPr="00C301B5">
        <w:rPr>
          <w:szCs w:val="28"/>
        </w:rPr>
        <w:t xml:space="preserve"> </w:t>
      </w:r>
      <w:r w:rsidRPr="00C301B5">
        <w:rPr>
          <w:szCs w:val="28"/>
        </w:rPr>
        <w:t>Results should be interpreted in the context of clinical findings</w:t>
      </w:r>
    </w:p>
    <w:p w14:paraId="0610CBBB" w14:textId="77777777" w:rsidR="00803DA0" w:rsidRPr="00C301B5" w:rsidRDefault="00F605C4" w:rsidP="00803DA0">
      <w:pPr>
        <w:rPr>
          <w:szCs w:val="28"/>
        </w:rPr>
      </w:pPr>
      <w:r w:rsidRPr="00C301B5">
        <w:rPr>
          <w:b/>
          <w:szCs w:val="28"/>
        </w:rPr>
        <w:t>DPPX:</w:t>
      </w:r>
      <w:r w:rsidRPr="00C301B5">
        <w:rPr>
          <w:szCs w:val="28"/>
        </w:rPr>
        <w:t xml:space="preserve"> dipeptidyl aminoperoxidase like protein 6.</w:t>
      </w:r>
    </w:p>
    <w:p w14:paraId="4D646C58" w14:textId="77777777" w:rsidR="00803DA0" w:rsidRPr="00C301B5" w:rsidRDefault="00F605C4" w:rsidP="00803DA0">
      <w:pPr>
        <w:rPr>
          <w:szCs w:val="28"/>
        </w:rPr>
      </w:pPr>
      <w:r w:rsidRPr="00C301B5">
        <w:rPr>
          <w:szCs w:val="28"/>
        </w:rPr>
        <w:t>This protein is mainly produced in the brain tissue and interacts with the voltage-gated  K+ channel Kv4.</w:t>
      </w:r>
      <w:r w:rsidR="008665F2" w:rsidRPr="00C301B5">
        <w:rPr>
          <w:szCs w:val="28"/>
        </w:rPr>
        <w:t xml:space="preserve"> </w:t>
      </w:r>
      <w:r w:rsidRPr="00C301B5">
        <w:rPr>
          <w:szCs w:val="28"/>
        </w:rPr>
        <w:t>Anti-DPPX antibodies have been seen in patients with encephalitis with prominent delirium, GI symptoms, and movement disorders.</w:t>
      </w:r>
      <w:r w:rsidR="008665F2" w:rsidRPr="00C301B5">
        <w:rPr>
          <w:szCs w:val="28"/>
        </w:rPr>
        <w:t xml:space="preserve"> </w:t>
      </w:r>
      <w:r w:rsidRPr="00C301B5">
        <w:rPr>
          <w:szCs w:val="28"/>
        </w:rPr>
        <w:t>Results should be interpreted in the context of clinical findings.</w:t>
      </w:r>
    </w:p>
    <w:p w14:paraId="209D5AA4" w14:textId="77777777" w:rsidR="00803DA0" w:rsidRPr="00C301B5" w:rsidRDefault="00F605C4" w:rsidP="00803DA0">
      <w:pPr>
        <w:rPr>
          <w:szCs w:val="28"/>
        </w:rPr>
      </w:pPr>
      <w:r w:rsidRPr="00C301B5">
        <w:rPr>
          <w:b/>
          <w:szCs w:val="28"/>
        </w:rPr>
        <w:t>LGI1:</w:t>
      </w:r>
      <w:r w:rsidRPr="00C301B5">
        <w:rPr>
          <w:szCs w:val="28"/>
        </w:rPr>
        <w:t xml:space="preserve"> Leucine-rich glioma inactivated protein 1</w:t>
      </w:r>
    </w:p>
    <w:p w14:paraId="4FAB03EB" w14:textId="77777777" w:rsidR="00803DA0" w:rsidRPr="00C301B5" w:rsidRDefault="00F605C4" w:rsidP="00803DA0">
      <w:pPr>
        <w:rPr>
          <w:szCs w:val="28"/>
        </w:rPr>
      </w:pPr>
      <w:r w:rsidRPr="00C301B5">
        <w:rPr>
          <w:szCs w:val="28"/>
        </w:rPr>
        <w:t>Anti-LGI1 antibodies are found in patients with limbic encephalitis with a low plasma sodium. These antibodies have also been seen in patients with seizure disorders (particularly facrobrachial dystonic seizures).</w:t>
      </w:r>
      <w:r w:rsidR="008665F2" w:rsidRPr="00C301B5">
        <w:rPr>
          <w:szCs w:val="28"/>
        </w:rPr>
        <w:t xml:space="preserve"> </w:t>
      </w:r>
      <w:r w:rsidRPr="00C301B5">
        <w:rPr>
          <w:szCs w:val="28"/>
        </w:rPr>
        <w:t>Results should be interpreted in the context of clinical findings.</w:t>
      </w:r>
    </w:p>
    <w:p w14:paraId="6EC22D01" w14:textId="77777777" w:rsidR="00803DA0" w:rsidRPr="00C301B5" w:rsidRDefault="00F605C4" w:rsidP="00803DA0">
      <w:pPr>
        <w:rPr>
          <w:szCs w:val="28"/>
        </w:rPr>
      </w:pPr>
      <w:r w:rsidRPr="00C301B5">
        <w:rPr>
          <w:b/>
          <w:szCs w:val="28"/>
        </w:rPr>
        <w:t>CASPR2:</w:t>
      </w:r>
      <w:r w:rsidRPr="00C301B5">
        <w:rPr>
          <w:szCs w:val="28"/>
        </w:rPr>
        <w:t xml:space="preserve"> Contactin-associated protein 2</w:t>
      </w:r>
    </w:p>
    <w:p w14:paraId="2A456904" w14:textId="77777777" w:rsidR="00803DA0" w:rsidRPr="00C301B5" w:rsidRDefault="00F605C4" w:rsidP="00803DA0">
      <w:pPr>
        <w:rPr>
          <w:szCs w:val="28"/>
        </w:rPr>
      </w:pPr>
      <w:r w:rsidRPr="00C301B5">
        <w:rPr>
          <w:szCs w:val="28"/>
        </w:rPr>
        <w:t>Anti-CASPR2 antibodies have been found in patient with neuromyotonia, limbic encephalitis and/or epilepsy and more recently in patients with cerebellar ataxia.</w:t>
      </w:r>
      <w:r w:rsidR="008665F2" w:rsidRPr="00C301B5">
        <w:rPr>
          <w:szCs w:val="28"/>
        </w:rPr>
        <w:t xml:space="preserve"> </w:t>
      </w:r>
      <w:r w:rsidRPr="00C301B5">
        <w:rPr>
          <w:szCs w:val="28"/>
        </w:rPr>
        <w:t xml:space="preserve">There is also an association with a paraneoplastic syndrome in up to 30% of cases. </w:t>
      </w:r>
      <w:r w:rsidR="008665F2" w:rsidRPr="00C301B5">
        <w:rPr>
          <w:szCs w:val="28"/>
        </w:rPr>
        <w:t xml:space="preserve"> </w:t>
      </w:r>
      <w:r w:rsidRPr="00C301B5">
        <w:rPr>
          <w:szCs w:val="28"/>
        </w:rPr>
        <w:t>Results should be interpreted in the context of clinical findings.</w:t>
      </w:r>
    </w:p>
    <w:p w14:paraId="43DA766D" w14:textId="77777777" w:rsidR="00F355B7" w:rsidRPr="00C301B5" w:rsidRDefault="00F355B7" w:rsidP="00F355B7">
      <w:pPr>
        <w:rPr>
          <w:lang w:val="en-US"/>
        </w:rPr>
      </w:pPr>
      <w:r w:rsidRPr="00C301B5">
        <w:rPr>
          <w:u w:val="single"/>
          <w:lang w:val="en-US"/>
        </w:rPr>
        <w:t>Positive anti-CASPR2 in Serum at 1:10 dilution ONLY:</w:t>
      </w:r>
      <w:r w:rsidRPr="00C301B5">
        <w:rPr>
          <w:lang w:val="en-US"/>
        </w:rPr>
        <w:t xml:space="preserve"> ‘Anti-CASPR2 antibodies POSITIVE at 1:10 dilution, indicating this is a </w:t>
      </w:r>
      <w:r w:rsidRPr="00C301B5">
        <w:rPr>
          <w:b/>
          <w:lang w:val="en-US"/>
        </w:rPr>
        <w:t>BORDERLINE POSITIVE</w:t>
      </w:r>
      <w:r w:rsidRPr="00C301B5">
        <w:rPr>
          <w:lang w:val="en-US"/>
        </w:rPr>
        <w:t xml:space="preserve"> result. Positive results at this titre should be interpreted with caution, within the clinical context.’</w:t>
      </w:r>
    </w:p>
    <w:p w14:paraId="2EFE0160" w14:textId="77777777" w:rsidR="00064587" w:rsidRPr="00C301B5" w:rsidRDefault="00064587" w:rsidP="00E021A1">
      <w:pPr>
        <w:pStyle w:val="Heading3"/>
      </w:pPr>
      <w:bookmarkStart w:id="107" w:name="_Toc159236307"/>
      <w:r w:rsidRPr="00C301B5">
        <w:lastRenderedPageBreak/>
        <w:t>Anti-Skin Antibodies</w:t>
      </w:r>
      <w:bookmarkEnd w:id="107"/>
    </w:p>
    <w:p w14:paraId="6187882E" w14:textId="77777777" w:rsidR="00064587" w:rsidRPr="0031690D" w:rsidRDefault="00064587" w:rsidP="00064587">
      <w:pPr>
        <w:rPr>
          <w:rStyle w:val="BookTitle"/>
        </w:rPr>
      </w:pPr>
      <w:r w:rsidRPr="00C301B5">
        <w:rPr>
          <w:rStyle w:val="BookTitle"/>
        </w:rPr>
        <w:t>Indications</w:t>
      </w:r>
    </w:p>
    <w:p w14:paraId="2780316B" w14:textId="77777777" w:rsidR="00064587" w:rsidRPr="00C301B5" w:rsidRDefault="00064587" w:rsidP="00C02CC0">
      <w:pPr>
        <w:numPr>
          <w:ilvl w:val="0"/>
          <w:numId w:val="46"/>
        </w:numPr>
        <w:tabs>
          <w:tab w:val="num" w:pos="0"/>
        </w:tabs>
      </w:pPr>
      <w:r w:rsidRPr="00C301B5">
        <w:t>Blistering skin disorders –pemphigus &amp; pemphigoid</w:t>
      </w:r>
    </w:p>
    <w:p w14:paraId="7BF48E24" w14:textId="77777777" w:rsidR="00064587" w:rsidRPr="00C301B5" w:rsidRDefault="00064587" w:rsidP="00064587">
      <w:pPr>
        <w:rPr>
          <w:lang w:val="en-IE"/>
        </w:rPr>
      </w:pPr>
      <w:r w:rsidRPr="00C301B5">
        <w:rPr>
          <w:u w:val="single"/>
          <w:lang w:val="en-IE"/>
        </w:rPr>
        <w:t>Pemphigus</w:t>
      </w:r>
      <w:r w:rsidRPr="00C301B5">
        <w:rPr>
          <w:lang w:val="en-IE"/>
        </w:rPr>
        <w:t xml:space="preserve"> is associated with antibodies to the epidermal intercellular substance (ICS). Anti epidermal ICS is thought to be pathogenic in this condition, and serial measurement of antibody titre is of value in monitoring the disease and response to therapy.</w:t>
      </w:r>
    </w:p>
    <w:p w14:paraId="6FFDE4B9" w14:textId="77777777" w:rsidR="00064587" w:rsidRPr="00C301B5" w:rsidRDefault="00064587" w:rsidP="00064587">
      <w:pPr>
        <w:rPr>
          <w:lang w:val="en-IE"/>
        </w:rPr>
      </w:pPr>
      <w:r w:rsidRPr="00C301B5">
        <w:rPr>
          <w:u w:val="single"/>
        </w:rPr>
        <w:t>Pemphigoid</w:t>
      </w:r>
      <w:r w:rsidRPr="00C301B5">
        <w:rPr>
          <w:lang w:val="en-IE"/>
        </w:rPr>
        <w:t xml:space="preserve"> is associated with antibodies to basement membrane zone (BMZ). Although antibodies of some IgG subclasses are thought to be pathogenic, the total IgG antibody titre does not reflect disease activity. We therefore do not offer titration of this antibody.</w:t>
      </w:r>
    </w:p>
    <w:p w14:paraId="7A3C91E7" w14:textId="77777777" w:rsidR="00064587" w:rsidRPr="00C301B5" w:rsidRDefault="00064587" w:rsidP="00064587">
      <w:pPr>
        <w:rPr>
          <w:rStyle w:val="BookTitle"/>
        </w:rPr>
      </w:pPr>
      <w:r w:rsidRPr="00C301B5">
        <w:rPr>
          <w:rStyle w:val="BookTitle"/>
        </w:rPr>
        <w:t>Interpretation Of Results</w:t>
      </w:r>
    </w:p>
    <w:p w14:paraId="00B63F23" w14:textId="77777777" w:rsidR="00064587" w:rsidRPr="00C301B5" w:rsidRDefault="00064587" w:rsidP="00064587">
      <w:pPr>
        <w:rPr>
          <w:lang w:val="en-IE"/>
        </w:rPr>
      </w:pPr>
      <w:r w:rsidRPr="00C301B5">
        <w:rPr>
          <w:u w:val="single"/>
        </w:rPr>
        <w:t>Negative:</w:t>
      </w:r>
      <w:r w:rsidRPr="00C301B5">
        <w:rPr>
          <w:b/>
          <w:lang w:val="en-IE"/>
        </w:rPr>
        <w:t xml:space="preserve"> </w:t>
      </w:r>
      <w:r w:rsidRPr="00C301B5">
        <w:rPr>
          <w:lang w:val="en-IE"/>
        </w:rPr>
        <w:t>Negative result does not exclude these conditions as the sensitivity of antibodies is only about 80% in systemic disease. It is considerably lower in patients with localised forms of pemphigoid.</w:t>
      </w:r>
    </w:p>
    <w:p w14:paraId="6AA0CAB3" w14:textId="77777777" w:rsidR="00064587" w:rsidRPr="00C301B5" w:rsidRDefault="00064587" w:rsidP="00064587">
      <w:pPr>
        <w:rPr>
          <w:lang w:val="en-IE"/>
        </w:rPr>
      </w:pPr>
      <w:r w:rsidRPr="00C301B5">
        <w:rPr>
          <w:u w:val="single"/>
        </w:rPr>
        <w:t>Positive anti-epidermal ICS:</w:t>
      </w:r>
      <w:r w:rsidRPr="00C301B5">
        <w:rPr>
          <w:b/>
          <w:lang w:val="en-IE"/>
        </w:rPr>
        <w:t xml:space="preserve"> </w:t>
      </w:r>
      <w:r w:rsidRPr="00C301B5">
        <w:rPr>
          <w:lang w:val="en-IE"/>
        </w:rPr>
        <w:t>Suggestive of pemphigus, particularly when strongly positive. Occasionally weak positive results may be found as a non-specific feature, particularly in burns and SLE.</w:t>
      </w:r>
    </w:p>
    <w:p w14:paraId="358D1C95" w14:textId="77777777" w:rsidR="00064587" w:rsidRPr="00C301B5" w:rsidRDefault="00064587" w:rsidP="00064587">
      <w:pPr>
        <w:rPr>
          <w:lang w:val="en-IE"/>
        </w:rPr>
      </w:pPr>
      <w:r w:rsidRPr="00C301B5">
        <w:rPr>
          <w:u w:val="single"/>
        </w:rPr>
        <w:t>Positive anti-BMZ:</w:t>
      </w:r>
      <w:r w:rsidRPr="00C301B5">
        <w:rPr>
          <w:b/>
          <w:lang w:val="en-IE"/>
        </w:rPr>
        <w:t xml:space="preserve"> </w:t>
      </w:r>
      <w:r w:rsidRPr="00C301B5">
        <w:rPr>
          <w:lang w:val="en-IE"/>
        </w:rPr>
        <w:t>Suggestive of bullous pemphigoid, or rarely epidermolysis bullosa acquisita or herpes gestationis.</w:t>
      </w:r>
    </w:p>
    <w:p w14:paraId="018E401F" w14:textId="77777777" w:rsidR="002D201D" w:rsidRPr="00C301B5" w:rsidRDefault="002D201D">
      <w:pPr>
        <w:suppressAutoHyphens w:val="0"/>
        <w:spacing w:before="0"/>
        <w:jc w:val="left"/>
        <w:rPr>
          <w:rFonts w:ascii="Times New Roman Bold" w:eastAsia="Andale Sans UI" w:hAnsi="Times New Roman Bold" w:cs="Arial"/>
          <w:b/>
          <w:bCs/>
          <w:i/>
          <w:szCs w:val="26"/>
          <w:lang w:val="en-US" w:eastAsia="en-GB"/>
        </w:rPr>
      </w:pPr>
      <w:r w:rsidRPr="00C301B5">
        <w:br w:type="page"/>
      </w:r>
    </w:p>
    <w:p w14:paraId="493E9D62" w14:textId="77777777" w:rsidR="00064587" w:rsidRPr="00C301B5" w:rsidRDefault="00064587" w:rsidP="00E021A1">
      <w:pPr>
        <w:pStyle w:val="Heading3"/>
      </w:pPr>
      <w:bookmarkStart w:id="108" w:name="_Toc159236308"/>
      <w:r w:rsidRPr="00C301B5">
        <w:lastRenderedPageBreak/>
        <w:t xml:space="preserve">Total IgE and </w:t>
      </w:r>
      <w:r w:rsidR="00E021A1" w:rsidRPr="00C301B5">
        <w:t>A</w:t>
      </w:r>
      <w:r w:rsidRPr="00C301B5">
        <w:t xml:space="preserve">llergen </w:t>
      </w:r>
      <w:r w:rsidR="00E021A1" w:rsidRPr="00C301B5">
        <w:t>S</w:t>
      </w:r>
      <w:r w:rsidRPr="00C301B5">
        <w:t>pecific IgE</w:t>
      </w:r>
      <w:bookmarkEnd w:id="108"/>
    </w:p>
    <w:p w14:paraId="02289452" w14:textId="77777777" w:rsidR="00064587" w:rsidRPr="0031690D" w:rsidRDefault="00064587" w:rsidP="00064587">
      <w:pPr>
        <w:rPr>
          <w:rStyle w:val="BookTitle"/>
        </w:rPr>
      </w:pPr>
      <w:r w:rsidRPr="00C301B5">
        <w:rPr>
          <w:rStyle w:val="BookTitle"/>
        </w:rPr>
        <w:t xml:space="preserve">Indications </w:t>
      </w:r>
      <w:r w:rsidRPr="00C301B5">
        <w:rPr>
          <w:rStyle w:val="BookTitle"/>
          <w:rFonts w:hint="eastAsia"/>
        </w:rPr>
        <w:t>–</w:t>
      </w:r>
      <w:r w:rsidRPr="00C301B5">
        <w:rPr>
          <w:rStyle w:val="BookTitle"/>
        </w:rPr>
        <w:t xml:space="preserve"> Total IgE</w:t>
      </w:r>
    </w:p>
    <w:p w14:paraId="69CEB2F4" w14:textId="77777777" w:rsidR="00C82293" w:rsidRPr="00C301B5" w:rsidRDefault="00C82293" w:rsidP="00C82293">
      <w:pPr>
        <w:numPr>
          <w:ilvl w:val="0"/>
          <w:numId w:val="83"/>
        </w:numPr>
        <w:spacing w:before="0"/>
        <w:rPr>
          <w:lang w:val="en-IE"/>
        </w:rPr>
      </w:pPr>
      <w:r w:rsidRPr="00C301B5">
        <w:rPr>
          <w:lang w:val="en-IE"/>
        </w:rPr>
        <w:t>Suspected allergic bronchopulmonary aspergillosis (ABPA)</w:t>
      </w:r>
    </w:p>
    <w:p w14:paraId="39B41814" w14:textId="77777777" w:rsidR="00064587" w:rsidRPr="00C301B5" w:rsidRDefault="00064587" w:rsidP="00C02CC0">
      <w:pPr>
        <w:numPr>
          <w:ilvl w:val="0"/>
          <w:numId w:val="83"/>
        </w:numPr>
        <w:spacing w:before="0"/>
        <w:ind w:left="714" w:hanging="357"/>
        <w:rPr>
          <w:lang w:val="en-IE"/>
        </w:rPr>
      </w:pPr>
      <w:r w:rsidRPr="00C301B5">
        <w:rPr>
          <w:lang w:val="en-IE"/>
        </w:rPr>
        <w:t>Suspected Churg-Strauss Syndrome</w:t>
      </w:r>
    </w:p>
    <w:p w14:paraId="4D0C9526" w14:textId="77777777" w:rsidR="00064587" w:rsidRPr="00C301B5" w:rsidRDefault="00064587" w:rsidP="00C02CC0">
      <w:pPr>
        <w:numPr>
          <w:ilvl w:val="0"/>
          <w:numId w:val="83"/>
        </w:numPr>
        <w:spacing w:before="0"/>
        <w:ind w:left="714" w:hanging="357"/>
        <w:rPr>
          <w:lang w:val="en-IE"/>
        </w:rPr>
      </w:pPr>
      <w:r w:rsidRPr="00C301B5">
        <w:rPr>
          <w:lang w:val="en-IE"/>
        </w:rPr>
        <w:t>Possible hyper-IgE Syndrome – (immunodeficiency with eczema, recurrent Staph Aureus infections, boils &amp; abscesses coarse facial features)</w:t>
      </w:r>
    </w:p>
    <w:p w14:paraId="76C2C37E" w14:textId="77777777" w:rsidR="00064587" w:rsidRPr="00C301B5" w:rsidRDefault="00064587" w:rsidP="00C02CC0">
      <w:pPr>
        <w:numPr>
          <w:ilvl w:val="0"/>
          <w:numId w:val="83"/>
        </w:numPr>
        <w:spacing w:before="0"/>
        <w:ind w:left="714" w:hanging="357"/>
        <w:rPr>
          <w:lang w:val="en-IE"/>
        </w:rPr>
      </w:pPr>
      <w:r w:rsidRPr="00C301B5">
        <w:rPr>
          <w:lang w:val="en-IE"/>
        </w:rPr>
        <w:t>Suspected parasitic infection</w:t>
      </w:r>
    </w:p>
    <w:p w14:paraId="28D2C02C" w14:textId="77777777" w:rsidR="00064587" w:rsidRPr="00C301B5" w:rsidRDefault="00064587" w:rsidP="00064587">
      <w:pPr>
        <w:rPr>
          <w:rStyle w:val="BookTitle"/>
        </w:rPr>
      </w:pPr>
      <w:r w:rsidRPr="00C301B5">
        <w:rPr>
          <w:rStyle w:val="BookTitle"/>
        </w:rPr>
        <w:t xml:space="preserve">Indications </w:t>
      </w:r>
      <w:r w:rsidRPr="00C301B5">
        <w:rPr>
          <w:rStyle w:val="BookTitle"/>
          <w:rFonts w:hint="eastAsia"/>
        </w:rPr>
        <w:t>–</w:t>
      </w:r>
      <w:r w:rsidRPr="00C301B5">
        <w:rPr>
          <w:rStyle w:val="BookTitle"/>
        </w:rPr>
        <w:t xml:space="preserve"> Allergen Specific IgE</w:t>
      </w:r>
    </w:p>
    <w:p w14:paraId="38231427" w14:textId="77777777" w:rsidR="00064587" w:rsidRPr="00C301B5" w:rsidRDefault="00064587" w:rsidP="00C02CC0">
      <w:pPr>
        <w:numPr>
          <w:ilvl w:val="0"/>
          <w:numId w:val="46"/>
        </w:numPr>
        <w:spacing w:before="0"/>
        <w:ind w:left="714" w:hanging="357"/>
        <w:rPr>
          <w:lang w:val="en-IE"/>
        </w:rPr>
      </w:pPr>
      <w:r w:rsidRPr="00C301B5">
        <w:rPr>
          <w:lang w:val="en-IE"/>
        </w:rPr>
        <w:t>Known allergic disease, to identify allergens</w:t>
      </w:r>
    </w:p>
    <w:p w14:paraId="34C8F08A" w14:textId="77777777" w:rsidR="00064587" w:rsidRPr="00C301B5" w:rsidRDefault="00064587" w:rsidP="00C02CC0">
      <w:pPr>
        <w:numPr>
          <w:ilvl w:val="0"/>
          <w:numId w:val="46"/>
        </w:numPr>
        <w:spacing w:before="0"/>
        <w:ind w:left="714" w:hanging="357"/>
        <w:rPr>
          <w:lang w:val="en-IE"/>
        </w:rPr>
      </w:pPr>
      <w:r w:rsidRPr="00C301B5">
        <w:rPr>
          <w:lang w:val="en-IE"/>
        </w:rPr>
        <w:t>Suspected allergic bronchopulmonary aspergillosis (ABPA)</w:t>
      </w:r>
    </w:p>
    <w:p w14:paraId="1BC0A5D7" w14:textId="77777777" w:rsidR="00064587" w:rsidRPr="00C301B5" w:rsidRDefault="00064587" w:rsidP="00064587">
      <w:pPr>
        <w:rPr>
          <w:lang w:val="en-IE"/>
        </w:rPr>
      </w:pPr>
      <w:r w:rsidRPr="00C301B5">
        <w:rPr>
          <w:lang w:val="en-IE"/>
        </w:rPr>
        <w:t xml:space="preserve">Allergen specific IgE </w:t>
      </w:r>
      <w:r w:rsidR="00C82293" w:rsidRPr="00C301B5">
        <w:rPr>
          <w:lang w:val="en-IE"/>
        </w:rPr>
        <w:t xml:space="preserve">(sIgE) </w:t>
      </w:r>
      <w:r w:rsidRPr="00C301B5">
        <w:rPr>
          <w:lang w:val="en-IE"/>
        </w:rPr>
        <w:t xml:space="preserve">should be requested for limited number of allergens suggested by history. Disease specific profiles of suggested allergens are listed </w:t>
      </w:r>
      <w:r w:rsidR="004146A9" w:rsidRPr="00C301B5">
        <w:rPr>
          <w:lang w:val="en-IE"/>
        </w:rPr>
        <w:t>in Section</w:t>
      </w:r>
      <w:r w:rsidR="001456D7" w:rsidRPr="00C301B5">
        <w:rPr>
          <w:lang w:val="en-IE"/>
        </w:rPr>
        <w:t xml:space="preserve"> </w:t>
      </w:r>
    </w:p>
    <w:p w14:paraId="48A6FC6D" w14:textId="77777777" w:rsidR="00064587" w:rsidRPr="00C301B5" w:rsidRDefault="00064587" w:rsidP="00064587">
      <w:pPr>
        <w:rPr>
          <w:lang w:val="en-IE"/>
        </w:rPr>
      </w:pPr>
      <w:r w:rsidRPr="00C301B5">
        <w:rPr>
          <w:lang w:val="en-IE"/>
        </w:rPr>
        <w:t xml:space="preserve">If history is vague, skin testing is more useful to test for large number of allergens. When skin tests cannot be performed due to extensive skin disease/dermographism/patient unable to stop antihistamines/unacceptable risk of anaphylaxis, a more extensive range of </w:t>
      </w:r>
      <w:r w:rsidR="00C82293" w:rsidRPr="00C301B5">
        <w:rPr>
          <w:lang w:val="en-IE"/>
        </w:rPr>
        <w:t>sIgE</w:t>
      </w:r>
      <w:r w:rsidRPr="00C301B5">
        <w:rPr>
          <w:lang w:val="en-IE"/>
        </w:rPr>
        <w:t xml:space="preserve"> testing may be ordered after discussion with Senior laboratory or Medical staff.</w:t>
      </w:r>
    </w:p>
    <w:p w14:paraId="492EBAD6" w14:textId="77777777" w:rsidR="00200094" w:rsidRPr="00C301B5" w:rsidRDefault="00200094" w:rsidP="00E77F17">
      <w:pPr>
        <w:pStyle w:val="Heading3"/>
      </w:pPr>
      <w:bookmarkStart w:id="109" w:name="_Toc159236309"/>
      <w:r w:rsidRPr="00C301B5">
        <w:t>Acute Allergic Reaction Investigation</w:t>
      </w:r>
      <w:r w:rsidR="00977610" w:rsidRPr="00C301B5">
        <w:t xml:space="preserve"> </w:t>
      </w:r>
      <w:r w:rsidR="00977610" w:rsidRPr="00C301B5">
        <w:rPr>
          <w:rFonts w:hint="eastAsia"/>
        </w:rPr>
        <w:t>–</w:t>
      </w:r>
      <w:r w:rsidR="00977610" w:rsidRPr="00C301B5">
        <w:t xml:space="preserve"> Beaumont GP Service only</w:t>
      </w:r>
      <w:bookmarkEnd w:id="109"/>
    </w:p>
    <w:p w14:paraId="20C28A65" w14:textId="77777777" w:rsidR="00200094" w:rsidRPr="00C301B5" w:rsidRDefault="00200094">
      <w:pPr>
        <w:rPr>
          <w:b/>
          <w:u w:val="single"/>
          <w:lang w:val="en-US" w:eastAsia="en-GB"/>
        </w:rPr>
      </w:pPr>
      <w:r w:rsidRPr="00C301B5">
        <w:rPr>
          <w:b/>
          <w:u w:val="single"/>
          <w:lang w:val="en-US" w:eastAsia="en-GB"/>
        </w:rPr>
        <w:t>INDICATIONS – Clinical symptoms suggestive of actute allergy</w:t>
      </w:r>
      <w:r w:rsidR="00977610" w:rsidRPr="00C301B5">
        <w:rPr>
          <w:b/>
          <w:u w:val="single"/>
          <w:lang w:val="en-US" w:eastAsia="en-GB"/>
        </w:rPr>
        <w:t>. (Service provided to Beaumont GP’s currently only).</w:t>
      </w:r>
    </w:p>
    <w:p w14:paraId="624418AF" w14:textId="77777777" w:rsidR="00200094" w:rsidRPr="00C301B5" w:rsidRDefault="00200094" w:rsidP="00200094">
      <w:pPr>
        <w:rPr>
          <w:szCs w:val="24"/>
        </w:rPr>
      </w:pPr>
      <w:r w:rsidRPr="00C301B5">
        <w:rPr>
          <w:szCs w:val="24"/>
        </w:rPr>
        <w:t xml:space="preserve">Despite advances in testing, allergy remains a clinical diagnosis, based on an allergy focussed history, supported by evidence of allergic sensitisation. Recent national and multiple international guidelines emphasise the need for allergy testing to only be performed as indicated by the allergy focussed history. </w:t>
      </w:r>
    </w:p>
    <w:p w14:paraId="6973E32A" w14:textId="77777777" w:rsidR="00200094" w:rsidRPr="00C301B5" w:rsidRDefault="00200094" w:rsidP="00200094">
      <w:pPr>
        <w:rPr>
          <w:szCs w:val="24"/>
        </w:rPr>
      </w:pPr>
      <w:r w:rsidRPr="00C301B5">
        <w:rPr>
          <w:szCs w:val="24"/>
        </w:rPr>
        <w:t>Specific IgE blood tests (when available to the allergen in question) can be helpful to indicate allergic sensitisation. However as specific IgEs are only markers of sensitisation, not necessarily a clinical allergy; results require interpretation within the context of the clinical history. Sensitised patients may be clinically allergic OR may be sensitised and tolerant, with on-going tolerance depending on on-going exposure.  Unfortunately we continue to see patients that have had their diet restricted solely based on specific IgE test results; some of whom have lost tolerance as a result.</w:t>
      </w:r>
    </w:p>
    <w:p w14:paraId="1DDEAA30" w14:textId="77777777" w:rsidR="00200094" w:rsidRPr="00C301B5" w:rsidRDefault="00200094" w:rsidP="00200094">
      <w:pPr>
        <w:rPr>
          <w:sz w:val="20"/>
        </w:rPr>
      </w:pPr>
    </w:p>
    <w:p w14:paraId="0233A472" w14:textId="77777777" w:rsidR="00200094" w:rsidRPr="00C301B5" w:rsidRDefault="00200094" w:rsidP="00200094">
      <w:pPr>
        <w:rPr>
          <w:szCs w:val="24"/>
        </w:rPr>
      </w:pPr>
      <w:r w:rsidRPr="00C301B5">
        <w:rPr>
          <w:szCs w:val="24"/>
        </w:rPr>
        <w:lastRenderedPageBreak/>
        <w:t>Therefore, from 1</w:t>
      </w:r>
      <w:r w:rsidRPr="00C301B5">
        <w:rPr>
          <w:szCs w:val="24"/>
          <w:vertAlign w:val="superscript"/>
        </w:rPr>
        <w:t>st</w:t>
      </w:r>
      <w:r w:rsidRPr="00C301B5">
        <w:rPr>
          <w:szCs w:val="24"/>
        </w:rPr>
        <w:t xml:space="preserve"> of March 2020, there will be a change in the pathway for requesting specific IgE testing, to facilitate the implementation of the recommendations of these guidelines, align with MedLIS requesting and contribute to improving patient safety. </w:t>
      </w:r>
    </w:p>
    <w:p w14:paraId="123854F3" w14:textId="77777777" w:rsidR="00200094" w:rsidRPr="00C301B5" w:rsidRDefault="00200094" w:rsidP="00200094">
      <w:pPr>
        <w:rPr>
          <w:szCs w:val="24"/>
        </w:rPr>
      </w:pPr>
      <w:r w:rsidRPr="00C301B5">
        <w:rPr>
          <w:lang w:val="en-US" w:eastAsia="en-GB"/>
        </w:rPr>
        <w:t xml:space="preserve">The </w:t>
      </w:r>
      <w:r w:rsidRPr="00C301B5">
        <w:rPr>
          <w:szCs w:val="24"/>
        </w:rPr>
        <w:t>form required for requesting specific IgE tests is available for download from the Beaumont Hospital website from both the Immunology Department and the Laboratory Medicine homepage. There is a section for allergens that will remain available for direct ordering (common inhalant allergens– house dust mites, cat, dog, grass and tree pollens). For other allergens, please complete the Acute Allergic Reaction Information (AARI) section by providing the clinical details associated with the episode(s).</w:t>
      </w:r>
    </w:p>
    <w:p w14:paraId="161FB637" w14:textId="77777777" w:rsidR="008C570A" w:rsidRPr="00C301B5" w:rsidRDefault="008C570A" w:rsidP="008C570A">
      <w:pPr>
        <w:rPr>
          <w:szCs w:val="24"/>
        </w:rPr>
      </w:pPr>
      <w:r w:rsidRPr="00C301B5">
        <w:rPr>
          <w:szCs w:val="24"/>
        </w:rPr>
        <w:t>http://www.beaumont.ie/media/LF-IMM-GEN00241.pdf</w:t>
      </w:r>
    </w:p>
    <w:p w14:paraId="599E0E7B" w14:textId="77777777" w:rsidR="00200094" w:rsidRPr="00C301B5" w:rsidRDefault="00200094" w:rsidP="00200094">
      <w:pPr>
        <w:rPr>
          <w:szCs w:val="24"/>
        </w:rPr>
      </w:pPr>
      <w:r w:rsidRPr="00C301B5">
        <w:rPr>
          <w:szCs w:val="24"/>
        </w:rPr>
        <w:t>If further clinical details are required, you may be contacted by a member of the Immunology team. If we are not successful in making contact, you will receive a report requesting that you make contact for discussion of clinical details. The sample will be stored for 2 weeks pending this discussion.</w:t>
      </w:r>
    </w:p>
    <w:p w14:paraId="1F9E6EDC" w14:textId="77777777" w:rsidR="00200094" w:rsidRPr="00C301B5" w:rsidRDefault="00200094" w:rsidP="00200094">
      <w:pPr>
        <w:rPr>
          <w:b/>
          <w:szCs w:val="24"/>
        </w:rPr>
      </w:pPr>
      <w:r w:rsidRPr="00C301B5">
        <w:rPr>
          <w:b/>
          <w:szCs w:val="24"/>
        </w:rPr>
        <w:t>Reference:</w:t>
      </w:r>
    </w:p>
    <w:p w14:paraId="1C0FB029" w14:textId="77777777" w:rsidR="00200094" w:rsidRPr="00C301B5" w:rsidRDefault="006C7530" w:rsidP="00200094">
      <w:pPr>
        <w:rPr>
          <w:rStyle w:val="Hyperlink"/>
          <w:szCs w:val="24"/>
        </w:rPr>
      </w:pPr>
      <w:hyperlink r:id="rId19" w:history="1">
        <w:r w:rsidR="00200094" w:rsidRPr="00C301B5">
          <w:rPr>
            <w:rStyle w:val="Hyperlink"/>
            <w:szCs w:val="24"/>
          </w:rPr>
          <w:t>https://www.hse.ie/eng/about/who/cspd/ncps/pathology/resources/total-ige-and-specific-ige.pdf</w:t>
        </w:r>
      </w:hyperlink>
    </w:p>
    <w:p w14:paraId="20E5DE40" w14:textId="77777777" w:rsidR="00977610" w:rsidRPr="00610295" w:rsidRDefault="00977610" w:rsidP="00200094">
      <w:pPr>
        <w:rPr>
          <w:rStyle w:val="Hyperlink"/>
          <w:color w:val="auto"/>
          <w:szCs w:val="24"/>
          <w:u w:val="none"/>
        </w:rPr>
      </w:pPr>
      <w:r w:rsidRPr="00A05FDC">
        <w:rPr>
          <w:rStyle w:val="Hyperlink"/>
          <w:color w:val="auto"/>
          <w:szCs w:val="24"/>
          <w:u w:val="none"/>
        </w:rPr>
        <w:t>The Acute Allergic Reaction Investigation will be resulted to you in one of the following ways:</w:t>
      </w:r>
    </w:p>
    <w:p w14:paraId="2D8C106C" w14:textId="77777777" w:rsidR="00977610" w:rsidRPr="00C301B5" w:rsidRDefault="00977610" w:rsidP="00E77F17">
      <w:pPr>
        <w:pStyle w:val="ListParagraph"/>
        <w:numPr>
          <w:ilvl w:val="1"/>
          <w:numId w:val="2"/>
        </w:numPr>
        <w:rPr>
          <w:lang w:val="en-US" w:eastAsia="en-GB"/>
        </w:rPr>
      </w:pPr>
      <w:r w:rsidRPr="00C301B5">
        <w:rPr>
          <w:lang w:val="en-US" w:eastAsia="en-GB"/>
        </w:rPr>
        <w:t>Based on clinical details provided, relevant specific IgEs have been requested. Report to follow.</w:t>
      </w:r>
    </w:p>
    <w:p w14:paraId="715ECA89" w14:textId="77777777" w:rsidR="00977610" w:rsidRPr="00C301B5" w:rsidRDefault="00977610" w:rsidP="00E77F17">
      <w:pPr>
        <w:pStyle w:val="ListParagraph"/>
        <w:numPr>
          <w:ilvl w:val="1"/>
          <w:numId w:val="2"/>
        </w:numPr>
        <w:rPr>
          <w:lang w:val="en-US" w:eastAsia="en-GB"/>
        </w:rPr>
      </w:pPr>
      <w:r w:rsidRPr="00C301B5">
        <w:rPr>
          <w:lang w:val="en-US" w:eastAsia="en-GB"/>
        </w:rPr>
        <w:t>Specific IgE test is not available for the suspected allergen based on the provided clinical details. If there are any queries regarding this, please contact us at immunologylab@beaumont.ie (quoting the patient's episode number and AARI in the subject line). For patient confidentiality, please ensure that only a secure healthmail email account is used. Sample will be stored for 2 weeks from date of receipt.</w:t>
      </w:r>
    </w:p>
    <w:p w14:paraId="5C8CD8A9" w14:textId="77777777" w:rsidR="00E64561" w:rsidRPr="00C301B5" w:rsidRDefault="00E64561" w:rsidP="00E77F17">
      <w:pPr>
        <w:pStyle w:val="ListParagraph"/>
        <w:numPr>
          <w:ilvl w:val="1"/>
          <w:numId w:val="2"/>
        </w:numPr>
        <w:rPr>
          <w:lang w:val="en-US" w:eastAsia="en-GB"/>
        </w:rPr>
      </w:pPr>
      <w:r w:rsidRPr="00C301B5">
        <w:rPr>
          <w:color w:val="000000"/>
          <w:szCs w:val="24"/>
        </w:rPr>
        <w:t>Specific IgE not indicated based on clinical details provided. If there are any queries or updates of the clinical information please contact us at immunologylab@beaumont.ie (quoting the patient's episode number and AARI in the subject line). For patient confidentiality, please ensure that only a secure healthmail email account is used. Samples will be stored for 2 weeks from date of receipt.</w:t>
      </w:r>
    </w:p>
    <w:p w14:paraId="2260C501" w14:textId="77777777" w:rsidR="00BA38E3" w:rsidRPr="0031690D" w:rsidRDefault="00BA38E3" w:rsidP="00E77F17">
      <w:pPr>
        <w:pStyle w:val="ListParagraph"/>
        <w:numPr>
          <w:ilvl w:val="1"/>
          <w:numId w:val="2"/>
        </w:numPr>
        <w:rPr>
          <w:lang w:val="en-US" w:eastAsia="en-GB"/>
        </w:rPr>
      </w:pPr>
      <w:r w:rsidRPr="00C301B5">
        <w:rPr>
          <w:lang w:val="en-US" w:eastAsia="en-GB"/>
        </w:rPr>
        <w:t xml:space="preserve">Incomplete clinical information provided in the accompanying request form. We have not been successful in making contact using the provided contact </w:t>
      </w:r>
      <w:r w:rsidRPr="00C301B5">
        <w:rPr>
          <w:lang w:val="en-US" w:eastAsia="en-GB"/>
        </w:rPr>
        <w:lastRenderedPageBreak/>
        <w:t xml:space="preserve">details. </w:t>
      </w:r>
      <w:r w:rsidRPr="00C301B5">
        <w:rPr>
          <w:color w:val="000000"/>
          <w:szCs w:val="24"/>
          <w:lang w:eastAsia="en-IE"/>
        </w:rPr>
        <w:t>Please email us at immunologylab@beaumont.ie (quoting the patient's episode number and AARI in the subject line) to confirm contact details and suitable times between Tuesdays and Thursdays for clinical discussion.</w:t>
      </w:r>
      <w:r w:rsidRPr="00C301B5">
        <w:rPr>
          <w:color w:val="000000"/>
          <w:szCs w:val="24"/>
        </w:rPr>
        <w:t xml:space="preserve"> </w:t>
      </w:r>
      <w:r w:rsidRPr="00C301B5">
        <w:rPr>
          <w:color w:val="000000"/>
          <w:szCs w:val="24"/>
          <w:lang w:eastAsia="en-IE"/>
        </w:rPr>
        <w:t>For patient confidentiality, please ensure that only a secure healthmail email account is used.</w:t>
      </w:r>
      <w:r w:rsidRPr="00C301B5">
        <w:rPr>
          <w:lang w:val="en-US" w:eastAsia="en-GB"/>
        </w:rPr>
        <w:t xml:space="preserve"> Serum sample will be stored for 2 weeks pending this discussion.</w:t>
      </w:r>
      <w:r w:rsidRPr="00C301B5">
        <w:rPr>
          <w:color w:val="000000"/>
          <w:szCs w:val="24"/>
        </w:rPr>
        <w:t xml:space="preserve"> </w:t>
      </w:r>
      <w:r w:rsidRPr="00C301B5">
        <w:rPr>
          <w:color w:val="000000"/>
          <w:szCs w:val="24"/>
          <w:lang w:eastAsia="en-IE"/>
        </w:rPr>
        <w:t xml:space="preserve">If no email is received within the next </w:t>
      </w:r>
      <w:r w:rsidRPr="00C301B5">
        <w:rPr>
          <w:lang w:val="en-US" w:eastAsia="en-GB"/>
        </w:rPr>
        <w:t>2 weeks, it will be assumed that specific IgE testing is no longer required and serum will be discarded.</w:t>
      </w:r>
    </w:p>
    <w:p w14:paraId="757289A2" w14:textId="77777777" w:rsidR="00977610" w:rsidRPr="00C301B5" w:rsidRDefault="00BA38E3" w:rsidP="00BA38E3">
      <w:pPr>
        <w:pStyle w:val="ListParagraph"/>
        <w:numPr>
          <w:ilvl w:val="1"/>
          <w:numId w:val="2"/>
        </w:numPr>
        <w:rPr>
          <w:lang w:val="en-US" w:eastAsia="en-GB"/>
        </w:rPr>
      </w:pPr>
      <w:r w:rsidRPr="00C301B5">
        <w:rPr>
          <w:color w:val="000000"/>
          <w:szCs w:val="24"/>
          <w:lang w:eastAsia="en-IE"/>
        </w:rPr>
        <w:t>Further discussion of the clinical details is required to guide specific IgE testing if appropriate.</w:t>
      </w:r>
      <w:r w:rsidRPr="00C301B5">
        <w:rPr>
          <w:color w:val="000000"/>
          <w:szCs w:val="24"/>
        </w:rPr>
        <w:t xml:space="preserve"> </w:t>
      </w:r>
      <w:r w:rsidRPr="00C301B5">
        <w:rPr>
          <w:color w:val="000000"/>
          <w:szCs w:val="24"/>
          <w:lang w:eastAsia="en-IE"/>
        </w:rPr>
        <w:t>We have not been successful in making contact using the provided contact details.</w:t>
      </w:r>
      <w:r w:rsidRPr="00C301B5">
        <w:rPr>
          <w:color w:val="000000"/>
          <w:szCs w:val="24"/>
        </w:rPr>
        <w:t xml:space="preserve"> </w:t>
      </w:r>
      <w:r w:rsidRPr="00C301B5">
        <w:rPr>
          <w:color w:val="000000"/>
          <w:szCs w:val="24"/>
          <w:lang w:eastAsia="en-IE"/>
        </w:rPr>
        <w:t>Please email us at immunologylab@beaumont.ie (quoting the patient's episode number and AARI in the subject line) to confirm contact details and suitable times between Tuesdays and Thursdays for clinical discussion.</w:t>
      </w:r>
      <w:r w:rsidRPr="00C301B5">
        <w:rPr>
          <w:color w:val="000000"/>
          <w:szCs w:val="24"/>
        </w:rPr>
        <w:t xml:space="preserve"> </w:t>
      </w:r>
      <w:r w:rsidRPr="00C301B5">
        <w:rPr>
          <w:color w:val="000000"/>
          <w:szCs w:val="24"/>
          <w:lang w:eastAsia="en-IE"/>
        </w:rPr>
        <w:t>For patient confidentiality, please ensure that only a secure healthmail email account is used.</w:t>
      </w:r>
      <w:r w:rsidRPr="00C301B5">
        <w:rPr>
          <w:color w:val="000000"/>
          <w:szCs w:val="24"/>
        </w:rPr>
        <w:t xml:space="preserve"> </w:t>
      </w:r>
      <w:r w:rsidRPr="00C301B5">
        <w:rPr>
          <w:color w:val="000000"/>
          <w:szCs w:val="24"/>
          <w:lang w:eastAsia="en-IE"/>
        </w:rPr>
        <w:t>Serum sample will be stored for 2 weeks pending this discussion.</w:t>
      </w:r>
      <w:r w:rsidRPr="00C301B5">
        <w:rPr>
          <w:color w:val="000000"/>
          <w:szCs w:val="24"/>
        </w:rPr>
        <w:t xml:space="preserve"> </w:t>
      </w:r>
      <w:r w:rsidRPr="00C301B5">
        <w:rPr>
          <w:color w:val="000000"/>
          <w:szCs w:val="24"/>
          <w:lang w:eastAsia="en-IE"/>
        </w:rPr>
        <w:t>If no email is received within the next 2 weeks, it will be assumed that specific IgE testing is no longer required and serum will be discarded.</w:t>
      </w:r>
    </w:p>
    <w:p w14:paraId="4616F6A0" w14:textId="77777777" w:rsidR="00064587" w:rsidRPr="0031690D" w:rsidRDefault="00064587" w:rsidP="00064587">
      <w:pPr>
        <w:rPr>
          <w:rStyle w:val="BookTitle"/>
        </w:rPr>
      </w:pPr>
      <w:r w:rsidRPr="00C301B5">
        <w:rPr>
          <w:rStyle w:val="BookTitle"/>
        </w:rPr>
        <w:t>Interpretation Of Results</w:t>
      </w:r>
    </w:p>
    <w:p w14:paraId="7A002BD1" w14:textId="77777777" w:rsidR="00064587" w:rsidRPr="00C301B5" w:rsidRDefault="00064587" w:rsidP="00064587">
      <w:pPr>
        <w:rPr>
          <w:lang w:val="en-IE"/>
        </w:rPr>
      </w:pPr>
      <w:r w:rsidRPr="00C301B5">
        <w:rPr>
          <w:lang w:val="en-IE"/>
        </w:rPr>
        <w:t>Interpretation of allergen-specific IgE is linked with the level of total IgE, as well as the class of allergen specific IgE. Interpretation of both types of tests are considered below.</w:t>
      </w:r>
    </w:p>
    <w:p w14:paraId="739DED01" w14:textId="77777777" w:rsidR="00064587" w:rsidRPr="00C301B5" w:rsidRDefault="00064587" w:rsidP="00064587">
      <w:pPr>
        <w:rPr>
          <w:lang w:val="en-IE"/>
        </w:rPr>
      </w:pPr>
      <w:r w:rsidRPr="00C301B5">
        <w:rPr>
          <w:u w:val="single"/>
        </w:rPr>
        <w:t>Normal Total IgE:</w:t>
      </w:r>
      <w:r w:rsidRPr="00C301B5">
        <w:rPr>
          <w:b/>
          <w:lang w:val="en-IE"/>
        </w:rPr>
        <w:t xml:space="preserve"> </w:t>
      </w:r>
      <w:r w:rsidRPr="00C301B5">
        <w:rPr>
          <w:lang w:val="en-IE"/>
        </w:rPr>
        <w:t>Excludes atopy. However, a normal IgE does not exclude sensitisation to individual allergens. As a general rule even weakly positive allergen-specific IgE may be clinically relevant in patients with a low normal IgE. However the relevance of allergen specific IgE must be carefully assessed in the context of the clinical history.</w:t>
      </w:r>
    </w:p>
    <w:p w14:paraId="0C9A37C7" w14:textId="77777777" w:rsidR="00064587" w:rsidRPr="00C301B5" w:rsidRDefault="00064587" w:rsidP="00064587">
      <w:pPr>
        <w:rPr>
          <w:lang w:val="en-IE"/>
        </w:rPr>
      </w:pPr>
      <w:r w:rsidRPr="00C301B5">
        <w:rPr>
          <w:u w:val="single"/>
        </w:rPr>
        <w:t>Raised Total IgE:</w:t>
      </w:r>
      <w:r w:rsidRPr="00C301B5">
        <w:rPr>
          <w:b/>
        </w:rPr>
        <w:t xml:space="preserve"> </w:t>
      </w:r>
      <w:r w:rsidRPr="00C301B5">
        <w:rPr>
          <w:lang w:val="en-IE"/>
        </w:rPr>
        <w:t>Consistent with atopy. Atopy denotes a genetic susceptibility to make IgE responses. This does not imply that atopic disease is present. The possible role of atopy in the patients clinical presentation should be carefully assessed. False positive results for allergen-specific IgE, particularly of class 1 &amp; 2 become more common the higher the total IgE. In patients with a raised IgE &gt;1000kUA/L, even class 3 allergen-specific IgEs may be false positives. The clinical relevance of allergen-specific IgE measurements must be considered in the clinical context. If uncertain, you may consider referring the patient to the immunology clinic.</w:t>
      </w:r>
      <w:r w:rsidR="00C82293" w:rsidRPr="00C301B5">
        <w:rPr>
          <w:lang w:val="en-IE"/>
        </w:rPr>
        <w:t xml:space="preserve"> </w:t>
      </w:r>
      <w:r w:rsidRPr="00C301B5">
        <w:rPr>
          <w:lang w:val="en-IE"/>
        </w:rPr>
        <w:t>Raised IgE may also be due to parasitic infection (eosinophilia usually also present) and Churg-Strauss syndrome.</w:t>
      </w:r>
    </w:p>
    <w:p w14:paraId="135A7CE0" w14:textId="77777777" w:rsidR="00064587" w:rsidRPr="00C301B5" w:rsidRDefault="00064587" w:rsidP="00064587">
      <w:pPr>
        <w:rPr>
          <w:lang w:val="en-IE"/>
        </w:rPr>
      </w:pPr>
      <w:r w:rsidRPr="00C301B5">
        <w:rPr>
          <w:u w:val="single"/>
        </w:rPr>
        <w:t>Total IgE &gt; 5000kUA/L:</w:t>
      </w:r>
      <w:r w:rsidRPr="00C301B5">
        <w:rPr>
          <w:b/>
        </w:rPr>
        <w:t xml:space="preserve"> </w:t>
      </w:r>
      <w:r w:rsidRPr="00C301B5">
        <w:rPr>
          <w:lang w:val="en-IE"/>
        </w:rPr>
        <w:t xml:space="preserve">If patient has infections consider the Hyper-IgE syndrome. If this is a diagnostic possibility, please contact the Immunology </w:t>
      </w:r>
      <w:r w:rsidRPr="00C301B5">
        <w:rPr>
          <w:lang w:val="en-IE"/>
        </w:rPr>
        <w:lastRenderedPageBreak/>
        <w:t>Department to arrange accurate quantification of level (and clinical consultation if required).</w:t>
      </w:r>
    </w:p>
    <w:p w14:paraId="11755DF7" w14:textId="77777777" w:rsidR="00064587" w:rsidRPr="00C301B5" w:rsidRDefault="00064587" w:rsidP="00064587">
      <w:pPr>
        <w:rPr>
          <w:lang w:val="en-IE"/>
        </w:rPr>
      </w:pPr>
      <w:r w:rsidRPr="00C301B5">
        <w:rPr>
          <w:lang w:val="en-IE"/>
        </w:rPr>
        <w:t>Values of IgE &gt; 5000kUA/L are not uncommon in patients with atopic eczema alone. In such patients allergen-specific IgE results must be assessed with extreme caution.</w:t>
      </w:r>
    </w:p>
    <w:p w14:paraId="5EA2963C" w14:textId="77777777" w:rsidR="008E7D8C" w:rsidRPr="00C301B5" w:rsidRDefault="008E7D8C" w:rsidP="00E021A1">
      <w:pPr>
        <w:pStyle w:val="Heading3"/>
        <w:sectPr w:rsidR="008E7D8C"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1E6A5CE8" w14:textId="77777777" w:rsidR="00064587" w:rsidRPr="00C301B5" w:rsidRDefault="00064587" w:rsidP="00E021A1">
      <w:pPr>
        <w:pStyle w:val="Heading3"/>
      </w:pPr>
      <w:bookmarkStart w:id="110" w:name="_Toc159236310"/>
      <w:r w:rsidRPr="00C301B5">
        <w:lastRenderedPageBreak/>
        <w:t>Complement - C3 and C4</w:t>
      </w:r>
      <w:bookmarkEnd w:id="110"/>
    </w:p>
    <w:p w14:paraId="717AF357" w14:textId="77777777" w:rsidR="00064587" w:rsidRPr="0031690D" w:rsidRDefault="00064587" w:rsidP="00064587">
      <w:pPr>
        <w:rPr>
          <w:rStyle w:val="BookTitle"/>
        </w:rPr>
      </w:pPr>
      <w:r w:rsidRPr="00C301B5">
        <w:rPr>
          <w:rStyle w:val="BookTitle"/>
        </w:rPr>
        <w:t>Indications</w:t>
      </w:r>
    </w:p>
    <w:p w14:paraId="14D64040" w14:textId="77777777" w:rsidR="00064587" w:rsidRPr="00C301B5" w:rsidRDefault="00064587" w:rsidP="00C02CC0">
      <w:pPr>
        <w:numPr>
          <w:ilvl w:val="0"/>
          <w:numId w:val="84"/>
        </w:numPr>
        <w:spacing w:before="0"/>
        <w:ind w:left="714" w:hanging="357"/>
        <w:rPr>
          <w:lang w:val="en-IE"/>
        </w:rPr>
      </w:pPr>
      <w:r w:rsidRPr="00C301B5">
        <w:rPr>
          <w:lang w:val="en-IE"/>
        </w:rPr>
        <w:t xml:space="preserve">Diagnosis of suspected immune complex disease </w:t>
      </w:r>
    </w:p>
    <w:p w14:paraId="7A6BA399" w14:textId="77777777" w:rsidR="00064587" w:rsidRPr="00C301B5" w:rsidRDefault="00064587" w:rsidP="00C02CC0">
      <w:pPr>
        <w:numPr>
          <w:ilvl w:val="0"/>
          <w:numId w:val="84"/>
        </w:numPr>
        <w:spacing w:before="0"/>
        <w:ind w:left="714" w:hanging="357"/>
        <w:rPr>
          <w:lang w:val="en-IE"/>
        </w:rPr>
      </w:pPr>
      <w:r w:rsidRPr="00C301B5">
        <w:rPr>
          <w:lang w:val="en-IE"/>
        </w:rPr>
        <w:t>Monitoring immune complex disease including cryoglobulinaemia and SLE</w:t>
      </w:r>
    </w:p>
    <w:p w14:paraId="0E70284F" w14:textId="77777777" w:rsidR="00064587" w:rsidRPr="00C301B5" w:rsidRDefault="00064587" w:rsidP="00C02CC0">
      <w:pPr>
        <w:numPr>
          <w:ilvl w:val="0"/>
          <w:numId w:val="84"/>
        </w:numPr>
        <w:spacing w:before="0"/>
        <w:ind w:left="714" w:hanging="357"/>
        <w:rPr>
          <w:lang w:val="en-IE"/>
        </w:rPr>
      </w:pPr>
      <w:r w:rsidRPr="00C301B5">
        <w:rPr>
          <w:lang w:val="en-IE"/>
        </w:rPr>
        <w:t>Angioedema (without urticaria)</w:t>
      </w:r>
    </w:p>
    <w:p w14:paraId="7FC71EC2" w14:textId="77777777" w:rsidR="00064587" w:rsidRPr="00C301B5" w:rsidRDefault="00064587" w:rsidP="00C02CC0">
      <w:pPr>
        <w:numPr>
          <w:ilvl w:val="0"/>
          <w:numId w:val="84"/>
        </w:numPr>
        <w:spacing w:before="0"/>
        <w:ind w:left="714" w:hanging="357"/>
        <w:rPr>
          <w:lang w:val="en-IE"/>
        </w:rPr>
      </w:pPr>
      <w:r w:rsidRPr="00C301B5">
        <w:rPr>
          <w:lang w:val="en-IE"/>
        </w:rPr>
        <w:t xml:space="preserve">Glomerulonephritis </w:t>
      </w:r>
    </w:p>
    <w:p w14:paraId="14F4044C" w14:textId="77777777" w:rsidR="00064587" w:rsidRPr="00C301B5" w:rsidRDefault="00064587" w:rsidP="00C02CC0">
      <w:pPr>
        <w:numPr>
          <w:ilvl w:val="0"/>
          <w:numId w:val="84"/>
        </w:numPr>
        <w:spacing w:before="0"/>
        <w:ind w:left="714" w:hanging="357"/>
        <w:rPr>
          <w:lang w:val="en-US"/>
        </w:rPr>
      </w:pPr>
      <w:r w:rsidRPr="00C301B5">
        <w:rPr>
          <w:lang w:val="en-IE"/>
        </w:rPr>
        <w:t>Suspected anaphylactoid reaction eg to IVIg, colloid infusions</w:t>
      </w:r>
    </w:p>
    <w:p w14:paraId="705588FC" w14:textId="77777777" w:rsidR="00064587" w:rsidRPr="00C301B5" w:rsidRDefault="00064587" w:rsidP="00064587">
      <w:pPr>
        <w:rPr>
          <w:lang w:val="en-IE"/>
        </w:rPr>
      </w:pPr>
      <w:r w:rsidRPr="00C301B5">
        <w:rPr>
          <w:lang w:val="en-IE"/>
        </w:rPr>
        <w:t xml:space="preserve">Complement components act as acute phase reactants, and thus inflammation causes a rise in levels. Activation of the complement cascade causes depletion of C3 and C4 (classical and lectin pathways) or C3 alone (alternative pathway). However in most circumstances when complement is consumed, inflammation also occurs and so the opposing acute phase response may mask complement consumption. In difficult cases we can send serum to the UK for measurement of complement activation products. Please discuss any difficult cases with </w:t>
      </w:r>
      <w:r w:rsidR="00C068FC" w:rsidRPr="00C301B5">
        <w:t>Prof</w:t>
      </w:r>
      <w:r w:rsidRPr="00C301B5">
        <w:rPr>
          <w:lang w:val="en-IE"/>
        </w:rPr>
        <w:t>. Keogan</w:t>
      </w:r>
      <w:r w:rsidR="008E3F64" w:rsidRPr="00C301B5">
        <w:t>/Dr Khalib</w:t>
      </w:r>
      <w:r w:rsidRPr="00C301B5">
        <w:rPr>
          <w:lang w:val="en-IE"/>
        </w:rPr>
        <w:t>.</w:t>
      </w:r>
    </w:p>
    <w:p w14:paraId="1C75204A" w14:textId="77777777" w:rsidR="00064587" w:rsidRPr="00C301B5" w:rsidRDefault="00064587" w:rsidP="00064587">
      <w:pPr>
        <w:rPr>
          <w:lang w:val="en-IE"/>
        </w:rPr>
      </w:pPr>
      <w:r w:rsidRPr="00C301B5">
        <w:rPr>
          <w:lang w:val="en-IE"/>
        </w:rPr>
        <w:t>Complement levels are normally increased in pregnancy, and this may also mask a fall in complement levels due to disease. Complement is activated during dialysis and plasmapheresis and therefore samples should be collected before these procedures are undertaken.</w:t>
      </w:r>
    </w:p>
    <w:p w14:paraId="54646A5C" w14:textId="77777777" w:rsidR="00064587" w:rsidRPr="00C301B5" w:rsidRDefault="00064587" w:rsidP="00064587">
      <w:pPr>
        <w:rPr>
          <w:lang w:val="en-IE"/>
        </w:rPr>
      </w:pPr>
      <w:r w:rsidRPr="00C301B5">
        <w:rPr>
          <w:lang w:val="en-IE"/>
        </w:rPr>
        <w:t xml:space="preserve">Measurement of C3 and C4 is not the investigation of choice when complement deficiency is suspected (because of recurrent infections, repeated neisserial infections, immune complex disease at a young age, personal or family history of combinations of these features). The appropriate test is the CH100, which tests the functional integrity of the entire classical pathway. However if the functional CH100 assay is abnormal, measurement of individual components is advised. It is important to remember that complement deficiency results both from protein deficiency as well as production of normal amounts of dysfunctional protein. The standard C3 and C4 assays do not distinguish between normal functional and abnormal dysfunctional protein. </w:t>
      </w:r>
    </w:p>
    <w:p w14:paraId="2B511D18" w14:textId="77777777" w:rsidR="00064587" w:rsidRPr="00C301B5" w:rsidRDefault="00064587" w:rsidP="00064587">
      <w:pPr>
        <w:rPr>
          <w:lang w:val="en-IE"/>
        </w:rPr>
      </w:pPr>
      <w:r w:rsidRPr="00C301B5">
        <w:rPr>
          <w:lang w:val="en-IE"/>
        </w:rPr>
        <w:t>The reference range for C4 levels in particular is broad. This is because C4 is encoded by 4 different genes. Null genes are present quite commonly, and the normal population includes people with one, two or three null genes. If you are a person with 4 functional genes, your “normal” C4 level will be in the higher quartile of the reference range. Even with significant complement consumption the C4 level may remain within the reference range for the population. Therefore a fall in C4 levels within the reference range may be clinically very significant.</w:t>
      </w:r>
    </w:p>
    <w:p w14:paraId="61D5FB1B" w14:textId="77777777" w:rsidR="00C0672D" w:rsidRPr="00C301B5" w:rsidRDefault="00C0672D">
      <w:pPr>
        <w:suppressAutoHyphens w:val="0"/>
        <w:spacing w:before="0"/>
        <w:jc w:val="left"/>
        <w:rPr>
          <w:rStyle w:val="BookTitle"/>
        </w:rPr>
      </w:pPr>
      <w:r w:rsidRPr="00C301B5">
        <w:rPr>
          <w:rStyle w:val="BookTitle"/>
        </w:rPr>
        <w:br w:type="page"/>
      </w:r>
    </w:p>
    <w:p w14:paraId="690F2F65" w14:textId="77777777" w:rsidR="00064587" w:rsidRPr="00C301B5" w:rsidRDefault="00064587" w:rsidP="00064587">
      <w:pPr>
        <w:rPr>
          <w:rStyle w:val="BookTitle"/>
        </w:rPr>
      </w:pPr>
      <w:r w:rsidRPr="00C301B5">
        <w:rPr>
          <w:rStyle w:val="BookTitle"/>
        </w:rPr>
        <w:lastRenderedPageBreak/>
        <w:t>Interpretation Of Results</w:t>
      </w:r>
    </w:p>
    <w:p w14:paraId="069A27D0" w14:textId="77777777" w:rsidR="00E15B4E" w:rsidRPr="00C301B5" w:rsidRDefault="00E15B4E" w:rsidP="00E15B4E">
      <w:pPr>
        <w:shd w:val="clear" w:color="auto" w:fill="FFFFFF"/>
        <w:rPr>
          <w:lang w:val="en-IE"/>
        </w:rPr>
      </w:pPr>
      <w:r w:rsidRPr="00C301B5">
        <w:rPr>
          <w:lang w:val="en-IE"/>
        </w:rPr>
        <w:t>In October 2020</w:t>
      </w:r>
      <w:r w:rsidRPr="00C301B5">
        <w:t xml:space="preserve"> we changed the method for C3 &amp; C4 from </w:t>
      </w:r>
      <w:r w:rsidRPr="00C301B5">
        <w:rPr>
          <w:szCs w:val="24"/>
        </w:rPr>
        <w:t>Nephelometry to Immunoturbidimetry with updated reference ranges as outlined in the table below</w:t>
      </w:r>
      <w:r w:rsidRPr="00C301B5">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2767"/>
        <w:gridCol w:w="2844"/>
      </w:tblGrid>
      <w:tr w:rsidR="00E15B4E" w:rsidRPr="00C301B5" w14:paraId="58EB4848" w14:textId="77777777" w:rsidTr="00E15B4E">
        <w:trPr>
          <w:jc w:val="center"/>
        </w:trPr>
        <w:tc>
          <w:tcPr>
            <w:tcW w:w="0" w:type="auto"/>
            <w:shd w:val="clear" w:color="auto" w:fill="auto"/>
            <w:vAlign w:val="center"/>
          </w:tcPr>
          <w:p w14:paraId="62F5FC2D" w14:textId="77777777" w:rsidR="00E15B4E" w:rsidRPr="00C301B5" w:rsidRDefault="00E15B4E" w:rsidP="00E15B4E">
            <w:pPr>
              <w:jc w:val="center"/>
              <w:rPr>
                <w:b/>
                <w:szCs w:val="24"/>
              </w:rPr>
            </w:pPr>
            <w:r w:rsidRPr="00C301B5">
              <w:rPr>
                <w:b/>
                <w:szCs w:val="24"/>
              </w:rPr>
              <w:t>Assay</w:t>
            </w:r>
          </w:p>
        </w:tc>
        <w:tc>
          <w:tcPr>
            <w:tcW w:w="0" w:type="auto"/>
            <w:shd w:val="clear" w:color="auto" w:fill="auto"/>
            <w:vAlign w:val="center"/>
          </w:tcPr>
          <w:p w14:paraId="11D82B3C" w14:textId="77777777" w:rsidR="00E15B4E" w:rsidRPr="00C301B5" w:rsidRDefault="00E15B4E" w:rsidP="00E15B4E">
            <w:pPr>
              <w:jc w:val="center"/>
              <w:rPr>
                <w:b/>
                <w:szCs w:val="24"/>
              </w:rPr>
            </w:pPr>
            <w:r w:rsidRPr="00C301B5">
              <w:rPr>
                <w:b/>
                <w:szCs w:val="24"/>
              </w:rPr>
              <w:t>Old Reference Range</w:t>
            </w:r>
          </w:p>
        </w:tc>
        <w:tc>
          <w:tcPr>
            <w:tcW w:w="0" w:type="auto"/>
            <w:shd w:val="clear" w:color="auto" w:fill="auto"/>
            <w:vAlign w:val="center"/>
          </w:tcPr>
          <w:p w14:paraId="2CFF4AF4" w14:textId="77777777" w:rsidR="00E15B4E" w:rsidRPr="00C301B5" w:rsidRDefault="00E15B4E" w:rsidP="00E15B4E">
            <w:pPr>
              <w:jc w:val="center"/>
              <w:rPr>
                <w:b/>
                <w:szCs w:val="24"/>
              </w:rPr>
            </w:pPr>
            <w:r w:rsidRPr="00C301B5">
              <w:rPr>
                <w:b/>
                <w:szCs w:val="24"/>
              </w:rPr>
              <w:t>New Reference Range</w:t>
            </w:r>
          </w:p>
        </w:tc>
      </w:tr>
      <w:tr w:rsidR="00E15B4E" w:rsidRPr="00C301B5" w14:paraId="45E41F74" w14:textId="77777777" w:rsidTr="00E15B4E">
        <w:trPr>
          <w:jc w:val="center"/>
        </w:trPr>
        <w:tc>
          <w:tcPr>
            <w:tcW w:w="0" w:type="auto"/>
            <w:shd w:val="clear" w:color="auto" w:fill="auto"/>
            <w:vAlign w:val="center"/>
          </w:tcPr>
          <w:p w14:paraId="5540E399" w14:textId="77777777" w:rsidR="00E15B4E" w:rsidRPr="00C301B5" w:rsidRDefault="00E15B4E" w:rsidP="00E15B4E">
            <w:pPr>
              <w:jc w:val="center"/>
              <w:rPr>
                <w:szCs w:val="24"/>
              </w:rPr>
            </w:pPr>
            <w:r w:rsidRPr="00C301B5">
              <w:rPr>
                <w:szCs w:val="24"/>
              </w:rPr>
              <w:t>C3</w:t>
            </w:r>
          </w:p>
        </w:tc>
        <w:tc>
          <w:tcPr>
            <w:tcW w:w="0" w:type="auto"/>
            <w:shd w:val="clear" w:color="auto" w:fill="auto"/>
            <w:vAlign w:val="center"/>
          </w:tcPr>
          <w:p w14:paraId="35683E92" w14:textId="77777777" w:rsidR="00E15B4E" w:rsidRPr="00C301B5" w:rsidRDefault="00E15B4E" w:rsidP="00E15B4E">
            <w:pPr>
              <w:jc w:val="center"/>
              <w:rPr>
                <w:color w:val="000000"/>
                <w:szCs w:val="24"/>
              </w:rPr>
            </w:pPr>
            <w:r w:rsidRPr="00C301B5">
              <w:rPr>
                <w:color w:val="000000"/>
                <w:szCs w:val="24"/>
              </w:rPr>
              <w:t>0.75-1.65 g/L</w:t>
            </w:r>
          </w:p>
        </w:tc>
        <w:tc>
          <w:tcPr>
            <w:tcW w:w="0" w:type="auto"/>
            <w:shd w:val="clear" w:color="auto" w:fill="auto"/>
            <w:vAlign w:val="center"/>
          </w:tcPr>
          <w:p w14:paraId="7B3546A5" w14:textId="77777777" w:rsidR="00E15B4E" w:rsidRPr="00C301B5" w:rsidRDefault="00E15B4E" w:rsidP="00E15B4E">
            <w:pPr>
              <w:jc w:val="center"/>
              <w:rPr>
                <w:szCs w:val="24"/>
                <w:lang w:eastAsia="en-GB"/>
              </w:rPr>
            </w:pPr>
            <w:r w:rsidRPr="00C301B5">
              <w:rPr>
                <w:color w:val="000000"/>
                <w:szCs w:val="24"/>
              </w:rPr>
              <w:t>0.9-1.8 g/L</w:t>
            </w:r>
          </w:p>
        </w:tc>
      </w:tr>
      <w:tr w:rsidR="00E15B4E" w:rsidRPr="00C301B5" w14:paraId="0D4AB14F" w14:textId="77777777" w:rsidTr="00E15B4E">
        <w:trPr>
          <w:jc w:val="center"/>
        </w:trPr>
        <w:tc>
          <w:tcPr>
            <w:tcW w:w="0" w:type="auto"/>
            <w:shd w:val="clear" w:color="auto" w:fill="auto"/>
            <w:vAlign w:val="center"/>
          </w:tcPr>
          <w:p w14:paraId="5B977430" w14:textId="77777777" w:rsidR="00E15B4E" w:rsidRPr="00C301B5" w:rsidRDefault="00E15B4E" w:rsidP="00E15B4E">
            <w:pPr>
              <w:jc w:val="center"/>
              <w:rPr>
                <w:szCs w:val="24"/>
              </w:rPr>
            </w:pPr>
            <w:r w:rsidRPr="00C301B5">
              <w:rPr>
                <w:szCs w:val="24"/>
              </w:rPr>
              <w:t>C4</w:t>
            </w:r>
          </w:p>
        </w:tc>
        <w:tc>
          <w:tcPr>
            <w:tcW w:w="0" w:type="auto"/>
            <w:shd w:val="clear" w:color="auto" w:fill="auto"/>
            <w:vAlign w:val="center"/>
          </w:tcPr>
          <w:p w14:paraId="5C51477A" w14:textId="77777777" w:rsidR="00E15B4E" w:rsidRPr="00C301B5" w:rsidRDefault="00E15B4E" w:rsidP="00E15B4E">
            <w:pPr>
              <w:jc w:val="center"/>
              <w:rPr>
                <w:color w:val="000000"/>
                <w:szCs w:val="24"/>
              </w:rPr>
            </w:pPr>
            <w:r w:rsidRPr="00C301B5">
              <w:rPr>
                <w:color w:val="000000"/>
                <w:szCs w:val="24"/>
              </w:rPr>
              <w:t>0.14-0.54 g/L</w:t>
            </w:r>
          </w:p>
        </w:tc>
        <w:tc>
          <w:tcPr>
            <w:tcW w:w="0" w:type="auto"/>
            <w:shd w:val="clear" w:color="auto" w:fill="auto"/>
            <w:vAlign w:val="center"/>
          </w:tcPr>
          <w:p w14:paraId="352FFEB2" w14:textId="77777777" w:rsidR="00E15B4E" w:rsidRPr="00C301B5" w:rsidRDefault="00E15B4E" w:rsidP="00E15B4E">
            <w:pPr>
              <w:jc w:val="center"/>
              <w:rPr>
                <w:szCs w:val="24"/>
                <w:lang w:eastAsia="en-GB"/>
              </w:rPr>
            </w:pPr>
            <w:r w:rsidRPr="00C301B5">
              <w:rPr>
                <w:color w:val="000000"/>
                <w:szCs w:val="24"/>
              </w:rPr>
              <w:t>0.1-0.4 g/L</w:t>
            </w:r>
          </w:p>
        </w:tc>
      </w:tr>
    </w:tbl>
    <w:p w14:paraId="0580D17C" w14:textId="77777777" w:rsidR="00064587" w:rsidRPr="00C301B5" w:rsidRDefault="00064587" w:rsidP="00064587">
      <w:pPr>
        <w:rPr>
          <w:lang w:val="en-IE"/>
        </w:rPr>
      </w:pPr>
      <w:r w:rsidRPr="00C301B5">
        <w:rPr>
          <w:u w:val="single"/>
          <w:lang w:val="en-IE"/>
        </w:rPr>
        <w:t xml:space="preserve">Raised C3, raised C4 or raised C3 and C4: </w:t>
      </w:r>
      <w:r w:rsidRPr="00C301B5">
        <w:rPr>
          <w:lang w:val="en-IE"/>
        </w:rPr>
        <w:t>These are common findings during an acute phase response. However measurement of complement is not recommended to assess the acute phase response – CRP is the most valuable marker.</w:t>
      </w:r>
    </w:p>
    <w:p w14:paraId="39F134D9" w14:textId="77777777" w:rsidR="00064587" w:rsidRPr="00C301B5" w:rsidRDefault="00064587" w:rsidP="00064587">
      <w:pPr>
        <w:rPr>
          <w:lang w:val="en-IE"/>
        </w:rPr>
      </w:pPr>
      <w:r w:rsidRPr="00C301B5">
        <w:rPr>
          <w:u w:val="single"/>
        </w:rPr>
        <w:t>Reduced C3 but Normal C4:</w:t>
      </w:r>
      <w:r w:rsidRPr="00C301B5">
        <w:rPr>
          <w:b/>
        </w:rPr>
        <w:t xml:space="preserve"> </w:t>
      </w:r>
      <w:r w:rsidRPr="00C301B5">
        <w:rPr>
          <w:lang w:val="en-IE"/>
        </w:rPr>
        <w:t>Suggestive of complement activation usually via the alternative pathway. This is typical of post-streptococcal glomerulonephritis and Type II membranoproliferative glomerulonephritis (associated with the presence of nephritic factor). However this pattern may be due to complement consumption via the classical pathway in a patient who usually runs a high normal C4 level (see above).</w:t>
      </w:r>
    </w:p>
    <w:p w14:paraId="75854883" w14:textId="77777777" w:rsidR="00064587" w:rsidRPr="00C301B5" w:rsidRDefault="00064587" w:rsidP="00064587">
      <w:pPr>
        <w:rPr>
          <w:lang w:val="en-IE"/>
        </w:rPr>
      </w:pPr>
      <w:r w:rsidRPr="00C301B5">
        <w:rPr>
          <w:u w:val="single"/>
        </w:rPr>
        <w:t>Reduced C3 and C4:</w:t>
      </w:r>
      <w:r w:rsidRPr="00C301B5">
        <w:rPr>
          <w:b/>
        </w:rPr>
        <w:t xml:space="preserve"> </w:t>
      </w:r>
      <w:r w:rsidRPr="00C301B5">
        <w:rPr>
          <w:lang w:val="en-IE"/>
        </w:rPr>
        <w:t>Indicates complement consumption via the classical pathway, usually associated with immune complex disease. Occasionally low levels may be seen in the absence of complement consumption when hepatic synthetic function is seriously impaired.</w:t>
      </w:r>
    </w:p>
    <w:p w14:paraId="153BC812" w14:textId="77777777" w:rsidR="00064587" w:rsidRPr="00C301B5" w:rsidRDefault="00064587" w:rsidP="00064587">
      <w:pPr>
        <w:rPr>
          <w:lang w:val="en-IE"/>
        </w:rPr>
      </w:pPr>
      <w:r w:rsidRPr="00C301B5">
        <w:rPr>
          <w:u w:val="single"/>
        </w:rPr>
        <w:t>Reduced C4, Normal C3:</w:t>
      </w:r>
      <w:r w:rsidRPr="00C301B5">
        <w:rPr>
          <w:b/>
        </w:rPr>
        <w:t xml:space="preserve"> </w:t>
      </w:r>
      <w:r w:rsidRPr="00C301B5">
        <w:rPr>
          <w:lang w:val="en-IE"/>
        </w:rPr>
        <w:t>Typically this pattern is seen with activation of the early classical pathway (usually due to fluid phase activation of the classical pathway). If the patient has angioedema or abdominal pain, C1-Inhibitor deficiency should be considered. Cryoglobulinaemia may also be associated with similar findings. This pattern may reflect conventional activation of the classical pathway in patients who normally run a high normal C3, particularly when the C3 is in the lower quartile of the reference range.</w:t>
      </w:r>
    </w:p>
    <w:p w14:paraId="31772565" w14:textId="77777777" w:rsidR="00064587" w:rsidRPr="00C301B5" w:rsidRDefault="00B9217B" w:rsidP="00E021A1">
      <w:pPr>
        <w:pStyle w:val="Heading3"/>
      </w:pPr>
      <w:r w:rsidRPr="00C301B5">
        <w:br w:type="page"/>
      </w:r>
      <w:bookmarkStart w:id="111" w:name="_Toc159236311"/>
      <w:r w:rsidR="00064587" w:rsidRPr="00C301B5">
        <w:lastRenderedPageBreak/>
        <w:t>Complement Function CH100</w:t>
      </w:r>
      <w:bookmarkEnd w:id="111"/>
      <w:r w:rsidR="00064587" w:rsidRPr="00C301B5">
        <w:t xml:space="preserve"> </w:t>
      </w:r>
    </w:p>
    <w:p w14:paraId="42E258C7" w14:textId="77777777" w:rsidR="00064587" w:rsidRPr="0031690D" w:rsidRDefault="00064587" w:rsidP="00064587">
      <w:pPr>
        <w:rPr>
          <w:rStyle w:val="BookTitle"/>
        </w:rPr>
      </w:pPr>
      <w:r w:rsidRPr="00C301B5">
        <w:rPr>
          <w:rStyle w:val="BookTitle"/>
        </w:rPr>
        <w:t>Indications</w:t>
      </w:r>
    </w:p>
    <w:p w14:paraId="00748FE8" w14:textId="77777777" w:rsidR="00064587" w:rsidRPr="00C301B5" w:rsidRDefault="00064587" w:rsidP="00C02CC0">
      <w:pPr>
        <w:numPr>
          <w:ilvl w:val="0"/>
          <w:numId w:val="46"/>
        </w:numPr>
        <w:spacing w:before="0"/>
        <w:rPr>
          <w:lang w:val="en-IE"/>
        </w:rPr>
      </w:pPr>
      <w:r w:rsidRPr="00C301B5">
        <w:rPr>
          <w:lang w:val="en-IE"/>
        </w:rPr>
        <w:t>Immune complex disease such as SLE</w:t>
      </w:r>
    </w:p>
    <w:p w14:paraId="12C160F2" w14:textId="77777777" w:rsidR="00064587" w:rsidRPr="00C301B5" w:rsidRDefault="00064587" w:rsidP="00C02CC0">
      <w:pPr>
        <w:numPr>
          <w:ilvl w:val="0"/>
          <w:numId w:val="46"/>
        </w:numPr>
        <w:spacing w:before="0"/>
        <w:rPr>
          <w:lang w:val="en-IE"/>
        </w:rPr>
      </w:pPr>
      <w:r w:rsidRPr="00C301B5">
        <w:rPr>
          <w:lang w:val="en-IE"/>
        </w:rPr>
        <w:t>Recurrent infections</w:t>
      </w:r>
    </w:p>
    <w:p w14:paraId="1FB0D718" w14:textId="77777777" w:rsidR="00064587" w:rsidRPr="00C301B5" w:rsidRDefault="00064587" w:rsidP="00C02CC0">
      <w:pPr>
        <w:numPr>
          <w:ilvl w:val="0"/>
          <w:numId w:val="46"/>
        </w:numPr>
        <w:spacing w:before="0"/>
        <w:rPr>
          <w:lang w:val="en-IE"/>
        </w:rPr>
      </w:pPr>
      <w:r w:rsidRPr="00C301B5">
        <w:rPr>
          <w:lang w:val="en-IE"/>
        </w:rPr>
        <w:t>Immune complex disease with recurrent infections</w:t>
      </w:r>
    </w:p>
    <w:p w14:paraId="5E387504" w14:textId="77777777" w:rsidR="00064587" w:rsidRPr="00C301B5" w:rsidRDefault="00064587" w:rsidP="00C02CC0">
      <w:pPr>
        <w:numPr>
          <w:ilvl w:val="0"/>
          <w:numId w:val="46"/>
        </w:numPr>
        <w:spacing w:before="0"/>
        <w:rPr>
          <w:lang w:val="en-IE"/>
        </w:rPr>
      </w:pPr>
      <w:r w:rsidRPr="00C301B5">
        <w:rPr>
          <w:lang w:val="en-IE"/>
        </w:rPr>
        <w:t>Family history of complement deficiency or any of the above</w:t>
      </w:r>
    </w:p>
    <w:p w14:paraId="36EE12FA" w14:textId="77777777" w:rsidR="00064587" w:rsidRPr="00C301B5" w:rsidRDefault="00064587" w:rsidP="00064587">
      <w:pPr>
        <w:rPr>
          <w:lang w:val="en-IE"/>
        </w:rPr>
      </w:pPr>
      <w:r w:rsidRPr="00C301B5">
        <w:rPr>
          <w:lang w:val="en-IE"/>
        </w:rPr>
        <w:t xml:space="preserve">CH100 tests the functional integrity of the Classical </w:t>
      </w:r>
      <w:r w:rsidR="00BC2FE9" w:rsidRPr="00C301B5">
        <w:rPr>
          <w:lang w:val="en-IE"/>
        </w:rPr>
        <w:t xml:space="preserve">and </w:t>
      </w:r>
      <w:r w:rsidRPr="00C301B5">
        <w:rPr>
          <w:lang w:val="en-IE"/>
        </w:rPr>
        <w:t>the Alternative pathway</w:t>
      </w:r>
      <w:r w:rsidR="00BC2FE9" w:rsidRPr="00C301B5">
        <w:rPr>
          <w:lang w:val="en-IE"/>
        </w:rPr>
        <w:t>s</w:t>
      </w:r>
      <w:r w:rsidRPr="00C301B5">
        <w:rPr>
          <w:lang w:val="en-IE"/>
        </w:rPr>
        <w:t>. If abnormal results are obtained the assay will be repeated. If the repeat test is abnormal we will request a repeat sample to ensure the abnormal result was not an artefact of inappropriate sample handling or storage. A time period of 3-4 weeks post acute infection should be allowed before testing Complement function.</w:t>
      </w:r>
    </w:p>
    <w:p w14:paraId="665ACDFF" w14:textId="77777777" w:rsidR="00064587" w:rsidRPr="00C301B5" w:rsidRDefault="00064587" w:rsidP="00064587">
      <w:pPr>
        <w:rPr>
          <w:rStyle w:val="BookTitle"/>
        </w:rPr>
      </w:pPr>
      <w:r w:rsidRPr="00C301B5">
        <w:rPr>
          <w:rStyle w:val="BookTitle"/>
        </w:rPr>
        <w:t>Interpretation Of Results</w:t>
      </w:r>
    </w:p>
    <w:p w14:paraId="449D8CEC" w14:textId="77777777" w:rsidR="00064587" w:rsidRPr="00C301B5" w:rsidRDefault="00BC2FE9" w:rsidP="001A27A1">
      <w:pPr>
        <w:jc w:val="left"/>
        <w:rPr>
          <w:lang w:val="en-IE"/>
        </w:rPr>
      </w:pPr>
      <w:r w:rsidRPr="00C301B5">
        <w:rPr>
          <w:u w:val="single"/>
        </w:rPr>
        <w:t>CLS-PATH</w:t>
      </w:r>
      <w:r w:rsidR="00064587" w:rsidRPr="00C301B5">
        <w:rPr>
          <w:u w:val="single"/>
        </w:rPr>
        <w:t xml:space="preserve"> Normal:</w:t>
      </w:r>
      <w:r w:rsidR="00064587" w:rsidRPr="00C301B5">
        <w:rPr>
          <w:b/>
          <w:lang w:val="en-IE"/>
        </w:rPr>
        <w:t xml:space="preserve"> </w:t>
      </w:r>
      <w:r w:rsidR="00064587" w:rsidRPr="00C301B5">
        <w:rPr>
          <w:lang w:val="en-IE"/>
        </w:rPr>
        <w:t>Classical pathway functioning normally</w:t>
      </w:r>
      <w:r w:rsidR="001A27A1" w:rsidRPr="00C301B5">
        <w:rPr>
          <w:lang w:val="en-IE"/>
        </w:rPr>
        <w:br/>
      </w:r>
      <w:r w:rsidRPr="00C301B5">
        <w:rPr>
          <w:u w:val="single"/>
        </w:rPr>
        <w:t>CLS-PATH</w:t>
      </w:r>
      <w:r w:rsidR="00064587" w:rsidRPr="00C301B5">
        <w:rPr>
          <w:u w:val="single"/>
        </w:rPr>
        <w:t xml:space="preserve"> Reduced or Absent:</w:t>
      </w:r>
      <w:r w:rsidR="00064587" w:rsidRPr="00C301B5">
        <w:rPr>
          <w:b/>
          <w:lang w:val="en-IE"/>
        </w:rPr>
        <w:t xml:space="preserve"> </w:t>
      </w:r>
      <w:r w:rsidR="00064587" w:rsidRPr="00C301B5">
        <w:rPr>
          <w:lang w:val="en-IE"/>
        </w:rPr>
        <w:t>Decreased complement activity may be caused by deficiencies of any of the individual components of the Classical pathway, hereditary or acquired, glomerulonephritis, SLE or vasculitis.</w:t>
      </w:r>
    </w:p>
    <w:p w14:paraId="6B34190A" w14:textId="77777777" w:rsidR="00064587" w:rsidRPr="00C301B5" w:rsidRDefault="00BC2FE9" w:rsidP="001A27A1">
      <w:pPr>
        <w:jc w:val="left"/>
        <w:rPr>
          <w:lang w:val="en-IE"/>
        </w:rPr>
      </w:pPr>
      <w:r w:rsidRPr="00C301B5">
        <w:rPr>
          <w:u w:val="single"/>
        </w:rPr>
        <w:t>ALT-PATH</w:t>
      </w:r>
      <w:r w:rsidR="00064587" w:rsidRPr="00C301B5">
        <w:rPr>
          <w:u w:val="single"/>
        </w:rPr>
        <w:t xml:space="preserve"> Normal:</w:t>
      </w:r>
      <w:r w:rsidR="00064587" w:rsidRPr="00C301B5">
        <w:rPr>
          <w:b/>
          <w:lang w:val="en-IE"/>
        </w:rPr>
        <w:t xml:space="preserve"> </w:t>
      </w:r>
      <w:r w:rsidR="00064587" w:rsidRPr="00C301B5">
        <w:rPr>
          <w:lang w:val="en-IE"/>
        </w:rPr>
        <w:t>Alternate pathway functioning normally</w:t>
      </w:r>
      <w:r w:rsidR="001A27A1" w:rsidRPr="00C301B5">
        <w:rPr>
          <w:lang w:val="en-IE"/>
        </w:rPr>
        <w:br/>
      </w:r>
      <w:r w:rsidRPr="00C301B5">
        <w:rPr>
          <w:u w:val="single"/>
        </w:rPr>
        <w:t>ALT-PATH</w:t>
      </w:r>
      <w:r w:rsidR="00064587" w:rsidRPr="00C301B5">
        <w:rPr>
          <w:u w:val="single"/>
        </w:rPr>
        <w:t xml:space="preserve"> Reduced or Absent:</w:t>
      </w:r>
      <w:r w:rsidR="00064587" w:rsidRPr="00C301B5">
        <w:rPr>
          <w:b/>
          <w:lang w:val="en-IE"/>
        </w:rPr>
        <w:t xml:space="preserve"> </w:t>
      </w:r>
      <w:r w:rsidR="00064587" w:rsidRPr="00C301B5">
        <w:rPr>
          <w:lang w:val="en-IE"/>
        </w:rPr>
        <w:t>Decreased complement activity may be caused by deficiencies of any of the individual components of the Alternate pathway, hereditary or acquired.</w:t>
      </w:r>
    </w:p>
    <w:p w14:paraId="48B196A2" w14:textId="77777777" w:rsidR="00064587" w:rsidRPr="00C301B5" w:rsidRDefault="00064587" w:rsidP="00E021A1">
      <w:pPr>
        <w:pStyle w:val="Heading3"/>
      </w:pPr>
      <w:bookmarkStart w:id="112" w:name="_Toc159236312"/>
      <w:r w:rsidRPr="00C301B5">
        <w:t>Complement C1 Esterase Inhibitor (C1INH)</w:t>
      </w:r>
      <w:bookmarkEnd w:id="112"/>
    </w:p>
    <w:p w14:paraId="5FECA462" w14:textId="77777777" w:rsidR="00064587" w:rsidRPr="0031690D" w:rsidRDefault="00064587" w:rsidP="00064587">
      <w:pPr>
        <w:rPr>
          <w:rStyle w:val="BookTitle"/>
        </w:rPr>
      </w:pPr>
      <w:r w:rsidRPr="00C301B5">
        <w:rPr>
          <w:rStyle w:val="BookTitle"/>
        </w:rPr>
        <w:t>Indications</w:t>
      </w:r>
    </w:p>
    <w:p w14:paraId="146B3426" w14:textId="77777777" w:rsidR="00CE78E2" w:rsidRPr="00C301B5" w:rsidRDefault="00CE78E2" w:rsidP="00CE78E2">
      <w:pPr>
        <w:numPr>
          <w:ilvl w:val="0"/>
          <w:numId w:val="78"/>
        </w:numPr>
        <w:spacing w:before="0"/>
        <w:ind w:firstLine="0"/>
      </w:pPr>
      <w:r w:rsidRPr="00C301B5">
        <w:rPr>
          <w:lang w:val="en-IE"/>
        </w:rPr>
        <w:t>Angio</w:t>
      </w:r>
      <w:r w:rsidR="00064587" w:rsidRPr="00C301B5">
        <w:rPr>
          <w:lang w:val="en-IE"/>
        </w:rPr>
        <w:t>edema of skin, gastrointestinal or respiratory tract</w:t>
      </w:r>
      <w:r w:rsidRPr="00C301B5">
        <w:rPr>
          <w:lang w:val="en-IE"/>
        </w:rPr>
        <w:t xml:space="preserve"> without Urticaria</w:t>
      </w:r>
    </w:p>
    <w:p w14:paraId="6FBC4289" w14:textId="77777777" w:rsidR="00CE78E2" w:rsidRPr="00C301B5" w:rsidRDefault="00064587" w:rsidP="00064587">
      <w:pPr>
        <w:rPr>
          <w:lang w:val="en-IE"/>
        </w:rPr>
      </w:pPr>
      <w:r w:rsidRPr="00C301B5">
        <w:rPr>
          <w:u w:val="single"/>
        </w:rPr>
        <w:t>Hereditary angioedema (HAE):</w:t>
      </w:r>
      <w:r w:rsidRPr="00C301B5">
        <w:rPr>
          <w:lang w:val="en-IE"/>
        </w:rPr>
        <w:t xml:space="preserve"> deficiency of C1 esterase inhibitor is the most frequent of the inherited complement component deficiencies. The condition is inherited as an autosomal dominant trait and several members of a family are usually affected. The commonest symptoms are episodes of swellings on the limbs or trunk which subside in 24-48 hours. Recurrent abdominal pain or respiratory obstruction, which can be fatal, may also form part of the clinical picture.</w:t>
      </w:r>
      <w:r w:rsidRPr="00C301B5">
        <w:rPr>
          <w:lang w:val="en-IE"/>
        </w:rPr>
        <w:br/>
        <w:t xml:space="preserve">In view of the autosomal dominant inheritance of this condition full family studies are </w:t>
      </w:r>
      <w:r w:rsidR="00CE78E2" w:rsidRPr="00C301B5">
        <w:rPr>
          <w:lang w:val="en-IE"/>
        </w:rPr>
        <w:t xml:space="preserve">recommended </w:t>
      </w:r>
      <w:r w:rsidRPr="00C301B5">
        <w:rPr>
          <w:lang w:val="en-IE"/>
        </w:rPr>
        <w:t xml:space="preserve">in all cases where the diagnosis is proven. The investigation can initially be restricted to quantitation of C3 and C4 levels. Antigenic and functional assay of C1INH can be reserved for those family </w:t>
      </w:r>
      <w:r w:rsidRPr="00C301B5">
        <w:rPr>
          <w:lang w:val="en-IE"/>
        </w:rPr>
        <w:lastRenderedPageBreak/>
        <w:t xml:space="preserve">members who have been shown to have C4 concentrations </w:t>
      </w:r>
      <w:r w:rsidR="00CE78E2" w:rsidRPr="00C301B5">
        <w:rPr>
          <w:lang w:val="en-IE"/>
        </w:rPr>
        <w:t xml:space="preserve">&lt;0.2 g/L </w:t>
      </w:r>
      <w:r w:rsidRPr="00C301B5">
        <w:rPr>
          <w:lang w:val="en-IE"/>
        </w:rPr>
        <w:t>with normal concentrations of C3.</w:t>
      </w:r>
      <w:r w:rsidR="00CE78E2" w:rsidRPr="00C301B5">
        <w:rPr>
          <w:lang w:val="en-IE"/>
        </w:rPr>
        <w:t xml:space="preserve"> </w:t>
      </w:r>
    </w:p>
    <w:p w14:paraId="24516C78" w14:textId="77777777" w:rsidR="00064587" w:rsidRPr="00C301B5" w:rsidRDefault="00064587" w:rsidP="00064587">
      <w:pPr>
        <w:rPr>
          <w:lang w:val="en-IE"/>
        </w:rPr>
      </w:pPr>
      <w:r w:rsidRPr="00C301B5">
        <w:rPr>
          <w:lang w:val="en-IE"/>
        </w:rPr>
        <w:t xml:space="preserve">Two forms of the inherited deficiency exist. In the classic </w:t>
      </w:r>
      <w:r w:rsidRPr="00C301B5">
        <w:rPr>
          <w:b/>
          <w:lang w:val="en-IE"/>
        </w:rPr>
        <w:t>Type 1</w:t>
      </w:r>
      <w:r w:rsidRPr="00C301B5">
        <w:rPr>
          <w:lang w:val="en-IE"/>
        </w:rPr>
        <w:t xml:space="preserve">, low concentrations of C1 INH are found by both antigenic and functional assay. </w:t>
      </w:r>
      <w:r w:rsidRPr="00C301B5">
        <w:rPr>
          <w:b/>
          <w:lang w:val="en-IE"/>
        </w:rPr>
        <w:t>Type 2</w:t>
      </w:r>
      <w:r w:rsidRPr="00C301B5">
        <w:rPr>
          <w:lang w:val="en-IE"/>
        </w:rPr>
        <w:t xml:space="preserve"> is characterised by normal or elevated concentrations of C1 INH by the antigenic assay but absent functional activity. The assay of functional C1 INH is essential for this diagnosis.</w:t>
      </w:r>
    </w:p>
    <w:p w14:paraId="62BB043E" w14:textId="77777777" w:rsidR="00064587" w:rsidRPr="00C301B5" w:rsidRDefault="00064587" w:rsidP="00064587">
      <w:pPr>
        <w:rPr>
          <w:lang w:val="en-IE"/>
        </w:rPr>
      </w:pPr>
      <w:r w:rsidRPr="00C301B5">
        <w:rPr>
          <w:u w:val="single"/>
        </w:rPr>
        <w:t>Acquired C1 inhibitor deficiency:</w:t>
      </w:r>
      <w:r w:rsidRPr="00C301B5">
        <w:rPr>
          <w:lang w:val="en-IE"/>
        </w:rPr>
        <w:t xml:space="preserve"> There is a rare form of C1 INH deficiency which presents for the first time in adult life. Most reported cases have been secondary to lymphoma or myeloma. This is a consumptive rather than a synthetic defect and is associated with low concentrations of C1Q.</w:t>
      </w:r>
    </w:p>
    <w:p w14:paraId="3B9EB7C2" w14:textId="77777777" w:rsidR="00E15B4E" w:rsidRPr="00C301B5" w:rsidRDefault="00E15B4E" w:rsidP="00E15B4E">
      <w:pPr>
        <w:shd w:val="clear" w:color="auto" w:fill="FFFFFF"/>
        <w:rPr>
          <w:lang w:val="en-IE"/>
        </w:rPr>
      </w:pPr>
      <w:r w:rsidRPr="00C301B5">
        <w:rPr>
          <w:lang w:val="en-IE"/>
        </w:rPr>
        <w:t>In October 2020</w:t>
      </w:r>
      <w:r w:rsidRPr="00C301B5">
        <w:rPr>
          <w:u w:val="single"/>
        </w:rPr>
        <w:t xml:space="preserve"> </w:t>
      </w:r>
      <w:r w:rsidRPr="00C301B5">
        <w:t>we changed the method for C1 inhibitor from</w:t>
      </w:r>
      <w:r w:rsidRPr="00C301B5">
        <w:rPr>
          <w:u w:val="single"/>
        </w:rPr>
        <w:t xml:space="preserve"> </w:t>
      </w:r>
      <w:r w:rsidRPr="00C301B5">
        <w:rPr>
          <w:szCs w:val="24"/>
        </w:rPr>
        <w:t>Nephelometry to Turbidimetry with updated reference ranges as outlined in the table below</w:t>
      </w:r>
      <w:r w:rsidRPr="00C301B5">
        <w:rPr>
          <w:u w:val="single"/>
        </w:rPr>
        <w:t>.</w:t>
      </w:r>
    </w:p>
    <w:p w14:paraId="52FC6345" w14:textId="77777777" w:rsidR="00E15B4E" w:rsidRPr="00C301B5" w:rsidRDefault="00E15B4E" w:rsidP="00E15B4E">
      <w:pPr>
        <w:shd w:val="clear" w:color="auto" w:fill="FFFFFF"/>
        <w:rPr>
          <w:bCs/>
          <w:szCs w:val="28"/>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92"/>
        <w:gridCol w:w="1732"/>
        <w:gridCol w:w="1748"/>
      </w:tblGrid>
      <w:tr w:rsidR="00E15B4E" w:rsidRPr="00C301B5" w14:paraId="32A8D0E7" w14:textId="77777777" w:rsidTr="00E15B4E">
        <w:trPr>
          <w:tblCellSpacing w:w="15" w:type="dxa"/>
          <w:jc w:val="center"/>
        </w:trPr>
        <w:tc>
          <w:tcPr>
            <w:tcW w:w="0" w:type="auto"/>
          </w:tcPr>
          <w:p w14:paraId="37792715" w14:textId="77777777" w:rsidR="00E15B4E" w:rsidRPr="00C301B5" w:rsidRDefault="00E15B4E" w:rsidP="00E15B4E">
            <w:pPr>
              <w:shd w:val="clear" w:color="auto" w:fill="FFFFFF"/>
              <w:spacing w:before="0"/>
              <w:jc w:val="center"/>
              <w:rPr>
                <w:bCs/>
                <w:szCs w:val="28"/>
              </w:rPr>
            </w:pPr>
          </w:p>
        </w:tc>
        <w:tc>
          <w:tcPr>
            <w:tcW w:w="0" w:type="auto"/>
          </w:tcPr>
          <w:p w14:paraId="3DDD2260" w14:textId="77777777" w:rsidR="00E15B4E" w:rsidRPr="00C301B5" w:rsidRDefault="00E15B4E" w:rsidP="00E15B4E">
            <w:pPr>
              <w:shd w:val="clear" w:color="auto" w:fill="FFFFFF"/>
              <w:spacing w:before="0"/>
              <w:jc w:val="center"/>
              <w:rPr>
                <w:bCs/>
                <w:szCs w:val="28"/>
              </w:rPr>
            </w:pPr>
          </w:p>
        </w:tc>
        <w:tc>
          <w:tcPr>
            <w:tcW w:w="0" w:type="auto"/>
          </w:tcPr>
          <w:p w14:paraId="677C9D3B" w14:textId="77777777" w:rsidR="00E15B4E" w:rsidRPr="00C301B5" w:rsidRDefault="00E15B4E" w:rsidP="00E15B4E">
            <w:pPr>
              <w:shd w:val="clear" w:color="auto" w:fill="FFFFFF"/>
              <w:spacing w:before="0"/>
              <w:jc w:val="center"/>
              <w:rPr>
                <w:bCs/>
                <w:szCs w:val="28"/>
              </w:rPr>
            </w:pPr>
            <w:r w:rsidRPr="00C301B5">
              <w:rPr>
                <w:bCs/>
                <w:szCs w:val="28"/>
              </w:rPr>
              <w:t>Normal Range</w:t>
            </w:r>
          </w:p>
        </w:tc>
      </w:tr>
      <w:tr w:rsidR="00E15B4E" w:rsidRPr="00C301B5" w14:paraId="2C849D49" w14:textId="77777777" w:rsidTr="00E15B4E">
        <w:trPr>
          <w:tblCellSpacing w:w="15" w:type="dxa"/>
          <w:jc w:val="center"/>
        </w:trPr>
        <w:tc>
          <w:tcPr>
            <w:tcW w:w="0" w:type="auto"/>
            <w:vMerge w:val="restart"/>
            <w:shd w:val="clear" w:color="auto" w:fill="F0F0F0"/>
            <w:tcMar>
              <w:top w:w="75" w:type="dxa"/>
              <w:left w:w="75" w:type="dxa"/>
              <w:bottom w:w="75" w:type="dxa"/>
              <w:right w:w="75" w:type="dxa"/>
            </w:tcMar>
          </w:tcPr>
          <w:p w14:paraId="1162FA0C" w14:textId="77777777" w:rsidR="00E15B4E" w:rsidRPr="00C301B5" w:rsidRDefault="00E15B4E" w:rsidP="00E15B4E">
            <w:pPr>
              <w:shd w:val="clear" w:color="auto" w:fill="FFFFFF"/>
              <w:spacing w:before="0"/>
              <w:rPr>
                <w:szCs w:val="28"/>
              </w:rPr>
            </w:pPr>
            <w:r w:rsidRPr="00C301B5">
              <w:rPr>
                <w:szCs w:val="28"/>
              </w:rPr>
              <w:t>C1 Inhibitor</w:t>
            </w:r>
          </w:p>
        </w:tc>
        <w:tc>
          <w:tcPr>
            <w:tcW w:w="0" w:type="auto"/>
            <w:shd w:val="clear" w:color="auto" w:fill="F0F0F0"/>
            <w:tcMar>
              <w:top w:w="75" w:type="dxa"/>
              <w:left w:w="75" w:type="dxa"/>
              <w:bottom w:w="75" w:type="dxa"/>
              <w:right w:w="75" w:type="dxa"/>
            </w:tcMar>
          </w:tcPr>
          <w:p w14:paraId="1D1F66D1" w14:textId="77777777" w:rsidR="00E15B4E" w:rsidRPr="00C301B5" w:rsidRDefault="00E15B4E" w:rsidP="00E15B4E">
            <w:pPr>
              <w:shd w:val="clear" w:color="auto" w:fill="FFFFFF"/>
              <w:spacing w:before="0"/>
              <w:jc w:val="center"/>
              <w:rPr>
                <w:szCs w:val="28"/>
              </w:rPr>
            </w:pPr>
            <w:r w:rsidRPr="00C301B5">
              <w:rPr>
                <w:szCs w:val="28"/>
              </w:rPr>
              <w:t xml:space="preserve">Old assay </w:t>
            </w:r>
          </w:p>
        </w:tc>
        <w:tc>
          <w:tcPr>
            <w:tcW w:w="0" w:type="auto"/>
            <w:shd w:val="clear" w:color="auto" w:fill="F0F0F0"/>
            <w:tcMar>
              <w:top w:w="75" w:type="dxa"/>
              <w:left w:w="75" w:type="dxa"/>
              <w:bottom w:w="75" w:type="dxa"/>
              <w:right w:w="75" w:type="dxa"/>
            </w:tcMar>
          </w:tcPr>
          <w:p w14:paraId="58B82C34" w14:textId="77777777" w:rsidR="00E15B4E" w:rsidRPr="00C301B5" w:rsidRDefault="00E15B4E" w:rsidP="00E15B4E">
            <w:pPr>
              <w:shd w:val="clear" w:color="auto" w:fill="FFFFFF"/>
              <w:spacing w:before="0"/>
              <w:jc w:val="center"/>
              <w:rPr>
                <w:szCs w:val="28"/>
              </w:rPr>
            </w:pPr>
            <w:r w:rsidRPr="00C301B5">
              <w:rPr>
                <w:szCs w:val="28"/>
              </w:rPr>
              <w:t>0.21-0.39 g/L</w:t>
            </w:r>
          </w:p>
        </w:tc>
      </w:tr>
      <w:tr w:rsidR="00E15B4E" w:rsidRPr="00C301B5" w14:paraId="2142F157" w14:textId="77777777" w:rsidTr="00E15B4E">
        <w:trPr>
          <w:tblCellSpacing w:w="15" w:type="dxa"/>
          <w:jc w:val="center"/>
        </w:trPr>
        <w:tc>
          <w:tcPr>
            <w:tcW w:w="0" w:type="auto"/>
            <w:vMerge/>
          </w:tcPr>
          <w:p w14:paraId="7692BD8D" w14:textId="77777777" w:rsidR="00E15B4E" w:rsidRPr="00C301B5" w:rsidRDefault="00E15B4E" w:rsidP="00E15B4E">
            <w:pPr>
              <w:shd w:val="clear" w:color="auto" w:fill="FFFFFF"/>
              <w:spacing w:before="0"/>
              <w:rPr>
                <w:szCs w:val="28"/>
              </w:rPr>
            </w:pPr>
          </w:p>
        </w:tc>
        <w:tc>
          <w:tcPr>
            <w:tcW w:w="0" w:type="auto"/>
            <w:shd w:val="clear" w:color="auto" w:fill="F0F0F0"/>
            <w:tcMar>
              <w:top w:w="75" w:type="dxa"/>
              <w:left w:w="75" w:type="dxa"/>
              <w:bottom w:w="75" w:type="dxa"/>
              <w:right w:w="75" w:type="dxa"/>
            </w:tcMar>
          </w:tcPr>
          <w:p w14:paraId="767EC7B9" w14:textId="77777777" w:rsidR="00E15B4E" w:rsidRPr="00C301B5" w:rsidRDefault="00E15B4E" w:rsidP="00E15B4E">
            <w:pPr>
              <w:shd w:val="clear" w:color="auto" w:fill="FFFFFF"/>
              <w:spacing w:before="0"/>
              <w:jc w:val="center"/>
              <w:rPr>
                <w:szCs w:val="28"/>
              </w:rPr>
            </w:pPr>
            <w:r w:rsidRPr="00C301B5">
              <w:rPr>
                <w:szCs w:val="28"/>
              </w:rPr>
              <w:t xml:space="preserve">Current assay </w:t>
            </w:r>
          </w:p>
        </w:tc>
        <w:tc>
          <w:tcPr>
            <w:tcW w:w="0" w:type="auto"/>
            <w:shd w:val="clear" w:color="auto" w:fill="F0F0F0"/>
            <w:tcMar>
              <w:top w:w="75" w:type="dxa"/>
              <w:left w:w="75" w:type="dxa"/>
              <w:bottom w:w="75" w:type="dxa"/>
              <w:right w:w="75" w:type="dxa"/>
            </w:tcMar>
          </w:tcPr>
          <w:p w14:paraId="78C10DFF" w14:textId="77777777" w:rsidR="00E15B4E" w:rsidRPr="00C301B5" w:rsidRDefault="00E15B4E" w:rsidP="00E15B4E">
            <w:pPr>
              <w:shd w:val="clear" w:color="auto" w:fill="FFFFFF"/>
              <w:spacing w:before="0"/>
              <w:jc w:val="center"/>
              <w:rPr>
                <w:szCs w:val="28"/>
              </w:rPr>
            </w:pPr>
            <w:r w:rsidRPr="00C301B5">
              <w:rPr>
                <w:szCs w:val="24"/>
                <w:lang w:eastAsia="en-GB"/>
              </w:rPr>
              <w:t>0.21-0.38 g/L</w:t>
            </w:r>
          </w:p>
        </w:tc>
      </w:tr>
    </w:tbl>
    <w:p w14:paraId="20315A45" w14:textId="77777777" w:rsidR="00064587" w:rsidRPr="00C301B5" w:rsidRDefault="00064587" w:rsidP="00064587">
      <w:pPr>
        <w:rPr>
          <w:rStyle w:val="BookTitle"/>
        </w:rPr>
      </w:pPr>
      <w:r w:rsidRPr="00C301B5">
        <w:rPr>
          <w:rStyle w:val="BookTitle"/>
        </w:rPr>
        <w:t>Interpretation Of Results</w:t>
      </w:r>
    </w:p>
    <w:p w14:paraId="2060BD5E" w14:textId="77777777" w:rsidR="00CE78E2" w:rsidRPr="00C301B5" w:rsidRDefault="00CE78E2" w:rsidP="00CE78E2">
      <w:pPr>
        <w:rPr>
          <w:lang w:val="en-IE"/>
        </w:rPr>
      </w:pPr>
      <w:r w:rsidRPr="00C301B5">
        <w:rPr>
          <w:u w:val="single"/>
        </w:rPr>
        <w:t>C1 INH Low &lt;0.15g/L):</w:t>
      </w:r>
      <w:r w:rsidRPr="00C301B5">
        <w:rPr>
          <w:b/>
          <w:lang w:val="en-IE"/>
        </w:rPr>
        <w:t xml:space="preserve"> </w:t>
      </w:r>
      <w:r w:rsidRPr="00C301B5">
        <w:t>Significant reduction in C1 inhibitor may be due to consumption, but deficiency cannot be excluded. Please discuss. C1 inhibitor should be measured if patient has angioedema, abdominal pain or low C4.</w:t>
      </w:r>
    </w:p>
    <w:p w14:paraId="3A4D90BF" w14:textId="77777777" w:rsidR="00CE78E2" w:rsidRPr="00C301B5" w:rsidRDefault="00CE78E2" w:rsidP="00CE78E2">
      <w:pPr>
        <w:rPr>
          <w:lang w:val="en-IE"/>
        </w:rPr>
      </w:pPr>
      <w:r w:rsidRPr="00C301B5">
        <w:rPr>
          <w:u w:val="single"/>
        </w:rPr>
        <w:t>C1 INH Borderline (</w:t>
      </w:r>
      <w:r w:rsidRPr="00C301B5">
        <w:t>0.15-0.21 g/L</w:t>
      </w:r>
      <w:r w:rsidRPr="00C301B5">
        <w:rPr>
          <w:u w:val="single"/>
        </w:rPr>
        <w:t>):</w:t>
      </w:r>
      <w:r w:rsidRPr="00C301B5">
        <w:rPr>
          <w:b/>
          <w:lang w:val="en-IE"/>
        </w:rPr>
        <w:t xml:space="preserve"> </w:t>
      </w:r>
      <w:r w:rsidRPr="00C301B5">
        <w:rPr>
          <w:lang w:val="en-IE"/>
        </w:rPr>
        <w:t xml:space="preserve">Borderline C1 INH is commonly seen with activation of complement via the classical pathway, or in patients on treatment for hereditary angioedema. Profound reduction in C1 INH is usually seen in untreated C1 INH deficiency. </w:t>
      </w:r>
      <w:r w:rsidRPr="00C301B5">
        <w:t>However please discuss if patient has angioedema or low C4.</w:t>
      </w:r>
    </w:p>
    <w:p w14:paraId="4CB6C1CF" w14:textId="77777777" w:rsidR="00064587" w:rsidRPr="00C301B5" w:rsidRDefault="00064587" w:rsidP="00064587">
      <w:pPr>
        <w:rPr>
          <w:lang w:val="en-IE"/>
        </w:rPr>
      </w:pPr>
      <w:r w:rsidRPr="00C301B5">
        <w:rPr>
          <w:u w:val="single"/>
        </w:rPr>
        <w:t xml:space="preserve">C1 INH Normal </w:t>
      </w:r>
      <w:r w:rsidR="00CE78E2" w:rsidRPr="00C301B5">
        <w:rPr>
          <w:u w:val="single"/>
        </w:rPr>
        <w:t>(</w:t>
      </w:r>
      <w:r w:rsidR="00CE78E2" w:rsidRPr="00C301B5">
        <w:rPr>
          <w:szCs w:val="28"/>
          <w:u w:val="single"/>
        </w:rPr>
        <w:t>0.21-0.</w:t>
      </w:r>
      <w:r w:rsidR="00E15B4E" w:rsidRPr="00C301B5">
        <w:rPr>
          <w:szCs w:val="28"/>
          <w:u w:val="single"/>
        </w:rPr>
        <w:t xml:space="preserve">38 </w:t>
      </w:r>
      <w:r w:rsidR="00CE78E2" w:rsidRPr="00C301B5">
        <w:rPr>
          <w:u w:val="single"/>
        </w:rPr>
        <w:t>g/L):</w:t>
      </w:r>
      <w:r w:rsidR="00CE78E2" w:rsidRPr="00C301B5">
        <w:rPr>
          <w:b/>
          <w:lang w:val="en-IE"/>
        </w:rPr>
        <w:t xml:space="preserve"> </w:t>
      </w:r>
      <w:r w:rsidRPr="00C301B5">
        <w:rPr>
          <w:lang w:val="en-IE"/>
        </w:rPr>
        <w:t>Normal levels of C1 INH. However a small number of cases of C1 INH deficiency are due to a dysfunctional protein with normal or high C1 INH levels. If a patient has angioedema in the absence of urticaria further testing of functional C1 INH may be indicated. C1 INH testing is not indicated in patients with urticaria or without angioedema.</w:t>
      </w:r>
    </w:p>
    <w:p w14:paraId="1A35F48C" w14:textId="77777777" w:rsidR="00064587" w:rsidRPr="00C301B5" w:rsidRDefault="00064587" w:rsidP="00064587">
      <w:pPr>
        <w:rPr>
          <w:lang w:val="en-IE"/>
        </w:rPr>
      </w:pPr>
      <w:r w:rsidRPr="00C301B5">
        <w:t xml:space="preserve">C1 INH raised </w:t>
      </w:r>
      <w:r w:rsidR="00CE78E2" w:rsidRPr="00C301B5">
        <w:rPr>
          <w:u w:val="single"/>
        </w:rPr>
        <w:t>(&gt; 0.</w:t>
      </w:r>
      <w:r w:rsidR="00E15B4E" w:rsidRPr="00C301B5">
        <w:rPr>
          <w:u w:val="single"/>
        </w:rPr>
        <w:t xml:space="preserve">38 </w:t>
      </w:r>
      <w:r w:rsidR="00CE78E2" w:rsidRPr="00C301B5">
        <w:rPr>
          <w:u w:val="single"/>
        </w:rPr>
        <w:t>g/L)</w:t>
      </w:r>
      <w:r w:rsidRPr="00C301B5">
        <w:t>:</w:t>
      </w:r>
      <w:r w:rsidRPr="00C301B5">
        <w:rPr>
          <w:b/>
          <w:lang w:val="en-IE"/>
        </w:rPr>
        <w:t xml:space="preserve"> </w:t>
      </w:r>
      <w:r w:rsidRPr="00C301B5">
        <w:rPr>
          <w:lang w:val="en-IE"/>
        </w:rPr>
        <w:t>A small number of cases of C1 INH deficiency are due to a dysfunctional protein with normal or high C1 INH levels. If a patient has angioedema in the absence of urticaria further testing of functional C1 INH may be indicated. C1 INH testing is not indicated in patients with urticaria or without angioedema.</w:t>
      </w:r>
    </w:p>
    <w:p w14:paraId="22F36A3D" w14:textId="77777777" w:rsidR="00064587" w:rsidRPr="00C301B5" w:rsidRDefault="00064587" w:rsidP="00E021A1">
      <w:pPr>
        <w:pStyle w:val="Heading3"/>
        <w:rPr>
          <w:lang w:val="fr-FR"/>
        </w:rPr>
      </w:pPr>
      <w:bookmarkStart w:id="113" w:name="_Toc30688090"/>
      <w:bookmarkStart w:id="114" w:name="_Toc39032954"/>
      <w:bookmarkStart w:id="115" w:name="_Toc30688091"/>
      <w:bookmarkStart w:id="116" w:name="_Toc39032955"/>
      <w:bookmarkStart w:id="117" w:name="_Toc30688092"/>
      <w:bookmarkStart w:id="118" w:name="_Toc39032956"/>
      <w:bookmarkStart w:id="119" w:name="_Toc30688093"/>
      <w:bookmarkStart w:id="120" w:name="_Toc39032957"/>
      <w:bookmarkStart w:id="121" w:name="_Toc30688094"/>
      <w:bookmarkStart w:id="122" w:name="_Toc39032958"/>
      <w:bookmarkStart w:id="123" w:name="_Toc30688095"/>
      <w:bookmarkStart w:id="124" w:name="_Toc39032959"/>
      <w:bookmarkStart w:id="125" w:name="_Toc30688096"/>
      <w:bookmarkStart w:id="126" w:name="_Toc39032960"/>
      <w:bookmarkStart w:id="127" w:name="_Toc30688097"/>
      <w:bookmarkStart w:id="128" w:name="_Toc39032961"/>
      <w:bookmarkStart w:id="129" w:name="_Toc30688098"/>
      <w:bookmarkStart w:id="130" w:name="_Toc39032962"/>
      <w:bookmarkStart w:id="131" w:name="_Toc30688099"/>
      <w:bookmarkStart w:id="132" w:name="_Toc39032963"/>
      <w:bookmarkStart w:id="133" w:name="_Toc30688100"/>
      <w:bookmarkStart w:id="134" w:name="_Toc39032964"/>
      <w:bookmarkStart w:id="135" w:name="_Toc159236313"/>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C301B5">
        <w:rPr>
          <w:lang w:val="fr-FR"/>
        </w:rPr>
        <w:lastRenderedPageBreak/>
        <w:t>Anti-Streptolysin-O Titre (ASOT)</w:t>
      </w:r>
      <w:bookmarkEnd w:id="135"/>
    </w:p>
    <w:p w14:paraId="6F3F75A8" w14:textId="77777777" w:rsidR="00064587" w:rsidRPr="0031690D" w:rsidRDefault="00064587" w:rsidP="00064587">
      <w:pPr>
        <w:rPr>
          <w:rStyle w:val="BookTitle"/>
        </w:rPr>
      </w:pPr>
      <w:r w:rsidRPr="00C301B5">
        <w:rPr>
          <w:rStyle w:val="BookTitle"/>
        </w:rPr>
        <w:t>Indications</w:t>
      </w:r>
    </w:p>
    <w:p w14:paraId="7091A384" w14:textId="77777777" w:rsidR="00064587" w:rsidRPr="00C301B5" w:rsidRDefault="00064587" w:rsidP="00C02CC0">
      <w:pPr>
        <w:numPr>
          <w:ilvl w:val="0"/>
          <w:numId w:val="46"/>
        </w:numPr>
        <w:tabs>
          <w:tab w:val="num" w:pos="0"/>
        </w:tabs>
        <w:spacing w:before="0"/>
      </w:pPr>
      <w:r w:rsidRPr="00C301B5">
        <w:rPr>
          <w:lang w:val="en-IE"/>
        </w:rPr>
        <w:t xml:space="preserve">Suspected current or recent streptococcal infection </w:t>
      </w:r>
    </w:p>
    <w:p w14:paraId="1E3AF7F7" w14:textId="77777777" w:rsidR="00064587" w:rsidRPr="00C301B5" w:rsidRDefault="00064587" w:rsidP="00C02CC0">
      <w:pPr>
        <w:numPr>
          <w:ilvl w:val="0"/>
          <w:numId w:val="46"/>
        </w:numPr>
        <w:tabs>
          <w:tab w:val="num" w:pos="0"/>
        </w:tabs>
        <w:spacing w:before="0"/>
      </w:pPr>
      <w:r w:rsidRPr="00C301B5">
        <w:rPr>
          <w:lang w:val="en-IE"/>
        </w:rPr>
        <w:t xml:space="preserve">Possible rheumatic fever </w:t>
      </w:r>
    </w:p>
    <w:p w14:paraId="57477FB1" w14:textId="77777777" w:rsidR="00064587" w:rsidRPr="00C301B5" w:rsidRDefault="00064587" w:rsidP="00C02CC0">
      <w:pPr>
        <w:numPr>
          <w:ilvl w:val="0"/>
          <w:numId w:val="46"/>
        </w:numPr>
        <w:tabs>
          <w:tab w:val="num" w:pos="0"/>
        </w:tabs>
        <w:spacing w:before="0"/>
      </w:pPr>
      <w:r w:rsidRPr="00C301B5">
        <w:rPr>
          <w:lang w:val="en-IE"/>
        </w:rPr>
        <w:t xml:space="preserve">Glomerulonephritis &amp; acute renal failure </w:t>
      </w:r>
    </w:p>
    <w:p w14:paraId="6CFA95A5" w14:textId="77777777" w:rsidR="00064587" w:rsidRPr="00C301B5" w:rsidRDefault="00064587" w:rsidP="00C02CC0">
      <w:pPr>
        <w:numPr>
          <w:ilvl w:val="0"/>
          <w:numId w:val="46"/>
        </w:numPr>
        <w:tabs>
          <w:tab w:val="num" w:pos="0"/>
        </w:tabs>
        <w:spacing w:before="0"/>
      </w:pPr>
      <w:r w:rsidRPr="00C301B5">
        <w:rPr>
          <w:lang w:val="en-IE"/>
        </w:rPr>
        <w:t>Reactive arthritis</w:t>
      </w:r>
    </w:p>
    <w:p w14:paraId="644BCDCE" w14:textId="77777777" w:rsidR="00064587" w:rsidRPr="00C301B5" w:rsidRDefault="00064587" w:rsidP="00064587">
      <w:pPr>
        <w:rPr>
          <w:lang w:val="en-IE"/>
        </w:rPr>
      </w:pPr>
      <w:r w:rsidRPr="00C301B5">
        <w:rPr>
          <w:lang w:val="en-IE"/>
        </w:rPr>
        <w:t>Anti-streptolysin-O antibodies may be produced following infection with Group A Streptococci. Only a proportion of the subtypes of group A Strep can cause rheumatic fever or glomerulonephritis in genetically susceptible individuals, usually with an onset 2-4 weeks after the infection. The ASOT does not distinguish between nephritogenic and non-nephritogenic strains – a positive result merely indicates current or recent infection with streptococcus.</w:t>
      </w:r>
    </w:p>
    <w:p w14:paraId="4B234335" w14:textId="77777777" w:rsidR="00064587" w:rsidRPr="00C301B5" w:rsidRDefault="00064587" w:rsidP="00064587">
      <w:pPr>
        <w:rPr>
          <w:lang w:val="en-IE"/>
        </w:rPr>
      </w:pPr>
      <w:r w:rsidRPr="00C301B5">
        <w:rPr>
          <w:lang w:val="en-IE"/>
        </w:rPr>
        <w:t>If rheumatic fever is suspected, evidence of recent streptococcal infection is required for diagnosis. If cultures and ASOT are negative, it may be of value to measure anti-DNAase, an additional antibody which may be produced following a Streptococcal infection.</w:t>
      </w:r>
    </w:p>
    <w:p w14:paraId="22D62D42" w14:textId="77777777" w:rsidR="00064587" w:rsidRPr="00C301B5" w:rsidRDefault="00064587" w:rsidP="00064587">
      <w:pPr>
        <w:rPr>
          <w:rStyle w:val="BookTitle"/>
        </w:rPr>
      </w:pPr>
      <w:r w:rsidRPr="00C301B5">
        <w:rPr>
          <w:rStyle w:val="BookTitle"/>
        </w:rPr>
        <w:t>Interpretation Of Results</w:t>
      </w:r>
    </w:p>
    <w:p w14:paraId="0D931120" w14:textId="77777777" w:rsidR="00E15B4E" w:rsidRPr="00C301B5" w:rsidRDefault="00E15B4E" w:rsidP="00E15B4E">
      <w:pPr>
        <w:shd w:val="clear" w:color="auto" w:fill="FFFFFF"/>
        <w:rPr>
          <w:szCs w:val="24"/>
        </w:rPr>
      </w:pPr>
      <w:r w:rsidRPr="00C301B5">
        <w:rPr>
          <w:lang w:val="en-IE"/>
        </w:rPr>
        <w:t>In October 2020</w:t>
      </w:r>
      <w:r w:rsidRPr="00C301B5">
        <w:t xml:space="preserve"> we changed the method for ASOT from</w:t>
      </w:r>
      <w:r w:rsidRPr="00C301B5">
        <w:rPr>
          <w:u w:val="single"/>
        </w:rPr>
        <w:t xml:space="preserve"> </w:t>
      </w:r>
      <w:r w:rsidRPr="00C301B5">
        <w:rPr>
          <w:szCs w:val="24"/>
        </w:rPr>
        <w:t>Nephelometry to Immunoturbidimetry. There was no change in reference range.</w:t>
      </w:r>
    </w:p>
    <w:p w14:paraId="5E04AB6D" w14:textId="77777777" w:rsidR="00064587" w:rsidRPr="00C301B5" w:rsidRDefault="00064587" w:rsidP="00064587">
      <w:pPr>
        <w:rPr>
          <w:lang w:val="en-IE"/>
        </w:rPr>
      </w:pPr>
      <w:r w:rsidRPr="00C301B5">
        <w:rPr>
          <w:u w:val="single"/>
        </w:rPr>
        <w:t>Negative ASOT (&lt;200 IU/mL):</w:t>
      </w:r>
      <w:r w:rsidRPr="00C301B5">
        <w:rPr>
          <w:b/>
          <w:lang w:val="en-IE"/>
        </w:rPr>
        <w:t xml:space="preserve"> </w:t>
      </w:r>
      <w:r w:rsidRPr="00C301B5">
        <w:rPr>
          <w:lang w:val="en-IE"/>
        </w:rPr>
        <w:t>Negative result does not exclude Group A Streptococcal infection as this antibody is present in only 80-85% of patients with Streptococcal pharygitis. A smaller proportion of patients with skin infection are antibody positive.</w:t>
      </w:r>
    </w:p>
    <w:p w14:paraId="74315447" w14:textId="77777777" w:rsidR="00064587" w:rsidRPr="00C301B5" w:rsidRDefault="00064587" w:rsidP="00064587">
      <w:pPr>
        <w:rPr>
          <w:lang w:val="en-IE"/>
        </w:rPr>
      </w:pPr>
      <w:r w:rsidRPr="00C301B5">
        <w:rPr>
          <w:u w:val="single"/>
        </w:rPr>
        <w:t>Positive ASOT (&gt;200 IU/mL):</w:t>
      </w:r>
      <w:r w:rsidRPr="00C301B5">
        <w:rPr>
          <w:b/>
          <w:lang w:val="en-IE"/>
        </w:rPr>
        <w:t xml:space="preserve"> </w:t>
      </w:r>
      <w:r w:rsidRPr="00C301B5">
        <w:rPr>
          <w:lang w:val="en-IE"/>
        </w:rPr>
        <w:t>Indicates current or recent infection with Group A Streptococci.</w:t>
      </w:r>
    </w:p>
    <w:p w14:paraId="237B2646" w14:textId="77777777" w:rsidR="008E7D8C" w:rsidRPr="00C301B5" w:rsidRDefault="008E7D8C" w:rsidP="00E021A1">
      <w:pPr>
        <w:pStyle w:val="Heading3"/>
        <w:sectPr w:rsidR="008E7D8C"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46781648" w14:textId="77777777" w:rsidR="00064587" w:rsidRPr="00C301B5" w:rsidRDefault="00064587" w:rsidP="00E021A1">
      <w:pPr>
        <w:pStyle w:val="Heading3"/>
      </w:pPr>
      <w:bookmarkStart w:id="136" w:name="_Toc159236314"/>
      <w:r w:rsidRPr="00C301B5">
        <w:lastRenderedPageBreak/>
        <w:t>Mast Cell Tryptase</w:t>
      </w:r>
      <w:bookmarkEnd w:id="136"/>
    </w:p>
    <w:p w14:paraId="07FBB39B" w14:textId="77777777" w:rsidR="00064587" w:rsidRPr="0031690D" w:rsidRDefault="00064587" w:rsidP="002D201D">
      <w:pPr>
        <w:spacing w:before="120"/>
        <w:rPr>
          <w:rStyle w:val="BookTitle"/>
        </w:rPr>
      </w:pPr>
      <w:r w:rsidRPr="00C301B5">
        <w:rPr>
          <w:rStyle w:val="BookTitle"/>
        </w:rPr>
        <w:t>Indications</w:t>
      </w:r>
    </w:p>
    <w:p w14:paraId="5E2606EA" w14:textId="77777777" w:rsidR="00064587" w:rsidRPr="00C301B5" w:rsidRDefault="00064587" w:rsidP="00064587">
      <w:pPr>
        <w:rPr>
          <w:lang w:val="en-IE"/>
        </w:rPr>
      </w:pPr>
      <w:r w:rsidRPr="00C301B5">
        <w:rPr>
          <w:lang w:val="en-IE"/>
        </w:rPr>
        <w:t>Assessment of possible anaphylaxis (Requires serial samples: following resuscitation, 4-6 hours and &gt;24 hours after the event)</w:t>
      </w:r>
    </w:p>
    <w:p w14:paraId="73E43564" w14:textId="77777777" w:rsidR="00064587" w:rsidRPr="00C301B5" w:rsidRDefault="00064587" w:rsidP="00C02CC0">
      <w:pPr>
        <w:numPr>
          <w:ilvl w:val="0"/>
          <w:numId w:val="78"/>
        </w:numPr>
        <w:spacing w:before="0"/>
        <w:ind w:left="714" w:hanging="357"/>
      </w:pPr>
      <w:r w:rsidRPr="00C301B5">
        <w:rPr>
          <w:lang w:val="en-IE"/>
        </w:rPr>
        <w:t xml:space="preserve">Systemic mastocytosis – diagnosis &amp; monitoring </w:t>
      </w:r>
    </w:p>
    <w:p w14:paraId="14E13D3C" w14:textId="77777777" w:rsidR="00064587" w:rsidRPr="00C301B5" w:rsidRDefault="00064587" w:rsidP="00C02CC0">
      <w:pPr>
        <w:numPr>
          <w:ilvl w:val="0"/>
          <w:numId w:val="78"/>
        </w:numPr>
        <w:spacing w:before="0"/>
        <w:ind w:left="714" w:hanging="357"/>
      </w:pPr>
      <w:r w:rsidRPr="00C301B5">
        <w:rPr>
          <w:lang w:val="en-IE"/>
        </w:rPr>
        <w:t xml:space="preserve">Hypereosinophilic syndromes </w:t>
      </w:r>
    </w:p>
    <w:p w14:paraId="1FF6DCAC" w14:textId="77777777" w:rsidR="00064587" w:rsidRPr="00C301B5" w:rsidRDefault="00064587" w:rsidP="00C02CC0">
      <w:pPr>
        <w:numPr>
          <w:ilvl w:val="0"/>
          <w:numId w:val="78"/>
        </w:numPr>
        <w:spacing w:before="0"/>
        <w:ind w:left="714" w:hanging="357"/>
      </w:pPr>
      <w:r w:rsidRPr="00C301B5">
        <w:rPr>
          <w:lang w:val="en-IE"/>
        </w:rPr>
        <w:t>Post-Mortem assessment of sudden death, if anaphylaxis considered likely/possible</w:t>
      </w:r>
    </w:p>
    <w:p w14:paraId="5C7C7CF6" w14:textId="77777777" w:rsidR="00064587" w:rsidRPr="00C301B5" w:rsidRDefault="00064587" w:rsidP="002D201D">
      <w:pPr>
        <w:spacing w:before="120"/>
        <w:rPr>
          <w:lang w:val="en-IE"/>
        </w:rPr>
      </w:pPr>
      <w:r w:rsidRPr="00C301B5">
        <w:rPr>
          <w:lang w:val="en-IE"/>
        </w:rPr>
        <w:t xml:space="preserve">Tryptase is released following mast cell degranulation, and while elevated levels indicate that mast cell degranulation occur, this test provides no information about the cause of mast cell degranulation. Following an anaphylactic reactions levels typically peak within an hour, remain elevated for about 6 hours and return to baseline by 24 hours. </w:t>
      </w:r>
    </w:p>
    <w:p w14:paraId="2ED2D856" w14:textId="77777777" w:rsidR="00064587" w:rsidRPr="00C301B5" w:rsidRDefault="00064587" w:rsidP="002D201D">
      <w:pPr>
        <w:spacing w:before="120"/>
        <w:rPr>
          <w:lang w:val="en-IE"/>
        </w:rPr>
      </w:pPr>
      <w:r w:rsidRPr="00C301B5">
        <w:rPr>
          <w:lang w:val="en-IE"/>
        </w:rPr>
        <w:t xml:space="preserve">In systemic mastocytosis, levels are typically raised, and levels may be useful to monitor disease burden. In localised or cutaneous limited mastocytosis, tryptase levels may be within the normal range. Hence persistent elevation of tryptase supports a diagnosis of mastocytosis, however normal levels do not exclude this diagnosis.  </w:t>
      </w:r>
    </w:p>
    <w:p w14:paraId="69C23574" w14:textId="77777777" w:rsidR="00064587" w:rsidRPr="00C301B5" w:rsidRDefault="00064587" w:rsidP="002D201D">
      <w:pPr>
        <w:spacing w:before="120"/>
        <w:rPr>
          <w:lang w:val="en-IE"/>
        </w:rPr>
      </w:pPr>
      <w:r w:rsidRPr="00C301B5">
        <w:rPr>
          <w:lang w:val="en-IE"/>
        </w:rPr>
        <w:t>In the hypereosinophilic syndromes, there is some data to suggest that an elevated tryptase may be a poor prognostic factor.</w:t>
      </w:r>
    </w:p>
    <w:p w14:paraId="5A8997A7" w14:textId="77777777" w:rsidR="00064587" w:rsidRPr="00C301B5" w:rsidRDefault="00064587" w:rsidP="002D201D">
      <w:pPr>
        <w:spacing w:before="120"/>
        <w:rPr>
          <w:lang w:val="en-IE"/>
        </w:rPr>
      </w:pPr>
      <w:r w:rsidRPr="00C301B5">
        <w:rPr>
          <w:lang w:val="en-IE"/>
        </w:rPr>
        <w:t>Post-mortem levels of tryptase are affected by factors such as time between death and blood sampling, trauma, use and duration of CPR. Hence the interpretation of post-mortem samples is undertaken by the Consultant immunologist, in consultation with the Consultant pathologist who undertook the post mortem.</w:t>
      </w:r>
    </w:p>
    <w:p w14:paraId="6B8BCCD0" w14:textId="77777777" w:rsidR="00064587" w:rsidRPr="00C301B5" w:rsidRDefault="00064587" w:rsidP="00064587">
      <w:pPr>
        <w:rPr>
          <w:rStyle w:val="BookTitle"/>
        </w:rPr>
      </w:pPr>
      <w:r w:rsidRPr="00C301B5">
        <w:rPr>
          <w:rStyle w:val="BookTitle"/>
        </w:rPr>
        <w:t>Interpretation Of Results</w:t>
      </w:r>
    </w:p>
    <w:p w14:paraId="6D3D3E06" w14:textId="77777777" w:rsidR="00064587" w:rsidRPr="00C301B5" w:rsidRDefault="00064587" w:rsidP="002D201D">
      <w:pPr>
        <w:spacing w:before="120"/>
        <w:rPr>
          <w:lang w:val="en-IE"/>
        </w:rPr>
      </w:pPr>
      <w:r w:rsidRPr="00C301B5">
        <w:rPr>
          <w:u w:val="single"/>
        </w:rPr>
        <w:t>Serial samples, Post-resuscitation or 2nd sample elevated, normal levels at 24 hours:</w:t>
      </w:r>
      <w:r w:rsidRPr="00C301B5">
        <w:rPr>
          <w:b/>
          <w:bCs/>
          <w:lang w:val="en-IE"/>
        </w:rPr>
        <w:t xml:space="preserve"> </w:t>
      </w:r>
      <w:r w:rsidRPr="00C301B5">
        <w:rPr>
          <w:lang w:val="en-IE"/>
        </w:rPr>
        <w:t>Indicates mast cell degranulation has occurred. While this is usually due to a severe IgE mediated allergic reaction, similar results may be seen following administration of drugs which cause direct mast cell degranulation such as contrast media.</w:t>
      </w:r>
    </w:p>
    <w:p w14:paraId="61814CC3" w14:textId="77777777" w:rsidR="00064587" w:rsidRPr="00C301B5" w:rsidRDefault="00064587" w:rsidP="002D201D">
      <w:pPr>
        <w:spacing w:before="120"/>
        <w:rPr>
          <w:lang w:val="en-IE"/>
        </w:rPr>
      </w:pPr>
      <w:r w:rsidRPr="00C301B5">
        <w:rPr>
          <w:u w:val="single"/>
        </w:rPr>
        <w:t>Serial samples: all normal:</w:t>
      </w:r>
      <w:r w:rsidRPr="00C301B5">
        <w:rPr>
          <w:b/>
          <w:bCs/>
          <w:lang w:val="en-IE"/>
        </w:rPr>
        <w:t xml:space="preserve"> </w:t>
      </w:r>
      <w:r w:rsidRPr="00C301B5">
        <w:rPr>
          <w:lang w:val="en-IE"/>
        </w:rPr>
        <w:t>No evidence to support anaphylaxis, however results do not exclude this diagnosis. Tryptase is not a sensitive marker of anaphylaxis due to food allergy. Elevations are more likely to be seen following reactions to parenteral administration of drugs and venom allergy.</w:t>
      </w:r>
    </w:p>
    <w:p w14:paraId="386AB3ED" w14:textId="77777777" w:rsidR="00064587" w:rsidRPr="00C301B5" w:rsidRDefault="00064587" w:rsidP="002D201D">
      <w:pPr>
        <w:spacing w:before="120"/>
        <w:rPr>
          <w:lang w:val="en-IE"/>
        </w:rPr>
      </w:pPr>
      <w:r w:rsidRPr="00C301B5">
        <w:rPr>
          <w:u w:val="single"/>
        </w:rPr>
        <w:t>Persistently elevated levels:</w:t>
      </w:r>
      <w:r w:rsidRPr="00C301B5">
        <w:rPr>
          <w:b/>
          <w:bCs/>
          <w:lang w:val="en-IE"/>
        </w:rPr>
        <w:t xml:space="preserve"> </w:t>
      </w:r>
      <w:r w:rsidRPr="00C301B5">
        <w:rPr>
          <w:lang w:val="en-IE"/>
        </w:rPr>
        <w:t xml:space="preserve">Mastocytosis or hypereosinophilic syndrome should be considered. If no evidence of disease at present patient should be monitored, with repeat bone marrow and other appropriate biopsies in the future. </w:t>
      </w:r>
      <w:r w:rsidRPr="00C301B5">
        <w:rPr>
          <w:lang w:val="en-IE"/>
        </w:rPr>
        <w:br/>
        <w:t>In the setting of documented hypereosinophilic syndrome, persistently elevated tryptase appears to be a poor prognostic marker.</w:t>
      </w:r>
    </w:p>
    <w:p w14:paraId="708551D4" w14:textId="77777777" w:rsidR="00064587" w:rsidRPr="00C301B5" w:rsidRDefault="00064587" w:rsidP="002D201D">
      <w:pPr>
        <w:spacing w:before="120"/>
        <w:rPr>
          <w:lang w:val="en-IE"/>
        </w:rPr>
      </w:pPr>
      <w:r w:rsidRPr="00C301B5">
        <w:rPr>
          <w:u w:val="single"/>
        </w:rPr>
        <w:lastRenderedPageBreak/>
        <w:t>Normal single level:</w:t>
      </w:r>
      <w:r w:rsidRPr="00C301B5">
        <w:rPr>
          <w:b/>
          <w:bCs/>
          <w:lang w:val="en-IE"/>
        </w:rPr>
        <w:t xml:space="preserve"> </w:t>
      </w:r>
      <w:r w:rsidRPr="00C301B5">
        <w:rPr>
          <w:lang w:val="en-IE"/>
        </w:rPr>
        <w:t>Systemic mastocytosis unlikely, however limited disease cannot be excluded. Tryptase is not useful in the diagnosis of hypereosinophilic syndrome, hence normal level does not exclude this condition.</w:t>
      </w:r>
    </w:p>
    <w:p w14:paraId="45A11DD6" w14:textId="77777777" w:rsidR="00937DD6" w:rsidRPr="00C301B5" w:rsidRDefault="00330BA3" w:rsidP="00937DD6">
      <w:pPr>
        <w:pStyle w:val="Heading3"/>
      </w:pPr>
      <w:bookmarkStart w:id="137" w:name="_Toc159236315"/>
      <w:r w:rsidRPr="00C301B5">
        <w:t>Anti-Pneumococcal Antibodies</w:t>
      </w:r>
      <w:bookmarkEnd w:id="137"/>
      <w:r w:rsidRPr="00C301B5" w:rsidDel="00330BA3">
        <w:t xml:space="preserve"> </w:t>
      </w:r>
    </w:p>
    <w:p w14:paraId="51028344" w14:textId="77777777" w:rsidR="00064587" w:rsidRPr="0031690D" w:rsidRDefault="00064587" w:rsidP="00064587">
      <w:pPr>
        <w:rPr>
          <w:rStyle w:val="BookTitle"/>
        </w:rPr>
      </w:pPr>
      <w:r w:rsidRPr="00C301B5">
        <w:rPr>
          <w:rStyle w:val="BookTitle"/>
        </w:rPr>
        <w:t>Indications</w:t>
      </w:r>
    </w:p>
    <w:p w14:paraId="6872B073" w14:textId="77777777" w:rsidR="00064587" w:rsidRPr="00C301B5" w:rsidRDefault="00064587" w:rsidP="00C02CC0">
      <w:pPr>
        <w:numPr>
          <w:ilvl w:val="0"/>
          <w:numId w:val="46"/>
        </w:numPr>
        <w:tabs>
          <w:tab w:val="num" w:pos="0"/>
        </w:tabs>
        <w:spacing w:before="0"/>
      </w:pPr>
      <w:r w:rsidRPr="00C301B5">
        <w:t>Suspected humoral immunodeficiency</w:t>
      </w:r>
    </w:p>
    <w:p w14:paraId="12E8296F" w14:textId="77777777" w:rsidR="00064587" w:rsidRPr="00C301B5" w:rsidRDefault="00064587" w:rsidP="00064587">
      <w:pPr>
        <w:rPr>
          <w:lang w:val="en-IE"/>
        </w:rPr>
      </w:pPr>
      <w:r w:rsidRPr="00C301B5">
        <w:rPr>
          <w:lang w:val="en-IE"/>
        </w:rPr>
        <w:t xml:space="preserve">Specific IgG used for assessment of Immunodeficiency include Anti – pneumococcal antibody, anti – Hib antibody, anti – Tetanus antibody and anti – Diptheria antibody. </w:t>
      </w:r>
      <w:r w:rsidR="002416FF" w:rsidRPr="00C301B5">
        <w:rPr>
          <w:lang w:val="en-IE"/>
        </w:rPr>
        <w:t xml:space="preserve">Hib, </w:t>
      </w:r>
      <w:r w:rsidR="005D41A3" w:rsidRPr="00C301B5">
        <w:rPr>
          <w:lang w:val="en-IE"/>
        </w:rPr>
        <w:t xml:space="preserve">Tetanus and Diptheria antibody </w:t>
      </w:r>
      <w:r w:rsidR="002416FF" w:rsidRPr="00C301B5">
        <w:rPr>
          <w:lang w:val="en-IE"/>
        </w:rPr>
        <w:t xml:space="preserve">tesing is </w:t>
      </w:r>
      <w:r w:rsidR="005D41A3" w:rsidRPr="00C301B5">
        <w:rPr>
          <w:lang w:val="en-IE"/>
        </w:rPr>
        <w:t>not performed in Beaumont &amp; are sent to referral laboratories for analysis.</w:t>
      </w:r>
      <w:r w:rsidR="002416FF" w:rsidRPr="00C301B5">
        <w:rPr>
          <w:lang w:val="en-IE"/>
        </w:rPr>
        <w:t xml:space="preserve"> It is Directorate policy not refer samples for external hospitals/other institutions.</w:t>
      </w:r>
    </w:p>
    <w:p w14:paraId="6F8A5240" w14:textId="77777777" w:rsidR="00064587" w:rsidRPr="00C301B5" w:rsidRDefault="00064587" w:rsidP="00064587">
      <w:pPr>
        <w:rPr>
          <w:lang w:val="en-IE"/>
        </w:rPr>
      </w:pPr>
      <w:r w:rsidRPr="00C301B5">
        <w:rPr>
          <w:lang w:val="en-IE"/>
        </w:rPr>
        <w:t xml:space="preserve">Selective antibody deficiency may be identified as part of a host of distinct primary or secondary immunodeficiency disorders or it may exist in isolation. </w:t>
      </w:r>
    </w:p>
    <w:p w14:paraId="288253AB" w14:textId="77777777" w:rsidR="00064587" w:rsidRPr="00C301B5" w:rsidRDefault="00064587" w:rsidP="00064587">
      <w:pPr>
        <w:rPr>
          <w:lang w:val="en-IE"/>
        </w:rPr>
      </w:pPr>
      <w:r w:rsidRPr="00C301B5">
        <w:rPr>
          <w:u w:val="single"/>
        </w:rPr>
        <w:t>Anti-Pneumococcal Antibodies:</w:t>
      </w:r>
      <w:r w:rsidRPr="00C301B5">
        <w:rPr>
          <w:b/>
          <w:u w:val="single"/>
          <w:lang w:val="en-IE"/>
        </w:rPr>
        <w:t xml:space="preserve"> </w:t>
      </w:r>
      <w:r w:rsidRPr="00C301B5">
        <w:rPr>
          <w:lang w:val="en-IE"/>
        </w:rPr>
        <w:t xml:space="preserve">The polysaccharide pneumococcal vaccine is widely used to assess immune function and identify immunodeficiency in patients with recurrent and/or severe infections. Pneumococcal antibodies are measured before vaccination with a polysaccharide pneumococcal vaccine and 4 weeks after. </w:t>
      </w:r>
    </w:p>
    <w:p w14:paraId="2AD088AF" w14:textId="77777777" w:rsidR="00064587" w:rsidRPr="00C301B5" w:rsidRDefault="00064587" w:rsidP="00064587">
      <w:pPr>
        <w:rPr>
          <w:rStyle w:val="BookTitle"/>
        </w:rPr>
      </w:pPr>
      <w:r w:rsidRPr="00C301B5">
        <w:rPr>
          <w:rStyle w:val="BookTitle"/>
        </w:rPr>
        <w:t>Interpretation Of Results</w:t>
      </w:r>
    </w:p>
    <w:p w14:paraId="1D1878F1" w14:textId="77777777" w:rsidR="00064587" w:rsidRPr="00C301B5" w:rsidRDefault="00064587" w:rsidP="00064587">
      <w:pPr>
        <w:rPr>
          <w:lang w:val="en-IE"/>
        </w:rPr>
      </w:pPr>
      <w:r w:rsidRPr="00C301B5">
        <w:rPr>
          <w:u w:val="single"/>
        </w:rPr>
        <w:t>Normal Response:</w:t>
      </w:r>
      <w:r w:rsidRPr="00C301B5">
        <w:rPr>
          <w:b/>
          <w:lang w:val="en-IE"/>
        </w:rPr>
        <w:t xml:space="preserve"> </w:t>
      </w:r>
      <w:r w:rsidRPr="00C301B5">
        <w:rPr>
          <w:lang w:val="en-IE"/>
        </w:rPr>
        <w:t xml:space="preserve">A normal response to vaccination is a four fold increase in the level of titres. These may not indicate protection to all serotypes and does not exclude humoral immunodeficiency. If there is clinical concern regarding immunodeficiency, please contact the clinical immunology team at bleep 797. </w:t>
      </w:r>
    </w:p>
    <w:p w14:paraId="4EE48772" w14:textId="77777777" w:rsidR="00064587" w:rsidRPr="00C301B5" w:rsidRDefault="00064587" w:rsidP="00064587">
      <w:pPr>
        <w:rPr>
          <w:lang w:val="en-IE"/>
        </w:rPr>
      </w:pPr>
      <w:r w:rsidRPr="00C301B5">
        <w:rPr>
          <w:u w:val="single"/>
        </w:rPr>
        <w:t>Suboptimal Response:</w:t>
      </w:r>
      <w:r w:rsidRPr="00C301B5">
        <w:rPr>
          <w:b/>
          <w:lang w:val="en-IE"/>
        </w:rPr>
        <w:t xml:space="preserve"> </w:t>
      </w:r>
      <w:r w:rsidRPr="00C301B5">
        <w:rPr>
          <w:lang w:val="en-IE"/>
        </w:rPr>
        <w:t xml:space="preserve">Pre and post vaccination results with 2-3 fold increase in levels is a suboptimal rise in antibody levels. If the patient has a significant history of recurrent bacterial infections, please discuss clinical details with Immunology clinical team. </w:t>
      </w:r>
    </w:p>
    <w:p w14:paraId="302D0EB6" w14:textId="77777777" w:rsidR="00064587" w:rsidRPr="00C301B5" w:rsidRDefault="00064587" w:rsidP="00064587">
      <w:pPr>
        <w:rPr>
          <w:lang w:val="en-IE"/>
        </w:rPr>
      </w:pPr>
      <w:r w:rsidRPr="00C301B5">
        <w:rPr>
          <w:u w:val="single"/>
        </w:rPr>
        <w:t xml:space="preserve">Poor Response: </w:t>
      </w:r>
      <w:r w:rsidRPr="00C301B5">
        <w:rPr>
          <w:lang w:val="en-IE"/>
        </w:rPr>
        <w:t xml:space="preserve">Pre and post vaccination results with no significant rise in antibody levels is a poor vaccine response. In patients with significant clinical history of recurrent bacterial infections, poor vaccine response is suggestive of specific antibody deficiency. Please discuss with clinical Immunology team. </w:t>
      </w:r>
    </w:p>
    <w:p w14:paraId="4B9A1DFB" w14:textId="77777777" w:rsidR="008E7D8C" w:rsidRPr="00C301B5" w:rsidRDefault="008E7D8C" w:rsidP="00E021A1">
      <w:pPr>
        <w:pStyle w:val="Heading3"/>
        <w:sectPr w:rsidR="008E7D8C"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727CF30F" w14:textId="77777777" w:rsidR="00064587" w:rsidRPr="00C301B5" w:rsidRDefault="00064587" w:rsidP="00E021A1">
      <w:pPr>
        <w:pStyle w:val="Heading3"/>
        <w:rPr>
          <w:u w:val="single"/>
          <w:lang w:val="en-IE"/>
        </w:rPr>
      </w:pPr>
      <w:bookmarkStart w:id="138" w:name="_Toc159236316"/>
      <w:r w:rsidRPr="00C301B5">
        <w:lastRenderedPageBreak/>
        <w:t>Specific IgGs</w:t>
      </w:r>
      <w:bookmarkEnd w:id="138"/>
    </w:p>
    <w:p w14:paraId="3E856E3A" w14:textId="77777777" w:rsidR="00064587" w:rsidRPr="0031690D" w:rsidRDefault="00064587" w:rsidP="00064587">
      <w:pPr>
        <w:rPr>
          <w:rStyle w:val="BookTitle"/>
        </w:rPr>
      </w:pPr>
      <w:r w:rsidRPr="00C301B5">
        <w:rPr>
          <w:rStyle w:val="BookTitle"/>
        </w:rPr>
        <w:t>Indications</w:t>
      </w:r>
    </w:p>
    <w:p w14:paraId="1FE27094" w14:textId="77777777" w:rsidR="00064587" w:rsidRPr="00C301B5" w:rsidRDefault="00064587" w:rsidP="00C02CC0">
      <w:pPr>
        <w:numPr>
          <w:ilvl w:val="0"/>
          <w:numId w:val="46"/>
        </w:numPr>
        <w:spacing w:before="0"/>
        <w:rPr>
          <w:lang w:val="en-IE"/>
        </w:rPr>
      </w:pPr>
      <w:r w:rsidRPr="00C301B5">
        <w:rPr>
          <w:lang w:val="en-IE"/>
        </w:rPr>
        <w:t>Suspected APBA</w:t>
      </w:r>
    </w:p>
    <w:p w14:paraId="4D059882" w14:textId="77777777" w:rsidR="00064587" w:rsidRPr="00C301B5" w:rsidRDefault="00064587" w:rsidP="00C02CC0">
      <w:pPr>
        <w:numPr>
          <w:ilvl w:val="0"/>
          <w:numId w:val="46"/>
        </w:numPr>
        <w:spacing w:before="0"/>
        <w:rPr>
          <w:lang w:val="en-IE"/>
        </w:rPr>
      </w:pPr>
      <w:r w:rsidRPr="00C301B5">
        <w:rPr>
          <w:lang w:val="en-IE"/>
        </w:rPr>
        <w:t xml:space="preserve">Suspected extrinsic allergic alveolitis eg </w:t>
      </w:r>
    </w:p>
    <w:p w14:paraId="6AB89CA6" w14:textId="77777777" w:rsidR="00064587" w:rsidRPr="00C301B5" w:rsidRDefault="00064587" w:rsidP="00C02CC0">
      <w:pPr>
        <w:numPr>
          <w:ilvl w:val="0"/>
          <w:numId w:val="46"/>
        </w:numPr>
        <w:spacing w:before="0"/>
        <w:rPr>
          <w:lang w:val="en-IE"/>
        </w:rPr>
      </w:pPr>
      <w:r w:rsidRPr="00C301B5">
        <w:rPr>
          <w:lang w:val="en-IE"/>
        </w:rPr>
        <w:t>Farmer’s Lung or Bird Fancier’s Lung</w:t>
      </w:r>
    </w:p>
    <w:p w14:paraId="475E7BF3" w14:textId="77777777" w:rsidR="00064587" w:rsidRPr="00C61976" w:rsidRDefault="00933BBD" w:rsidP="00762C16">
      <w:pPr>
        <w:pStyle w:val="Heading4"/>
        <w:rPr>
          <w:rStyle w:val="BookTitle"/>
        </w:rPr>
      </w:pPr>
      <w:r w:rsidRPr="0031690D">
        <w:t>Specific IgG to Aspergillus</w:t>
      </w:r>
    </w:p>
    <w:p w14:paraId="0EC5E57C" w14:textId="77777777" w:rsidR="00064587" w:rsidRPr="00C301B5" w:rsidRDefault="00064587" w:rsidP="00064587">
      <w:pPr>
        <w:rPr>
          <w:lang w:val="en-IE"/>
        </w:rPr>
      </w:pPr>
      <w:r w:rsidRPr="00C301B5">
        <w:rPr>
          <w:lang w:val="en-IE"/>
        </w:rPr>
        <w:t>Measured to assess immunological reactivity to aspergillus in the assessment of allergic bronchopulmonary aspergillosis, especially in patients with asthma or cystic fibrosis</w:t>
      </w:r>
    </w:p>
    <w:p w14:paraId="59016F1B" w14:textId="77777777" w:rsidR="00064587" w:rsidRPr="00C301B5" w:rsidRDefault="00064587" w:rsidP="00064587">
      <w:pPr>
        <w:rPr>
          <w:rStyle w:val="BookTitle"/>
        </w:rPr>
      </w:pPr>
      <w:r w:rsidRPr="00C301B5">
        <w:rPr>
          <w:rStyle w:val="BookTitle"/>
        </w:rPr>
        <w:t>Interpretation Of Results</w:t>
      </w:r>
    </w:p>
    <w:p w14:paraId="27104D54" w14:textId="77777777" w:rsidR="00064587" w:rsidRPr="00C301B5" w:rsidRDefault="00064587" w:rsidP="00064587">
      <w:pPr>
        <w:rPr>
          <w:lang w:val="en-IE"/>
        </w:rPr>
      </w:pPr>
      <w:r w:rsidRPr="00C301B5">
        <w:rPr>
          <w:u w:val="single"/>
        </w:rPr>
        <w:t>Normal Value (&lt;40 mgA/l):</w:t>
      </w:r>
      <w:r w:rsidRPr="00C301B5">
        <w:rPr>
          <w:b/>
          <w:lang w:val="en-IE"/>
        </w:rPr>
        <w:t xml:space="preserve"> </w:t>
      </w:r>
      <w:r w:rsidRPr="00C301B5">
        <w:rPr>
          <w:lang w:val="en-IE"/>
        </w:rPr>
        <w:t>Negative</w:t>
      </w:r>
    </w:p>
    <w:p w14:paraId="37736649" w14:textId="77777777" w:rsidR="00064587" w:rsidRPr="00C301B5" w:rsidRDefault="00064587" w:rsidP="00064587">
      <w:pPr>
        <w:rPr>
          <w:lang w:val="en-IE"/>
        </w:rPr>
      </w:pPr>
      <w:r w:rsidRPr="00C301B5">
        <w:rPr>
          <w:u w:val="single"/>
          <w:lang w:val="en-IE"/>
        </w:rPr>
        <w:t xml:space="preserve">Weakly positive </w:t>
      </w:r>
      <w:r w:rsidR="00B655CE" w:rsidRPr="00C301B5">
        <w:rPr>
          <w:u w:val="single"/>
          <w:lang w:val="en-IE"/>
        </w:rPr>
        <w:t>(</w:t>
      </w:r>
      <w:r w:rsidRPr="00C301B5">
        <w:rPr>
          <w:u w:val="single"/>
          <w:lang w:val="en-IE"/>
        </w:rPr>
        <w:t>40-90 mgA/L</w:t>
      </w:r>
      <w:r w:rsidR="00B655CE" w:rsidRPr="00C301B5">
        <w:rPr>
          <w:u w:val="single"/>
          <w:lang w:val="en-IE"/>
        </w:rPr>
        <w:t>)</w:t>
      </w:r>
      <w:r w:rsidRPr="00C301B5">
        <w:rPr>
          <w:u w:val="single"/>
          <w:lang w:val="en-IE"/>
        </w:rPr>
        <w:t xml:space="preserve">: </w:t>
      </w:r>
      <w:r w:rsidRPr="00C301B5">
        <w:rPr>
          <w:lang w:val="en-IE"/>
        </w:rPr>
        <w:t xml:space="preserve">IgG Apergillus at this level may be clinically significant in non - Cystic Fibrosis patients. However, in patients with CF this level may not be significant. Suggest clinical correlation with clinical, microbiological and serological factors. </w:t>
      </w:r>
    </w:p>
    <w:p w14:paraId="6127BF08" w14:textId="77777777" w:rsidR="00064587" w:rsidRPr="00C301B5" w:rsidRDefault="00064587" w:rsidP="00064587">
      <w:pPr>
        <w:rPr>
          <w:b/>
          <w:lang w:val="en-IE"/>
        </w:rPr>
      </w:pPr>
      <w:r w:rsidRPr="00C301B5">
        <w:rPr>
          <w:u w:val="single"/>
        </w:rPr>
        <w:t xml:space="preserve">Strongly positive </w:t>
      </w:r>
      <w:r w:rsidR="00B655CE" w:rsidRPr="00C301B5">
        <w:rPr>
          <w:u w:val="single"/>
        </w:rPr>
        <w:t>(</w:t>
      </w:r>
      <w:r w:rsidRPr="00C301B5">
        <w:rPr>
          <w:u w:val="single"/>
        </w:rPr>
        <w:t>&gt; 90mgA/L</w:t>
      </w:r>
      <w:r w:rsidR="00B655CE" w:rsidRPr="00C301B5">
        <w:rPr>
          <w:u w:val="single"/>
        </w:rPr>
        <w:t>)</w:t>
      </w:r>
      <w:r w:rsidRPr="00C301B5">
        <w:rPr>
          <w:u w:val="single"/>
        </w:rPr>
        <w:t>:</w:t>
      </w:r>
      <w:r w:rsidRPr="00C301B5">
        <w:rPr>
          <w:b/>
          <w:lang w:val="en-IE"/>
        </w:rPr>
        <w:t xml:space="preserve"> </w:t>
      </w:r>
      <w:r w:rsidRPr="00C301B5">
        <w:rPr>
          <w:lang w:val="en-IE"/>
        </w:rPr>
        <w:t>Raised level of specific IgG to aspergillus suggests an immunological reactivity to aspergillus. Possibility of allergic bronchopulmonary aspergillosis should be considered.</w:t>
      </w:r>
    </w:p>
    <w:p w14:paraId="4CD87ECE" w14:textId="77777777" w:rsidR="00064587" w:rsidRPr="00C61976" w:rsidRDefault="005D41A3" w:rsidP="00762C16">
      <w:pPr>
        <w:pStyle w:val="Heading4"/>
        <w:rPr>
          <w:rStyle w:val="BookTitle"/>
          <w:u w:val="none"/>
        </w:rPr>
      </w:pPr>
      <w:r w:rsidRPr="0031690D">
        <w:t xml:space="preserve">Specific IgG to </w:t>
      </w:r>
      <w:r w:rsidR="00933BBD" w:rsidRPr="00C301B5">
        <w:t>Micropolysporia Faeni</w:t>
      </w:r>
    </w:p>
    <w:p w14:paraId="28858A11" w14:textId="77777777" w:rsidR="00064587" w:rsidRPr="00C301B5" w:rsidRDefault="00064587" w:rsidP="00E021A1">
      <w:pPr>
        <w:spacing w:before="0"/>
        <w:rPr>
          <w:lang w:val="en-IE"/>
        </w:rPr>
      </w:pPr>
      <w:r w:rsidRPr="00C301B5">
        <w:rPr>
          <w:lang w:val="en-IE"/>
        </w:rPr>
        <w:t xml:space="preserve">Measured to assess immunological reactivity to micropolyspora faeni in the assessment of possible extrinsic allergic alveolitis. </w:t>
      </w:r>
    </w:p>
    <w:p w14:paraId="260E70DD" w14:textId="77777777" w:rsidR="00064587" w:rsidRPr="00C301B5" w:rsidRDefault="00064587" w:rsidP="00064587">
      <w:pPr>
        <w:rPr>
          <w:b/>
          <w:lang w:val="en-IE"/>
        </w:rPr>
      </w:pPr>
      <w:r w:rsidRPr="00C301B5">
        <w:rPr>
          <w:b/>
          <w:lang w:val="en-IE"/>
        </w:rPr>
        <w:t>Interpretation</w:t>
      </w:r>
    </w:p>
    <w:p w14:paraId="130C9B17" w14:textId="77777777" w:rsidR="00064587" w:rsidRPr="00C301B5" w:rsidRDefault="00064587" w:rsidP="00E021A1">
      <w:pPr>
        <w:spacing w:before="0"/>
        <w:rPr>
          <w:lang w:val="en-IE"/>
        </w:rPr>
      </w:pPr>
      <w:r w:rsidRPr="00C301B5">
        <w:rPr>
          <w:u w:val="single"/>
          <w:lang w:val="en-IE"/>
        </w:rPr>
        <w:t xml:space="preserve">Normal Result </w:t>
      </w:r>
      <w:r w:rsidR="00B655CE" w:rsidRPr="00C301B5">
        <w:rPr>
          <w:u w:val="single"/>
          <w:lang w:val="en-IE"/>
        </w:rPr>
        <w:t>(</w:t>
      </w:r>
      <w:r w:rsidRPr="00C301B5">
        <w:rPr>
          <w:u w:val="single"/>
          <w:lang w:val="en-IE"/>
        </w:rPr>
        <w:t>&lt;22 mgA/</w:t>
      </w:r>
      <w:r w:rsidR="00B655CE" w:rsidRPr="00C301B5">
        <w:rPr>
          <w:u w:val="single"/>
          <w:lang w:val="en-IE"/>
        </w:rPr>
        <w:t>L)</w:t>
      </w:r>
      <w:r w:rsidRPr="00C301B5">
        <w:rPr>
          <w:u w:val="single"/>
          <w:lang w:val="en-IE"/>
        </w:rPr>
        <w:t>:</w:t>
      </w:r>
      <w:r w:rsidRPr="00C301B5">
        <w:rPr>
          <w:lang w:val="en-IE"/>
        </w:rPr>
        <w:t xml:space="preserve"> Negative</w:t>
      </w:r>
    </w:p>
    <w:p w14:paraId="65A67BCC" w14:textId="77777777" w:rsidR="00064587" w:rsidRPr="00C301B5" w:rsidRDefault="00064587" w:rsidP="00E021A1">
      <w:pPr>
        <w:spacing w:before="0"/>
        <w:rPr>
          <w:lang w:val="en-IE"/>
        </w:rPr>
      </w:pPr>
      <w:r w:rsidRPr="00C301B5">
        <w:rPr>
          <w:u w:val="single"/>
        </w:rPr>
        <w:t xml:space="preserve">High </w:t>
      </w:r>
      <w:r w:rsidR="00B655CE" w:rsidRPr="00C301B5">
        <w:rPr>
          <w:u w:val="single"/>
        </w:rPr>
        <w:t>(</w:t>
      </w:r>
      <w:r w:rsidRPr="00C301B5">
        <w:rPr>
          <w:u w:val="single"/>
        </w:rPr>
        <w:t>&gt; 22mgA/</w:t>
      </w:r>
      <w:r w:rsidR="00B655CE" w:rsidRPr="00C301B5">
        <w:rPr>
          <w:u w:val="single"/>
        </w:rPr>
        <w:t>L)</w:t>
      </w:r>
      <w:r w:rsidRPr="00C301B5">
        <w:rPr>
          <w:u w:val="single"/>
        </w:rPr>
        <w:t>:</w:t>
      </w:r>
      <w:r w:rsidRPr="00C301B5">
        <w:rPr>
          <w:lang w:val="en-IE"/>
        </w:rPr>
        <w:t xml:space="preserve"> Raised level of specific IgG to micropolyspora faeni suggests an immunological reactivity to micropolyspora faeni. The possibility of Farmer’s Lung should be considered.</w:t>
      </w:r>
    </w:p>
    <w:p w14:paraId="3EE83506" w14:textId="77777777" w:rsidR="00064587" w:rsidRPr="00C301B5" w:rsidRDefault="00064587" w:rsidP="00762C16">
      <w:pPr>
        <w:pStyle w:val="Heading4"/>
      </w:pPr>
      <w:r w:rsidRPr="00C301B5">
        <w:t>Specific IgG to Budgie or Pigeon</w:t>
      </w:r>
    </w:p>
    <w:p w14:paraId="6D4700F1" w14:textId="77777777" w:rsidR="00064587" w:rsidRPr="00C301B5" w:rsidRDefault="00064587" w:rsidP="00E021A1">
      <w:pPr>
        <w:spacing w:before="0"/>
        <w:rPr>
          <w:lang w:val="en-IE"/>
        </w:rPr>
      </w:pPr>
      <w:r w:rsidRPr="00C301B5">
        <w:rPr>
          <w:lang w:val="en-IE"/>
        </w:rPr>
        <w:t xml:space="preserve">Measured to assess immunological reactivity to avian antigens in the assessment of possible extrinsic allergic alveolitis. </w:t>
      </w:r>
    </w:p>
    <w:p w14:paraId="57FC0E9E" w14:textId="77777777" w:rsidR="00064587" w:rsidRPr="00C301B5" w:rsidRDefault="00064587" w:rsidP="00E021A1">
      <w:pPr>
        <w:spacing w:before="0"/>
        <w:rPr>
          <w:b/>
          <w:lang w:val="en-IE"/>
        </w:rPr>
      </w:pPr>
      <w:r w:rsidRPr="00C301B5">
        <w:rPr>
          <w:b/>
          <w:lang w:val="en-IE"/>
        </w:rPr>
        <w:t>Interpretation</w:t>
      </w:r>
    </w:p>
    <w:p w14:paraId="7BC9A0FB" w14:textId="77777777" w:rsidR="00064587" w:rsidRPr="00C301B5" w:rsidRDefault="00064587" w:rsidP="00E021A1">
      <w:pPr>
        <w:spacing w:before="0"/>
        <w:rPr>
          <w:b/>
        </w:rPr>
      </w:pPr>
      <w:r w:rsidRPr="00C301B5">
        <w:rPr>
          <w:u w:val="single"/>
          <w:lang w:val="en-IE"/>
        </w:rPr>
        <w:t xml:space="preserve">High Specific IgG to Budgie </w:t>
      </w:r>
      <w:r w:rsidR="00B655CE" w:rsidRPr="00C301B5">
        <w:rPr>
          <w:u w:val="single"/>
          <w:lang w:val="en-IE"/>
        </w:rPr>
        <w:t>(</w:t>
      </w:r>
      <w:r w:rsidRPr="00C301B5">
        <w:rPr>
          <w:u w:val="single"/>
          <w:lang w:val="en-IE"/>
        </w:rPr>
        <w:t>&gt; 30 mgA/</w:t>
      </w:r>
      <w:r w:rsidR="00B655CE" w:rsidRPr="00C301B5">
        <w:rPr>
          <w:u w:val="single"/>
          <w:lang w:val="en-IE"/>
        </w:rPr>
        <w:t>L)</w:t>
      </w:r>
      <w:r w:rsidRPr="00C301B5">
        <w:rPr>
          <w:u w:val="single"/>
          <w:lang w:val="en-IE"/>
        </w:rPr>
        <w:t>:</w:t>
      </w:r>
      <w:r w:rsidRPr="00C301B5">
        <w:rPr>
          <w:lang w:val="en-IE"/>
        </w:rPr>
        <w:t xml:space="preserve"> </w:t>
      </w:r>
      <w:r w:rsidRPr="00C301B5">
        <w:t xml:space="preserve">Raised levels suggest an immunological reactivity to avian antigens. Possibility of Bird Fancier’s Lung should be considered. </w:t>
      </w:r>
    </w:p>
    <w:p w14:paraId="0131B85F" w14:textId="77777777" w:rsidR="00064587" w:rsidRPr="00C301B5" w:rsidRDefault="00064587" w:rsidP="00E021A1">
      <w:pPr>
        <w:spacing w:before="0"/>
        <w:rPr>
          <w:b/>
        </w:rPr>
      </w:pPr>
      <w:r w:rsidRPr="00C301B5">
        <w:rPr>
          <w:u w:val="single"/>
        </w:rPr>
        <w:lastRenderedPageBreak/>
        <w:t xml:space="preserve">High Specific IgG to Pigeon </w:t>
      </w:r>
      <w:r w:rsidR="00B655CE" w:rsidRPr="00C301B5">
        <w:rPr>
          <w:u w:val="single"/>
        </w:rPr>
        <w:t>(</w:t>
      </w:r>
      <w:r w:rsidRPr="00C301B5">
        <w:rPr>
          <w:u w:val="single"/>
        </w:rPr>
        <w:t>&gt; 38 mgA/</w:t>
      </w:r>
      <w:r w:rsidR="00B655CE" w:rsidRPr="00C301B5">
        <w:rPr>
          <w:u w:val="single"/>
        </w:rPr>
        <w:t>L)</w:t>
      </w:r>
      <w:r w:rsidRPr="00C301B5">
        <w:rPr>
          <w:u w:val="single"/>
        </w:rPr>
        <w:t>:</w:t>
      </w:r>
      <w:r w:rsidRPr="00C301B5">
        <w:rPr>
          <w:b/>
        </w:rPr>
        <w:t xml:space="preserve"> </w:t>
      </w:r>
      <w:r w:rsidRPr="00C301B5">
        <w:t xml:space="preserve">Raised levels suggest an immunological reactivity to avian antigens. Possibility of Bird Fancier’s Lung should be considered. </w:t>
      </w:r>
    </w:p>
    <w:p w14:paraId="6B7AB94D" w14:textId="77777777" w:rsidR="008E7D8C" w:rsidRPr="00C301B5" w:rsidRDefault="008E7D8C" w:rsidP="009B0C18">
      <w:pPr>
        <w:pStyle w:val="Heading3"/>
        <w:spacing w:line="240" w:lineRule="auto"/>
        <w:sectPr w:rsidR="008E7D8C"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5E239FEE" w14:textId="77777777" w:rsidR="00064587" w:rsidRPr="00C301B5" w:rsidRDefault="00064587" w:rsidP="009B0C18">
      <w:pPr>
        <w:pStyle w:val="Heading3"/>
        <w:spacing w:line="240" w:lineRule="auto"/>
      </w:pPr>
      <w:bookmarkStart w:id="139" w:name="_Toc159236317"/>
      <w:r w:rsidRPr="00C301B5">
        <w:lastRenderedPageBreak/>
        <w:t>Myositis Screen</w:t>
      </w:r>
      <w:bookmarkEnd w:id="139"/>
    </w:p>
    <w:p w14:paraId="17BB547D" w14:textId="77777777" w:rsidR="00064587" w:rsidRPr="0031690D" w:rsidRDefault="00064587" w:rsidP="00064587">
      <w:pPr>
        <w:rPr>
          <w:rStyle w:val="BookTitle"/>
        </w:rPr>
      </w:pPr>
      <w:r w:rsidRPr="00C301B5">
        <w:rPr>
          <w:rStyle w:val="BookTitle"/>
        </w:rPr>
        <w:t>Indications</w:t>
      </w:r>
    </w:p>
    <w:p w14:paraId="08A50FE3" w14:textId="77777777" w:rsidR="00064587" w:rsidRPr="00C301B5" w:rsidRDefault="00064587" w:rsidP="00C02CC0">
      <w:pPr>
        <w:numPr>
          <w:ilvl w:val="0"/>
          <w:numId w:val="46"/>
        </w:numPr>
        <w:tabs>
          <w:tab w:val="num" w:pos="0"/>
        </w:tabs>
        <w:spacing w:before="0"/>
      </w:pPr>
      <w:r w:rsidRPr="00C301B5">
        <w:rPr>
          <w:lang w:val="en-IE"/>
        </w:rPr>
        <w:t>Suspected dermatomyositis or polymyositis</w:t>
      </w:r>
    </w:p>
    <w:p w14:paraId="3F5F2E17" w14:textId="77777777" w:rsidR="00064587" w:rsidRPr="00C301B5" w:rsidRDefault="00064587" w:rsidP="00C02CC0">
      <w:pPr>
        <w:numPr>
          <w:ilvl w:val="0"/>
          <w:numId w:val="46"/>
        </w:numPr>
        <w:tabs>
          <w:tab w:val="num" w:pos="0"/>
        </w:tabs>
        <w:spacing w:before="0"/>
      </w:pPr>
      <w:r w:rsidRPr="00C301B5">
        <w:rPr>
          <w:lang w:val="en-IE"/>
        </w:rPr>
        <w:t>Suspected idiopathic myositis</w:t>
      </w:r>
    </w:p>
    <w:p w14:paraId="4177EBCB" w14:textId="77777777" w:rsidR="00064587" w:rsidRPr="00C301B5" w:rsidRDefault="00064587" w:rsidP="00064587">
      <w:pPr>
        <w:rPr>
          <w:lang w:val="en-IE"/>
        </w:rPr>
      </w:pPr>
      <w:r w:rsidRPr="00C301B5">
        <w:rPr>
          <w:lang w:val="en-IE"/>
        </w:rPr>
        <w:t xml:space="preserve">The myositis screen includes antibodies to </w:t>
      </w:r>
      <w:r w:rsidR="004263B1" w:rsidRPr="00C301B5">
        <w:t>Mi-2</w:t>
      </w:r>
      <w:r w:rsidR="004263B1" w:rsidRPr="00C301B5">
        <w:rPr>
          <w:rFonts w:ascii="Symbol" w:hAnsi="Symbol"/>
        </w:rPr>
        <w:t></w:t>
      </w:r>
      <w:r w:rsidR="004263B1" w:rsidRPr="00C301B5">
        <w:t>, Mi-2</w:t>
      </w:r>
      <w:r w:rsidR="004263B1" w:rsidRPr="00C301B5">
        <w:rPr>
          <w:rFonts w:ascii="Symbol" w:hAnsi="Symbol"/>
        </w:rPr>
        <w:t></w:t>
      </w:r>
      <w:r w:rsidRPr="00C301B5">
        <w:rPr>
          <w:lang w:val="en-IE"/>
        </w:rPr>
        <w:t>, Ku, PM-Scl 100, PM-Scl 75, SRP, Ro-52</w:t>
      </w:r>
      <w:r w:rsidR="004263B1" w:rsidRPr="00C301B5">
        <w:rPr>
          <w:lang w:val="en-IE"/>
        </w:rPr>
        <w:t xml:space="preserve">, </w:t>
      </w:r>
      <w:r w:rsidR="004263B1" w:rsidRPr="00C301B5">
        <w:t>T1F1</w:t>
      </w:r>
      <w:r w:rsidR="004263B1" w:rsidRPr="00C301B5">
        <w:rPr>
          <w:rFonts w:ascii="Symbol" w:hAnsi="Symbol"/>
        </w:rPr>
        <w:t></w:t>
      </w:r>
      <w:r w:rsidR="004263B1" w:rsidRPr="00C301B5">
        <w:t>, MDA5, NXP2, SAE1</w:t>
      </w:r>
      <w:r w:rsidR="00193371" w:rsidRPr="00C301B5">
        <w:t xml:space="preserve">, </w:t>
      </w:r>
      <w:r w:rsidR="00193371" w:rsidRPr="0031690D">
        <w:t xml:space="preserve">HMGCR, </w:t>
      </w:r>
      <w:r w:rsidR="00193371" w:rsidRPr="0031690D">
        <w:rPr>
          <w:lang w:val="en-IE"/>
        </w:rPr>
        <w:t>cN1A</w:t>
      </w:r>
      <w:r w:rsidRPr="00C301B5">
        <w:rPr>
          <w:lang w:val="en-IE"/>
        </w:rPr>
        <w:t xml:space="preserve"> and the anti – synthetase antibodies; Jo-1, PL-7, PL-12, EJ, and OJ.</w:t>
      </w:r>
    </w:p>
    <w:p w14:paraId="309D9081" w14:textId="77777777" w:rsidR="00064587" w:rsidRPr="00C301B5" w:rsidRDefault="00064587" w:rsidP="00064587">
      <w:pPr>
        <w:rPr>
          <w:rStyle w:val="BookTitle"/>
        </w:rPr>
      </w:pPr>
      <w:r w:rsidRPr="00C301B5">
        <w:rPr>
          <w:rStyle w:val="BookTitle"/>
        </w:rPr>
        <w:t>Interpretation Of Results</w:t>
      </w:r>
    </w:p>
    <w:p w14:paraId="27BD82D3" w14:textId="77777777" w:rsidR="00064587" w:rsidRPr="00C301B5" w:rsidRDefault="00064587" w:rsidP="00064587">
      <w:pPr>
        <w:rPr>
          <w:lang w:val="it-IT"/>
        </w:rPr>
      </w:pPr>
      <w:r w:rsidRPr="00C301B5">
        <w:rPr>
          <w:u w:val="single"/>
        </w:rPr>
        <w:t>Normal Value:</w:t>
      </w:r>
      <w:r w:rsidRPr="00C301B5">
        <w:rPr>
          <w:b/>
          <w:lang w:val="it-IT"/>
        </w:rPr>
        <w:t xml:space="preserve"> </w:t>
      </w:r>
      <w:r w:rsidRPr="00C301B5">
        <w:rPr>
          <w:lang w:val="it-IT"/>
        </w:rPr>
        <w:t>Negative</w:t>
      </w:r>
    </w:p>
    <w:p w14:paraId="2C50A9F3" w14:textId="77777777" w:rsidR="00064587" w:rsidRPr="00C301B5" w:rsidRDefault="00064587" w:rsidP="00A844AE">
      <w:pPr>
        <w:spacing w:before="120"/>
        <w:rPr>
          <w:lang w:val="en-IE"/>
        </w:rPr>
      </w:pPr>
      <w:r w:rsidRPr="00C301B5">
        <w:rPr>
          <w:u w:val="single"/>
        </w:rPr>
        <w:t>Positive Anti-Mi-2</w:t>
      </w:r>
      <w:r w:rsidR="004263B1" w:rsidRPr="00C301B5">
        <w:rPr>
          <w:rFonts w:ascii="Symbol" w:hAnsi="Symbol"/>
        </w:rPr>
        <w:t></w:t>
      </w:r>
      <w:r w:rsidRPr="00C301B5">
        <w:rPr>
          <w:u w:val="single"/>
        </w:rPr>
        <w:t xml:space="preserve"> Antibody:</w:t>
      </w:r>
      <w:r w:rsidRPr="00C301B5">
        <w:rPr>
          <w:b/>
          <w:lang w:val="it-IT"/>
        </w:rPr>
        <w:t xml:space="preserve"> </w:t>
      </w:r>
      <w:r w:rsidRPr="00C301B5">
        <w:rPr>
          <w:lang w:val="en-IE"/>
        </w:rPr>
        <w:t xml:space="preserve">This antibody is highly specific for dermatomyositis. It can be found in 15% – 20% of dermatomyositis patients and in 8%- 12% idiopathic myositis. </w:t>
      </w:r>
      <w:r w:rsidR="00C6519B" w:rsidRPr="00C301B5">
        <w:rPr>
          <w:lang w:val="en-IE"/>
        </w:rPr>
        <w:t>Please correlate with clinical details.</w:t>
      </w:r>
    </w:p>
    <w:p w14:paraId="2D94AC31" w14:textId="77777777" w:rsidR="004263B1" w:rsidRPr="00C301B5" w:rsidRDefault="004263B1" w:rsidP="00A844AE">
      <w:pPr>
        <w:shd w:val="clear" w:color="auto" w:fill="FFFFFF"/>
        <w:spacing w:before="120"/>
        <w:rPr>
          <w:lang w:val="en-IE"/>
        </w:rPr>
      </w:pPr>
      <w:r w:rsidRPr="00C301B5">
        <w:rPr>
          <w:u w:val="single"/>
        </w:rPr>
        <w:t>Positive Anti-Mi-2</w:t>
      </w:r>
      <w:r w:rsidRPr="00C301B5">
        <w:rPr>
          <w:rFonts w:ascii="Symbol" w:hAnsi="Symbol"/>
          <w:u w:val="single"/>
        </w:rPr>
        <w:t></w:t>
      </w:r>
      <w:r w:rsidRPr="00C301B5">
        <w:rPr>
          <w:u w:val="single"/>
        </w:rPr>
        <w:t xml:space="preserve"> Antibody: </w:t>
      </w:r>
      <w:r w:rsidRPr="00C301B5">
        <w:t>This antibody is highly specific for dermatomyositis. It can be found in 15% – 20% of dermatomyositis patients and in 8%- 12% idiopathic myositis. Please correlate with clinical details. This antibody may be associated with malignancy induced dermatomyositis. Please correlate with clinical details.</w:t>
      </w:r>
    </w:p>
    <w:p w14:paraId="3B9E9045" w14:textId="77777777" w:rsidR="00064587" w:rsidRPr="00C301B5" w:rsidRDefault="00064587" w:rsidP="00A844AE">
      <w:pPr>
        <w:spacing w:before="120"/>
        <w:rPr>
          <w:lang w:val="en-IE"/>
        </w:rPr>
      </w:pPr>
      <w:r w:rsidRPr="00C301B5">
        <w:rPr>
          <w:u w:val="single"/>
        </w:rPr>
        <w:t>Positive Anti-Ku Antibody:</w:t>
      </w:r>
      <w:r w:rsidRPr="00C301B5">
        <w:rPr>
          <w:b/>
          <w:lang w:val="en-IE"/>
        </w:rPr>
        <w:t xml:space="preserve"> </w:t>
      </w:r>
      <w:r w:rsidRPr="00C301B5">
        <w:rPr>
          <w:lang w:val="en-IE"/>
        </w:rPr>
        <w:t xml:space="preserve">This antibody can be associated with myositis, scleroderma, SLE or overlap syndromes. </w:t>
      </w:r>
      <w:r w:rsidR="00C6519B" w:rsidRPr="00C301B5">
        <w:rPr>
          <w:lang w:val="en-IE"/>
        </w:rPr>
        <w:t>Please correlate with clinical details.</w:t>
      </w:r>
    </w:p>
    <w:p w14:paraId="4D1170F2" w14:textId="77777777" w:rsidR="00064587" w:rsidRPr="00C301B5" w:rsidRDefault="00064587" w:rsidP="00A844AE">
      <w:pPr>
        <w:spacing w:before="120"/>
        <w:rPr>
          <w:lang w:val="en-IE"/>
        </w:rPr>
      </w:pPr>
      <w:r w:rsidRPr="00C301B5">
        <w:rPr>
          <w:u w:val="single"/>
        </w:rPr>
        <w:t>Positive Anti – PM-Scl 100 Antibody:</w:t>
      </w:r>
      <w:r w:rsidRPr="00C301B5">
        <w:rPr>
          <w:b/>
          <w:lang w:val="en-IE"/>
        </w:rPr>
        <w:t xml:space="preserve"> </w:t>
      </w:r>
      <w:r w:rsidRPr="00C301B5">
        <w:rPr>
          <w:lang w:val="en-IE"/>
        </w:rPr>
        <w:t>This antibody is associated with an overlap syndrome with a combination of symptoms associated with polymyositis/ dermatosynovitis and systemic sclerosis.</w:t>
      </w:r>
      <w:r w:rsidR="00C6519B" w:rsidRPr="00C301B5">
        <w:rPr>
          <w:lang w:val="en-IE"/>
        </w:rPr>
        <w:t xml:space="preserve"> Please correlate with clinical details.</w:t>
      </w:r>
    </w:p>
    <w:p w14:paraId="3126D180" w14:textId="77777777" w:rsidR="00064587" w:rsidRPr="00C301B5" w:rsidRDefault="00064587" w:rsidP="00A844AE">
      <w:pPr>
        <w:spacing w:before="120"/>
        <w:rPr>
          <w:lang w:val="en-IE"/>
        </w:rPr>
      </w:pPr>
      <w:r w:rsidRPr="00C301B5">
        <w:rPr>
          <w:u w:val="single"/>
        </w:rPr>
        <w:t>Positive Anti PM-Scl 75:</w:t>
      </w:r>
      <w:r w:rsidRPr="00C301B5">
        <w:rPr>
          <w:b/>
          <w:lang w:val="en-IE"/>
        </w:rPr>
        <w:t xml:space="preserve"> </w:t>
      </w:r>
      <w:r w:rsidRPr="00C301B5">
        <w:rPr>
          <w:lang w:val="en-IE"/>
        </w:rPr>
        <w:t>This antibody is associated with diffuse systemic sclerosis. It can also be associated with an overlap syndrome with a combination of symptoms associated with polymyositis/ dermatosynovitis and systemic sclerosis.</w:t>
      </w:r>
      <w:r w:rsidR="00C6519B" w:rsidRPr="00C301B5">
        <w:rPr>
          <w:lang w:val="en-IE"/>
        </w:rPr>
        <w:t xml:space="preserve"> Please correlate with clinical details.</w:t>
      </w:r>
    </w:p>
    <w:p w14:paraId="393FF052" w14:textId="77777777" w:rsidR="00064587" w:rsidRPr="00C301B5" w:rsidRDefault="00064587" w:rsidP="00A844AE">
      <w:pPr>
        <w:spacing w:before="120"/>
        <w:rPr>
          <w:lang w:val="en-IE"/>
        </w:rPr>
      </w:pPr>
      <w:r w:rsidRPr="00C301B5">
        <w:rPr>
          <w:u w:val="single"/>
        </w:rPr>
        <w:t>Positive Anti SRP Antibody:</w:t>
      </w:r>
      <w:r w:rsidRPr="00C301B5">
        <w:rPr>
          <w:b/>
          <w:lang w:val="en-IE"/>
        </w:rPr>
        <w:t xml:space="preserve"> </w:t>
      </w:r>
      <w:r w:rsidRPr="00C301B5">
        <w:rPr>
          <w:lang w:val="en-IE"/>
        </w:rPr>
        <w:t xml:space="preserve">Antibodies against the Signal Recognition Particle (SRP) occur in 4% - 5% of myositis patients. </w:t>
      </w:r>
      <w:r w:rsidR="00C6519B" w:rsidRPr="00C301B5">
        <w:rPr>
          <w:lang w:val="en-IE"/>
        </w:rPr>
        <w:t>Please correlate with clinical details.</w:t>
      </w:r>
    </w:p>
    <w:p w14:paraId="64F344F1" w14:textId="77777777" w:rsidR="00064587" w:rsidRPr="00C301B5" w:rsidRDefault="00064587" w:rsidP="00A844AE">
      <w:pPr>
        <w:spacing w:before="120"/>
        <w:rPr>
          <w:lang w:val="en-IE"/>
        </w:rPr>
      </w:pPr>
      <w:r w:rsidRPr="00C301B5">
        <w:rPr>
          <w:u w:val="single"/>
        </w:rPr>
        <w:t>Positive Anti Ro-52 Antibody:</w:t>
      </w:r>
      <w:r w:rsidRPr="00C301B5">
        <w:rPr>
          <w:b/>
          <w:lang w:val="en-IE"/>
        </w:rPr>
        <w:t xml:space="preserve"> </w:t>
      </w:r>
      <w:r w:rsidR="00C6054F" w:rsidRPr="00C301B5">
        <w:rPr>
          <w:b/>
          <w:lang w:val="en-IE"/>
        </w:rPr>
        <w:t xml:space="preserve"> </w:t>
      </w:r>
      <w:r w:rsidR="00C6054F" w:rsidRPr="00C301B5">
        <w:t>Anti-Ro positivity detected on Immunoblot. Antibodies to Ro52 are not Lupus specific &amp; can be detected in samples from patients suffering from myositis, scleroderma, Sjogrens &amp; other autoimmune diseases. Please correlate with clinical details.</w:t>
      </w:r>
    </w:p>
    <w:p w14:paraId="63A8B282" w14:textId="77777777" w:rsidR="004263B1" w:rsidRPr="00C301B5" w:rsidRDefault="004263B1" w:rsidP="00A844AE">
      <w:pPr>
        <w:spacing w:before="120"/>
      </w:pPr>
      <w:r w:rsidRPr="00C301B5">
        <w:rPr>
          <w:u w:val="single"/>
        </w:rPr>
        <w:t>Positive Anti T1F1</w:t>
      </w:r>
      <w:r w:rsidRPr="00C301B5">
        <w:rPr>
          <w:rFonts w:ascii="Symbol" w:hAnsi="Symbol"/>
          <w:u w:val="single"/>
        </w:rPr>
        <w:t></w:t>
      </w:r>
      <w:r w:rsidRPr="00C301B5">
        <w:rPr>
          <w:u w:val="single"/>
        </w:rPr>
        <w:t xml:space="preserve"> Antibody:</w:t>
      </w:r>
      <w:r w:rsidRPr="00C301B5">
        <w:t xml:space="preserve"> This antibody is highly specific for dermatomyositis.  It can be found in approximately 15% of patients with dermatomyositis. Anti-TIF1-gamma positive dermatomyositis has been strongly associated with malignancy. Please correlate with clinical details.</w:t>
      </w:r>
    </w:p>
    <w:p w14:paraId="59D500B6" w14:textId="77777777" w:rsidR="004263B1" w:rsidRPr="00C301B5" w:rsidRDefault="004263B1" w:rsidP="00A844AE">
      <w:pPr>
        <w:spacing w:before="120"/>
      </w:pPr>
      <w:r w:rsidRPr="00C301B5">
        <w:rPr>
          <w:u w:val="single"/>
        </w:rPr>
        <w:lastRenderedPageBreak/>
        <w:t>Positive Anti MDA5 Antibody:</w:t>
      </w:r>
      <w:r w:rsidRPr="00C301B5">
        <w:t xml:space="preserve"> This antibody occurs in 13-26% of patients with dermatomyositis, in particular amyopathic dermatomyositis and dermatomyositis associated with interstitial lung disease.  Please correlate with clinical details.</w:t>
      </w:r>
    </w:p>
    <w:p w14:paraId="5B893E00" w14:textId="77777777" w:rsidR="004263B1" w:rsidRPr="00C301B5" w:rsidRDefault="004263B1" w:rsidP="00A844AE">
      <w:pPr>
        <w:spacing w:before="120"/>
      </w:pPr>
      <w:r w:rsidRPr="00C301B5">
        <w:rPr>
          <w:u w:val="single"/>
        </w:rPr>
        <w:t>Positive NXP2 Antibody:</w:t>
      </w:r>
      <w:r w:rsidRPr="00C301B5">
        <w:t xml:space="preserve"> This antibody occurs in 18-25% of patients with juvenile dermatomyositis. It is associated with calcinosis and severe disease. It is rare in adult onset dermatomyositis where it may be associated with malignancy. Please correlate with clinical details.</w:t>
      </w:r>
    </w:p>
    <w:p w14:paraId="3B1C77D1" w14:textId="77777777" w:rsidR="004263B1" w:rsidRPr="00C301B5" w:rsidRDefault="004263B1" w:rsidP="00A844AE">
      <w:pPr>
        <w:spacing w:before="120"/>
      </w:pPr>
      <w:r w:rsidRPr="00C301B5">
        <w:rPr>
          <w:u w:val="single"/>
        </w:rPr>
        <w:t>Positive Anti SAE1 Antibody</w:t>
      </w:r>
      <w:r w:rsidRPr="00C301B5">
        <w:t>: This antibody is highly specific for dermatomyositis.  It can be found in approximately 8% of patients with dermatomyositis. It may occur in dermatomyositis associated with interstitial lung disease.  Please correlate with clinical details.</w:t>
      </w:r>
    </w:p>
    <w:p w14:paraId="4E2D6364" w14:textId="77777777" w:rsidR="00193371" w:rsidRPr="00C301B5" w:rsidRDefault="00193371" w:rsidP="00A844AE">
      <w:pPr>
        <w:pStyle w:val="NoSpacing"/>
        <w:spacing w:before="120"/>
        <w:rPr>
          <w:rFonts w:eastAsiaTheme="minorHAnsi"/>
          <w:szCs w:val="28"/>
          <w:lang w:val="en-IE" w:eastAsia="en-US"/>
        </w:rPr>
      </w:pPr>
      <w:r w:rsidRPr="00C301B5">
        <w:rPr>
          <w:u w:val="single"/>
          <w:lang w:val="en-IE"/>
        </w:rPr>
        <w:t>Positive anti-HMGCR Antibody</w:t>
      </w:r>
      <w:r w:rsidRPr="00C301B5">
        <w:rPr>
          <w:lang w:val="en-IE"/>
        </w:rPr>
        <w:t xml:space="preserve">: </w:t>
      </w:r>
      <w:r w:rsidRPr="00C301B5">
        <w:rPr>
          <w:rFonts w:eastAsiaTheme="minorHAnsi"/>
          <w:szCs w:val="28"/>
          <w:lang w:val="en-IE" w:eastAsia="en-US"/>
        </w:rPr>
        <w:t xml:space="preserve">This antibody has been reported in up to 60% of patients with necrotising myopathy. Approximately 30 – 60% of these patients have been reported to have previous statin exposure. This antibody has also been reported with a high frequency of malignancy in this condition. </w:t>
      </w:r>
      <w:r w:rsidRPr="00C301B5">
        <w:rPr>
          <w:rFonts w:eastAsia="SimSun"/>
          <w:szCs w:val="28"/>
          <w:lang w:val="en-IE" w:eastAsia="ar-SA"/>
        </w:rPr>
        <w:t>Close correlation with clinical history, physical findings, muscle enzyme CK levels and histology is advised</w:t>
      </w:r>
    </w:p>
    <w:p w14:paraId="3E4AE4B2" w14:textId="77777777" w:rsidR="00193371" w:rsidRPr="00C301B5" w:rsidRDefault="00193371" w:rsidP="00A844AE">
      <w:pPr>
        <w:pStyle w:val="NoSpacing"/>
        <w:spacing w:before="120"/>
        <w:rPr>
          <w:rFonts w:eastAsiaTheme="minorHAnsi"/>
          <w:szCs w:val="28"/>
          <w:lang w:val="en-IE" w:eastAsia="en-US"/>
        </w:rPr>
      </w:pPr>
      <w:r w:rsidRPr="00C301B5">
        <w:rPr>
          <w:u w:val="single"/>
          <w:lang w:val="en-IE"/>
        </w:rPr>
        <w:t>Positive anti- cN1A Antibody</w:t>
      </w:r>
      <w:r w:rsidRPr="00C301B5">
        <w:rPr>
          <w:lang w:val="en-IE"/>
        </w:rPr>
        <w:t xml:space="preserve">: </w:t>
      </w:r>
      <w:r w:rsidRPr="00C301B5">
        <w:rPr>
          <w:rFonts w:eastAsiaTheme="minorHAnsi"/>
          <w:szCs w:val="28"/>
          <w:lang w:val="en-IE" w:eastAsia="en-US"/>
        </w:rPr>
        <w:t xml:space="preserve">This antibody has been reported in 30 – 60% of patients with sporadic inclusion body myositis. </w:t>
      </w:r>
      <w:r w:rsidRPr="00C301B5">
        <w:rPr>
          <w:rFonts w:eastAsia="SimSun"/>
          <w:szCs w:val="28"/>
          <w:lang w:val="en-IE" w:eastAsia="ar-SA"/>
        </w:rPr>
        <w:t>However close correlation with clinical history, clinical findings, muscle CK enzyme and histology is strongly advised, as this antibody has also been reported in other patient cohorts such as Sjogrens Syndrome and SLE, other inflammatory myopathies and other non-autoimmune neuromuscular conditions. This antibody has also been reported in up to 5% of healthy population.</w:t>
      </w:r>
    </w:p>
    <w:p w14:paraId="5A3453AF" w14:textId="77777777" w:rsidR="00064587" w:rsidRPr="00C301B5" w:rsidRDefault="00064587" w:rsidP="00A844AE">
      <w:pPr>
        <w:spacing w:before="120"/>
        <w:rPr>
          <w:lang w:val="en-IE"/>
        </w:rPr>
      </w:pPr>
      <w:r w:rsidRPr="00C301B5">
        <w:rPr>
          <w:u w:val="single"/>
        </w:rPr>
        <w:t>Positive Anti Jo – 1 Antibody:</w:t>
      </w:r>
      <w:r w:rsidRPr="00C301B5">
        <w:rPr>
          <w:b/>
          <w:lang w:val="en-IE"/>
        </w:rPr>
        <w:t xml:space="preserve"> </w:t>
      </w:r>
      <w:r w:rsidR="00F51B88" w:rsidRPr="00C301B5">
        <w:t>Anti-Jo-1 is associated with the anti-synthetase syndrome – polymyositis, Raynaud's and interstitial lung disease. Please correlate with clinical details.</w:t>
      </w:r>
    </w:p>
    <w:p w14:paraId="247B444E" w14:textId="77777777" w:rsidR="00532A11" w:rsidRPr="00C301B5" w:rsidRDefault="00064587" w:rsidP="00A844AE">
      <w:pPr>
        <w:spacing w:before="120"/>
        <w:rPr>
          <w:lang w:val="en-IE"/>
        </w:rPr>
      </w:pPr>
      <w:r w:rsidRPr="00C301B5">
        <w:rPr>
          <w:u w:val="single"/>
        </w:rPr>
        <w:t>Positive Anti – PL-7 Antibody:</w:t>
      </w:r>
      <w:r w:rsidRPr="00C301B5">
        <w:rPr>
          <w:b/>
          <w:lang w:val="en-IE"/>
        </w:rPr>
        <w:t xml:space="preserve"> </w:t>
      </w:r>
      <w:r w:rsidRPr="00C301B5">
        <w:rPr>
          <w:lang w:val="en-IE"/>
        </w:rPr>
        <w:t>This antibody occurs in 3 - 6 of patients with anti-synthetase syndrome</w:t>
      </w:r>
      <w:r w:rsidR="00532A11" w:rsidRPr="00C301B5">
        <w:rPr>
          <w:lang w:val="en-IE"/>
        </w:rPr>
        <w:t>. Please correlate with clinical details.</w:t>
      </w:r>
    </w:p>
    <w:p w14:paraId="27F8351C" w14:textId="77777777" w:rsidR="00064587" w:rsidRPr="00C301B5" w:rsidRDefault="00064587" w:rsidP="00A844AE">
      <w:pPr>
        <w:spacing w:before="120"/>
        <w:rPr>
          <w:lang w:val="en-IE"/>
        </w:rPr>
      </w:pPr>
      <w:r w:rsidRPr="00C301B5">
        <w:rPr>
          <w:u w:val="single"/>
        </w:rPr>
        <w:t>Positive PL-12 Antibody:</w:t>
      </w:r>
      <w:r w:rsidRPr="00C301B5">
        <w:rPr>
          <w:b/>
          <w:lang w:val="en-IE"/>
        </w:rPr>
        <w:t xml:space="preserve"> </w:t>
      </w:r>
      <w:r w:rsidRPr="00C301B5">
        <w:rPr>
          <w:lang w:val="en-IE"/>
        </w:rPr>
        <w:t>This antibody occurs in up to 3% of patients with anti-synthetase syndrome</w:t>
      </w:r>
      <w:r w:rsidR="00532A11" w:rsidRPr="00C301B5">
        <w:rPr>
          <w:lang w:val="en-IE"/>
        </w:rPr>
        <w:t>. Please correlate with clinical details.</w:t>
      </w:r>
    </w:p>
    <w:p w14:paraId="781A45AA" w14:textId="77777777" w:rsidR="00064587" w:rsidRPr="00C301B5" w:rsidRDefault="00064587" w:rsidP="00A844AE">
      <w:pPr>
        <w:spacing w:before="120"/>
        <w:rPr>
          <w:lang w:val="en-IE"/>
        </w:rPr>
      </w:pPr>
      <w:r w:rsidRPr="00C301B5">
        <w:rPr>
          <w:u w:val="single"/>
        </w:rPr>
        <w:t>Positive anti – EJ Antibody:</w:t>
      </w:r>
      <w:r w:rsidRPr="00C301B5">
        <w:rPr>
          <w:b/>
          <w:lang w:val="en-IE"/>
        </w:rPr>
        <w:t xml:space="preserve"> </w:t>
      </w:r>
      <w:r w:rsidRPr="00C301B5">
        <w:rPr>
          <w:lang w:val="en-IE"/>
        </w:rPr>
        <w:t>This antibody occurs in 1% of patients with anti-synthetase syndrome</w:t>
      </w:r>
      <w:r w:rsidR="00532A11" w:rsidRPr="00C301B5">
        <w:rPr>
          <w:lang w:val="en-IE"/>
        </w:rPr>
        <w:t>. Please correlate with clinical details.</w:t>
      </w:r>
    </w:p>
    <w:p w14:paraId="22EF8A70" w14:textId="77777777" w:rsidR="001A29E0" w:rsidRPr="00C301B5" w:rsidRDefault="00064587" w:rsidP="00A844AE">
      <w:pPr>
        <w:spacing w:before="120"/>
        <w:rPr>
          <w:szCs w:val="28"/>
          <w:lang w:val="en-IE"/>
        </w:rPr>
      </w:pPr>
      <w:r w:rsidRPr="00C301B5">
        <w:rPr>
          <w:u w:val="single"/>
        </w:rPr>
        <w:t>Positive anti OJ Antibody:</w:t>
      </w:r>
      <w:r w:rsidRPr="00C301B5">
        <w:rPr>
          <w:b/>
          <w:lang w:val="en-IE"/>
        </w:rPr>
        <w:t xml:space="preserve"> </w:t>
      </w:r>
      <w:r w:rsidRPr="00C301B5">
        <w:rPr>
          <w:lang w:val="en-IE"/>
        </w:rPr>
        <w:t>This antibody occurs in 1% of patients with anti-synthetase syndrome</w:t>
      </w:r>
      <w:r w:rsidR="00532A11" w:rsidRPr="00C301B5">
        <w:rPr>
          <w:lang w:val="en-IE"/>
        </w:rPr>
        <w:t>. Please correlate with clinical details.</w:t>
      </w:r>
    </w:p>
    <w:p w14:paraId="5A9EB1F1" w14:textId="77777777" w:rsidR="002D201D" w:rsidRPr="00C301B5" w:rsidRDefault="002D201D">
      <w:pPr>
        <w:suppressAutoHyphens w:val="0"/>
        <w:spacing w:before="0"/>
        <w:jc w:val="left"/>
        <w:rPr>
          <w:rFonts w:ascii="Times New Roman Bold" w:eastAsia="Andale Sans UI" w:hAnsi="Times New Roman Bold" w:cs="Arial"/>
          <w:b/>
          <w:bCs/>
          <w:i/>
          <w:szCs w:val="28"/>
          <w:lang w:val="en-US" w:eastAsia="en-GB"/>
        </w:rPr>
      </w:pPr>
      <w:r w:rsidRPr="00C301B5">
        <w:rPr>
          <w:szCs w:val="28"/>
        </w:rPr>
        <w:br w:type="page"/>
      </w:r>
    </w:p>
    <w:p w14:paraId="151D60CA" w14:textId="77777777" w:rsidR="00D22F9A" w:rsidRPr="00C301B5" w:rsidRDefault="00D22F9A" w:rsidP="009B0C18">
      <w:pPr>
        <w:pStyle w:val="Heading3"/>
      </w:pPr>
      <w:bookmarkStart w:id="140" w:name="_Toc159236318"/>
      <w:r w:rsidRPr="00C301B5">
        <w:lastRenderedPageBreak/>
        <w:t>Scleroderma Blot</w:t>
      </w:r>
      <w:bookmarkEnd w:id="140"/>
    </w:p>
    <w:p w14:paraId="2316F0FD" w14:textId="77777777" w:rsidR="00D22F9A" w:rsidRPr="0031690D" w:rsidRDefault="00D22F9A" w:rsidP="00D22F9A">
      <w:pPr>
        <w:shd w:val="clear" w:color="auto" w:fill="FFFFFF"/>
        <w:rPr>
          <w:rStyle w:val="BookTitle"/>
          <w:rFonts w:ascii="Times New Roman" w:eastAsia="Andale Sans UI" w:hAnsi="Times New Roman"/>
          <w:szCs w:val="28"/>
        </w:rPr>
      </w:pPr>
      <w:r w:rsidRPr="00C301B5">
        <w:rPr>
          <w:rStyle w:val="BookTitle"/>
          <w:rFonts w:ascii="Times New Roman" w:eastAsia="Andale Sans UI" w:hAnsi="Times New Roman"/>
          <w:szCs w:val="28"/>
        </w:rPr>
        <w:t>Indications</w:t>
      </w:r>
    </w:p>
    <w:p w14:paraId="4227D7F3" w14:textId="77777777" w:rsidR="00D22F9A" w:rsidRPr="00C301B5" w:rsidRDefault="00D22F9A" w:rsidP="00D22F9A">
      <w:pPr>
        <w:numPr>
          <w:ilvl w:val="0"/>
          <w:numId w:val="46"/>
        </w:numPr>
        <w:shd w:val="clear" w:color="auto" w:fill="FFFFFF"/>
        <w:tabs>
          <w:tab w:val="num" w:pos="0"/>
        </w:tabs>
        <w:spacing w:before="0"/>
        <w:rPr>
          <w:szCs w:val="28"/>
        </w:rPr>
      </w:pPr>
      <w:r w:rsidRPr="00C301B5">
        <w:rPr>
          <w:szCs w:val="28"/>
        </w:rPr>
        <w:t>Suspected Systemic sclerosis</w:t>
      </w:r>
    </w:p>
    <w:p w14:paraId="0D946E68" w14:textId="77777777" w:rsidR="00D22F9A" w:rsidRPr="00C301B5" w:rsidRDefault="00D22F9A" w:rsidP="00D22F9A">
      <w:pPr>
        <w:shd w:val="clear" w:color="auto" w:fill="FFFFFF"/>
        <w:rPr>
          <w:szCs w:val="28"/>
        </w:rPr>
      </w:pPr>
      <w:r w:rsidRPr="00C301B5">
        <w:rPr>
          <w:szCs w:val="28"/>
          <w:lang w:val="en-IE"/>
        </w:rPr>
        <w:t xml:space="preserve">The Scleroderma Immunoblot screens for </w:t>
      </w:r>
      <w:r w:rsidRPr="00C301B5">
        <w:rPr>
          <w:szCs w:val="28"/>
        </w:rPr>
        <w:t>antibodies against the Systemic Sclerosis associated antigens Scl-70, CENP A, CENP B, RP11, RP155, Fibrillarin, NOR90, Th/To, PM-Scl100, PM-Scl75, Ku, PDGFR and Ro-52.</w:t>
      </w:r>
    </w:p>
    <w:p w14:paraId="125C3931" w14:textId="77777777" w:rsidR="00D22F9A" w:rsidRPr="00C301B5" w:rsidRDefault="00D22F9A" w:rsidP="00D22F9A">
      <w:pPr>
        <w:shd w:val="clear" w:color="auto" w:fill="FFFFFF"/>
        <w:rPr>
          <w:rStyle w:val="BookTitle"/>
          <w:rFonts w:ascii="Times New Roman" w:eastAsia="Andale Sans UI" w:hAnsi="Times New Roman"/>
          <w:szCs w:val="28"/>
        </w:rPr>
      </w:pPr>
      <w:r w:rsidRPr="00C301B5">
        <w:rPr>
          <w:rStyle w:val="BookTitle"/>
          <w:rFonts w:ascii="Times New Roman" w:eastAsia="Andale Sans UI" w:hAnsi="Times New Roman"/>
          <w:szCs w:val="28"/>
        </w:rPr>
        <w:t>Interpretation Of Results</w:t>
      </w:r>
    </w:p>
    <w:p w14:paraId="770AC31F" w14:textId="77777777" w:rsidR="00D22F9A" w:rsidRPr="00C301B5" w:rsidRDefault="00D22F9A" w:rsidP="00D22F9A">
      <w:pPr>
        <w:shd w:val="clear" w:color="auto" w:fill="FFFFFF"/>
        <w:rPr>
          <w:szCs w:val="28"/>
          <w:lang w:val="it-IT"/>
        </w:rPr>
      </w:pPr>
      <w:r w:rsidRPr="00C301B5">
        <w:rPr>
          <w:szCs w:val="28"/>
          <w:u w:val="single"/>
        </w:rPr>
        <w:t>Normal Value:</w:t>
      </w:r>
      <w:r w:rsidRPr="00C301B5">
        <w:rPr>
          <w:b/>
          <w:szCs w:val="28"/>
          <w:lang w:val="it-IT"/>
        </w:rPr>
        <w:t xml:space="preserve"> </w:t>
      </w:r>
      <w:r w:rsidRPr="00C301B5">
        <w:rPr>
          <w:szCs w:val="28"/>
          <w:lang w:val="it-IT"/>
        </w:rPr>
        <w:t>Negative</w:t>
      </w:r>
    </w:p>
    <w:p w14:paraId="72EC708C" w14:textId="77777777" w:rsidR="00D22F9A" w:rsidRPr="00C301B5" w:rsidRDefault="00D22F9A" w:rsidP="00D22F9A">
      <w:pPr>
        <w:shd w:val="clear" w:color="auto" w:fill="FFFFFF"/>
        <w:rPr>
          <w:szCs w:val="28"/>
        </w:rPr>
      </w:pPr>
      <w:r w:rsidRPr="00C301B5">
        <w:rPr>
          <w:szCs w:val="28"/>
          <w:u w:val="single"/>
        </w:rPr>
        <w:t>Positive Anti-Scl-70 Antibody:</w:t>
      </w:r>
      <w:r w:rsidRPr="00C301B5">
        <w:rPr>
          <w:b/>
          <w:szCs w:val="28"/>
          <w:lang w:val="it-IT"/>
        </w:rPr>
        <w:t xml:space="preserve"> </w:t>
      </w:r>
      <w:r w:rsidRPr="00C301B5">
        <w:rPr>
          <w:szCs w:val="28"/>
        </w:rPr>
        <w:t xml:space="preserve">Anti-Scl-70 is found in 30% of patients with scleroderma, and when significantly positive is regarded as specific for this condition. The antibody may predate clinical signs of disease. The presence of anti-Scl-70 is regarded as a poor prognostic marker. </w:t>
      </w:r>
      <w:r w:rsidRPr="00C301B5">
        <w:rPr>
          <w:szCs w:val="28"/>
          <w:lang w:val="en-IE"/>
        </w:rPr>
        <w:t>Please correlate with clinical details.</w:t>
      </w:r>
    </w:p>
    <w:p w14:paraId="73A6A776" w14:textId="77777777" w:rsidR="00D22F9A" w:rsidRPr="00C301B5" w:rsidRDefault="00D22F9A" w:rsidP="00D22F9A">
      <w:pPr>
        <w:shd w:val="clear" w:color="auto" w:fill="FFFFFF"/>
        <w:rPr>
          <w:szCs w:val="28"/>
          <w:lang w:val="en-IE"/>
        </w:rPr>
      </w:pPr>
      <w:r w:rsidRPr="00C301B5">
        <w:rPr>
          <w:szCs w:val="28"/>
          <w:u w:val="single"/>
        </w:rPr>
        <w:t>Positive Anti-CENP A Antibody:</w:t>
      </w:r>
      <w:r w:rsidRPr="00C301B5">
        <w:rPr>
          <w:b/>
          <w:szCs w:val="28"/>
          <w:lang w:val="it-IT"/>
        </w:rPr>
        <w:t xml:space="preserve"> </w:t>
      </w:r>
      <w:r w:rsidRPr="00C301B5">
        <w:rPr>
          <w:szCs w:val="28"/>
          <w:lang w:val="en-IE"/>
        </w:rPr>
        <w:t xml:space="preserve">This antibody is </w:t>
      </w:r>
      <w:r w:rsidR="00752086" w:rsidRPr="00C301B5">
        <w:rPr>
          <w:szCs w:val="28"/>
        </w:rPr>
        <w:t>found in patients</w:t>
      </w:r>
      <w:r w:rsidRPr="00C301B5">
        <w:rPr>
          <w:szCs w:val="28"/>
          <w:lang w:val="en-IE"/>
        </w:rPr>
        <w:t xml:space="preserve"> with </w:t>
      </w:r>
      <w:r w:rsidRPr="00C301B5">
        <w:rPr>
          <w:szCs w:val="28"/>
        </w:rPr>
        <w:t>Limited Cutaneous Systemic Sclerosis (lcSSc), &amp; pulmonary arterial hypertension.</w:t>
      </w:r>
      <w:r w:rsidRPr="00C301B5">
        <w:rPr>
          <w:szCs w:val="28"/>
          <w:lang w:val="en-IE"/>
        </w:rPr>
        <w:t xml:space="preserve"> Please correlate with clinical details.</w:t>
      </w:r>
    </w:p>
    <w:p w14:paraId="5B735CC4" w14:textId="77777777" w:rsidR="00D22F9A" w:rsidRPr="00C301B5" w:rsidRDefault="00D22F9A" w:rsidP="00D22F9A">
      <w:pPr>
        <w:shd w:val="clear" w:color="auto" w:fill="FFFFFF"/>
        <w:rPr>
          <w:szCs w:val="28"/>
          <w:lang w:val="en-IE"/>
        </w:rPr>
      </w:pPr>
      <w:r w:rsidRPr="00C301B5">
        <w:rPr>
          <w:szCs w:val="28"/>
          <w:u w:val="single"/>
        </w:rPr>
        <w:t>Positive Anti-CENP B Antibody:</w:t>
      </w:r>
      <w:r w:rsidRPr="00C301B5">
        <w:rPr>
          <w:b/>
          <w:szCs w:val="28"/>
          <w:lang w:val="it-IT"/>
        </w:rPr>
        <w:t xml:space="preserve"> </w:t>
      </w:r>
      <w:r w:rsidRPr="00C301B5">
        <w:rPr>
          <w:szCs w:val="28"/>
          <w:lang w:val="en-IE"/>
        </w:rPr>
        <w:t xml:space="preserve">This antibody is </w:t>
      </w:r>
      <w:r w:rsidR="00752086" w:rsidRPr="00C301B5">
        <w:rPr>
          <w:szCs w:val="28"/>
        </w:rPr>
        <w:t>found in patients</w:t>
      </w:r>
      <w:r w:rsidRPr="00C301B5">
        <w:rPr>
          <w:szCs w:val="28"/>
          <w:lang w:val="en-IE"/>
        </w:rPr>
        <w:t xml:space="preserve"> with </w:t>
      </w:r>
      <w:r w:rsidRPr="00C301B5">
        <w:rPr>
          <w:szCs w:val="28"/>
        </w:rPr>
        <w:t>Limited Cutaneous Systemic Sclerosis (lcSSc), &amp; pulmonary arterial hypertension.</w:t>
      </w:r>
      <w:r w:rsidRPr="00C301B5">
        <w:rPr>
          <w:szCs w:val="28"/>
          <w:lang w:val="en-IE"/>
        </w:rPr>
        <w:t xml:space="preserve"> Please correlate with clinical details.</w:t>
      </w:r>
    </w:p>
    <w:p w14:paraId="73BAB1A1" w14:textId="77777777" w:rsidR="00D22F9A" w:rsidRPr="00C301B5" w:rsidRDefault="00D22F9A" w:rsidP="00D22F9A">
      <w:pPr>
        <w:shd w:val="clear" w:color="auto" w:fill="FFFFFF"/>
        <w:rPr>
          <w:szCs w:val="28"/>
          <w:lang w:val="en-IE"/>
        </w:rPr>
      </w:pPr>
      <w:r w:rsidRPr="00C301B5">
        <w:rPr>
          <w:szCs w:val="28"/>
          <w:u w:val="single"/>
        </w:rPr>
        <w:t>Positive Anti-RP11 Antibody:</w:t>
      </w:r>
      <w:r w:rsidRPr="00C301B5">
        <w:rPr>
          <w:szCs w:val="28"/>
          <w:lang w:val="it-IT"/>
        </w:rPr>
        <w:t xml:space="preserve"> </w:t>
      </w:r>
      <w:r w:rsidRPr="00C301B5">
        <w:rPr>
          <w:szCs w:val="28"/>
          <w:lang w:val="en-IE"/>
        </w:rPr>
        <w:t xml:space="preserve">This antibody is a </w:t>
      </w:r>
      <w:r w:rsidRPr="00C301B5">
        <w:rPr>
          <w:bCs/>
          <w:szCs w:val="28"/>
          <w:lang w:val="en-IE"/>
        </w:rPr>
        <w:t>RNA Polymerase III subunit, associated with</w:t>
      </w:r>
      <w:r w:rsidRPr="00C301B5">
        <w:rPr>
          <w:szCs w:val="28"/>
        </w:rPr>
        <w:t xml:space="preserve"> Diffuse Cutaneous Systemic Sclerosis (dcSSc), renal crisis, synovitis &amp; tendon friction rubs.</w:t>
      </w:r>
      <w:r w:rsidRPr="00C301B5">
        <w:rPr>
          <w:szCs w:val="28"/>
          <w:lang w:val="en-IE"/>
        </w:rPr>
        <w:t xml:space="preserve"> Please correlate with clinical details.</w:t>
      </w:r>
    </w:p>
    <w:p w14:paraId="5C3D52F1" w14:textId="77777777" w:rsidR="00D22F9A" w:rsidRPr="00C301B5" w:rsidRDefault="00D22F9A" w:rsidP="00D22F9A">
      <w:pPr>
        <w:shd w:val="clear" w:color="auto" w:fill="FFFFFF"/>
        <w:rPr>
          <w:szCs w:val="28"/>
          <w:lang w:val="en-IE"/>
        </w:rPr>
      </w:pPr>
      <w:r w:rsidRPr="00C301B5">
        <w:rPr>
          <w:szCs w:val="28"/>
          <w:u w:val="single"/>
        </w:rPr>
        <w:t>Positive Anti-RP155 Antibody:</w:t>
      </w:r>
      <w:r w:rsidRPr="00C301B5">
        <w:rPr>
          <w:b/>
          <w:szCs w:val="28"/>
          <w:lang w:val="it-IT"/>
        </w:rPr>
        <w:t xml:space="preserve"> </w:t>
      </w:r>
      <w:r w:rsidRPr="00C301B5">
        <w:rPr>
          <w:szCs w:val="28"/>
          <w:lang w:val="en-IE"/>
        </w:rPr>
        <w:t xml:space="preserve">This antibody is a </w:t>
      </w:r>
      <w:r w:rsidRPr="00C301B5">
        <w:rPr>
          <w:bCs/>
          <w:szCs w:val="28"/>
          <w:lang w:val="en-IE"/>
        </w:rPr>
        <w:t>RNA Polymerase III subunit, associated with</w:t>
      </w:r>
      <w:r w:rsidRPr="00C301B5">
        <w:rPr>
          <w:szCs w:val="28"/>
        </w:rPr>
        <w:t xml:space="preserve"> Diffuse Cutaneous Systemic Sclerosis (dcSSc), renal crisis, synovitis &amp; tendon friction rubs.</w:t>
      </w:r>
      <w:r w:rsidRPr="00C301B5">
        <w:rPr>
          <w:szCs w:val="28"/>
          <w:lang w:val="en-IE"/>
        </w:rPr>
        <w:t xml:space="preserve"> Please correlate with clinical details.</w:t>
      </w:r>
    </w:p>
    <w:p w14:paraId="37A3BF4B" w14:textId="77777777" w:rsidR="00D22F9A" w:rsidRPr="00C301B5" w:rsidRDefault="00D22F9A" w:rsidP="00D22F9A">
      <w:pPr>
        <w:shd w:val="clear" w:color="auto" w:fill="FFFFFF"/>
        <w:rPr>
          <w:szCs w:val="28"/>
          <w:lang w:val="en-IE"/>
        </w:rPr>
      </w:pPr>
      <w:r w:rsidRPr="00C301B5">
        <w:rPr>
          <w:szCs w:val="28"/>
          <w:u w:val="single"/>
        </w:rPr>
        <w:t>Positive Anti-Fibrillarin Antibody:</w:t>
      </w:r>
      <w:r w:rsidRPr="00C301B5">
        <w:rPr>
          <w:b/>
          <w:szCs w:val="28"/>
          <w:lang w:val="it-IT"/>
        </w:rPr>
        <w:t xml:space="preserve"> </w:t>
      </w:r>
      <w:r w:rsidRPr="00C301B5">
        <w:rPr>
          <w:szCs w:val="28"/>
          <w:lang w:val="en-IE"/>
        </w:rPr>
        <w:t xml:space="preserve">This antibody is </w:t>
      </w:r>
      <w:r w:rsidR="00752086" w:rsidRPr="00C301B5">
        <w:rPr>
          <w:szCs w:val="28"/>
        </w:rPr>
        <w:t>found in patients</w:t>
      </w:r>
      <w:r w:rsidRPr="00C301B5">
        <w:rPr>
          <w:szCs w:val="28"/>
          <w:lang w:val="en-IE"/>
        </w:rPr>
        <w:t xml:space="preserve"> with </w:t>
      </w:r>
      <w:r w:rsidRPr="00C301B5">
        <w:rPr>
          <w:szCs w:val="28"/>
        </w:rPr>
        <w:t xml:space="preserve">Diffuse Cutaneous Systemic Sclerosis (dcSSc), renal crisis, cardiac involvement. </w:t>
      </w:r>
      <w:r w:rsidRPr="00C301B5">
        <w:rPr>
          <w:szCs w:val="28"/>
          <w:lang w:val="en-IE"/>
        </w:rPr>
        <w:t xml:space="preserve"> Please correlate with clinical details.</w:t>
      </w:r>
    </w:p>
    <w:p w14:paraId="1FEE6EA0" w14:textId="77777777" w:rsidR="00D22F9A" w:rsidRPr="00C301B5" w:rsidRDefault="00D22F9A" w:rsidP="00D22F9A">
      <w:pPr>
        <w:shd w:val="clear" w:color="auto" w:fill="FFFFFF"/>
        <w:rPr>
          <w:szCs w:val="28"/>
          <w:lang w:val="en-IE"/>
        </w:rPr>
      </w:pPr>
      <w:r w:rsidRPr="00C301B5">
        <w:rPr>
          <w:szCs w:val="28"/>
          <w:u w:val="single"/>
        </w:rPr>
        <w:t>Positive Anti-NOR90 Antibody:</w:t>
      </w:r>
      <w:r w:rsidRPr="00C301B5">
        <w:rPr>
          <w:b/>
          <w:szCs w:val="28"/>
          <w:lang w:val="it-IT"/>
        </w:rPr>
        <w:t xml:space="preserve"> </w:t>
      </w:r>
      <w:r w:rsidRPr="00C301B5">
        <w:rPr>
          <w:szCs w:val="28"/>
          <w:lang w:val="en-IE"/>
        </w:rPr>
        <w:t xml:space="preserve">This antibody </w:t>
      </w:r>
      <w:r w:rsidR="00752086" w:rsidRPr="00C301B5">
        <w:rPr>
          <w:szCs w:val="28"/>
          <w:lang w:val="en-IE"/>
        </w:rPr>
        <w:t xml:space="preserve">is </w:t>
      </w:r>
      <w:r w:rsidR="00752086" w:rsidRPr="00C301B5">
        <w:rPr>
          <w:szCs w:val="28"/>
        </w:rPr>
        <w:t>found in patients</w:t>
      </w:r>
      <w:r w:rsidR="00752086" w:rsidRPr="00C301B5">
        <w:rPr>
          <w:szCs w:val="28"/>
          <w:lang w:val="en-IE"/>
        </w:rPr>
        <w:t xml:space="preserve"> </w:t>
      </w:r>
      <w:r w:rsidRPr="00C301B5">
        <w:rPr>
          <w:szCs w:val="28"/>
          <w:lang w:val="en-IE"/>
        </w:rPr>
        <w:t>with m</w:t>
      </w:r>
      <w:r w:rsidRPr="00C301B5">
        <w:rPr>
          <w:szCs w:val="28"/>
        </w:rPr>
        <w:t>ild internal organ involvement.</w:t>
      </w:r>
      <w:r w:rsidRPr="00C301B5">
        <w:rPr>
          <w:szCs w:val="28"/>
          <w:lang w:val="en-IE"/>
        </w:rPr>
        <w:t xml:space="preserve"> Please correlate with clinical details.</w:t>
      </w:r>
    </w:p>
    <w:p w14:paraId="1916A374" w14:textId="77777777" w:rsidR="00D22F9A" w:rsidRPr="00C301B5" w:rsidRDefault="00D22F9A" w:rsidP="00D22F9A">
      <w:pPr>
        <w:rPr>
          <w:szCs w:val="28"/>
          <w:lang w:val="en-IE"/>
        </w:rPr>
      </w:pPr>
      <w:r w:rsidRPr="00C301B5">
        <w:rPr>
          <w:szCs w:val="28"/>
          <w:u w:val="single"/>
        </w:rPr>
        <w:t>Positive Anti-Th/To Antibody:</w:t>
      </w:r>
      <w:r w:rsidRPr="00C301B5">
        <w:rPr>
          <w:b/>
          <w:szCs w:val="28"/>
          <w:lang w:val="it-IT"/>
        </w:rPr>
        <w:t xml:space="preserve"> </w:t>
      </w:r>
      <w:r w:rsidRPr="00C301B5">
        <w:rPr>
          <w:szCs w:val="28"/>
          <w:lang w:val="en-IE"/>
        </w:rPr>
        <w:t xml:space="preserve">This antibody is </w:t>
      </w:r>
      <w:r w:rsidR="00752086" w:rsidRPr="00C301B5">
        <w:rPr>
          <w:szCs w:val="28"/>
        </w:rPr>
        <w:t>found in patients</w:t>
      </w:r>
      <w:r w:rsidRPr="00C301B5">
        <w:rPr>
          <w:szCs w:val="28"/>
          <w:lang w:val="en-IE"/>
        </w:rPr>
        <w:t xml:space="preserve"> with </w:t>
      </w:r>
      <w:r w:rsidRPr="00C301B5">
        <w:rPr>
          <w:szCs w:val="28"/>
        </w:rPr>
        <w:t xml:space="preserve">Limited Cutaneous Systemic Sclerosis (lcSSc), pulmonary fibrosis &amp; renal crisis. </w:t>
      </w:r>
      <w:r w:rsidRPr="00C301B5">
        <w:rPr>
          <w:szCs w:val="28"/>
          <w:lang w:val="en-IE"/>
        </w:rPr>
        <w:t>Please correlate with clinical details.</w:t>
      </w:r>
    </w:p>
    <w:p w14:paraId="14895CE1" w14:textId="77777777" w:rsidR="00D22F9A" w:rsidRPr="00C301B5" w:rsidRDefault="00D22F9A" w:rsidP="00D22F9A">
      <w:pPr>
        <w:shd w:val="clear" w:color="auto" w:fill="FFFFFF"/>
        <w:rPr>
          <w:szCs w:val="28"/>
        </w:rPr>
      </w:pPr>
      <w:r w:rsidRPr="00C301B5">
        <w:rPr>
          <w:szCs w:val="28"/>
          <w:u w:val="single"/>
        </w:rPr>
        <w:lastRenderedPageBreak/>
        <w:t>Positive Anti-PM-Scl100 Antibody:</w:t>
      </w:r>
      <w:r w:rsidRPr="00C301B5">
        <w:rPr>
          <w:b/>
          <w:szCs w:val="28"/>
          <w:lang w:val="it-IT"/>
        </w:rPr>
        <w:t xml:space="preserve"> </w:t>
      </w:r>
      <w:r w:rsidRPr="00C301B5">
        <w:rPr>
          <w:szCs w:val="28"/>
          <w:lang w:val="en-IE"/>
        </w:rPr>
        <w:t xml:space="preserve">This antibody is </w:t>
      </w:r>
      <w:r w:rsidR="00752086" w:rsidRPr="00C301B5">
        <w:rPr>
          <w:szCs w:val="28"/>
        </w:rPr>
        <w:t>found in patients</w:t>
      </w:r>
      <w:r w:rsidRPr="00C301B5">
        <w:rPr>
          <w:szCs w:val="28"/>
          <w:lang w:val="en-IE"/>
        </w:rPr>
        <w:t xml:space="preserve"> with an overlap syndrome with a combination of symptoms associated with polymyositis/ dermatosynovitis and systemic sclerosis. Please correlate with clinical details.</w:t>
      </w:r>
    </w:p>
    <w:p w14:paraId="74BCDF01" w14:textId="77777777" w:rsidR="00D22F9A" w:rsidRPr="00C301B5" w:rsidRDefault="00D22F9A" w:rsidP="00D22F9A">
      <w:pPr>
        <w:shd w:val="clear" w:color="auto" w:fill="FFFFFF"/>
        <w:rPr>
          <w:szCs w:val="28"/>
          <w:lang w:val="en-IE"/>
        </w:rPr>
      </w:pPr>
      <w:r w:rsidRPr="00C301B5">
        <w:rPr>
          <w:szCs w:val="28"/>
          <w:u w:val="single"/>
        </w:rPr>
        <w:t>Positive Anti-PM-Scl75</w:t>
      </w:r>
      <w:r w:rsidRPr="00C301B5">
        <w:rPr>
          <w:szCs w:val="28"/>
        </w:rPr>
        <w:t xml:space="preserve"> </w:t>
      </w:r>
      <w:r w:rsidRPr="00C301B5">
        <w:rPr>
          <w:szCs w:val="28"/>
          <w:u w:val="single"/>
        </w:rPr>
        <w:t>Antibody:</w:t>
      </w:r>
      <w:r w:rsidRPr="00C301B5">
        <w:rPr>
          <w:b/>
          <w:szCs w:val="28"/>
          <w:lang w:val="it-IT"/>
        </w:rPr>
        <w:t xml:space="preserve"> </w:t>
      </w:r>
      <w:r w:rsidRPr="00C301B5">
        <w:rPr>
          <w:szCs w:val="28"/>
          <w:lang w:val="en-IE"/>
        </w:rPr>
        <w:t xml:space="preserve">This antibody </w:t>
      </w:r>
      <w:r w:rsidR="00752086" w:rsidRPr="00C301B5">
        <w:rPr>
          <w:szCs w:val="28"/>
          <w:lang w:val="en-IE"/>
        </w:rPr>
        <w:t xml:space="preserve">is </w:t>
      </w:r>
      <w:r w:rsidR="00752086" w:rsidRPr="00C301B5">
        <w:rPr>
          <w:szCs w:val="28"/>
        </w:rPr>
        <w:t>found in patients</w:t>
      </w:r>
      <w:r w:rsidR="00752086" w:rsidRPr="00C301B5">
        <w:rPr>
          <w:szCs w:val="28"/>
          <w:lang w:val="en-IE"/>
        </w:rPr>
        <w:t xml:space="preserve"> </w:t>
      </w:r>
      <w:r w:rsidRPr="00C301B5">
        <w:rPr>
          <w:szCs w:val="28"/>
          <w:lang w:val="en-IE"/>
        </w:rPr>
        <w:t>with diffuse systemic sclerosis. It can also be associated with an overlap syndrome with a combination of symptoms associated with polymyositis/ dermatosynovitis and systemic sclerosis. Please correlate with clinical details.</w:t>
      </w:r>
    </w:p>
    <w:p w14:paraId="0CC41D35" w14:textId="77777777" w:rsidR="00D22F9A" w:rsidRPr="00C301B5" w:rsidRDefault="00D22F9A" w:rsidP="00D22F9A">
      <w:pPr>
        <w:shd w:val="clear" w:color="auto" w:fill="FFFFFF"/>
        <w:rPr>
          <w:szCs w:val="28"/>
          <w:u w:val="single"/>
        </w:rPr>
      </w:pPr>
      <w:r w:rsidRPr="00C301B5">
        <w:rPr>
          <w:szCs w:val="28"/>
          <w:u w:val="single"/>
        </w:rPr>
        <w:t>Positive Anti- Ku</w:t>
      </w:r>
      <w:r w:rsidRPr="00C301B5">
        <w:rPr>
          <w:szCs w:val="28"/>
        </w:rPr>
        <w:t xml:space="preserve"> </w:t>
      </w:r>
      <w:r w:rsidRPr="00C301B5">
        <w:rPr>
          <w:szCs w:val="28"/>
          <w:u w:val="single"/>
        </w:rPr>
        <w:t>Antibody:</w:t>
      </w:r>
      <w:r w:rsidRPr="00C301B5">
        <w:rPr>
          <w:b/>
          <w:szCs w:val="28"/>
          <w:lang w:val="it-IT"/>
        </w:rPr>
        <w:t xml:space="preserve"> </w:t>
      </w:r>
      <w:r w:rsidRPr="00C301B5">
        <w:rPr>
          <w:szCs w:val="28"/>
          <w:lang w:val="en-IE"/>
        </w:rPr>
        <w:t xml:space="preserve">This antibody </w:t>
      </w:r>
      <w:r w:rsidR="00752086" w:rsidRPr="00C301B5">
        <w:rPr>
          <w:szCs w:val="28"/>
          <w:lang w:val="en-IE"/>
        </w:rPr>
        <w:t xml:space="preserve">is </w:t>
      </w:r>
      <w:r w:rsidR="00752086" w:rsidRPr="00C301B5">
        <w:rPr>
          <w:szCs w:val="28"/>
        </w:rPr>
        <w:t>found in patients</w:t>
      </w:r>
      <w:r w:rsidR="00752086" w:rsidRPr="00C301B5">
        <w:rPr>
          <w:szCs w:val="28"/>
          <w:lang w:val="en-IE"/>
        </w:rPr>
        <w:t xml:space="preserve"> </w:t>
      </w:r>
      <w:r w:rsidRPr="00C301B5">
        <w:rPr>
          <w:szCs w:val="28"/>
          <w:lang w:val="en-IE"/>
        </w:rPr>
        <w:t>with myositis, scleroderma, SLE or overlap syndromes. Please correlate with clinical details.</w:t>
      </w:r>
    </w:p>
    <w:p w14:paraId="5AA126D6" w14:textId="77777777" w:rsidR="00D22F9A" w:rsidRPr="00C301B5" w:rsidRDefault="00D22F9A" w:rsidP="00D22F9A">
      <w:pPr>
        <w:shd w:val="clear" w:color="auto" w:fill="FFFFFF"/>
        <w:rPr>
          <w:szCs w:val="28"/>
          <w:u w:val="single"/>
        </w:rPr>
      </w:pPr>
      <w:r w:rsidRPr="00C301B5">
        <w:rPr>
          <w:szCs w:val="28"/>
          <w:u w:val="single"/>
        </w:rPr>
        <w:t>Positive Anti-PDGFR</w:t>
      </w:r>
      <w:r w:rsidRPr="00C301B5">
        <w:rPr>
          <w:szCs w:val="28"/>
        </w:rPr>
        <w:t xml:space="preserve"> </w:t>
      </w:r>
      <w:r w:rsidRPr="00C301B5">
        <w:rPr>
          <w:szCs w:val="28"/>
          <w:u w:val="single"/>
        </w:rPr>
        <w:t>Antibody:</w:t>
      </w:r>
      <w:r w:rsidRPr="00C301B5">
        <w:rPr>
          <w:b/>
          <w:szCs w:val="28"/>
          <w:lang w:val="it-IT"/>
        </w:rPr>
        <w:t xml:space="preserve"> </w:t>
      </w:r>
      <w:r w:rsidRPr="00C301B5">
        <w:rPr>
          <w:szCs w:val="28"/>
          <w:lang w:val="en-IE"/>
        </w:rPr>
        <w:t xml:space="preserve">Platelet-derived growth factor receptor (PDGFR) antibodies are </w:t>
      </w:r>
      <w:r w:rsidR="001745A7" w:rsidRPr="00C301B5">
        <w:rPr>
          <w:szCs w:val="28"/>
          <w:lang w:val="en-IE"/>
        </w:rPr>
        <w:t>hypothesized</w:t>
      </w:r>
      <w:r w:rsidRPr="00C301B5">
        <w:rPr>
          <w:szCs w:val="28"/>
          <w:lang w:val="en-IE"/>
        </w:rPr>
        <w:t xml:space="preserve"> to have a pathogenic role in </w:t>
      </w:r>
      <w:r w:rsidRPr="00C301B5">
        <w:rPr>
          <w:szCs w:val="28"/>
        </w:rPr>
        <w:t xml:space="preserve">Systemic Sclerosis however this requires further investigation. </w:t>
      </w:r>
      <w:r w:rsidRPr="00C301B5">
        <w:rPr>
          <w:szCs w:val="28"/>
          <w:lang w:val="en-IE"/>
        </w:rPr>
        <w:t>Please correlate with clinical details.</w:t>
      </w:r>
      <w:r w:rsidRPr="00C301B5">
        <w:rPr>
          <w:szCs w:val="28"/>
          <w:u w:val="single"/>
        </w:rPr>
        <w:t xml:space="preserve"> </w:t>
      </w:r>
    </w:p>
    <w:p w14:paraId="735BBC80" w14:textId="77777777" w:rsidR="00D22F9A" w:rsidRPr="00C301B5" w:rsidRDefault="00D22F9A" w:rsidP="00D22F9A">
      <w:pPr>
        <w:rPr>
          <w:szCs w:val="28"/>
          <w:lang w:val="en-IE"/>
        </w:rPr>
      </w:pPr>
      <w:r w:rsidRPr="00C301B5">
        <w:rPr>
          <w:szCs w:val="28"/>
          <w:u w:val="single"/>
        </w:rPr>
        <w:t>Positive Anti- Ro-52</w:t>
      </w:r>
      <w:r w:rsidRPr="00C301B5">
        <w:rPr>
          <w:szCs w:val="28"/>
        </w:rPr>
        <w:t xml:space="preserve"> </w:t>
      </w:r>
      <w:r w:rsidRPr="00C301B5">
        <w:rPr>
          <w:szCs w:val="28"/>
          <w:u w:val="single"/>
        </w:rPr>
        <w:t>Antibody:</w:t>
      </w:r>
      <w:r w:rsidRPr="00C301B5">
        <w:rPr>
          <w:b/>
          <w:szCs w:val="28"/>
          <w:lang w:val="it-IT"/>
        </w:rPr>
        <w:t xml:space="preserve"> </w:t>
      </w:r>
      <w:r w:rsidRPr="00C301B5">
        <w:rPr>
          <w:szCs w:val="28"/>
        </w:rPr>
        <w:t>Anti-Ro positivity detected on Immunoblot. Antibodies to Ro52 are not Lupus specific &amp; can be detected in samples from patients suffering from myositis, scleroderma, Sjogrens &amp; other autoimmune diseases. Please correlate with clinical details.</w:t>
      </w:r>
    </w:p>
    <w:p w14:paraId="215B75C2" w14:textId="77777777" w:rsidR="008E7D8C" w:rsidRPr="00C301B5" w:rsidRDefault="008E7D8C" w:rsidP="00E021A1">
      <w:pPr>
        <w:pStyle w:val="Heading3"/>
        <w:sectPr w:rsidR="008E7D8C"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4CC165AC" w14:textId="77777777" w:rsidR="00064587" w:rsidRPr="00C301B5" w:rsidRDefault="00C60D19" w:rsidP="00E021A1">
      <w:pPr>
        <w:pStyle w:val="Heading3"/>
      </w:pPr>
      <w:bookmarkStart w:id="141" w:name="_Toc159236319"/>
      <w:r w:rsidRPr="00C301B5">
        <w:lastRenderedPageBreak/>
        <w:t>IgG Subclasses</w:t>
      </w:r>
      <w:bookmarkEnd w:id="141"/>
    </w:p>
    <w:p w14:paraId="32665B4A" w14:textId="77777777" w:rsidR="00064587" w:rsidRPr="0031690D" w:rsidRDefault="00064587" w:rsidP="00064587">
      <w:pPr>
        <w:rPr>
          <w:rStyle w:val="BookTitle"/>
        </w:rPr>
      </w:pPr>
      <w:r w:rsidRPr="00C301B5">
        <w:rPr>
          <w:rStyle w:val="BookTitle"/>
        </w:rPr>
        <w:t>Indications</w:t>
      </w:r>
    </w:p>
    <w:p w14:paraId="1BC8FDA0" w14:textId="77777777" w:rsidR="00064587" w:rsidRPr="00C301B5" w:rsidRDefault="00064587" w:rsidP="00C02CC0">
      <w:pPr>
        <w:numPr>
          <w:ilvl w:val="0"/>
          <w:numId w:val="86"/>
        </w:numPr>
        <w:spacing w:before="0"/>
        <w:ind w:left="709" w:hanging="357"/>
      </w:pPr>
      <w:r w:rsidRPr="00C301B5">
        <w:rPr>
          <w:lang w:val="en-IE"/>
        </w:rPr>
        <w:t>Suspected Humoral Immunodeficiency i.e. Recurrent bacterial infections</w:t>
      </w:r>
    </w:p>
    <w:p w14:paraId="08B6B181" w14:textId="77777777" w:rsidR="00064587" w:rsidRPr="00C301B5" w:rsidRDefault="00064587" w:rsidP="00064587">
      <w:pPr>
        <w:rPr>
          <w:lang w:val="en-IE"/>
        </w:rPr>
      </w:pPr>
      <w:r w:rsidRPr="00C301B5">
        <w:rPr>
          <w:lang w:val="en-IE"/>
        </w:rPr>
        <w:t>A patient with recurrent infections or severe infections and a low total IgG or IgG subclass may have a humoral immunodeficiency. Suggest discussion with or referral to a Clinical Immunologist.</w:t>
      </w:r>
    </w:p>
    <w:p w14:paraId="63C45530" w14:textId="77777777" w:rsidR="00064587" w:rsidRPr="00C301B5" w:rsidRDefault="00064587" w:rsidP="00064587">
      <w:pPr>
        <w:rPr>
          <w:rStyle w:val="BookTitle"/>
        </w:rPr>
      </w:pPr>
      <w:r w:rsidRPr="00C301B5">
        <w:rPr>
          <w:rStyle w:val="BookTitle"/>
        </w:rPr>
        <w:t>Interpretation Of Results</w:t>
      </w:r>
    </w:p>
    <w:p w14:paraId="7E04FC88" w14:textId="77777777" w:rsidR="00E15B4E" w:rsidRPr="00C301B5" w:rsidRDefault="00E15B4E" w:rsidP="00E15B4E">
      <w:pPr>
        <w:shd w:val="clear" w:color="auto" w:fill="FFFFFF"/>
        <w:rPr>
          <w:lang w:val="en-IE"/>
        </w:rPr>
      </w:pPr>
      <w:r w:rsidRPr="00C301B5">
        <w:rPr>
          <w:lang w:val="en-IE"/>
        </w:rPr>
        <w:t>In October 2020</w:t>
      </w:r>
      <w:r w:rsidRPr="00C301B5">
        <w:t xml:space="preserve"> we changed the method for IgG Subclasses from</w:t>
      </w:r>
      <w:r w:rsidRPr="00C301B5">
        <w:rPr>
          <w:u w:val="single"/>
        </w:rPr>
        <w:t xml:space="preserve"> </w:t>
      </w:r>
      <w:r w:rsidRPr="00C301B5">
        <w:rPr>
          <w:szCs w:val="24"/>
        </w:rPr>
        <w:t>Nephelometry to Turbidimetry with updated reference ranges as outlined in the table below</w:t>
      </w:r>
      <w:r w:rsidRPr="00C301B5">
        <w:rPr>
          <w:u w:val="sing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3352"/>
        <w:gridCol w:w="2956"/>
      </w:tblGrid>
      <w:tr w:rsidR="00E15B4E" w:rsidRPr="00C301B5" w14:paraId="5E66BEA0" w14:textId="77777777" w:rsidTr="00E15B4E">
        <w:trPr>
          <w:jc w:val="center"/>
        </w:trPr>
        <w:tc>
          <w:tcPr>
            <w:tcW w:w="1443" w:type="dxa"/>
            <w:shd w:val="clear" w:color="auto" w:fill="auto"/>
            <w:vAlign w:val="center"/>
          </w:tcPr>
          <w:p w14:paraId="2058F567" w14:textId="77777777" w:rsidR="00E15B4E" w:rsidRPr="00C301B5" w:rsidRDefault="00E15B4E" w:rsidP="00E15B4E">
            <w:pPr>
              <w:jc w:val="center"/>
              <w:rPr>
                <w:b/>
                <w:szCs w:val="24"/>
              </w:rPr>
            </w:pPr>
            <w:r w:rsidRPr="00C301B5">
              <w:rPr>
                <w:b/>
                <w:szCs w:val="24"/>
              </w:rPr>
              <w:t>Assay</w:t>
            </w:r>
          </w:p>
        </w:tc>
        <w:tc>
          <w:tcPr>
            <w:tcW w:w="3352" w:type="dxa"/>
            <w:shd w:val="clear" w:color="auto" w:fill="auto"/>
            <w:vAlign w:val="center"/>
          </w:tcPr>
          <w:p w14:paraId="0FCB3DF9" w14:textId="77777777" w:rsidR="00E15B4E" w:rsidRPr="00C301B5" w:rsidRDefault="00E15B4E" w:rsidP="00E15B4E">
            <w:pPr>
              <w:jc w:val="center"/>
              <w:rPr>
                <w:b/>
                <w:szCs w:val="24"/>
              </w:rPr>
            </w:pPr>
            <w:r w:rsidRPr="00C301B5">
              <w:rPr>
                <w:b/>
                <w:szCs w:val="24"/>
              </w:rPr>
              <w:t>Old Reference Range</w:t>
            </w:r>
          </w:p>
        </w:tc>
        <w:tc>
          <w:tcPr>
            <w:tcW w:w="2956" w:type="dxa"/>
            <w:shd w:val="clear" w:color="auto" w:fill="auto"/>
            <w:vAlign w:val="center"/>
          </w:tcPr>
          <w:p w14:paraId="03152CDD" w14:textId="77777777" w:rsidR="00E15B4E" w:rsidRPr="00C301B5" w:rsidRDefault="00E15B4E" w:rsidP="00E15B4E">
            <w:pPr>
              <w:jc w:val="center"/>
              <w:rPr>
                <w:b/>
                <w:szCs w:val="24"/>
              </w:rPr>
            </w:pPr>
            <w:r w:rsidRPr="00C301B5">
              <w:rPr>
                <w:b/>
                <w:szCs w:val="24"/>
              </w:rPr>
              <w:t>New Reference Range</w:t>
            </w:r>
          </w:p>
        </w:tc>
      </w:tr>
      <w:tr w:rsidR="00E15B4E" w:rsidRPr="00C301B5" w14:paraId="7472CBCA" w14:textId="77777777" w:rsidTr="00E15B4E">
        <w:trPr>
          <w:jc w:val="center"/>
        </w:trPr>
        <w:tc>
          <w:tcPr>
            <w:tcW w:w="1443" w:type="dxa"/>
            <w:shd w:val="clear" w:color="auto" w:fill="auto"/>
            <w:vAlign w:val="center"/>
          </w:tcPr>
          <w:p w14:paraId="26ABDDA4" w14:textId="77777777" w:rsidR="00E15B4E" w:rsidRPr="00C301B5" w:rsidRDefault="00E15B4E" w:rsidP="00E15B4E">
            <w:pPr>
              <w:jc w:val="center"/>
              <w:rPr>
                <w:szCs w:val="24"/>
              </w:rPr>
            </w:pPr>
            <w:r w:rsidRPr="00C301B5">
              <w:rPr>
                <w:szCs w:val="24"/>
              </w:rPr>
              <w:t>IgG1</w:t>
            </w:r>
          </w:p>
        </w:tc>
        <w:tc>
          <w:tcPr>
            <w:tcW w:w="3352" w:type="dxa"/>
            <w:shd w:val="clear" w:color="auto" w:fill="auto"/>
            <w:vAlign w:val="center"/>
          </w:tcPr>
          <w:p w14:paraId="2A629B12" w14:textId="77777777" w:rsidR="00E15B4E" w:rsidRPr="00C301B5" w:rsidRDefault="00E15B4E" w:rsidP="00E15B4E">
            <w:pPr>
              <w:suppressAutoHyphens w:val="0"/>
              <w:jc w:val="center"/>
              <w:rPr>
                <w:sz w:val="22"/>
                <w:szCs w:val="22"/>
                <w:lang w:eastAsia="en-GB"/>
              </w:rPr>
            </w:pPr>
            <w:r w:rsidRPr="00C301B5">
              <w:t>3.2-10.2 g/L</w:t>
            </w:r>
          </w:p>
        </w:tc>
        <w:tc>
          <w:tcPr>
            <w:tcW w:w="2956" w:type="dxa"/>
            <w:shd w:val="clear" w:color="auto" w:fill="auto"/>
            <w:vAlign w:val="center"/>
          </w:tcPr>
          <w:p w14:paraId="23E3C7C0" w14:textId="77777777" w:rsidR="00E15B4E" w:rsidRPr="00C301B5" w:rsidRDefault="00E15B4E" w:rsidP="00E15B4E">
            <w:pPr>
              <w:suppressAutoHyphens w:val="0"/>
              <w:jc w:val="center"/>
              <w:rPr>
                <w:szCs w:val="24"/>
                <w:lang w:eastAsia="en-GB"/>
              </w:rPr>
            </w:pPr>
            <w:r w:rsidRPr="00C301B5">
              <w:rPr>
                <w:szCs w:val="24"/>
              </w:rPr>
              <w:t>3.824 - 9.286 g/L</w:t>
            </w:r>
          </w:p>
        </w:tc>
      </w:tr>
      <w:tr w:rsidR="00E15B4E" w:rsidRPr="00C301B5" w14:paraId="7EF81A13" w14:textId="77777777" w:rsidTr="00E15B4E">
        <w:trPr>
          <w:jc w:val="center"/>
        </w:trPr>
        <w:tc>
          <w:tcPr>
            <w:tcW w:w="1443" w:type="dxa"/>
            <w:shd w:val="clear" w:color="auto" w:fill="auto"/>
            <w:vAlign w:val="center"/>
          </w:tcPr>
          <w:p w14:paraId="730109AD" w14:textId="77777777" w:rsidR="00E15B4E" w:rsidRPr="00C301B5" w:rsidRDefault="00E15B4E" w:rsidP="00E15B4E">
            <w:pPr>
              <w:jc w:val="center"/>
              <w:rPr>
                <w:szCs w:val="24"/>
              </w:rPr>
            </w:pPr>
            <w:r w:rsidRPr="00C301B5">
              <w:rPr>
                <w:szCs w:val="24"/>
              </w:rPr>
              <w:t>IgG2</w:t>
            </w:r>
          </w:p>
        </w:tc>
        <w:tc>
          <w:tcPr>
            <w:tcW w:w="3352" w:type="dxa"/>
            <w:shd w:val="clear" w:color="auto" w:fill="auto"/>
            <w:vAlign w:val="center"/>
          </w:tcPr>
          <w:p w14:paraId="09DD3773" w14:textId="77777777" w:rsidR="00E15B4E" w:rsidRPr="00C301B5" w:rsidRDefault="00E15B4E" w:rsidP="00E15B4E">
            <w:pPr>
              <w:suppressAutoHyphens w:val="0"/>
              <w:jc w:val="center"/>
              <w:rPr>
                <w:sz w:val="22"/>
                <w:szCs w:val="22"/>
                <w:lang w:eastAsia="en-GB"/>
              </w:rPr>
            </w:pPr>
            <w:r w:rsidRPr="00C301B5">
              <w:t>1.2-6.6 g/L</w:t>
            </w:r>
          </w:p>
        </w:tc>
        <w:tc>
          <w:tcPr>
            <w:tcW w:w="2956" w:type="dxa"/>
            <w:shd w:val="clear" w:color="auto" w:fill="auto"/>
            <w:vAlign w:val="center"/>
          </w:tcPr>
          <w:p w14:paraId="06A4E529" w14:textId="77777777" w:rsidR="00E15B4E" w:rsidRPr="00C301B5" w:rsidRDefault="00E15B4E" w:rsidP="00E15B4E">
            <w:pPr>
              <w:suppressAutoHyphens w:val="0"/>
              <w:jc w:val="center"/>
              <w:rPr>
                <w:szCs w:val="24"/>
                <w:lang w:eastAsia="en-GB"/>
              </w:rPr>
            </w:pPr>
            <w:r w:rsidRPr="00C301B5">
              <w:rPr>
                <w:szCs w:val="24"/>
              </w:rPr>
              <w:t>2.418 - 7.003 g/L</w:t>
            </w:r>
          </w:p>
        </w:tc>
      </w:tr>
      <w:tr w:rsidR="00E15B4E" w:rsidRPr="00C301B5" w14:paraId="0C5B3370" w14:textId="77777777" w:rsidTr="00E15B4E">
        <w:trPr>
          <w:jc w:val="center"/>
        </w:trPr>
        <w:tc>
          <w:tcPr>
            <w:tcW w:w="1443" w:type="dxa"/>
            <w:shd w:val="clear" w:color="auto" w:fill="auto"/>
            <w:vAlign w:val="center"/>
          </w:tcPr>
          <w:p w14:paraId="0F0D5659" w14:textId="77777777" w:rsidR="00E15B4E" w:rsidRPr="00C301B5" w:rsidRDefault="00E15B4E" w:rsidP="00E15B4E">
            <w:pPr>
              <w:jc w:val="center"/>
              <w:rPr>
                <w:szCs w:val="24"/>
              </w:rPr>
            </w:pPr>
            <w:r w:rsidRPr="00C301B5">
              <w:rPr>
                <w:szCs w:val="24"/>
              </w:rPr>
              <w:t>IgG3</w:t>
            </w:r>
          </w:p>
        </w:tc>
        <w:tc>
          <w:tcPr>
            <w:tcW w:w="3352" w:type="dxa"/>
            <w:shd w:val="clear" w:color="auto" w:fill="auto"/>
            <w:vAlign w:val="center"/>
          </w:tcPr>
          <w:p w14:paraId="0DB64929" w14:textId="77777777" w:rsidR="00E15B4E" w:rsidRPr="00C301B5" w:rsidRDefault="00E15B4E" w:rsidP="00E15B4E">
            <w:pPr>
              <w:suppressAutoHyphens w:val="0"/>
              <w:jc w:val="center"/>
              <w:rPr>
                <w:sz w:val="22"/>
                <w:szCs w:val="22"/>
                <w:lang w:eastAsia="en-GB"/>
              </w:rPr>
            </w:pPr>
            <w:r w:rsidRPr="00C301B5">
              <w:t>0.2-1.9 g/L</w:t>
            </w:r>
          </w:p>
        </w:tc>
        <w:tc>
          <w:tcPr>
            <w:tcW w:w="2956" w:type="dxa"/>
            <w:shd w:val="clear" w:color="auto" w:fill="auto"/>
            <w:vAlign w:val="center"/>
          </w:tcPr>
          <w:p w14:paraId="25215F8C" w14:textId="77777777" w:rsidR="00E15B4E" w:rsidRPr="00C301B5" w:rsidRDefault="00E15B4E" w:rsidP="00E15B4E">
            <w:pPr>
              <w:suppressAutoHyphens w:val="0"/>
              <w:jc w:val="center"/>
              <w:rPr>
                <w:szCs w:val="24"/>
                <w:lang w:eastAsia="en-GB"/>
              </w:rPr>
            </w:pPr>
            <w:r w:rsidRPr="00C301B5">
              <w:rPr>
                <w:szCs w:val="24"/>
              </w:rPr>
              <w:t>0.218 - 1.761 g/L</w:t>
            </w:r>
          </w:p>
        </w:tc>
      </w:tr>
      <w:tr w:rsidR="00E15B4E" w:rsidRPr="00C301B5" w14:paraId="06F8BE3F" w14:textId="77777777" w:rsidTr="00E15B4E">
        <w:trPr>
          <w:jc w:val="center"/>
        </w:trPr>
        <w:tc>
          <w:tcPr>
            <w:tcW w:w="1443" w:type="dxa"/>
            <w:shd w:val="clear" w:color="auto" w:fill="auto"/>
            <w:vAlign w:val="center"/>
          </w:tcPr>
          <w:p w14:paraId="21D0FE4C" w14:textId="77777777" w:rsidR="00E15B4E" w:rsidRPr="00C301B5" w:rsidRDefault="00E15B4E" w:rsidP="00E15B4E">
            <w:pPr>
              <w:jc w:val="center"/>
              <w:rPr>
                <w:szCs w:val="24"/>
              </w:rPr>
            </w:pPr>
            <w:r w:rsidRPr="00C301B5">
              <w:rPr>
                <w:szCs w:val="24"/>
              </w:rPr>
              <w:t>Total IgG</w:t>
            </w:r>
          </w:p>
        </w:tc>
        <w:tc>
          <w:tcPr>
            <w:tcW w:w="3352" w:type="dxa"/>
            <w:shd w:val="clear" w:color="auto" w:fill="auto"/>
            <w:vAlign w:val="center"/>
          </w:tcPr>
          <w:p w14:paraId="69B85C55" w14:textId="77777777" w:rsidR="00E15B4E" w:rsidRPr="00C301B5" w:rsidRDefault="00E15B4E" w:rsidP="00E15B4E">
            <w:pPr>
              <w:jc w:val="center"/>
              <w:rPr>
                <w:szCs w:val="24"/>
              </w:rPr>
            </w:pPr>
            <w:r w:rsidRPr="00C301B5">
              <w:t>6-16 g/L</w:t>
            </w:r>
          </w:p>
        </w:tc>
        <w:tc>
          <w:tcPr>
            <w:tcW w:w="2956" w:type="dxa"/>
            <w:shd w:val="clear" w:color="auto" w:fill="auto"/>
            <w:vAlign w:val="center"/>
          </w:tcPr>
          <w:p w14:paraId="60BB27F5" w14:textId="77777777" w:rsidR="00E15B4E" w:rsidRPr="00C301B5" w:rsidRDefault="00E15B4E" w:rsidP="00E15B4E">
            <w:pPr>
              <w:suppressAutoHyphens w:val="0"/>
              <w:jc w:val="center"/>
              <w:rPr>
                <w:szCs w:val="24"/>
                <w:lang w:eastAsia="en-GB"/>
              </w:rPr>
            </w:pPr>
            <w:r w:rsidRPr="00C301B5">
              <w:rPr>
                <w:szCs w:val="24"/>
                <w:lang w:eastAsia="en-GB"/>
              </w:rPr>
              <w:t>7 - 16 g/L</w:t>
            </w:r>
          </w:p>
        </w:tc>
      </w:tr>
    </w:tbl>
    <w:p w14:paraId="0FA71B01" w14:textId="77777777" w:rsidR="00064587" w:rsidRPr="00C301B5" w:rsidRDefault="00064587" w:rsidP="00064587">
      <w:pPr>
        <w:rPr>
          <w:lang w:val="en-IE"/>
        </w:rPr>
      </w:pPr>
      <w:r w:rsidRPr="00C301B5">
        <w:rPr>
          <w:u w:val="single"/>
        </w:rPr>
        <w:t>Normal Total IgG, IgG1, IgG2, IgG3:</w:t>
      </w:r>
      <w:r w:rsidRPr="00C301B5">
        <w:rPr>
          <w:b/>
        </w:rPr>
        <w:t xml:space="preserve"> </w:t>
      </w:r>
      <w:r w:rsidRPr="00C301B5">
        <w:rPr>
          <w:lang w:val="en-IE"/>
        </w:rPr>
        <w:t xml:space="preserve">This does not exclude humoral immunodeficiency. If there is clinical concern regarding recurrent infection, suggest referral to clinical immunology as further investigations may be indicated. </w:t>
      </w:r>
    </w:p>
    <w:p w14:paraId="18C3BDF9" w14:textId="77777777" w:rsidR="00064587" w:rsidRPr="00C301B5" w:rsidRDefault="00064587" w:rsidP="00064587">
      <w:pPr>
        <w:rPr>
          <w:lang w:val="en-IE"/>
        </w:rPr>
      </w:pPr>
      <w:r w:rsidRPr="00C301B5">
        <w:rPr>
          <w:u w:val="single"/>
        </w:rPr>
        <w:t>Low Total IgG:</w:t>
      </w:r>
      <w:r w:rsidRPr="00C301B5">
        <w:rPr>
          <w:b/>
          <w:lang w:val="en-IE"/>
        </w:rPr>
        <w:t xml:space="preserve"> </w:t>
      </w:r>
      <w:r w:rsidRPr="00C301B5">
        <w:rPr>
          <w:lang w:val="en-IE"/>
        </w:rPr>
        <w:t xml:space="preserve">A low total IgG requires further investigation with serum electrophoresis and quantification of IgG, IgA and IgM. This sample will be sent to the proteins laboratory for further evaluation. </w:t>
      </w:r>
    </w:p>
    <w:p w14:paraId="285BAD4F" w14:textId="77777777" w:rsidR="00064587" w:rsidRPr="00C301B5" w:rsidRDefault="00064587" w:rsidP="00064587">
      <w:pPr>
        <w:rPr>
          <w:lang w:val="en-IE"/>
        </w:rPr>
      </w:pPr>
      <w:r w:rsidRPr="00C301B5">
        <w:rPr>
          <w:u w:val="single"/>
        </w:rPr>
        <w:t>Low IgG1:</w:t>
      </w:r>
      <w:r w:rsidRPr="00C301B5">
        <w:rPr>
          <w:b/>
          <w:lang w:val="en-IE"/>
        </w:rPr>
        <w:t xml:space="preserve"> </w:t>
      </w:r>
      <w:r w:rsidRPr="00C301B5">
        <w:rPr>
          <w:lang w:val="en-IE"/>
        </w:rPr>
        <w:t xml:space="preserve">IgG1 deficiency can be associated with recurrent infection. </w:t>
      </w:r>
    </w:p>
    <w:p w14:paraId="60147DD9" w14:textId="77777777" w:rsidR="00064587" w:rsidRPr="00C301B5" w:rsidRDefault="00064587" w:rsidP="00064587">
      <w:pPr>
        <w:rPr>
          <w:lang w:val="en-IE"/>
        </w:rPr>
      </w:pPr>
      <w:r w:rsidRPr="00C301B5">
        <w:rPr>
          <w:u w:val="single"/>
        </w:rPr>
        <w:t>Low IgG2:</w:t>
      </w:r>
      <w:r w:rsidRPr="00C301B5">
        <w:rPr>
          <w:b/>
          <w:lang w:val="en-IE"/>
        </w:rPr>
        <w:t xml:space="preserve"> </w:t>
      </w:r>
      <w:r w:rsidRPr="00C301B5">
        <w:rPr>
          <w:lang w:val="en-IE"/>
        </w:rPr>
        <w:t xml:space="preserve">IgG2 deficiency can be associated with recurrent sinopulmonary infection, particularly when it occurs with IgA deficiency or other immune defects. </w:t>
      </w:r>
    </w:p>
    <w:p w14:paraId="0D2CD8FC" w14:textId="77777777" w:rsidR="00064587" w:rsidRPr="00C301B5" w:rsidRDefault="00064587" w:rsidP="00064587">
      <w:pPr>
        <w:rPr>
          <w:lang w:val="en-IE"/>
        </w:rPr>
      </w:pPr>
      <w:r w:rsidRPr="00C301B5">
        <w:rPr>
          <w:u w:val="single"/>
        </w:rPr>
        <w:t>Low IgG3:</w:t>
      </w:r>
      <w:r w:rsidRPr="00C301B5">
        <w:rPr>
          <w:b/>
          <w:lang w:val="en-IE"/>
        </w:rPr>
        <w:t xml:space="preserve"> </w:t>
      </w:r>
      <w:r w:rsidRPr="00C301B5">
        <w:rPr>
          <w:lang w:val="en-IE"/>
        </w:rPr>
        <w:t xml:space="preserve">The clinical significance of low IgG3 is controversial. While this is occasionally seen in healthy adults, it may be clinically relevant, particularly if other immune defects are present. </w:t>
      </w:r>
    </w:p>
    <w:p w14:paraId="0C8CE549" w14:textId="77777777" w:rsidR="008E7D8C" w:rsidRPr="00C301B5" w:rsidRDefault="008E7D8C" w:rsidP="00D22F9A">
      <w:pPr>
        <w:pStyle w:val="Heading3"/>
        <w:shd w:val="clear" w:color="auto" w:fill="FFFFFF"/>
        <w:rPr>
          <w:rFonts w:ascii="Times New Roman" w:hAnsi="Times New Roman"/>
          <w:szCs w:val="28"/>
        </w:rPr>
        <w:sectPr w:rsidR="008E7D8C"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1444DBAB" w14:textId="77777777" w:rsidR="00E15B4E" w:rsidRPr="00C301B5" w:rsidRDefault="00E15B4E" w:rsidP="00E15B4E">
      <w:pPr>
        <w:pStyle w:val="Heading3"/>
        <w:widowControl/>
        <w:tabs>
          <w:tab w:val="left" w:pos="1134"/>
        </w:tabs>
        <w:spacing w:line="240" w:lineRule="auto"/>
        <w:jc w:val="both"/>
        <w:rPr>
          <w:szCs w:val="24"/>
        </w:rPr>
      </w:pPr>
      <w:bookmarkStart w:id="142" w:name="_Toc159236320"/>
      <w:r w:rsidRPr="00C301B5">
        <w:rPr>
          <w:iCs/>
          <w:szCs w:val="24"/>
        </w:rPr>
        <w:lastRenderedPageBreak/>
        <w:t>Anti-</w:t>
      </w:r>
      <w:r w:rsidRPr="00C301B5">
        <w:rPr>
          <w:szCs w:val="24"/>
        </w:rPr>
        <w:t xml:space="preserve"> SARS-CoV-2 Antibodies</w:t>
      </w:r>
      <w:bookmarkEnd w:id="142"/>
    </w:p>
    <w:p w14:paraId="30ABE0CD" w14:textId="77777777" w:rsidR="008E7D8C" w:rsidRPr="00C301B5" w:rsidRDefault="004043EC" w:rsidP="008E7D8C">
      <w:pPr>
        <w:suppressAutoHyphens w:val="0"/>
        <w:autoSpaceDE w:val="0"/>
        <w:autoSpaceDN w:val="0"/>
        <w:adjustRightInd w:val="0"/>
        <w:spacing w:before="0"/>
        <w:jc w:val="left"/>
        <w:rPr>
          <w:rFonts w:eastAsia="NimbusSanL-RegCon"/>
          <w:lang w:val="en-IE"/>
        </w:rPr>
      </w:pPr>
      <w:r w:rsidRPr="00C301B5">
        <w:rPr>
          <w:szCs w:val="28"/>
          <w:lang w:val="en-US" w:eastAsia="en-GB"/>
        </w:rPr>
        <w:t xml:space="preserve">Method: Roche </w:t>
      </w:r>
      <w:r w:rsidRPr="00C301B5">
        <w:rPr>
          <w:bCs/>
          <w:szCs w:val="28"/>
          <w:lang w:val="en-IE"/>
        </w:rPr>
        <w:t xml:space="preserve">Elecsys Anti-SARS-CoV-2 which uses a  </w:t>
      </w:r>
      <w:r w:rsidRPr="00C301B5">
        <w:rPr>
          <w:rFonts w:eastAsia="NimbusSanL-RegCon"/>
          <w:szCs w:val="28"/>
          <w:lang w:val="en-IE"/>
        </w:rPr>
        <w:t>recombinant protein representing the nucleocapsid (N) antigen for the determination of antibodies against SARS</w:t>
      </w:r>
      <w:r w:rsidRPr="00C301B5">
        <w:rPr>
          <w:rFonts w:ascii="MS Mincho" w:eastAsia="MS Mincho" w:hAnsi="MS Mincho" w:cs="MS Mincho"/>
          <w:szCs w:val="28"/>
          <w:lang w:val="en-IE"/>
        </w:rPr>
        <w:t>‑</w:t>
      </w:r>
      <w:r w:rsidRPr="00C301B5">
        <w:rPr>
          <w:rFonts w:eastAsia="NimbusSanL-RegCon"/>
          <w:szCs w:val="28"/>
          <w:lang w:val="en-IE"/>
        </w:rPr>
        <w:t>CoV</w:t>
      </w:r>
      <w:r w:rsidRPr="00C301B5">
        <w:rPr>
          <w:rFonts w:ascii="MS Mincho" w:eastAsia="MS Mincho" w:hAnsi="MS Mincho" w:cs="MS Mincho"/>
          <w:szCs w:val="28"/>
          <w:lang w:val="en-IE"/>
        </w:rPr>
        <w:t>‑</w:t>
      </w:r>
      <w:r w:rsidRPr="00C301B5">
        <w:rPr>
          <w:rFonts w:eastAsia="NimbusSanL-RegCon"/>
          <w:szCs w:val="28"/>
          <w:lang w:val="en-IE"/>
        </w:rPr>
        <w:t>2.</w:t>
      </w:r>
      <w:r w:rsidR="008E7D8C" w:rsidRPr="00C301B5">
        <w:rPr>
          <w:rFonts w:eastAsia="NimbusSanL-RegCon"/>
          <w:szCs w:val="28"/>
          <w:lang w:val="en-IE"/>
        </w:rPr>
        <w:t xml:space="preserve"> </w:t>
      </w:r>
      <w:r w:rsidR="008E7D8C" w:rsidRPr="00C301B5">
        <w:rPr>
          <w:rFonts w:eastAsia="NimbusSanL-RegCon"/>
          <w:lang w:val="en-IE"/>
        </w:rPr>
        <w:t xml:space="preserve">In April 2021 we added </w:t>
      </w:r>
      <w:r w:rsidR="008E7D8C" w:rsidRPr="00C301B5">
        <w:rPr>
          <w:szCs w:val="24"/>
        </w:rPr>
        <w:t xml:space="preserve">a quantitative assay for Anti-Spike S RBD antibody as part of of our serology service for </w:t>
      </w:r>
      <w:r w:rsidR="008E7D8C" w:rsidRPr="00C301B5">
        <w:rPr>
          <w:lang w:val="en-IE"/>
        </w:rPr>
        <w:t>Anti-SARS-CoV-2 antibdies</w:t>
      </w:r>
      <w:r w:rsidR="008E7D8C" w:rsidRPr="00C301B5">
        <w:rPr>
          <w:szCs w:val="24"/>
        </w:rPr>
        <w:t>. These antibody tests are now both available as a panel, measured by Electrochemiluminescence Immunoassay (ECLIA) on the Roche cobas e immunoassay platform.</w:t>
      </w:r>
    </w:p>
    <w:p w14:paraId="4CDBDC5B" w14:textId="77777777" w:rsidR="008E7D8C" w:rsidRPr="00C301B5" w:rsidRDefault="008E7D8C" w:rsidP="008E7D8C">
      <w:pPr>
        <w:spacing w:line="360" w:lineRule="auto"/>
        <w:rPr>
          <w:szCs w:val="24"/>
        </w:rPr>
      </w:pPr>
      <w:r w:rsidRPr="00C301B5">
        <w:rPr>
          <w:szCs w:val="24"/>
        </w:rPr>
        <w:t xml:space="preserve">The Anti-Nucleocapsid antibody tests are reported as either Not Detected, Equivocal or Detected. </w:t>
      </w:r>
    </w:p>
    <w:p w14:paraId="29A17EA1" w14:textId="77777777" w:rsidR="008E7D8C" w:rsidRPr="00C301B5" w:rsidRDefault="008E7D8C" w:rsidP="008E7D8C">
      <w:pPr>
        <w:rPr>
          <w:szCs w:val="24"/>
        </w:rPr>
      </w:pPr>
      <w:r w:rsidRPr="00C301B5">
        <w:rPr>
          <w:szCs w:val="24"/>
        </w:rPr>
        <w:t>The reference range for the Anti-Spike antibody test is as follows</w:t>
      </w:r>
    </w:p>
    <w:p w14:paraId="3383ABB9" w14:textId="77777777" w:rsidR="008E7D8C" w:rsidRPr="00C301B5" w:rsidRDefault="008E7D8C" w:rsidP="008E7D8C">
      <w:pPr>
        <w:rPr>
          <w:szCs w:val="24"/>
        </w:rPr>
      </w:pPr>
      <w:r w:rsidRPr="00C301B5">
        <w:rPr>
          <w:szCs w:val="24"/>
        </w:rPr>
        <w:t>&lt;0.8 U/ml – Anti-SARS CoV-2 S antibody not detected</w:t>
      </w:r>
    </w:p>
    <w:p w14:paraId="5D5FABC0" w14:textId="77777777" w:rsidR="008E7D8C" w:rsidRPr="00C301B5" w:rsidRDefault="008E7D8C" w:rsidP="008E7D8C">
      <w:pPr>
        <w:suppressAutoHyphens w:val="0"/>
        <w:autoSpaceDE w:val="0"/>
        <w:autoSpaceDN w:val="0"/>
        <w:adjustRightInd w:val="0"/>
        <w:spacing w:before="0"/>
        <w:jc w:val="left"/>
        <w:rPr>
          <w:szCs w:val="24"/>
        </w:rPr>
      </w:pPr>
      <w:r w:rsidRPr="00C301B5">
        <w:rPr>
          <w:szCs w:val="24"/>
        </w:rPr>
        <w:t>≥0.8 U/ml – Anti-SARS CoV-2 antibody detected</w:t>
      </w:r>
    </w:p>
    <w:p w14:paraId="3A4CD2E5" w14:textId="77777777" w:rsidR="008E7D8C" w:rsidRPr="00C301B5" w:rsidRDefault="008E7D8C" w:rsidP="008E7D8C">
      <w:pPr>
        <w:suppressAutoHyphens w:val="0"/>
        <w:autoSpaceDE w:val="0"/>
        <w:autoSpaceDN w:val="0"/>
        <w:adjustRightInd w:val="0"/>
        <w:spacing w:before="0"/>
        <w:jc w:val="left"/>
        <w:rPr>
          <w:szCs w:val="24"/>
        </w:rPr>
      </w:pPr>
    </w:p>
    <w:p w14:paraId="3043757B" w14:textId="77777777" w:rsidR="008E7D8C" w:rsidRPr="00C301B5" w:rsidRDefault="008E7D8C" w:rsidP="008E7D8C">
      <w:pPr>
        <w:suppressAutoHyphens w:val="0"/>
        <w:autoSpaceDE w:val="0"/>
        <w:autoSpaceDN w:val="0"/>
        <w:adjustRightInd w:val="0"/>
        <w:spacing w:before="0"/>
        <w:jc w:val="left"/>
        <w:rPr>
          <w:lang w:val="en-US"/>
        </w:rPr>
      </w:pPr>
      <w:r w:rsidRPr="00C301B5">
        <w:rPr>
          <w:szCs w:val="24"/>
        </w:rPr>
        <w:t>Interpretive comments will be added on all reports</w:t>
      </w:r>
    </w:p>
    <w:p w14:paraId="26FEC4CE" w14:textId="77777777" w:rsidR="00064587" w:rsidRPr="00C301B5" w:rsidRDefault="00064587" w:rsidP="00E021A1">
      <w:pPr>
        <w:pStyle w:val="Heading3"/>
      </w:pPr>
      <w:bookmarkStart w:id="143" w:name="_Toc159236321"/>
      <w:r w:rsidRPr="00C301B5">
        <w:t>Query Test</w:t>
      </w:r>
      <w:bookmarkEnd w:id="143"/>
    </w:p>
    <w:p w14:paraId="16D0D380" w14:textId="77777777" w:rsidR="00064587" w:rsidRPr="0031690D" w:rsidRDefault="00064587" w:rsidP="00064587">
      <w:pPr>
        <w:rPr>
          <w:rStyle w:val="BookTitle"/>
        </w:rPr>
      </w:pPr>
      <w:r w:rsidRPr="00C301B5">
        <w:rPr>
          <w:rStyle w:val="BookTitle"/>
        </w:rPr>
        <w:t>Indications</w:t>
      </w:r>
    </w:p>
    <w:p w14:paraId="644EA5F9" w14:textId="77777777" w:rsidR="00064587" w:rsidRPr="00C301B5" w:rsidRDefault="00064587" w:rsidP="00C02CC0">
      <w:pPr>
        <w:numPr>
          <w:ilvl w:val="0"/>
          <w:numId w:val="79"/>
        </w:numPr>
        <w:spacing w:before="0"/>
        <w:ind w:left="714" w:hanging="357"/>
      </w:pPr>
      <w:r w:rsidRPr="00C301B5">
        <w:rPr>
          <w:lang w:val="en-IE"/>
        </w:rPr>
        <w:t>When uncertain about the most helpful investigations and/or unable to contact us</w:t>
      </w:r>
    </w:p>
    <w:p w14:paraId="38421E72" w14:textId="77777777" w:rsidR="00064587" w:rsidRPr="00C301B5" w:rsidRDefault="00064587" w:rsidP="00064587">
      <w:pPr>
        <w:rPr>
          <w:lang w:val="en-IE"/>
        </w:rPr>
      </w:pPr>
      <w:r w:rsidRPr="00C301B5">
        <w:rPr>
          <w:lang w:val="en-IE"/>
        </w:rPr>
        <w:t>We are always happy to discuss patients however it may not always be convenient to interrupt a busy clinic.</w:t>
      </w:r>
    </w:p>
    <w:p w14:paraId="5B96BED9" w14:textId="77777777" w:rsidR="00064587" w:rsidRPr="00C301B5" w:rsidRDefault="00064587" w:rsidP="00064587">
      <w:pPr>
        <w:rPr>
          <w:lang w:val="en-IE"/>
        </w:rPr>
      </w:pPr>
      <w:r w:rsidRPr="00C301B5">
        <w:rPr>
          <w:lang w:val="en-IE"/>
        </w:rPr>
        <w:t>For convenience we have included the “Query Test” which facilitates sending serum together with clinical details, and ensures that the most helpful investigations are chosen for your patient.</w:t>
      </w:r>
    </w:p>
    <w:p w14:paraId="412476F4" w14:textId="77777777" w:rsidR="00064587" w:rsidRPr="00C301B5" w:rsidRDefault="00064587" w:rsidP="00064587">
      <w:pPr>
        <w:rPr>
          <w:lang w:val="en-IE"/>
        </w:rPr>
      </w:pPr>
      <w:r w:rsidRPr="00C301B5">
        <w:rPr>
          <w:lang w:val="en-IE"/>
        </w:rPr>
        <w:t>In our pilot scheme many users found it useful.</w:t>
      </w:r>
    </w:p>
    <w:p w14:paraId="2EF44C9A" w14:textId="77777777" w:rsidR="00A844AE" w:rsidRPr="00C301B5" w:rsidRDefault="00A844AE" w:rsidP="00E021A1">
      <w:pPr>
        <w:pStyle w:val="Heading3"/>
        <w:sectPr w:rsidR="00A844AE"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6D2B813D" w14:textId="77777777" w:rsidR="00064587" w:rsidRPr="00C301B5" w:rsidRDefault="00064587" w:rsidP="00E021A1">
      <w:pPr>
        <w:pStyle w:val="Heading3"/>
      </w:pPr>
      <w:bookmarkStart w:id="144" w:name="_Toc159236322"/>
      <w:r w:rsidRPr="00C301B5">
        <w:lastRenderedPageBreak/>
        <w:t>Direct Immunofluorescence (DIF) on Skin Biopsies</w:t>
      </w:r>
      <w:bookmarkEnd w:id="144"/>
    </w:p>
    <w:p w14:paraId="390A046F" w14:textId="77777777" w:rsidR="00064587" w:rsidRPr="0031690D" w:rsidRDefault="00064587" w:rsidP="00064587">
      <w:pPr>
        <w:rPr>
          <w:rStyle w:val="BookTitle"/>
        </w:rPr>
      </w:pPr>
      <w:r w:rsidRPr="00C301B5">
        <w:rPr>
          <w:rStyle w:val="BookTitle"/>
        </w:rPr>
        <w:t>Indications</w:t>
      </w:r>
    </w:p>
    <w:p w14:paraId="5058F927" w14:textId="77777777" w:rsidR="00064587" w:rsidRPr="00C301B5" w:rsidRDefault="00064587" w:rsidP="00E021A1">
      <w:pPr>
        <w:spacing w:before="0"/>
      </w:pPr>
      <w:r w:rsidRPr="00C301B5">
        <w:t>DIF should be considered when a skin biopsy is being taken for the following conditions:</w:t>
      </w:r>
    </w:p>
    <w:p w14:paraId="005B3D6A" w14:textId="77777777" w:rsidR="00064587" w:rsidRPr="00C301B5" w:rsidRDefault="00064587" w:rsidP="00C02CC0">
      <w:pPr>
        <w:numPr>
          <w:ilvl w:val="0"/>
          <w:numId w:val="46"/>
        </w:numPr>
        <w:spacing w:before="0"/>
      </w:pPr>
      <w:r w:rsidRPr="00C301B5">
        <w:t>Blistering skin disorders – such as pemphigus &amp; pemphigoid</w:t>
      </w:r>
    </w:p>
    <w:p w14:paraId="474FC2BB" w14:textId="77777777" w:rsidR="00064587" w:rsidRPr="00C301B5" w:rsidRDefault="00064587" w:rsidP="00C02CC0">
      <w:pPr>
        <w:numPr>
          <w:ilvl w:val="0"/>
          <w:numId w:val="46"/>
        </w:numPr>
        <w:spacing w:before="0"/>
      </w:pPr>
      <w:r w:rsidRPr="00C301B5">
        <w:t>Dermatitis Herpetiformis</w:t>
      </w:r>
    </w:p>
    <w:p w14:paraId="59EE54C1" w14:textId="77777777" w:rsidR="00064587" w:rsidRPr="00C301B5" w:rsidRDefault="00064587" w:rsidP="00C02CC0">
      <w:pPr>
        <w:numPr>
          <w:ilvl w:val="0"/>
          <w:numId w:val="46"/>
        </w:numPr>
        <w:spacing w:before="0"/>
      </w:pPr>
      <w:r w:rsidRPr="00C301B5">
        <w:t>Lupus Erythematosus</w:t>
      </w:r>
    </w:p>
    <w:p w14:paraId="273649A8" w14:textId="77777777" w:rsidR="00064587" w:rsidRPr="00C301B5" w:rsidRDefault="00064587" w:rsidP="00C02CC0">
      <w:pPr>
        <w:numPr>
          <w:ilvl w:val="0"/>
          <w:numId w:val="46"/>
        </w:numPr>
        <w:spacing w:before="0"/>
      </w:pPr>
      <w:r w:rsidRPr="00C301B5">
        <w:t>Vasculitis</w:t>
      </w:r>
    </w:p>
    <w:p w14:paraId="68B467D4" w14:textId="77777777" w:rsidR="00064587" w:rsidRPr="00C301B5" w:rsidRDefault="00064587" w:rsidP="00064587">
      <w:r w:rsidRPr="00C301B5">
        <w:t xml:space="preserve">Direct immunofluorescence (DIF) is a technique for assessing deposition of immunoglobulins and complement in tissues. This technique is part of the routine investigation of selected skin biopsies. </w:t>
      </w:r>
    </w:p>
    <w:p w14:paraId="6C0019E3" w14:textId="77777777" w:rsidR="00064587" w:rsidRPr="00C301B5" w:rsidRDefault="00064587" w:rsidP="00064587">
      <w:pPr>
        <w:rPr>
          <w:rStyle w:val="BookTitle"/>
        </w:rPr>
      </w:pPr>
      <w:r w:rsidRPr="00C301B5">
        <w:rPr>
          <w:rStyle w:val="BookTitle"/>
        </w:rPr>
        <w:t>Interpretation Of Results</w:t>
      </w:r>
    </w:p>
    <w:p w14:paraId="5AEE0C8E" w14:textId="77777777" w:rsidR="00064587" w:rsidRPr="00C301B5" w:rsidRDefault="00064587" w:rsidP="00064587">
      <w:r w:rsidRPr="00C301B5">
        <w:t xml:space="preserve">Normal fixation techniques degrade complement and some epitopes on immunoglobulins, therefore fresh tissue samples must be submitted to the laboratory. The tissue is rapidly frozen and thin sections cut. Sections are incubated with FITC-conjugated antibodies (to C3, C4, IgA, IgG, IgM, Fibrin, Kappa &amp; Lambda.) washed and any staining assessed by microscopy. Slides are interpreted by a trained pathologist and the immunofluorescence pattern must be interpreted in the context of the morphology in the biopsy. </w:t>
      </w:r>
    </w:p>
    <w:p w14:paraId="79647D6C" w14:textId="77777777" w:rsidR="00064587" w:rsidRPr="00C301B5" w:rsidRDefault="00064587" w:rsidP="00064587">
      <w:r w:rsidRPr="00C301B5">
        <w:t xml:space="preserve">Some immunoreactants are relatively rapidly degraded. Biopsies must be taken directly to the laboratory for processing. Classical findings in many skin diseases are dependent on a biopsy taken from the correct site and at the correct time. Optimum biopsy sites for some common conditions are outlined in the table below. </w:t>
      </w:r>
    </w:p>
    <w:p w14:paraId="1F2C9046" w14:textId="77777777" w:rsidR="00064587" w:rsidRPr="00C301B5" w:rsidRDefault="00064587" w:rsidP="00064587">
      <w:r w:rsidRPr="00C301B5">
        <w:t>False negative results may be seen in many skin conditions and it is usually advisable to request appropriate serology at the time of biopsy, as this may be sufficient to confirm a diagnosis in the presence of typical histology, even if DIF is negative.</w:t>
      </w:r>
    </w:p>
    <w:p w14:paraId="0BA7809C" w14:textId="77777777" w:rsidR="00064587" w:rsidRPr="00C301B5" w:rsidRDefault="00064587" w:rsidP="00064587">
      <w:r w:rsidRPr="00C301B5">
        <w:t>A biopsy for DIF should always be accompanied by a sample for routine histology as DIF must be assessed by an experienced pathologist in the context of the histological appearances. False positive findings may be seen, particularly in the presence of dermal inflammation.</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5"/>
        <w:gridCol w:w="2835"/>
        <w:gridCol w:w="1417"/>
        <w:gridCol w:w="1006"/>
        <w:gridCol w:w="2396"/>
      </w:tblGrid>
      <w:tr w:rsidR="00064587" w:rsidRPr="00C301B5" w14:paraId="5422FE27" w14:textId="77777777" w:rsidTr="00EB61E8">
        <w:trPr>
          <w:tblHeader/>
        </w:trPr>
        <w:tc>
          <w:tcPr>
            <w:tcW w:w="1565" w:type="dxa"/>
          </w:tcPr>
          <w:p w14:paraId="33FD9679" w14:textId="77777777" w:rsidR="00064587" w:rsidRPr="00C301B5" w:rsidRDefault="00064587" w:rsidP="00E021A1">
            <w:pPr>
              <w:spacing w:before="0"/>
              <w:rPr>
                <w:b/>
                <w:sz w:val="26"/>
                <w:szCs w:val="26"/>
              </w:rPr>
            </w:pPr>
            <w:r w:rsidRPr="00C301B5">
              <w:rPr>
                <w:b/>
                <w:sz w:val="26"/>
                <w:szCs w:val="26"/>
              </w:rPr>
              <w:t>Condition</w:t>
            </w:r>
          </w:p>
        </w:tc>
        <w:tc>
          <w:tcPr>
            <w:tcW w:w="2835" w:type="dxa"/>
          </w:tcPr>
          <w:p w14:paraId="22826378" w14:textId="77777777" w:rsidR="00064587" w:rsidRPr="00C301B5" w:rsidRDefault="00064587" w:rsidP="00E021A1">
            <w:pPr>
              <w:spacing w:before="0"/>
              <w:rPr>
                <w:b/>
                <w:sz w:val="26"/>
                <w:szCs w:val="26"/>
              </w:rPr>
            </w:pPr>
            <w:r w:rsidRPr="00C301B5">
              <w:rPr>
                <w:b/>
                <w:sz w:val="26"/>
                <w:szCs w:val="26"/>
              </w:rPr>
              <w:t>Typical Finding</w:t>
            </w:r>
          </w:p>
        </w:tc>
        <w:tc>
          <w:tcPr>
            <w:tcW w:w="1417" w:type="dxa"/>
          </w:tcPr>
          <w:p w14:paraId="7F2EBF51" w14:textId="77777777" w:rsidR="00064587" w:rsidRPr="00C301B5" w:rsidRDefault="00064587" w:rsidP="00E021A1">
            <w:pPr>
              <w:spacing w:before="0"/>
              <w:rPr>
                <w:b/>
                <w:sz w:val="26"/>
                <w:szCs w:val="26"/>
              </w:rPr>
            </w:pPr>
            <w:r w:rsidRPr="00C301B5">
              <w:rPr>
                <w:b/>
                <w:sz w:val="26"/>
                <w:szCs w:val="26"/>
              </w:rPr>
              <w:t>Site to Biopsy</w:t>
            </w:r>
          </w:p>
        </w:tc>
        <w:tc>
          <w:tcPr>
            <w:tcW w:w="1006" w:type="dxa"/>
          </w:tcPr>
          <w:p w14:paraId="3F6E86A1" w14:textId="77777777" w:rsidR="00064587" w:rsidRPr="00C301B5" w:rsidRDefault="00064587" w:rsidP="00E021A1">
            <w:pPr>
              <w:spacing w:before="0"/>
              <w:rPr>
                <w:b/>
                <w:sz w:val="26"/>
                <w:szCs w:val="26"/>
              </w:rPr>
            </w:pPr>
            <w:r w:rsidRPr="00C301B5">
              <w:rPr>
                <w:b/>
                <w:sz w:val="26"/>
                <w:szCs w:val="26"/>
              </w:rPr>
              <w:t>Age of lesion</w:t>
            </w:r>
          </w:p>
        </w:tc>
        <w:tc>
          <w:tcPr>
            <w:tcW w:w="2396" w:type="dxa"/>
          </w:tcPr>
          <w:p w14:paraId="0E2FA03D" w14:textId="77777777" w:rsidR="00064587" w:rsidRPr="00C301B5" w:rsidRDefault="00064587" w:rsidP="00E021A1">
            <w:pPr>
              <w:spacing w:before="0"/>
              <w:rPr>
                <w:b/>
                <w:sz w:val="26"/>
                <w:szCs w:val="26"/>
              </w:rPr>
            </w:pPr>
            <w:r w:rsidRPr="00C301B5">
              <w:rPr>
                <w:b/>
                <w:sz w:val="26"/>
                <w:szCs w:val="26"/>
              </w:rPr>
              <w:t>Accompanying Serology</w:t>
            </w:r>
          </w:p>
        </w:tc>
      </w:tr>
      <w:tr w:rsidR="00064587" w:rsidRPr="00C301B5" w14:paraId="2C2DF49A" w14:textId="77777777" w:rsidTr="00EB61E8">
        <w:tc>
          <w:tcPr>
            <w:tcW w:w="1565" w:type="dxa"/>
          </w:tcPr>
          <w:p w14:paraId="5D7D0EA2" w14:textId="77777777" w:rsidR="00064587" w:rsidRPr="00C301B5" w:rsidRDefault="00064587" w:rsidP="00E021A1">
            <w:pPr>
              <w:spacing w:before="0"/>
              <w:rPr>
                <w:sz w:val="26"/>
                <w:szCs w:val="26"/>
              </w:rPr>
            </w:pPr>
            <w:r w:rsidRPr="00C301B5">
              <w:rPr>
                <w:sz w:val="26"/>
                <w:szCs w:val="26"/>
              </w:rPr>
              <w:t>Pemphigus</w:t>
            </w:r>
          </w:p>
        </w:tc>
        <w:tc>
          <w:tcPr>
            <w:tcW w:w="2835" w:type="dxa"/>
          </w:tcPr>
          <w:p w14:paraId="21A74F58" w14:textId="77777777" w:rsidR="00064587" w:rsidRPr="00C301B5" w:rsidRDefault="00064587" w:rsidP="00EB61E8">
            <w:pPr>
              <w:spacing w:before="0"/>
              <w:jc w:val="left"/>
              <w:rPr>
                <w:sz w:val="26"/>
                <w:szCs w:val="26"/>
              </w:rPr>
            </w:pPr>
            <w:r w:rsidRPr="00C301B5">
              <w:rPr>
                <w:sz w:val="26"/>
                <w:szCs w:val="26"/>
              </w:rPr>
              <w:t>Linear IgG positivity in a chicken-wire pattern in the epidermis</w:t>
            </w:r>
          </w:p>
        </w:tc>
        <w:tc>
          <w:tcPr>
            <w:tcW w:w="1417" w:type="dxa"/>
          </w:tcPr>
          <w:p w14:paraId="2A9BAB6D" w14:textId="77777777" w:rsidR="00064587" w:rsidRPr="00C301B5" w:rsidRDefault="00064587" w:rsidP="00EB61E8">
            <w:pPr>
              <w:spacing w:before="0"/>
              <w:jc w:val="left"/>
              <w:rPr>
                <w:sz w:val="26"/>
                <w:szCs w:val="26"/>
              </w:rPr>
            </w:pPr>
            <w:r w:rsidRPr="00C301B5">
              <w:rPr>
                <w:sz w:val="26"/>
                <w:szCs w:val="26"/>
              </w:rPr>
              <w:t>Perilesional skin</w:t>
            </w:r>
          </w:p>
        </w:tc>
        <w:tc>
          <w:tcPr>
            <w:tcW w:w="1006" w:type="dxa"/>
          </w:tcPr>
          <w:p w14:paraId="310C40E0" w14:textId="77777777" w:rsidR="00064587" w:rsidRPr="00C301B5" w:rsidRDefault="00064587" w:rsidP="00EB61E8">
            <w:pPr>
              <w:spacing w:before="0"/>
              <w:jc w:val="left"/>
              <w:rPr>
                <w:sz w:val="26"/>
                <w:szCs w:val="26"/>
              </w:rPr>
            </w:pPr>
            <w:r w:rsidRPr="00C301B5">
              <w:rPr>
                <w:sz w:val="26"/>
                <w:szCs w:val="26"/>
              </w:rPr>
              <w:t>Close to new lesion</w:t>
            </w:r>
          </w:p>
        </w:tc>
        <w:tc>
          <w:tcPr>
            <w:tcW w:w="2396" w:type="dxa"/>
          </w:tcPr>
          <w:p w14:paraId="3E21A7C5" w14:textId="77777777" w:rsidR="00064587" w:rsidRPr="00C301B5" w:rsidRDefault="00064587" w:rsidP="00EB61E8">
            <w:pPr>
              <w:spacing w:before="0"/>
              <w:jc w:val="left"/>
              <w:rPr>
                <w:sz w:val="26"/>
                <w:szCs w:val="26"/>
              </w:rPr>
            </w:pPr>
            <w:r w:rsidRPr="00C301B5">
              <w:rPr>
                <w:sz w:val="26"/>
                <w:szCs w:val="26"/>
              </w:rPr>
              <w:t>Antibodies to epidermal intercellular substance</w:t>
            </w:r>
          </w:p>
        </w:tc>
      </w:tr>
      <w:tr w:rsidR="00064587" w:rsidRPr="00C301B5" w14:paraId="391729E7" w14:textId="77777777" w:rsidTr="00EB61E8">
        <w:tc>
          <w:tcPr>
            <w:tcW w:w="1565" w:type="dxa"/>
          </w:tcPr>
          <w:p w14:paraId="7A0D8F15" w14:textId="77777777" w:rsidR="00064587" w:rsidRPr="00C301B5" w:rsidRDefault="00064587" w:rsidP="00E021A1">
            <w:pPr>
              <w:spacing w:before="0"/>
              <w:rPr>
                <w:sz w:val="26"/>
                <w:szCs w:val="26"/>
              </w:rPr>
            </w:pPr>
            <w:r w:rsidRPr="00C301B5">
              <w:rPr>
                <w:sz w:val="26"/>
                <w:szCs w:val="26"/>
              </w:rPr>
              <w:lastRenderedPageBreak/>
              <w:t>Pemphigoid</w:t>
            </w:r>
          </w:p>
        </w:tc>
        <w:tc>
          <w:tcPr>
            <w:tcW w:w="2835" w:type="dxa"/>
          </w:tcPr>
          <w:p w14:paraId="75372258" w14:textId="77777777" w:rsidR="00064587" w:rsidRPr="00C301B5" w:rsidRDefault="00064587" w:rsidP="00EB61E8">
            <w:pPr>
              <w:spacing w:before="0"/>
              <w:jc w:val="left"/>
              <w:rPr>
                <w:sz w:val="26"/>
                <w:szCs w:val="26"/>
              </w:rPr>
            </w:pPr>
            <w:r w:rsidRPr="00C301B5">
              <w:rPr>
                <w:sz w:val="26"/>
                <w:szCs w:val="26"/>
              </w:rPr>
              <w:t>Linear IgG (+/- C3) along the dermoepidermal junction.</w:t>
            </w:r>
          </w:p>
        </w:tc>
        <w:tc>
          <w:tcPr>
            <w:tcW w:w="1417" w:type="dxa"/>
          </w:tcPr>
          <w:p w14:paraId="5F2D84C6" w14:textId="77777777" w:rsidR="00064587" w:rsidRPr="00C301B5" w:rsidRDefault="00064587" w:rsidP="00EB61E8">
            <w:pPr>
              <w:spacing w:before="0"/>
              <w:jc w:val="left"/>
              <w:rPr>
                <w:sz w:val="26"/>
                <w:szCs w:val="26"/>
              </w:rPr>
            </w:pPr>
            <w:r w:rsidRPr="00C301B5">
              <w:rPr>
                <w:sz w:val="26"/>
                <w:szCs w:val="26"/>
              </w:rPr>
              <w:t>Perilesional skin</w:t>
            </w:r>
          </w:p>
        </w:tc>
        <w:tc>
          <w:tcPr>
            <w:tcW w:w="1006" w:type="dxa"/>
          </w:tcPr>
          <w:p w14:paraId="704B950A" w14:textId="77777777" w:rsidR="00064587" w:rsidRPr="00C301B5" w:rsidRDefault="00064587" w:rsidP="00EB61E8">
            <w:pPr>
              <w:spacing w:before="0"/>
              <w:jc w:val="left"/>
              <w:rPr>
                <w:sz w:val="26"/>
                <w:szCs w:val="26"/>
              </w:rPr>
            </w:pPr>
            <w:r w:rsidRPr="00C301B5">
              <w:rPr>
                <w:sz w:val="26"/>
                <w:szCs w:val="26"/>
              </w:rPr>
              <w:t>Close to new lesion</w:t>
            </w:r>
          </w:p>
        </w:tc>
        <w:tc>
          <w:tcPr>
            <w:tcW w:w="2396" w:type="dxa"/>
          </w:tcPr>
          <w:p w14:paraId="1EA19D2A" w14:textId="77777777" w:rsidR="00064587" w:rsidRPr="00C301B5" w:rsidRDefault="00064587" w:rsidP="00EB61E8">
            <w:pPr>
              <w:spacing w:before="0"/>
              <w:jc w:val="left"/>
              <w:rPr>
                <w:sz w:val="26"/>
                <w:szCs w:val="26"/>
              </w:rPr>
            </w:pPr>
            <w:r w:rsidRPr="00C301B5">
              <w:rPr>
                <w:sz w:val="26"/>
                <w:szCs w:val="26"/>
              </w:rPr>
              <w:t>Antibodies to epithelial basement membrane</w:t>
            </w:r>
          </w:p>
        </w:tc>
      </w:tr>
      <w:tr w:rsidR="00064587" w:rsidRPr="00C301B5" w14:paraId="06FDDB81" w14:textId="77777777" w:rsidTr="00EB61E8">
        <w:tc>
          <w:tcPr>
            <w:tcW w:w="1565" w:type="dxa"/>
          </w:tcPr>
          <w:p w14:paraId="48AF4DFF" w14:textId="77777777" w:rsidR="00064587" w:rsidRPr="00C301B5" w:rsidRDefault="00064587" w:rsidP="00E021A1">
            <w:pPr>
              <w:spacing w:before="0"/>
              <w:rPr>
                <w:sz w:val="26"/>
                <w:szCs w:val="26"/>
              </w:rPr>
            </w:pPr>
            <w:r w:rsidRPr="00C301B5">
              <w:rPr>
                <w:sz w:val="26"/>
                <w:szCs w:val="26"/>
              </w:rPr>
              <w:t>Dermatitis Herpetiformis</w:t>
            </w:r>
          </w:p>
        </w:tc>
        <w:tc>
          <w:tcPr>
            <w:tcW w:w="2835" w:type="dxa"/>
          </w:tcPr>
          <w:p w14:paraId="085009A1" w14:textId="77777777" w:rsidR="00064587" w:rsidRPr="00C301B5" w:rsidRDefault="00064587" w:rsidP="00EB61E8">
            <w:pPr>
              <w:spacing w:before="0"/>
              <w:jc w:val="left"/>
              <w:rPr>
                <w:sz w:val="26"/>
                <w:szCs w:val="26"/>
              </w:rPr>
            </w:pPr>
            <w:r w:rsidRPr="00C301B5">
              <w:rPr>
                <w:sz w:val="26"/>
                <w:szCs w:val="26"/>
              </w:rPr>
              <w:t>IgA (+/- C3 &amp; fibrin) in granular or fibrillary pattern in the papillary dermis</w:t>
            </w:r>
          </w:p>
        </w:tc>
        <w:tc>
          <w:tcPr>
            <w:tcW w:w="1417" w:type="dxa"/>
          </w:tcPr>
          <w:p w14:paraId="018E1EBD" w14:textId="77777777" w:rsidR="00064587" w:rsidRPr="00C301B5" w:rsidRDefault="00064587" w:rsidP="00EB61E8">
            <w:pPr>
              <w:spacing w:before="0"/>
              <w:jc w:val="left"/>
              <w:rPr>
                <w:sz w:val="26"/>
                <w:szCs w:val="26"/>
                <w:lang w:val="it-IT"/>
              </w:rPr>
            </w:pPr>
            <w:r w:rsidRPr="00C301B5">
              <w:rPr>
                <w:sz w:val="26"/>
                <w:szCs w:val="26"/>
                <w:lang w:val="it-IT"/>
              </w:rPr>
              <w:t>Peri-lesional, non-erythematous skin</w:t>
            </w:r>
          </w:p>
        </w:tc>
        <w:tc>
          <w:tcPr>
            <w:tcW w:w="1006" w:type="dxa"/>
          </w:tcPr>
          <w:p w14:paraId="443DE372" w14:textId="77777777" w:rsidR="00064587" w:rsidRPr="00C301B5" w:rsidRDefault="00064587" w:rsidP="00EB61E8">
            <w:pPr>
              <w:spacing w:before="0"/>
              <w:jc w:val="left"/>
              <w:rPr>
                <w:sz w:val="26"/>
                <w:szCs w:val="26"/>
              </w:rPr>
            </w:pPr>
            <w:r w:rsidRPr="00C301B5">
              <w:rPr>
                <w:sz w:val="26"/>
                <w:szCs w:val="26"/>
              </w:rPr>
              <w:t>Close to new lesion</w:t>
            </w:r>
          </w:p>
        </w:tc>
        <w:tc>
          <w:tcPr>
            <w:tcW w:w="2396" w:type="dxa"/>
          </w:tcPr>
          <w:p w14:paraId="154B5B65" w14:textId="77777777" w:rsidR="00064587" w:rsidRPr="00C301B5" w:rsidRDefault="00064587" w:rsidP="00EB61E8">
            <w:pPr>
              <w:spacing w:before="0"/>
              <w:jc w:val="left"/>
              <w:rPr>
                <w:sz w:val="26"/>
                <w:szCs w:val="26"/>
              </w:rPr>
            </w:pPr>
            <w:r w:rsidRPr="00C301B5">
              <w:rPr>
                <w:sz w:val="26"/>
                <w:szCs w:val="26"/>
              </w:rPr>
              <w:t>Anti-endomysial antibody.</w:t>
            </w:r>
          </w:p>
        </w:tc>
      </w:tr>
      <w:tr w:rsidR="00064587" w:rsidRPr="00C301B5" w14:paraId="1282994B" w14:textId="77777777" w:rsidTr="00EB61E8">
        <w:tc>
          <w:tcPr>
            <w:tcW w:w="1565" w:type="dxa"/>
          </w:tcPr>
          <w:p w14:paraId="53DAA4FA" w14:textId="77777777" w:rsidR="00064587" w:rsidRPr="00C301B5" w:rsidRDefault="00064587" w:rsidP="00E021A1">
            <w:pPr>
              <w:spacing w:before="0"/>
              <w:rPr>
                <w:sz w:val="26"/>
                <w:szCs w:val="26"/>
              </w:rPr>
            </w:pPr>
            <w:r w:rsidRPr="00C301B5">
              <w:rPr>
                <w:sz w:val="26"/>
                <w:szCs w:val="26"/>
              </w:rPr>
              <w:t>Vasculitis</w:t>
            </w:r>
          </w:p>
        </w:tc>
        <w:tc>
          <w:tcPr>
            <w:tcW w:w="2835" w:type="dxa"/>
          </w:tcPr>
          <w:p w14:paraId="05F7DEBE" w14:textId="77777777" w:rsidR="00064587" w:rsidRPr="00C301B5" w:rsidRDefault="00064587" w:rsidP="00EB61E8">
            <w:pPr>
              <w:spacing w:before="0"/>
              <w:jc w:val="left"/>
              <w:rPr>
                <w:sz w:val="26"/>
                <w:szCs w:val="26"/>
              </w:rPr>
            </w:pPr>
            <w:r w:rsidRPr="00C301B5">
              <w:rPr>
                <w:sz w:val="26"/>
                <w:szCs w:val="26"/>
              </w:rPr>
              <w:t>Granular deposition of C3 (+/- C4) with at least one isotype of immunoglobulin in dermal vessels</w:t>
            </w:r>
          </w:p>
        </w:tc>
        <w:tc>
          <w:tcPr>
            <w:tcW w:w="1417" w:type="dxa"/>
          </w:tcPr>
          <w:p w14:paraId="1128E349" w14:textId="77777777" w:rsidR="00064587" w:rsidRPr="00C301B5" w:rsidRDefault="00064587" w:rsidP="00EB61E8">
            <w:pPr>
              <w:spacing w:before="0"/>
              <w:jc w:val="left"/>
              <w:rPr>
                <w:sz w:val="26"/>
                <w:szCs w:val="26"/>
              </w:rPr>
            </w:pPr>
            <w:r w:rsidRPr="00C301B5">
              <w:rPr>
                <w:sz w:val="26"/>
                <w:szCs w:val="26"/>
              </w:rPr>
              <w:t>Lesion</w:t>
            </w:r>
          </w:p>
        </w:tc>
        <w:tc>
          <w:tcPr>
            <w:tcW w:w="1006" w:type="dxa"/>
          </w:tcPr>
          <w:p w14:paraId="68A42D33" w14:textId="77777777" w:rsidR="00064587" w:rsidRPr="00C301B5" w:rsidRDefault="00064587" w:rsidP="00EB61E8">
            <w:pPr>
              <w:spacing w:before="0"/>
              <w:jc w:val="left"/>
              <w:rPr>
                <w:sz w:val="26"/>
                <w:szCs w:val="26"/>
              </w:rPr>
            </w:pPr>
            <w:r w:rsidRPr="00C301B5">
              <w:rPr>
                <w:sz w:val="26"/>
                <w:szCs w:val="26"/>
              </w:rPr>
              <w:t>Fresh, preferably &lt;24 hours</w:t>
            </w:r>
          </w:p>
        </w:tc>
        <w:tc>
          <w:tcPr>
            <w:tcW w:w="2396" w:type="dxa"/>
          </w:tcPr>
          <w:p w14:paraId="7D66FAE1" w14:textId="77777777" w:rsidR="00064587" w:rsidRPr="00C301B5" w:rsidRDefault="00064587" w:rsidP="00EB61E8">
            <w:pPr>
              <w:spacing w:before="0"/>
              <w:jc w:val="left"/>
              <w:rPr>
                <w:sz w:val="26"/>
                <w:szCs w:val="26"/>
              </w:rPr>
            </w:pPr>
            <w:r w:rsidRPr="00C301B5">
              <w:rPr>
                <w:sz w:val="26"/>
                <w:szCs w:val="26"/>
              </w:rPr>
              <w:t>C3, C4.</w:t>
            </w:r>
          </w:p>
          <w:p w14:paraId="72B38584" w14:textId="77777777" w:rsidR="00064587" w:rsidRPr="00C301B5" w:rsidRDefault="00064587" w:rsidP="00EB61E8">
            <w:pPr>
              <w:spacing w:before="0"/>
              <w:jc w:val="left"/>
              <w:rPr>
                <w:sz w:val="26"/>
                <w:szCs w:val="26"/>
              </w:rPr>
            </w:pPr>
            <w:r w:rsidRPr="00C301B5">
              <w:rPr>
                <w:sz w:val="26"/>
                <w:szCs w:val="26"/>
              </w:rPr>
              <w:t>Cryoglobulins</w:t>
            </w:r>
          </w:p>
          <w:p w14:paraId="6C161BDA" w14:textId="77777777" w:rsidR="00064587" w:rsidRPr="00C301B5" w:rsidRDefault="00064587" w:rsidP="00EB61E8">
            <w:pPr>
              <w:spacing w:before="0"/>
              <w:jc w:val="left"/>
              <w:rPr>
                <w:sz w:val="26"/>
                <w:szCs w:val="26"/>
              </w:rPr>
            </w:pPr>
            <w:r w:rsidRPr="00C301B5">
              <w:rPr>
                <w:sz w:val="26"/>
                <w:szCs w:val="26"/>
              </w:rPr>
              <w:t>ANF + follow ANCA</w:t>
            </w:r>
          </w:p>
          <w:p w14:paraId="273760A0" w14:textId="77777777" w:rsidR="00064587" w:rsidRPr="00C301B5" w:rsidRDefault="00064587" w:rsidP="00EB61E8">
            <w:pPr>
              <w:spacing w:before="0"/>
              <w:jc w:val="left"/>
              <w:rPr>
                <w:sz w:val="26"/>
                <w:szCs w:val="26"/>
              </w:rPr>
            </w:pPr>
            <w:r w:rsidRPr="00C301B5">
              <w:rPr>
                <w:sz w:val="26"/>
                <w:szCs w:val="26"/>
              </w:rPr>
              <w:t>RF</w:t>
            </w:r>
          </w:p>
        </w:tc>
      </w:tr>
      <w:tr w:rsidR="00064587" w:rsidRPr="00C301B5" w14:paraId="72C5CABC" w14:textId="77777777" w:rsidTr="00EB61E8">
        <w:tc>
          <w:tcPr>
            <w:tcW w:w="1565" w:type="dxa"/>
          </w:tcPr>
          <w:p w14:paraId="373F8A71" w14:textId="77777777" w:rsidR="00064587" w:rsidRPr="00C301B5" w:rsidRDefault="00064587" w:rsidP="00E021A1">
            <w:pPr>
              <w:spacing w:before="0"/>
              <w:rPr>
                <w:sz w:val="26"/>
                <w:szCs w:val="26"/>
              </w:rPr>
            </w:pPr>
            <w:r w:rsidRPr="00C301B5">
              <w:rPr>
                <w:sz w:val="26"/>
                <w:szCs w:val="26"/>
              </w:rPr>
              <w:t xml:space="preserve">DLE </w:t>
            </w:r>
          </w:p>
        </w:tc>
        <w:tc>
          <w:tcPr>
            <w:tcW w:w="2835" w:type="dxa"/>
          </w:tcPr>
          <w:p w14:paraId="1BAEF3BC" w14:textId="77777777" w:rsidR="00064587" w:rsidRPr="00C301B5" w:rsidRDefault="00064587" w:rsidP="00EB61E8">
            <w:pPr>
              <w:spacing w:before="0"/>
              <w:jc w:val="left"/>
              <w:rPr>
                <w:sz w:val="26"/>
                <w:szCs w:val="26"/>
              </w:rPr>
            </w:pPr>
            <w:r w:rsidRPr="00C301B5">
              <w:rPr>
                <w:sz w:val="26"/>
                <w:szCs w:val="26"/>
              </w:rPr>
              <w:t>Granular deposition of one or more immunoreactants along the dermoepidermal junction (lupus band)</w:t>
            </w:r>
          </w:p>
        </w:tc>
        <w:tc>
          <w:tcPr>
            <w:tcW w:w="1417" w:type="dxa"/>
          </w:tcPr>
          <w:p w14:paraId="21C92F3E" w14:textId="77777777" w:rsidR="00064587" w:rsidRPr="00C301B5" w:rsidRDefault="00064587" w:rsidP="00EB61E8">
            <w:pPr>
              <w:spacing w:before="0"/>
              <w:jc w:val="left"/>
              <w:rPr>
                <w:sz w:val="26"/>
                <w:szCs w:val="26"/>
              </w:rPr>
            </w:pPr>
            <w:r w:rsidRPr="00C301B5">
              <w:rPr>
                <w:sz w:val="26"/>
                <w:szCs w:val="26"/>
              </w:rPr>
              <w:t>Lesion</w:t>
            </w:r>
          </w:p>
        </w:tc>
        <w:tc>
          <w:tcPr>
            <w:tcW w:w="1006" w:type="dxa"/>
          </w:tcPr>
          <w:p w14:paraId="3E261CFD" w14:textId="77777777" w:rsidR="00064587" w:rsidRPr="00C301B5" w:rsidRDefault="00064587" w:rsidP="00EB61E8">
            <w:pPr>
              <w:spacing w:before="0"/>
              <w:jc w:val="left"/>
              <w:rPr>
                <w:sz w:val="26"/>
                <w:szCs w:val="26"/>
              </w:rPr>
            </w:pPr>
            <w:r w:rsidRPr="00C301B5">
              <w:rPr>
                <w:sz w:val="26"/>
                <w:szCs w:val="26"/>
              </w:rPr>
              <w:t>&gt;3 months</w:t>
            </w:r>
          </w:p>
        </w:tc>
        <w:tc>
          <w:tcPr>
            <w:tcW w:w="2396" w:type="dxa"/>
          </w:tcPr>
          <w:p w14:paraId="5732E9FB" w14:textId="77777777" w:rsidR="00064587" w:rsidRPr="00C301B5" w:rsidRDefault="00064587" w:rsidP="00EB61E8">
            <w:pPr>
              <w:spacing w:before="0"/>
              <w:jc w:val="left"/>
              <w:rPr>
                <w:sz w:val="26"/>
                <w:szCs w:val="26"/>
                <w:lang w:val="it-IT"/>
              </w:rPr>
            </w:pPr>
            <w:r w:rsidRPr="00C301B5">
              <w:rPr>
                <w:sz w:val="26"/>
                <w:szCs w:val="26"/>
                <w:lang w:val="it-IT"/>
              </w:rPr>
              <w:t>ANF,</w:t>
            </w:r>
          </w:p>
          <w:p w14:paraId="57471461" w14:textId="77777777" w:rsidR="00064587" w:rsidRPr="00C301B5" w:rsidRDefault="00064587" w:rsidP="00EB61E8">
            <w:pPr>
              <w:spacing w:before="0"/>
              <w:jc w:val="left"/>
              <w:rPr>
                <w:sz w:val="26"/>
                <w:szCs w:val="26"/>
                <w:lang w:val="it-IT"/>
              </w:rPr>
            </w:pPr>
            <w:r w:rsidRPr="00C301B5">
              <w:rPr>
                <w:sz w:val="26"/>
                <w:szCs w:val="26"/>
                <w:lang w:val="it-IT"/>
              </w:rPr>
              <w:t>Anti-DNA</w:t>
            </w:r>
          </w:p>
          <w:p w14:paraId="5CE5B10B" w14:textId="77777777" w:rsidR="00064587" w:rsidRPr="00C301B5" w:rsidRDefault="00064587" w:rsidP="00EB61E8">
            <w:pPr>
              <w:spacing w:before="0"/>
              <w:jc w:val="left"/>
              <w:rPr>
                <w:sz w:val="26"/>
                <w:szCs w:val="26"/>
                <w:lang w:val="it-IT"/>
              </w:rPr>
            </w:pPr>
            <w:r w:rsidRPr="00C301B5">
              <w:rPr>
                <w:sz w:val="26"/>
                <w:szCs w:val="26"/>
                <w:lang w:val="it-IT"/>
              </w:rPr>
              <w:t>Anti-ENA</w:t>
            </w:r>
          </w:p>
        </w:tc>
      </w:tr>
    </w:tbl>
    <w:p w14:paraId="28FF8309" w14:textId="77777777" w:rsidR="0063631B" w:rsidRPr="00C301B5" w:rsidRDefault="0063631B" w:rsidP="00276C7B">
      <w:pPr>
        <w:pStyle w:val="Heading2"/>
        <w:rPr>
          <w:lang w:val="en-IE"/>
        </w:rPr>
        <w:sectPr w:rsidR="0063631B"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6D52CA1B" w14:textId="77777777" w:rsidR="00276C7B" w:rsidRPr="00C301B5" w:rsidRDefault="00276C7B" w:rsidP="00276C7B">
      <w:pPr>
        <w:pStyle w:val="Heading2"/>
        <w:rPr>
          <w:lang w:val="en-IE"/>
        </w:rPr>
      </w:pPr>
      <w:bookmarkStart w:id="145" w:name="_Ref303431112"/>
      <w:bookmarkStart w:id="146" w:name="_Toc159236323"/>
      <w:r w:rsidRPr="00C301B5">
        <w:rPr>
          <w:lang w:val="en-IE"/>
        </w:rPr>
        <w:lastRenderedPageBreak/>
        <w:t>Microbiology</w:t>
      </w:r>
      <w:bookmarkEnd w:id="145"/>
      <w:bookmarkEnd w:id="146"/>
    </w:p>
    <w:p w14:paraId="1C2065D9" w14:textId="77777777" w:rsidR="00FA1A68" w:rsidRPr="00C301B5" w:rsidRDefault="00D85065" w:rsidP="00FA1A68">
      <w:pPr>
        <w:pStyle w:val="Heading3"/>
      </w:pPr>
      <w:bookmarkStart w:id="147" w:name="_Toc159236324"/>
      <w:r w:rsidRPr="00C301B5">
        <w:t>General Sample Collection Guidelines</w:t>
      </w:r>
      <w:bookmarkEnd w:id="147"/>
    </w:p>
    <w:p w14:paraId="21EFE903" w14:textId="765A1EF8" w:rsidR="00A16008" w:rsidRDefault="005A2918" w:rsidP="00FA1A68">
      <w:r w:rsidRPr="00C301B5">
        <w:t>As per MEMO-MIC-</w:t>
      </w:r>
      <w:r w:rsidR="008B3008" w:rsidRPr="00C301B5">
        <w:t xml:space="preserve">0236 circulated in </w:t>
      </w:r>
      <w:r w:rsidRPr="00C301B5">
        <w:t xml:space="preserve">2020, </w:t>
      </w:r>
      <w:r w:rsidR="00F42813" w:rsidRPr="00C301B5">
        <w:t>due to</w:t>
      </w:r>
      <w:r w:rsidRPr="00C301B5">
        <w:t xml:space="preserve"> a national shortage of medical scientists</w:t>
      </w:r>
      <w:r w:rsidR="001E6E57" w:rsidRPr="00C301B5">
        <w:t>,</w:t>
      </w:r>
      <w:r w:rsidR="008B3008" w:rsidRPr="00C301B5">
        <w:t xml:space="preserve"> </w:t>
      </w:r>
      <w:r w:rsidR="00FA1A68" w:rsidRPr="00C301B5">
        <w:t xml:space="preserve">courier delivered </w:t>
      </w:r>
      <w:r w:rsidRPr="00C301B5">
        <w:t xml:space="preserve">samples from </w:t>
      </w:r>
      <w:r w:rsidRPr="00C301B5">
        <w:rPr>
          <w:szCs w:val="28"/>
        </w:rPr>
        <w:t>General Practitioners and Nursing Homes</w:t>
      </w:r>
      <w:r w:rsidRPr="00C301B5">
        <w:t xml:space="preserve"> </w:t>
      </w:r>
      <w:r w:rsidR="000D0ACE" w:rsidRPr="0031690D">
        <w:rPr>
          <w:color w:val="000000"/>
          <w:szCs w:val="28"/>
        </w:rPr>
        <w:t>for microbiological investigations other than urine C&amp;S</w:t>
      </w:r>
      <w:r w:rsidR="008B3008" w:rsidRPr="0031690D">
        <w:rPr>
          <w:color w:val="000000"/>
          <w:szCs w:val="28"/>
        </w:rPr>
        <w:t>,</w:t>
      </w:r>
      <w:r w:rsidR="007E18AB">
        <w:rPr>
          <w:color w:val="000000"/>
          <w:szCs w:val="28"/>
        </w:rPr>
        <w:t xml:space="preserve"> </w:t>
      </w:r>
      <w:r w:rsidR="008B3008" w:rsidRPr="0031690D">
        <w:rPr>
          <w:color w:val="000000"/>
          <w:szCs w:val="28"/>
        </w:rPr>
        <w:t xml:space="preserve">urinary </w:t>
      </w:r>
      <w:r w:rsidR="000D0ACE" w:rsidRPr="0031690D">
        <w:rPr>
          <w:color w:val="000000"/>
          <w:szCs w:val="28"/>
        </w:rPr>
        <w:t>HCG and faecal </w:t>
      </w:r>
      <w:r w:rsidR="000D0ACE" w:rsidRPr="0031690D">
        <w:rPr>
          <w:i/>
          <w:iCs/>
          <w:color w:val="000000"/>
          <w:szCs w:val="28"/>
        </w:rPr>
        <w:t>Helicobacter</w:t>
      </w:r>
      <w:r w:rsidR="008B3008" w:rsidRPr="0031690D">
        <w:rPr>
          <w:i/>
          <w:iCs/>
          <w:color w:val="000000"/>
          <w:szCs w:val="28"/>
        </w:rPr>
        <w:t xml:space="preserve"> </w:t>
      </w:r>
      <w:r w:rsidR="000D0ACE" w:rsidRPr="0031690D">
        <w:rPr>
          <w:i/>
          <w:iCs/>
          <w:color w:val="000000"/>
          <w:szCs w:val="28"/>
        </w:rPr>
        <w:t>pylori</w:t>
      </w:r>
      <w:r w:rsidR="000D0ACE" w:rsidRPr="0031690D">
        <w:rPr>
          <w:i/>
          <w:color w:val="000000"/>
          <w:szCs w:val="28"/>
        </w:rPr>
        <w:t> </w:t>
      </w:r>
      <w:r w:rsidR="000D0ACE" w:rsidRPr="0031690D">
        <w:rPr>
          <w:color w:val="000000"/>
          <w:szCs w:val="28"/>
        </w:rPr>
        <w:t>antigen</w:t>
      </w:r>
      <w:r w:rsidR="00E62D07" w:rsidRPr="0031690D">
        <w:rPr>
          <w:rFonts w:ascii="Calibri" w:hAnsi="Calibri" w:cs="Calibri"/>
          <w:color w:val="000000"/>
          <w:sz w:val="22"/>
          <w:szCs w:val="22"/>
        </w:rPr>
        <w:t xml:space="preserve"> </w:t>
      </w:r>
      <w:r w:rsidRPr="0031690D">
        <w:t>are</w:t>
      </w:r>
      <w:r w:rsidR="00D05024" w:rsidRPr="0031690D">
        <w:t xml:space="preserve"> </w:t>
      </w:r>
      <w:r w:rsidR="008B3008" w:rsidRPr="0031690D">
        <w:t xml:space="preserve">currently </w:t>
      </w:r>
      <w:r w:rsidR="00D05024" w:rsidRPr="0031690D">
        <w:t>b</w:t>
      </w:r>
      <w:r w:rsidRPr="0031690D">
        <w:t>eing referred to Eurofins Biom</w:t>
      </w:r>
      <w:r w:rsidR="00E62D07" w:rsidRPr="0031690D">
        <w:t>nis</w:t>
      </w:r>
      <w:r w:rsidRPr="0031690D">
        <w:t xml:space="preserve"> Ireland for processing</w:t>
      </w:r>
      <w:r w:rsidR="00D05024" w:rsidRPr="0031690D">
        <w:t xml:space="preserve"> until further notice.</w:t>
      </w:r>
    </w:p>
    <w:p w14:paraId="7A6313E4" w14:textId="77777777" w:rsidR="007E18AB" w:rsidRPr="00C301B5" w:rsidRDefault="007E18AB" w:rsidP="00FA1A68"/>
    <w:p w14:paraId="0BCACDE4" w14:textId="77777777" w:rsidR="00CB2A8A" w:rsidRPr="00C301B5" w:rsidRDefault="00CB2A8A" w:rsidP="00CB2A8A">
      <w:pPr>
        <w:numPr>
          <w:ilvl w:val="0"/>
          <w:numId w:val="3"/>
        </w:numPr>
        <w:tabs>
          <w:tab w:val="clear" w:pos="720"/>
          <w:tab w:val="num" w:pos="360"/>
        </w:tabs>
        <w:spacing w:before="0"/>
        <w:ind w:left="357" w:hanging="357"/>
        <w:rPr>
          <w:szCs w:val="28"/>
        </w:rPr>
      </w:pPr>
      <w:r w:rsidRPr="00C301B5">
        <w:rPr>
          <w:szCs w:val="28"/>
        </w:rPr>
        <w:t>Collect specimens aseptically in appropriate CE</w:t>
      </w:r>
      <w:r w:rsidR="00BF4662" w:rsidRPr="00C301B5">
        <w:rPr>
          <w:szCs w:val="28"/>
        </w:rPr>
        <w:t>-</w:t>
      </w:r>
      <w:r w:rsidRPr="00C301B5">
        <w:rPr>
          <w:szCs w:val="28"/>
        </w:rPr>
        <w:t>marked leak</w:t>
      </w:r>
      <w:r w:rsidR="00BF4662" w:rsidRPr="00C301B5">
        <w:rPr>
          <w:szCs w:val="28"/>
        </w:rPr>
        <w:t>-</w:t>
      </w:r>
      <w:r w:rsidRPr="00C301B5">
        <w:rPr>
          <w:szCs w:val="28"/>
        </w:rPr>
        <w:t>proof containers and transport in sealed plastic bags</w:t>
      </w:r>
      <w:r w:rsidR="00D05024" w:rsidRPr="00C301B5">
        <w:rPr>
          <w:szCs w:val="28"/>
        </w:rPr>
        <w:t>.</w:t>
      </w:r>
    </w:p>
    <w:p w14:paraId="7E496756" w14:textId="6D80F659" w:rsidR="00D85065" w:rsidRPr="00C301B5" w:rsidRDefault="00D85065" w:rsidP="004356D5">
      <w:pPr>
        <w:numPr>
          <w:ilvl w:val="0"/>
          <w:numId w:val="3"/>
        </w:numPr>
        <w:tabs>
          <w:tab w:val="clear" w:pos="720"/>
          <w:tab w:val="num" w:pos="360"/>
        </w:tabs>
        <w:spacing w:before="0"/>
        <w:ind w:left="357" w:hanging="357"/>
      </w:pPr>
      <w:r w:rsidRPr="00C301B5">
        <w:t>A sufficient volume of material must be submitted</w:t>
      </w:r>
      <w:r w:rsidR="007E18AB">
        <w:t xml:space="preserve"> </w:t>
      </w:r>
      <w:r w:rsidR="007E18AB" w:rsidRPr="0031690D">
        <w:rPr>
          <w:highlight w:val="lightGray"/>
        </w:rPr>
        <w:t>(See Section 3.6)</w:t>
      </w:r>
    </w:p>
    <w:p w14:paraId="610E4155" w14:textId="6769F6D4" w:rsidR="00D85065" w:rsidRPr="00C301B5" w:rsidRDefault="00D85065" w:rsidP="004356D5">
      <w:pPr>
        <w:numPr>
          <w:ilvl w:val="0"/>
          <w:numId w:val="3"/>
        </w:numPr>
        <w:tabs>
          <w:tab w:val="clear" w:pos="720"/>
          <w:tab w:val="num" w:pos="360"/>
        </w:tabs>
        <w:spacing w:before="0"/>
        <w:ind w:left="357" w:hanging="357"/>
      </w:pPr>
      <w:r w:rsidRPr="00C301B5">
        <w:t>Swabs in transport media are acceptable for throat, eye,</w:t>
      </w:r>
      <w:r w:rsidR="00E62D07" w:rsidRPr="00C301B5">
        <w:t xml:space="preserve"> ear</w:t>
      </w:r>
      <w:r w:rsidR="00C67792" w:rsidRPr="00C301B5">
        <w:t>s</w:t>
      </w:r>
      <w:r w:rsidRPr="00C301B5">
        <w:t>, vaginal and urethral specimens</w:t>
      </w:r>
      <w:r w:rsidR="00BF4662" w:rsidRPr="00C301B5">
        <w:t>.</w:t>
      </w:r>
      <w:r w:rsidRPr="00C301B5">
        <w:rPr>
          <w:b/>
        </w:rPr>
        <w:t xml:space="preserve"> </w:t>
      </w:r>
      <w:r w:rsidR="00BF4662" w:rsidRPr="00C301B5">
        <w:t>O</w:t>
      </w:r>
      <w:r w:rsidRPr="00C301B5">
        <w:t>therwise</w:t>
      </w:r>
      <w:r w:rsidR="00BF4662" w:rsidRPr="00C301B5">
        <w:t>,</w:t>
      </w:r>
      <w:r w:rsidRPr="00C301B5">
        <w:t xml:space="preserve"> pus</w:t>
      </w:r>
      <w:r w:rsidR="00BF4662" w:rsidRPr="00C301B5">
        <w:t>, fluid</w:t>
      </w:r>
      <w:r w:rsidRPr="00C301B5">
        <w:t xml:space="preserve"> or tissue is preferable to a swab. </w:t>
      </w:r>
    </w:p>
    <w:p w14:paraId="7AED33B7" w14:textId="77777777" w:rsidR="00D85065" w:rsidRPr="00C301B5" w:rsidRDefault="00D85065" w:rsidP="004356D5">
      <w:pPr>
        <w:numPr>
          <w:ilvl w:val="0"/>
          <w:numId w:val="3"/>
        </w:numPr>
        <w:tabs>
          <w:tab w:val="clear" w:pos="720"/>
          <w:tab w:val="num" w:pos="360"/>
        </w:tabs>
        <w:spacing w:before="0"/>
        <w:ind w:left="357" w:hanging="357"/>
      </w:pPr>
      <w:r w:rsidRPr="00C301B5">
        <w:t>Swabs with special transport media are available</w:t>
      </w:r>
      <w:r w:rsidR="0032014D" w:rsidRPr="00C301B5">
        <w:t xml:space="preserve"> where applicable</w:t>
      </w:r>
      <w:r w:rsidRPr="00C301B5">
        <w:t>, e.g.</w:t>
      </w:r>
      <w:r w:rsidR="00BF4662" w:rsidRPr="00C301B5">
        <w:t>,</w:t>
      </w:r>
      <w:r w:rsidRPr="00C301B5">
        <w:t xml:space="preserve"> </w:t>
      </w:r>
      <w:r w:rsidR="002F3C72" w:rsidRPr="00C301B5">
        <w:t>for viral and chlamydia investigation</w:t>
      </w:r>
      <w:r w:rsidRPr="00C301B5">
        <w:t>.</w:t>
      </w:r>
    </w:p>
    <w:p w14:paraId="78E5EB83" w14:textId="77777777" w:rsidR="00D85065" w:rsidRPr="00C301B5" w:rsidRDefault="00D85065" w:rsidP="004356D5">
      <w:pPr>
        <w:numPr>
          <w:ilvl w:val="0"/>
          <w:numId w:val="3"/>
        </w:numPr>
        <w:tabs>
          <w:tab w:val="clear" w:pos="720"/>
          <w:tab w:val="num" w:pos="360"/>
        </w:tabs>
        <w:spacing w:before="0"/>
        <w:ind w:left="357" w:hanging="357"/>
      </w:pPr>
      <w:r w:rsidRPr="00C301B5">
        <w:t xml:space="preserve">If a diagnosis of a viral haemorrhagic fever (Lassa, Ebola, Marburg, Congo-Crimean fever), or CJD is suspected, the consultant microbiologist must be informed before any specimens are collected. </w:t>
      </w:r>
    </w:p>
    <w:p w14:paraId="2789007F" w14:textId="77777777" w:rsidR="00D85065" w:rsidRPr="00C301B5" w:rsidRDefault="00D85065" w:rsidP="004356D5">
      <w:pPr>
        <w:numPr>
          <w:ilvl w:val="0"/>
          <w:numId w:val="3"/>
        </w:numPr>
        <w:tabs>
          <w:tab w:val="clear" w:pos="720"/>
          <w:tab w:val="num" w:pos="360"/>
        </w:tabs>
        <w:spacing w:before="0"/>
        <w:ind w:left="357" w:hanging="357"/>
      </w:pPr>
      <w:r w:rsidRPr="00C301B5">
        <w:t>If a potentially cytotoxic specimen is being sent, the chief or senior medical scientists in microbiology must be informed</w:t>
      </w:r>
      <w:r w:rsidR="00D05024" w:rsidRPr="00C301B5">
        <w:t>.</w:t>
      </w:r>
      <w:r w:rsidRPr="00C301B5">
        <w:t xml:space="preserve"> </w:t>
      </w:r>
    </w:p>
    <w:p w14:paraId="4DE4BE02" w14:textId="0777B6C9" w:rsidR="00A94DE0" w:rsidRPr="00C301B5" w:rsidRDefault="00A94DE0" w:rsidP="004356D5">
      <w:pPr>
        <w:numPr>
          <w:ilvl w:val="0"/>
          <w:numId w:val="3"/>
        </w:numPr>
        <w:tabs>
          <w:tab w:val="clear" w:pos="720"/>
          <w:tab w:val="num" w:pos="360"/>
        </w:tabs>
        <w:spacing w:before="0"/>
        <w:ind w:left="357" w:hanging="357"/>
      </w:pPr>
      <w:r w:rsidRPr="00C301B5">
        <w:t xml:space="preserve">Samples must be delivered to the laboratory </w:t>
      </w:r>
      <w:r w:rsidR="00B372A1" w:rsidRPr="00C301B5">
        <w:t>as soon as possible</w:t>
      </w:r>
      <w:r w:rsidR="007839CB">
        <w:t xml:space="preserve"> </w:t>
      </w:r>
      <w:r w:rsidR="007839CB" w:rsidRPr="0031690D">
        <w:rPr>
          <w:highlight w:val="lightGray"/>
        </w:rPr>
        <w:t>to prevent samples becoming compromised and rejected.</w:t>
      </w:r>
      <w:r w:rsidRPr="00C301B5">
        <w:t xml:space="preserve"> If this is not possible</w:t>
      </w:r>
      <w:r w:rsidR="00BF4662" w:rsidRPr="00C301B5">
        <w:t>,</w:t>
      </w:r>
      <w:r w:rsidRPr="00C301B5">
        <w:t xml:space="preserve"> store specimens in fridge until they can be transported</w:t>
      </w:r>
      <w:r w:rsidR="00B372A1" w:rsidRPr="00C301B5">
        <w:t>.</w:t>
      </w:r>
    </w:p>
    <w:p w14:paraId="5B5A4391" w14:textId="77777777" w:rsidR="00D85065" w:rsidRPr="00C301B5" w:rsidRDefault="00D85065" w:rsidP="00D85065">
      <w:pPr>
        <w:pStyle w:val="Heading3"/>
      </w:pPr>
      <w:bookmarkStart w:id="148" w:name="_Toc159236325"/>
      <w:r w:rsidRPr="00C301B5">
        <w:t>Guidelines for Routine Specimens</w:t>
      </w:r>
      <w:bookmarkEnd w:id="148"/>
    </w:p>
    <w:p w14:paraId="30DF00A5" w14:textId="77777777" w:rsidR="00D85065" w:rsidRPr="0031690D" w:rsidRDefault="00D85065" w:rsidP="00D85065">
      <w:pPr>
        <w:rPr>
          <w:rStyle w:val="BookTitle"/>
        </w:rPr>
      </w:pPr>
      <w:r w:rsidRPr="00C301B5">
        <w:rPr>
          <w:rStyle w:val="BookTitle"/>
        </w:rPr>
        <w:t>Pus</w:t>
      </w:r>
    </w:p>
    <w:p w14:paraId="76289427" w14:textId="77777777" w:rsidR="00D85065" w:rsidRPr="00C301B5" w:rsidRDefault="00D85065" w:rsidP="00D85065">
      <w:r w:rsidRPr="00C301B5">
        <w:t xml:space="preserve">Pus sent in sterile containers give the best results for both Gram stain and culture and is essential for the diagnosis of TB or actinomycosis. If a swab is taken, it should be sent in transport medium after it has been thoroughly soaked in the pus or exudate. </w:t>
      </w:r>
    </w:p>
    <w:p w14:paraId="0DC890AF" w14:textId="77777777" w:rsidR="00D85065" w:rsidRPr="00C301B5" w:rsidRDefault="00D85065" w:rsidP="00D85065">
      <w:pPr>
        <w:rPr>
          <w:rStyle w:val="BookTitle"/>
        </w:rPr>
      </w:pPr>
      <w:r w:rsidRPr="00C301B5">
        <w:rPr>
          <w:rStyle w:val="BookTitle"/>
        </w:rPr>
        <w:t>Ulcers</w:t>
      </w:r>
    </w:p>
    <w:p w14:paraId="62634E6E" w14:textId="77777777" w:rsidR="00D85065" w:rsidRPr="00C301B5" w:rsidRDefault="00D85065" w:rsidP="00D85065">
      <w:r w:rsidRPr="00C301B5">
        <w:t>For the best results, ulcers should be cleaned with sterile saline to remove surface contamination, prior to obtaining the sample.</w:t>
      </w:r>
    </w:p>
    <w:p w14:paraId="16C4CF65" w14:textId="77777777" w:rsidR="00D85065" w:rsidRPr="00C301B5" w:rsidRDefault="00D85065" w:rsidP="00D85065">
      <w:pPr>
        <w:rPr>
          <w:rStyle w:val="BookTitle"/>
        </w:rPr>
      </w:pPr>
      <w:r w:rsidRPr="00C301B5">
        <w:rPr>
          <w:rStyle w:val="BookTitle"/>
        </w:rPr>
        <w:t>Eyes</w:t>
      </w:r>
    </w:p>
    <w:p w14:paraId="17550BB8" w14:textId="77777777" w:rsidR="00D85065" w:rsidRPr="00C301B5" w:rsidRDefault="00D85065" w:rsidP="004356D5">
      <w:pPr>
        <w:numPr>
          <w:ilvl w:val="0"/>
          <w:numId w:val="6"/>
        </w:numPr>
        <w:tabs>
          <w:tab w:val="clear" w:pos="720"/>
          <w:tab w:val="num" w:pos="360"/>
        </w:tabs>
        <w:spacing w:before="0"/>
        <w:ind w:left="357" w:hanging="357"/>
      </w:pPr>
      <w:r w:rsidRPr="00C301B5">
        <w:t xml:space="preserve">Discharging eyes should be swabbed for bacterial culture in the usual way. </w:t>
      </w:r>
    </w:p>
    <w:p w14:paraId="34AF43E6" w14:textId="77777777" w:rsidR="00D85065" w:rsidRPr="00C301B5" w:rsidRDefault="00D85065" w:rsidP="004356D5">
      <w:pPr>
        <w:numPr>
          <w:ilvl w:val="0"/>
          <w:numId w:val="6"/>
        </w:numPr>
        <w:tabs>
          <w:tab w:val="clear" w:pos="720"/>
          <w:tab w:val="num" w:pos="360"/>
        </w:tabs>
        <w:spacing w:before="0"/>
        <w:ind w:left="357" w:hanging="357"/>
      </w:pPr>
      <w:r w:rsidRPr="00C301B5">
        <w:t>When viral conjunctivitis or corneal lesions are suspected, a swab must be collected using viral transport medium.</w:t>
      </w:r>
    </w:p>
    <w:p w14:paraId="42CC8EEB" w14:textId="77777777" w:rsidR="00D85065" w:rsidRPr="00C301B5" w:rsidRDefault="00D85065" w:rsidP="004356D5">
      <w:pPr>
        <w:numPr>
          <w:ilvl w:val="0"/>
          <w:numId w:val="6"/>
        </w:numPr>
        <w:tabs>
          <w:tab w:val="clear" w:pos="720"/>
          <w:tab w:val="num" w:pos="360"/>
        </w:tabs>
        <w:spacing w:before="0"/>
        <w:ind w:left="357" w:hanging="357"/>
      </w:pPr>
      <w:r w:rsidRPr="00C301B5">
        <w:lastRenderedPageBreak/>
        <w:t>If fungal or amoebic infections are suspected, please contact the clinical microbiology team.</w:t>
      </w:r>
    </w:p>
    <w:p w14:paraId="3C93A856" w14:textId="77777777" w:rsidR="00D85065" w:rsidRPr="00C301B5" w:rsidRDefault="00D85065" w:rsidP="00D85065">
      <w:pPr>
        <w:rPr>
          <w:rStyle w:val="BookTitle"/>
        </w:rPr>
      </w:pPr>
      <w:r w:rsidRPr="00C301B5">
        <w:rPr>
          <w:rStyle w:val="BookTitle"/>
        </w:rPr>
        <w:t>Throat swabs</w:t>
      </w:r>
    </w:p>
    <w:p w14:paraId="07ADB25A" w14:textId="77777777" w:rsidR="00D85065" w:rsidRPr="00C301B5" w:rsidRDefault="00D85065" w:rsidP="00C02CC0">
      <w:pPr>
        <w:numPr>
          <w:ilvl w:val="0"/>
          <w:numId w:val="58"/>
        </w:numPr>
        <w:tabs>
          <w:tab w:val="clear" w:pos="0"/>
          <w:tab w:val="num" w:pos="284"/>
        </w:tabs>
        <w:spacing w:before="0"/>
        <w:ind w:left="357" w:hanging="357"/>
      </w:pPr>
      <w:r w:rsidRPr="00C301B5">
        <w:t xml:space="preserve">Even though viruses account for over 70% of sore throats, the most common bacterial cause of sore throat in this country is group A β-haemolytic streptococcus.  </w:t>
      </w:r>
    </w:p>
    <w:p w14:paraId="2D9FE8A2" w14:textId="77777777" w:rsidR="00D85065" w:rsidRPr="00C301B5" w:rsidRDefault="00D85065" w:rsidP="00C02CC0">
      <w:pPr>
        <w:numPr>
          <w:ilvl w:val="0"/>
          <w:numId w:val="58"/>
        </w:numPr>
        <w:tabs>
          <w:tab w:val="clear" w:pos="0"/>
          <w:tab w:val="num" w:pos="284"/>
        </w:tabs>
        <w:spacing w:before="0"/>
        <w:ind w:left="357" w:hanging="357"/>
      </w:pPr>
      <w:r w:rsidRPr="00C301B5">
        <w:t>Throat swabs should be taken from the tonsillar region.</w:t>
      </w:r>
    </w:p>
    <w:p w14:paraId="6AAC62B2" w14:textId="77777777" w:rsidR="00D85065" w:rsidRPr="00C301B5" w:rsidRDefault="00D85065" w:rsidP="00C02CC0">
      <w:pPr>
        <w:numPr>
          <w:ilvl w:val="0"/>
          <w:numId w:val="58"/>
        </w:numPr>
        <w:tabs>
          <w:tab w:val="clear" w:pos="0"/>
          <w:tab w:val="num" w:pos="284"/>
        </w:tabs>
        <w:spacing w:before="0"/>
        <w:ind w:left="357" w:hanging="357"/>
      </w:pPr>
      <w:r w:rsidRPr="00C301B5">
        <w:t>If a throat swab is being taken for other pathogens e.g</w:t>
      </w:r>
      <w:r w:rsidRPr="00C301B5">
        <w:rPr>
          <w:i/>
        </w:rPr>
        <w:t>. C. diphtheriae,</w:t>
      </w:r>
      <w:r w:rsidRPr="00C301B5">
        <w:t xml:space="preserve"> </w:t>
      </w:r>
      <w:r w:rsidRPr="00C301B5">
        <w:rPr>
          <w:i/>
        </w:rPr>
        <w:t>N.</w:t>
      </w:r>
      <w:r w:rsidR="00BF4662" w:rsidRPr="00C301B5">
        <w:rPr>
          <w:i/>
        </w:rPr>
        <w:t xml:space="preserve"> </w:t>
      </w:r>
      <w:r w:rsidRPr="00C301B5">
        <w:rPr>
          <w:i/>
        </w:rPr>
        <w:t>gonorrhoea</w:t>
      </w:r>
      <w:r w:rsidRPr="00C301B5">
        <w:t xml:space="preserve"> or </w:t>
      </w:r>
      <w:r w:rsidRPr="00C301B5">
        <w:rPr>
          <w:i/>
        </w:rPr>
        <w:t>N.</w:t>
      </w:r>
      <w:r w:rsidR="00BF4662" w:rsidRPr="00C301B5">
        <w:rPr>
          <w:i/>
        </w:rPr>
        <w:t xml:space="preserve"> </w:t>
      </w:r>
      <w:r w:rsidRPr="00C301B5">
        <w:rPr>
          <w:i/>
        </w:rPr>
        <w:t>meningitidis</w:t>
      </w:r>
      <w:r w:rsidRPr="00C301B5">
        <w:t>, it must be clearly requested.</w:t>
      </w:r>
    </w:p>
    <w:p w14:paraId="72532A51" w14:textId="77777777" w:rsidR="00D85065" w:rsidRPr="00C301B5" w:rsidRDefault="00D85065" w:rsidP="00C02CC0">
      <w:pPr>
        <w:numPr>
          <w:ilvl w:val="0"/>
          <w:numId w:val="58"/>
        </w:numPr>
        <w:tabs>
          <w:tab w:val="clear" w:pos="0"/>
          <w:tab w:val="num" w:pos="284"/>
        </w:tabs>
        <w:spacing w:before="0"/>
        <w:ind w:left="357" w:hanging="357"/>
      </w:pPr>
      <w:r w:rsidRPr="00C301B5">
        <w:t>If whooping cough</w:t>
      </w:r>
      <w:r w:rsidR="00BF4662" w:rsidRPr="00C301B5">
        <w:t xml:space="preserve"> (pertussis)</w:t>
      </w:r>
      <w:r w:rsidRPr="00C301B5">
        <w:t xml:space="preserve"> is suspected, please send a nasopharyngeal swab.</w:t>
      </w:r>
    </w:p>
    <w:p w14:paraId="7B8B5597" w14:textId="77777777" w:rsidR="00D85065" w:rsidRPr="00C301B5" w:rsidRDefault="00D85065" w:rsidP="00C02CC0">
      <w:pPr>
        <w:numPr>
          <w:ilvl w:val="0"/>
          <w:numId w:val="58"/>
        </w:numPr>
        <w:tabs>
          <w:tab w:val="clear" w:pos="0"/>
          <w:tab w:val="num" w:pos="284"/>
        </w:tabs>
        <w:spacing w:before="0"/>
        <w:ind w:left="357" w:hanging="357"/>
      </w:pPr>
      <w:r w:rsidRPr="00C301B5">
        <w:t>Specimens for virology should be taken early in the course of a suspected viral illness. Virus transport medium should be used.</w:t>
      </w:r>
    </w:p>
    <w:p w14:paraId="2B5F7EEA" w14:textId="77777777" w:rsidR="00604143" w:rsidRPr="00C301B5" w:rsidRDefault="00604143" w:rsidP="00604143">
      <w:pPr>
        <w:rPr>
          <w:rStyle w:val="BookTitle"/>
          <w:b w:val="0"/>
          <w:u w:val="none"/>
        </w:rPr>
      </w:pPr>
      <w:r w:rsidRPr="00C301B5">
        <w:rPr>
          <w:rStyle w:val="BookTitle"/>
        </w:rPr>
        <w:t>Faeces - enteric pathogens</w:t>
      </w:r>
    </w:p>
    <w:p w14:paraId="099490A2" w14:textId="77777777" w:rsidR="000C4E6E" w:rsidRPr="00C301B5" w:rsidRDefault="00B13F0F" w:rsidP="000C4E6E">
      <w:pPr>
        <w:numPr>
          <w:ilvl w:val="0"/>
          <w:numId w:val="79"/>
        </w:numPr>
        <w:spacing w:before="0"/>
        <w:ind w:left="426"/>
        <w:rPr>
          <w:u w:val="single"/>
        </w:rPr>
      </w:pPr>
      <w:r w:rsidRPr="00C301B5">
        <w:t xml:space="preserve">Testing </w:t>
      </w:r>
      <w:r w:rsidR="00604143" w:rsidRPr="00C301B5">
        <w:t>for enteric pathogens is not part of a routine septic screen and</w:t>
      </w:r>
      <w:r w:rsidRPr="00C301B5">
        <w:t xml:space="preserve"> faeces specimens</w:t>
      </w:r>
      <w:r w:rsidR="00604143" w:rsidRPr="00C301B5">
        <w:t xml:space="preserve"> should only be sent when gastrointestinal infection is suspected. </w:t>
      </w:r>
    </w:p>
    <w:p w14:paraId="237D3E1E" w14:textId="77777777" w:rsidR="00CB1FE5" w:rsidRPr="00C301B5" w:rsidRDefault="00604143" w:rsidP="000C4E6E">
      <w:pPr>
        <w:numPr>
          <w:ilvl w:val="0"/>
          <w:numId w:val="79"/>
        </w:numPr>
        <w:spacing w:before="0"/>
        <w:ind w:left="426"/>
        <w:rPr>
          <w:u w:val="single"/>
        </w:rPr>
      </w:pPr>
      <w:r w:rsidRPr="00C301B5">
        <w:t xml:space="preserve">Faeces investigation for enteric pathogens is </w:t>
      </w:r>
      <w:r w:rsidR="00A24337" w:rsidRPr="00C301B5">
        <w:t xml:space="preserve">only performed on specimens which take the shape of </w:t>
      </w:r>
      <w:r w:rsidR="00CC736A" w:rsidRPr="00C301B5">
        <w:t>the container.</w:t>
      </w:r>
      <w:r w:rsidR="00CC736A" w:rsidRPr="00C301B5">
        <w:rPr>
          <w:u w:val="single"/>
        </w:rPr>
        <w:t xml:space="preserve"> </w:t>
      </w:r>
      <w:r w:rsidR="00583114" w:rsidRPr="00C301B5">
        <w:rPr>
          <w:u w:val="single"/>
        </w:rPr>
        <w:t>(</w:t>
      </w:r>
      <w:hyperlink r:id="rId20" w:history="1">
        <w:r w:rsidR="00267CD4" w:rsidRPr="00C301B5">
          <w:rPr>
            <w:rStyle w:val="Hyperlink"/>
          </w:rPr>
          <w:t>www.hpsc.ie</w:t>
        </w:r>
      </w:hyperlink>
      <w:r w:rsidR="00583114" w:rsidRPr="00C301B5">
        <w:rPr>
          <w:u w:val="single"/>
        </w:rPr>
        <w:t>)</w:t>
      </w:r>
    </w:p>
    <w:p w14:paraId="16C4BF45" w14:textId="77777777" w:rsidR="00267CD4" w:rsidRPr="00C301B5" w:rsidRDefault="008E6FE7" w:rsidP="000C4E6E">
      <w:pPr>
        <w:numPr>
          <w:ilvl w:val="0"/>
          <w:numId w:val="79"/>
        </w:numPr>
        <w:spacing w:before="0"/>
        <w:ind w:left="426"/>
        <w:rPr>
          <w:szCs w:val="28"/>
          <w:u w:val="single"/>
        </w:rPr>
      </w:pPr>
      <w:r w:rsidRPr="00C301B5">
        <w:rPr>
          <w:szCs w:val="28"/>
          <w:lang w:val="pt-BR"/>
        </w:rPr>
        <w:t>Faecal culture assay now includes</w:t>
      </w:r>
      <w:r w:rsidRPr="00C301B5">
        <w:rPr>
          <w:i/>
          <w:szCs w:val="28"/>
          <w:lang w:val="pt-BR"/>
        </w:rPr>
        <w:t xml:space="preserve"> Cryptosporidium parvum/hominis and Giardia lamblia </w:t>
      </w:r>
      <w:r w:rsidRPr="00C301B5">
        <w:rPr>
          <w:szCs w:val="28"/>
          <w:lang w:val="pt-BR"/>
        </w:rPr>
        <w:t>as standard</w:t>
      </w:r>
      <w:r w:rsidR="00267CD4" w:rsidRPr="00C301B5">
        <w:rPr>
          <w:szCs w:val="28"/>
          <w:lang w:val="pt-BR"/>
        </w:rPr>
        <w:t>.</w:t>
      </w:r>
    </w:p>
    <w:p w14:paraId="14EA80A7" w14:textId="77777777" w:rsidR="00604143" w:rsidRPr="00C301B5" w:rsidRDefault="00604143" w:rsidP="000C4E6E">
      <w:pPr>
        <w:numPr>
          <w:ilvl w:val="0"/>
          <w:numId w:val="79"/>
        </w:numPr>
        <w:spacing w:before="0"/>
        <w:ind w:left="426"/>
        <w:rPr>
          <w:szCs w:val="28"/>
        </w:rPr>
      </w:pPr>
      <w:r w:rsidRPr="00C301B5">
        <w:rPr>
          <w:szCs w:val="28"/>
        </w:rPr>
        <w:t xml:space="preserve">It is important that clinical details or suspected diagnoses are included on the request form. </w:t>
      </w:r>
      <w:r w:rsidR="008559C5" w:rsidRPr="00C301B5">
        <w:rPr>
          <w:szCs w:val="28"/>
        </w:rPr>
        <w:t xml:space="preserve">Relevant information </w:t>
      </w:r>
      <w:r w:rsidRPr="00C301B5">
        <w:rPr>
          <w:szCs w:val="28"/>
        </w:rPr>
        <w:t>includes: travel history, prolonged diarrhoea, antibiotic use</w:t>
      </w:r>
      <w:r w:rsidR="008559C5" w:rsidRPr="00C301B5">
        <w:rPr>
          <w:szCs w:val="28"/>
        </w:rPr>
        <w:t xml:space="preserve"> and</w:t>
      </w:r>
      <w:r w:rsidRPr="00C301B5">
        <w:rPr>
          <w:szCs w:val="28"/>
        </w:rPr>
        <w:t xml:space="preserve"> suspected outbreak. </w:t>
      </w:r>
      <w:r w:rsidR="006A6A9C" w:rsidRPr="00C301B5">
        <w:rPr>
          <w:szCs w:val="28"/>
        </w:rPr>
        <w:t>Investigations for p</w:t>
      </w:r>
      <w:r w:rsidRPr="00C301B5">
        <w:rPr>
          <w:szCs w:val="28"/>
        </w:rPr>
        <w:t xml:space="preserve">athogens </w:t>
      </w:r>
      <w:r w:rsidR="006A6A9C" w:rsidRPr="00C301B5">
        <w:rPr>
          <w:szCs w:val="28"/>
        </w:rPr>
        <w:t xml:space="preserve">such as </w:t>
      </w:r>
      <w:r w:rsidRPr="00C301B5">
        <w:rPr>
          <w:i/>
          <w:iCs/>
          <w:szCs w:val="28"/>
        </w:rPr>
        <w:t>Yersinia, Vibrio, or Aeromonas</w:t>
      </w:r>
      <w:r w:rsidRPr="00C301B5">
        <w:rPr>
          <w:szCs w:val="28"/>
        </w:rPr>
        <w:t xml:space="preserve"> etc. are only </w:t>
      </w:r>
      <w:r w:rsidR="006A6A9C" w:rsidRPr="00C301B5">
        <w:rPr>
          <w:szCs w:val="28"/>
        </w:rPr>
        <w:t>performed</w:t>
      </w:r>
      <w:r w:rsidRPr="00C301B5">
        <w:rPr>
          <w:szCs w:val="28"/>
        </w:rPr>
        <w:t xml:space="preserve"> if </w:t>
      </w:r>
      <w:r w:rsidR="006A6A9C" w:rsidRPr="00C301B5">
        <w:rPr>
          <w:szCs w:val="28"/>
        </w:rPr>
        <w:t xml:space="preserve">indicated </w:t>
      </w:r>
      <w:r w:rsidR="00B13F0F" w:rsidRPr="00C301B5">
        <w:rPr>
          <w:szCs w:val="28"/>
        </w:rPr>
        <w:t>by clinical</w:t>
      </w:r>
      <w:r w:rsidR="006A6A9C" w:rsidRPr="00C301B5">
        <w:rPr>
          <w:szCs w:val="28"/>
        </w:rPr>
        <w:t xml:space="preserve"> details</w:t>
      </w:r>
      <w:r w:rsidRPr="00C301B5">
        <w:rPr>
          <w:szCs w:val="28"/>
        </w:rPr>
        <w:t>. </w:t>
      </w:r>
    </w:p>
    <w:p w14:paraId="03563E32" w14:textId="77777777" w:rsidR="00CB1FE5" w:rsidRPr="00C301B5" w:rsidRDefault="00CB1FE5" w:rsidP="000C4E6E">
      <w:pPr>
        <w:numPr>
          <w:ilvl w:val="0"/>
          <w:numId w:val="79"/>
        </w:numPr>
        <w:spacing w:before="0"/>
        <w:ind w:left="426"/>
        <w:rPr>
          <w:szCs w:val="28"/>
        </w:rPr>
      </w:pPr>
      <w:r w:rsidRPr="00C301B5">
        <w:rPr>
          <w:szCs w:val="28"/>
        </w:rPr>
        <w:t>Specimen may be passed into a clean, dry, disposable bedpan or similar container and transferred into an appropriate</w:t>
      </w:r>
      <w:r w:rsidR="002B69B4" w:rsidRPr="00C301B5">
        <w:rPr>
          <w:szCs w:val="28"/>
        </w:rPr>
        <w:t xml:space="preserve"> CE</w:t>
      </w:r>
      <w:r w:rsidR="00BF4662" w:rsidRPr="00C301B5">
        <w:rPr>
          <w:szCs w:val="28"/>
        </w:rPr>
        <w:t>-</w:t>
      </w:r>
      <w:r w:rsidR="002B69B4" w:rsidRPr="00C301B5">
        <w:rPr>
          <w:szCs w:val="28"/>
        </w:rPr>
        <w:t>marked leak</w:t>
      </w:r>
      <w:r w:rsidR="00BF4662" w:rsidRPr="00C301B5">
        <w:rPr>
          <w:szCs w:val="28"/>
        </w:rPr>
        <w:t>-</w:t>
      </w:r>
      <w:r w:rsidR="002B69B4" w:rsidRPr="00C301B5">
        <w:rPr>
          <w:szCs w:val="28"/>
        </w:rPr>
        <w:t>proof container</w:t>
      </w:r>
      <w:r w:rsidRPr="00C301B5">
        <w:rPr>
          <w:szCs w:val="28"/>
        </w:rPr>
        <w:t xml:space="preserve"> and place in sealed plastic bags. </w:t>
      </w:r>
    </w:p>
    <w:p w14:paraId="1E9CA822" w14:textId="77777777" w:rsidR="00604143" w:rsidRPr="00C301B5" w:rsidRDefault="00604143" w:rsidP="000C4E6E">
      <w:pPr>
        <w:numPr>
          <w:ilvl w:val="0"/>
          <w:numId w:val="79"/>
        </w:numPr>
        <w:spacing w:before="0"/>
        <w:ind w:left="426"/>
        <w:rPr>
          <w:szCs w:val="28"/>
        </w:rPr>
      </w:pPr>
      <w:r w:rsidRPr="00C301B5">
        <w:rPr>
          <w:szCs w:val="28"/>
        </w:rPr>
        <w:t>Please note the possibility of Norovirus infection and state whether vomiting is a feature or whether an outbreak is suspected.  Please send a separate s</w:t>
      </w:r>
      <w:r w:rsidR="00195CDA" w:rsidRPr="00C301B5">
        <w:rPr>
          <w:szCs w:val="28"/>
        </w:rPr>
        <w:t>p</w:t>
      </w:r>
      <w:r w:rsidRPr="00C301B5">
        <w:rPr>
          <w:szCs w:val="28"/>
        </w:rPr>
        <w:t>e</w:t>
      </w:r>
      <w:r w:rsidR="00195CDA" w:rsidRPr="00C301B5">
        <w:rPr>
          <w:szCs w:val="28"/>
        </w:rPr>
        <w:t>cimen</w:t>
      </w:r>
      <w:r w:rsidRPr="00C301B5">
        <w:rPr>
          <w:szCs w:val="28"/>
        </w:rPr>
        <w:t xml:space="preserve"> for Norovirus testing</w:t>
      </w:r>
      <w:r w:rsidR="00BF4662" w:rsidRPr="00C301B5">
        <w:rPr>
          <w:szCs w:val="28"/>
        </w:rPr>
        <w:t>,</w:t>
      </w:r>
      <w:r w:rsidRPr="00C301B5">
        <w:rPr>
          <w:szCs w:val="28"/>
        </w:rPr>
        <w:t xml:space="preserve"> as th</w:t>
      </w:r>
      <w:r w:rsidR="00D407CC" w:rsidRPr="00C301B5">
        <w:rPr>
          <w:szCs w:val="28"/>
        </w:rPr>
        <w:t>is</w:t>
      </w:r>
      <w:r w:rsidRPr="00C301B5">
        <w:rPr>
          <w:szCs w:val="28"/>
        </w:rPr>
        <w:t xml:space="preserve"> </w:t>
      </w:r>
      <w:r w:rsidR="00D407CC" w:rsidRPr="00C301B5">
        <w:rPr>
          <w:szCs w:val="28"/>
        </w:rPr>
        <w:t>test</w:t>
      </w:r>
      <w:r w:rsidRPr="00C301B5">
        <w:rPr>
          <w:szCs w:val="28"/>
        </w:rPr>
        <w:t xml:space="preserve"> is </w:t>
      </w:r>
      <w:r w:rsidR="00D407CC" w:rsidRPr="00C301B5">
        <w:rPr>
          <w:szCs w:val="28"/>
        </w:rPr>
        <w:t>performed by an external laboratory.</w:t>
      </w:r>
    </w:p>
    <w:p w14:paraId="7AEADB04" w14:textId="77777777" w:rsidR="00604143" w:rsidRPr="00C301B5" w:rsidRDefault="00604143" w:rsidP="00604143">
      <w:pPr>
        <w:rPr>
          <w:rStyle w:val="BookTitle"/>
        </w:rPr>
      </w:pPr>
      <w:r w:rsidRPr="00C301B5">
        <w:rPr>
          <w:rStyle w:val="BookTitle"/>
        </w:rPr>
        <w:t xml:space="preserve">Faeces </w:t>
      </w:r>
      <w:r w:rsidRPr="00C301B5">
        <w:rPr>
          <w:rStyle w:val="BookTitle"/>
          <w:rFonts w:hint="eastAsia"/>
        </w:rPr>
        <w:t>–</w:t>
      </w:r>
      <w:r w:rsidRPr="00C301B5">
        <w:rPr>
          <w:rStyle w:val="BookTitle"/>
        </w:rPr>
        <w:t xml:space="preserve"> ova and parasites</w:t>
      </w:r>
    </w:p>
    <w:p w14:paraId="1EE13146" w14:textId="77777777" w:rsidR="00604143" w:rsidRPr="0031690D" w:rsidRDefault="00BF4662" w:rsidP="00604143">
      <w:pPr>
        <w:numPr>
          <w:ilvl w:val="0"/>
          <w:numId w:val="7"/>
        </w:numPr>
        <w:tabs>
          <w:tab w:val="clear" w:pos="720"/>
          <w:tab w:val="num" w:pos="360"/>
        </w:tabs>
        <w:spacing w:before="0"/>
        <w:ind w:left="357" w:hanging="357"/>
        <w:rPr>
          <w:b/>
        </w:rPr>
      </w:pPr>
      <w:r w:rsidRPr="0031690D">
        <w:rPr>
          <w:b/>
        </w:rPr>
        <w:t>The p</w:t>
      </w:r>
      <w:r w:rsidR="00604143" w:rsidRPr="0031690D">
        <w:rPr>
          <w:b/>
        </w:rPr>
        <w:t>atient</w:t>
      </w:r>
      <w:r w:rsidRPr="0031690D">
        <w:rPr>
          <w:b/>
        </w:rPr>
        <w:t>’</w:t>
      </w:r>
      <w:r w:rsidR="00604143" w:rsidRPr="0031690D">
        <w:rPr>
          <w:b/>
        </w:rPr>
        <w:t xml:space="preserve">s </w:t>
      </w:r>
      <w:r w:rsidRPr="0031690D">
        <w:rPr>
          <w:b/>
        </w:rPr>
        <w:t>travel history or other relevant clinical details must be provided</w:t>
      </w:r>
      <w:r w:rsidR="00604143" w:rsidRPr="0031690D">
        <w:rPr>
          <w:b/>
        </w:rPr>
        <w:t>.</w:t>
      </w:r>
    </w:p>
    <w:p w14:paraId="402C17FB" w14:textId="77777777" w:rsidR="00604143" w:rsidRPr="00C301B5" w:rsidRDefault="00604143" w:rsidP="00604143">
      <w:pPr>
        <w:numPr>
          <w:ilvl w:val="0"/>
          <w:numId w:val="7"/>
        </w:numPr>
        <w:tabs>
          <w:tab w:val="clear" w:pos="720"/>
          <w:tab w:val="num" w:pos="360"/>
        </w:tabs>
        <w:spacing w:before="0"/>
        <w:ind w:left="357" w:hanging="357"/>
      </w:pPr>
      <w:r w:rsidRPr="00C301B5">
        <w:t>Three specimens should be collected over no more than a 10-day period. It is recommended that specimens are collected every other day.</w:t>
      </w:r>
    </w:p>
    <w:p w14:paraId="76A0D1F2" w14:textId="77777777" w:rsidR="00604143" w:rsidRPr="00C301B5" w:rsidRDefault="00604143" w:rsidP="00604143">
      <w:pPr>
        <w:numPr>
          <w:ilvl w:val="0"/>
          <w:numId w:val="7"/>
        </w:numPr>
        <w:tabs>
          <w:tab w:val="clear" w:pos="720"/>
          <w:tab w:val="num" w:pos="360"/>
        </w:tabs>
        <w:spacing w:before="0"/>
        <w:ind w:left="357" w:hanging="357"/>
      </w:pPr>
      <w:r w:rsidRPr="00C301B5">
        <w:t>Unless the patient has severe diarrhoea or dysentery, no more than one specimen should be examined within a single 24-hour period, as shedding of cysts and ova tends to be intermittent.</w:t>
      </w:r>
    </w:p>
    <w:p w14:paraId="12A321FC" w14:textId="77777777" w:rsidR="003B5E9E" w:rsidRPr="00C301B5" w:rsidRDefault="00604143" w:rsidP="00604143">
      <w:pPr>
        <w:numPr>
          <w:ilvl w:val="0"/>
          <w:numId w:val="7"/>
        </w:numPr>
        <w:tabs>
          <w:tab w:val="clear" w:pos="720"/>
          <w:tab w:val="num" w:pos="360"/>
        </w:tabs>
        <w:spacing w:before="0"/>
        <w:ind w:left="357" w:hanging="357"/>
      </w:pPr>
      <w:r w:rsidRPr="00C301B5">
        <w:lastRenderedPageBreak/>
        <w:t xml:space="preserve">If </w:t>
      </w:r>
      <w:r w:rsidRPr="00C301B5">
        <w:rPr>
          <w:i/>
        </w:rPr>
        <w:t>E. histolytica</w:t>
      </w:r>
      <w:r w:rsidRPr="00C301B5">
        <w:t xml:space="preserve"> suspected and the first three samples are negative, ideally four additional samples should be submitted at weekly intervals.</w:t>
      </w:r>
    </w:p>
    <w:p w14:paraId="2B0E9563" w14:textId="16ABF9A4" w:rsidR="00604143" w:rsidRPr="00C301B5" w:rsidRDefault="00604143" w:rsidP="0031690D">
      <w:pPr>
        <w:suppressAutoHyphens w:val="0"/>
        <w:spacing w:before="0"/>
        <w:jc w:val="left"/>
        <w:rPr>
          <w:rFonts w:ascii="Times New Roman Bold" w:hAnsi="Times New Roman Bold"/>
          <w:b/>
          <w:bCs/>
          <w:smallCaps/>
          <w:spacing w:val="5"/>
          <w:u w:val="single"/>
        </w:rPr>
      </w:pPr>
      <w:r w:rsidRPr="00C301B5">
        <w:rPr>
          <w:rStyle w:val="BookTitle"/>
        </w:rPr>
        <w:t xml:space="preserve">Faeces </w:t>
      </w:r>
      <w:r w:rsidR="00413A82">
        <w:rPr>
          <w:rStyle w:val="BookTitle"/>
        </w:rPr>
        <w:t>–</w:t>
      </w:r>
      <w:r w:rsidRPr="00C301B5">
        <w:rPr>
          <w:rStyle w:val="BookTitle"/>
        </w:rPr>
        <w:t xml:space="preserve"> </w:t>
      </w:r>
      <w:r w:rsidRPr="0031690D">
        <w:rPr>
          <w:rStyle w:val="BookTitle"/>
          <w:highlight w:val="lightGray"/>
        </w:rPr>
        <w:t>Clostrid</w:t>
      </w:r>
      <w:r w:rsidR="003E0D1D" w:rsidRPr="0031690D">
        <w:rPr>
          <w:rStyle w:val="BookTitle"/>
          <w:highlight w:val="lightGray"/>
        </w:rPr>
        <w:t>ioides</w:t>
      </w:r>
      <w:r w:rsidR="00413A82">
        <w:rPr>
          <w:rStyle w:val="BookTitle"/>
        </w:rPr>
        <w:t xml:space="preserve"> difficile</w:t>
      </w:r>
    </w:p>
    <w:p w14:paraId="6985C21E" w14:textId="745A75CB" w:rsidR="00604143" w:rsidRPr="00C301B5" w:rsidRDefault="00BF4662" w:rsidP="00604143">
      <w:pPr>
        <w:numPr>
          <w:ilvl w:val="0"/>
          <w:numId w:val="12"/>
        </w:numPr>
        <w:spacing w:before="0"/>
        <w:ind w:left="357" w:hanging="357"/>
      </w:pPr>
      <w:r w:rsidRPr="00C301B5">
        <w:t xml:space="preserve">Testing for </w:t>
      </w:r>
      <w:r w:rsidR="00604143" w:rsidRPr="0031690D">
        <w:rPr>
          <w:i/>
          <w:highlight w:val="lightGray"/>
        </w:rPr>
        <w:t>Clostrid</w:t>
      </w:r>
      <w:r w:rsidR="003E0D1D" w:rsidRPr="0031690D">
        <w:rPr>
          <w:i/>
          <w:highlight w:val="lightGray"/>
        </w:rPr>
        <w:t>ioides</w:t>
      </w:r>
      <w:r w:rsidR="00604143" w:rsidRPr="00C301B5">
        <w:rPr>
          <w:i/>
        </w:rPr>
        <w:t xml:space="preserve"> difficile</w:t>
      </w:r>
      <w:r w:rsidR="00604143" w:rsidRPr="00C301B5">
        <w:t xml:space="preserve"> is performed on all faecal samples  except in the following cases:</w:t>
      </w:r>
    </w:p>
    <w:p w14:paraId="4B74D9DB" w14:textId="77777777" w:rsidR="00604143" w:rsidRPr="00C301B5" w:rsidRDefault="00604143" w:rsidP="00604143">
      <w:pPr>
        <w:numPr>
          <w:ilvl w:val="0"/>
          <w:numId w:val="159"/>
        </w:numPr>
        <w:spacing w:before="0"/>
      </w:pPr>
      <w:r w:rsidRPr="00C301B5">
        <w:t>Patients less than 2 years of age</w:t>
      </w:r>
    </w:p>
    <w:p w14:paraId="5CD6820B" w14:textId="77777777" w:rsidR="00604143" w:rsidRPr="00C301B5" w:rsidRDefault="007A6859" w:rsidP="00604143">
      <w:pPr>
        <w:numPr>
          <w:ilvl w:val="0"/>
          <w:numId w:val="159"/>
        </w:numPr>
        <w:spacing w:before="0"/>
      </w:pPr>
      <w:r w:rsidRPr="00C301B5">
        <w:t>Specimens that do not take the shape of the container</w:t>
      </w:r>
    </w:p>
    <w:p w14:paraId="2C47D7E2" w14:textId="77777777" w:rsidR="00745A84" w:rsidRPr="00C301B5" w:rsidRDefault="00B518B7" w:rsidP="00604143">
      <w:pPr>
        <w:numPr>
          <w:ilvl w:val="0"/>
          <w:numId w:val="159"/>
        </w:numPr>
        <w:spacing w:before="0"/>
      </w:pPr>
      <w:r w:rsidRPr="00C301B5">
        <w:t>If specimen</w:t>
      </w:r>
      <w:r w:rsidR="00604143" w:rsidRPr="00C301B5">
        <w:t xml:space="preserve"> was positive </w:t>
      </w:r>
      <w:r w:rsidR="00BF4662" w:rsidRPr="00C301B5">
        <w:t xml:space="preserve">for </w:t>
      </w:r>
      <w:r w:rsidR="00BF4662" w:rsidRPr="00C301B5">
        <w:rPr>
          <w:i/>
        </w:rPr>
        <w:t>C. difficile</w:t>
      </w:r>
      <w:r w:rsidR="00BF4662" w:rsidRPr="00C301B5">
        <w:t xml:space="preserve"> </w:t>
      </w:r>
      <w:r w:rsidR="00604143" w:rsidRPr="00C301B5">
        <w:t xml:space="preserve">within the last 14 days, </w:t>
      </w:r>
    </w:p>
    <w:p w14:paraId="5B31C48E" w14:textId="77777777" w:rsidR="00604143" w:rsidRPr="00C301B5" w:rsidRDefault="00745A84" w:rsidP="00745A84">
      <w:pPr>
        <w:spacing w:before="0"/>
      </w:pPr>
      <w:r w:rsidRPr="00C301B5">
        <w:t>These criteria are in compliance with national guidelines</w:t>
      </w:r>
      <w:r w:rsidR="00FD675C" w:rsidRPr="00C301B5">
        <w:t xml:space="preserve"> </w:t>
      </w:r>
      <w:r w:rsidRPr="00C301B5">
        <w:t>(</w:t>
      </w:r>
      <w:r w:rsidR="00B518B7" w:rsidRPr="00C301B5">
        <w:t>www. hpsc.ie)</w:t>
      </w:r>
    </w:p>
    <w:p w14:paraId="1F4E520E" w14:textId="77777777" w:rsidR="00604143" w:rsidRPr="00C301B5" w:rsidRDefault="00604143" w:rsidP="00604143">
      <w:pPr>
        <w:rPr>
          <w:rStyle w:val="BookTitle"/>
        </w:rPr>
      </w:pPr>
      <w:r w:rsidRPr="00C301B5">
        <w:rPr>
          <w:rStyle w:val="BookTitle"/>
        </w:rPr>
        <w:t>Faeces - Helicobacter pylori</w:t>
      </w:r>
    </w:p>
    <w:p w14:paraId="1AAEAE17" w14:textId="77777777" w:rsidR="00FF57B4" w:rsidRPr="00C301B5" w:rsidRDefault="00604143" w:rsidP="00FF57B4">
      <w:pPr>
        <w:numPr>
          <w:ilvl w:val="0"/>
          <w:numId w:val="164"/>
        </w:numPr>
        <w:spacing w:before="0"/>
        <w:ind w:left="714" w:hanging="357"/>
      </w:pPr>
      <w:r w:rsidRPr="00C301B5">
        <w:t>Freshly collected samples should be sent to the laboratory for testing.</w:t>
      </w:r>
    </w:p>
    <w:p w14:paraId="3A597B60" w14:textId="77777777" w:rsidR="00E62D07" w:rsidRPr="0031690D" w:rsidRDefault="000D0ACE" w:rsidP="00FF57B4">
      <w:pPr>
        <w:numPr>
          <w:ilvl w:val="0"/>
          <w:numId w:val="164"/>
        </w:numPr>
        <w:spacing w:before="0"/>
        <w:ind w:left="714" w:hanging="357"/>
      </w:pPr>
      <w:r w:rsidRPr="0031690D">
        <w:t xml:space="preserve">For </w:t>
      </w:r>
      <w:r w:rsidRPr="0031690D">
        <w:rPr>
          <w:i/>
        </w:rPr>
        <w:t>H. pylori</w:t>
      </w:r>
      <w:r w:rsidRPr="0031690D">
        <w:t xml:space="preserve"> test only, ensure to clarify on form that sample is only for </w:t>
      </w:r>
      <w:r w:rsidRPr="0031690D">
        <w:rPr>
          <w:i/>
        </w:rPr>
        <w:t>H. pylori</w:t>
      </w:r>
      <w:r w:rsidR="00E62D07" w:rsidRPr="0031690D">
        <w:t xml:space="preserve"> </w:t>
      </w:r>
      <w:r w:rsidRPr="0031690D">
        <w:t xml:space="preserve">and not for </w:t>
      </w:r>
      <w:r w:rsidR="003E7A70" w:rsidRPr="0031690D">
        <w:t xml:space="preserve">faecal </w:t>
      </w:r>
      <w:r w:rsidRPr="0031690D">
        <w:t>C&amp;S</w:t>
      </w:r>
      <w:r w:rsidR="00D05024" w:rsidRPr="0031690D">
        <w:t>.</w:t>
      </w:r>
      <w:r w:rsidRPr="0031690D">
        <w:t xml:space="preserve"> </w:t>
      </w:r>
    </w:p>
    <w:p w14:paraId="15DEF59C" w14:textId="77777777" w:rsidR="00604143" w:rsidRPr="00C301B5" w:rsidRDefault="00604143" w:rsidP="00FF57B4">
      <w:pPr>
        <w:numPr>
          <w:ilvl w:val="0"/>
          <w:numId w:val="164"/>
        </w:numPr>
        <w:spacing w:before="0"/>
        <w:ind w:left="714" w:hanging="357"/>
      </w:pPr>
      <w:r w:rsidRPr="00C301B5">
        <w:rPr>
          <w:i/>
        </w:rPr>
        <w:t>H.</w:t>
      </w:r>
      <w:r w:rsidR="00BF4662" w:rsidRPr="00C301B5">
        <w:rPr>
          <w:i/>
        </w:rPr>
        <w:t xml:space="preserve"> </w:t>
      </w:r>
      <w:r w:rsidRPr="00C301B5">
        <w:rPr>
          <w:i/>
        </w:rPr>
        <w:t>pylori</w:t>
      </w:r>
      <w:r w:rsidRPr="00C301B5">
        <w:t xml:space="preserve"> testing is not carried out on blood samples in the laboratory</w:t>
      </w:r>
      <w:r w:rsidR="00D05024" w:rsidRPr="00C301B5">
        <w:t>.</w:t>
      </w:r>
    </w:p>
    <w:p w14:paraId="25810C15" w14:textId="77777777" w:rsidR="00A746C5" w:rsidRPr="00C301B5" w:rsidRDefault="00604143" w:rsidP="007C67DA">
      <w:pPr>
        <w:spacing w:before="100" w:beforeAutospacing="1" w:after="100" w:afterAutospacing="1"/>
        <w:rPr>
          <w:szCs w:val="28"/>
        </w:rPr>
      </w:pPr>
      <w:r w:rsidRPr="00C301B5">
        <w:rPr>
          <w:b/>
          <w:bCs/>
          <w:szCs w:val="28"/>
          <w:u w:val="single"/>
        </w:rPr>
        <w:t>When to send a stool specimen</w:t>
      </w:r>
      <w:r w:rsidRPr="00C301B5">
        <w:rPr>
          <w:b/>
          <w:szCs w:val="28"/>
        </w:rPr>
        <w:t>:</w:t>
      </w:r>
      <w:r w:rsidRPr="00C301B5">
        <w:rPr>
          <w:szCs w:val="28"/>
        </w:rPr>
        <w:t xml:space="preserve"> Send a stool specimen to the laboratory when there are ≥3 liquid or very loose stools per day.  There may be other symptoms suggestive of infectious diarrhoea e.g.</w:t>
      </w:r>
      <w:r w:rsidR="00BF4662" w:rsidRPr="00C301B5">
        <w:rPr>
          <w:szCs w:val="28"/>
        </w:rPr>
        <w:t>,</w:t>
      </w:r>
      <w:r w:rsidRPr="00C301B5">
        <w:rPr>
          <w:szCs w:val="28"/>
        </w:rPr>
        <w:t xml:space="preserve"> abdominal pain or discomfort, nausea, faecal urgency, tenesmus, fever, blood or mucus in stools. </w:t>
      </w:r>
    </w:p>
    <w:p w14:paraId="62B95420" w14:textId="77777777" w:rsidR="00604143" w:rsidRPr="00C301B5" w:rsidRDefault="00604143" w:rsidP="007C67DA">
      <w:pPr>
        <w:spacing w:before="100" w:beforeAutospacing="1" w:after="100" w:afterAutospacing="1"/>
        <w:rPr>
          <w:szCs w:val="28"/>
        </w:rPr>
      </w:pPr>
      <w:r w:rsidRPr="00C301B5">
        <w:rPr>
          <w:b/>
          <w:bCs/>
          <w:szCs w:val="28"/>
          <w:u w:val="single"/>
        </w:rPr>
        <w:t>How many samples to send</w:t>
      </w:r>
      <w:r w:rsidRPr="00C301B5">
        <w:rPr>
          <w:b/>
          <w:szCs w:val="28"/>
        </w:rPr>
        <w:t>:</w:t>
      </w:r>
      <w:r w:rsidRPr="00C301B5">
        <w:rPr>
          <w:szCs w:val="28"/>
        </w:rPr>
        <w:t xml:space="preserve"> One stool specimen is normally all that is required for routine testing. As microscopy for parasites is less sensitive, please send 3 specimens (but no more than 3) on different days</w:t>
      </w:r>
      <w:r w:rsidR="00BF4662" w:rsidRPr="00C301B5">
        <w:rPr>
          <w:szCs w:val="28"/>
        </w:rPr>
        <w:t>,</w:t>
      </w:r>
      <w:r w:rsidRPr="00C301B5">
        <w:rPr>
          <w:szCs w:val="28"/>
        </w:rPr>
        <w:t xml:space="preserve"> as some parasites are excreted intermittently.  If a worm is excreted, please send the worm and faeces sample.</w:t>
      </w:r>
    </w:p>
    <w:p w14:paraId="7ADD28F0" w14:textId="77777777" w:rsidR="00604143" w:rsidRPr="00C301B5" w:rsidRDefault="00604143" w:rsidP="00604143">
      <w:pPr>
        <w:spacing w:before="100" w:beforeAutospacing="1" w:after="100" w:afterAutospacing="1"/>
        <w:rPr>
          <w:szCs w:val="28"/>
        </w:rPr>
      </w:pPr>
      <w:r w:rsidRPr="00C301B5">
        <w:rPr>
          <w:b/>
          <w:bCs/>
          <w:szCs w:val="28"/>
          <w:u w:val="single"/>
        </w:rPr>
        <w:t>How much to send</w:t>
      </w:r>
      <w:r w:rsidRPr="00C301B5">
        <w:rPr>
          <w:szCs w:val="28"/>
          <w:u w:val="single"/>
        </w:rPr>
        <w:t>:</w:t>
      </w:r>
      <w:r w:rsidRPr="00C301B5">
        <w:rPr>
          <w:szCs w:val="28"/>
        </w:rPr>
        <w:t>  Please fill the specimen container to between ¼ and ½ full. Please do not fill to the brim. </w:t>
      </w:r>
    </w:p>
    <w:p w14:paraId="11786CD0" w14:textId="77777777" w:rsidR="00604143" w:rsidRPr="00C301B5" w:rsidRDefault="00F907E3" w:rsidP="00604143">
      <w:pPr>
        <w:spacing w:before="100" w:beforeAutospacing="1" w:after="100" w:afterAutospacing="1"/>
        <w:rPr>
          <w:rStyle w:val="BookTitle"/>
        </w:rPr>
      </w:pPr>
      <w:r w:rsidRPr="00C301B5">
        <w:rPr>
          <w:rStyle w:val="BookTitle"/>
        </w:rPr>
        <w:t>Urine Specimens</w:t>
      </w:r>
    </w:p>
    <w:p w14:paraId="53F31126" w14:textId="77777777" w:rsidR="00604143" w:rsidRPr="00C301B5" w:rsidRDefault="00604143" w:rsidP="00604143">
      <w:pPr>
        <w:spacing w:before="100" w:beforeAutospacing="1" w:after="100" w:afterAutospacing="1"/>
        <w:rPr>
          <w:b/>
          <w:szCs w:val="28"/>
        </w:rPr>
      </w:pPr>
      <w:r w:rsidRPr="00C301B5">
        <w:rPr>
          <w:b/>
          <w:szCs w:val="28"/>
        </w:rPr>
        <w:t>In the elderly (&gt;65 years):</w:t>
      </w:r>
    </w:p>
    <w:p w14:paraId="2EE5B161" w14:textId="77777777" w:rsidR="00604143" w:rsidRPr="00C301B5" w:rsidRDefault="00604143" w:rsidP="009B0C18">
      <w:pPr>
        <w:numPr>
          <w:ilvl w:val="0"/>
          <w:numId w:val="161"/>
        </w:numPr>
        <w:tabs>
          <w:tab w:val="clear" w:pos="720"/>
          <w:tab w:val="num" w:pos="426"/>
        </w:tabs>
        <w:suppressAutoHyphens w:val="0"/>
        <w:spacing w:before="0"/>
        <w:ind w:left="426" w:hanging="357"/>
        <w:jc w:val="left"/>
        <w:rPr>
          <w:szCs w:val="28"/>
        </w:rPr>
      </w:pPr>
      <w:r w:rsidRPr="00C301B5">
        <w:rPr>
          <w:szCs w:val="28"/>
        </w:rPr>
        <w:t>Do not send urine for culture in asymptomatic elderly patients with a positive dipstick.</w:t>
      </w:r>
    </w:p>
    <w:p w14:paraId="3CD29029" w14:textId="77777777" w:rsidR="00604143" w:rsidRPr="00C301B5" w:rsidRDefault="00604143" w:rsidP="009B0C18">
      <w:pPr>
        <w:numPr>
          <w:ilvl w:val="0"/>
          <w:numId w:val="161"/>
        </w:numPr>
        <w:tabs>
          <w:tab w:val="clear" w:pos="720"/>
          <w:tab w:val="num" w:pos="426"/>
        </w:tabs>
        <w:suppressAutoHyphens w:val="0"/>
        <w:spacing w:before="0"/>
        <w:ind w:left="426" w:hanging="357"/>
        <w:jc w:val="left"/>
        <w:rPr>
          <w:szCs w:val="28"/>
        </w:rPr>
      </w:pPr>
      <w:r w:rsidRPr="00C301B5">
        <w:rPr>
          <w:szCs w:val="28"/>
        </w:rPr>
        <w:t xml:space="preserve">Only send urine for culture if signs of </w:t>
      </w:r>
      <w:r w:rsidR="00BF4662" w:rsidRPr="00C301B5">
        <w:rPr>
          <w:szCs w:val="28"/>
        </w:rPr>
        <w:t xml:space="preserve">urinary tract </w:t>
      </w:r>
      <w:r w:rsidRPr="00C301B5">
        <w:rPr>
          <w:szCs w:val="28"/>
        </w:rPr>
        <w:t>infection, especially dysuria, fever &gt;38°C or new incontinence.</w:t>
      </w:r>
      <w:r w:rsidR="00BF4662" w:rsidRPr="00C301B5">
        <w:rPr>
          <w:szCs w:val="28"/>
        </w:rPr>
        <w:t xml:space="preserve"> A change in colour or odour of urine is not a sufficient indication for sending urine in the absence of clinical symptoms</w:t>
      </w:r>
    </w:p>
    <w:p w14:paraId="74F13807" w14:textId="77777777" w:rsidR="00604143" w:rsidRPr="00C301B5" w:rsidRDefault="00604143" w:rsidP="009B0C18">
      <w:pPr>
        <w:numPr>
          <w:ilvl w:val="0"/>
          <w:numId w:val="161"/>
        </w:numPr>
        <w:tabs>
          <w:tab w:val="clear" w:pos="720"/>
          <w:tab w:val="num" w:pos="426"/>
        </w:tabs>
        <w:suppressAutoHyphens w:val="0"/>
        <w:spacing w:before="0"/>
        <w:ind w:left="426" w:hanging="357"/>
        <w:jc w:val="left"/>
        <w:rPr>
          <w:szCs w:val="28"/>
        </w:rPr>
      </w:pPr>
      <w:r w:rsidRPr="00C301B5">
        <w:rPr>
          <w:szCs w:val="28"/>
        </w:rPr>
        <w:t>Do not treat asymptomatic bacteriuria in the elderly</w:t>
      </w:r>
      <w:r w:rsidR="00BF4662" w:rsidRPr="00C301B5">
        <w:rPr>
          <w:szCs w:val="28"/>
        </w:rPr>
        <w:t>,</w:t>
      </w:r>
      <w:r w:rsidRPr="00C301B5">
        <w:rPr>
          <w:szCs w:val="28"/>
        </w:rPr>
        <w:t xml:space="preserve"> as it is very common. Treating </w:t>
      </w:r>
      <w:r w:rsidR="00BF4662" w:rsidRPr="00C301B5">
        <w:rPr>
          <w:szCs w:val="28"/>
        </w:rPr>
        <w:t xml:space="preserve">it </w:t>
      </w:r>
      <w:r w:rsidRPr="00C301B5">
        <w:rPr>
          <w:szCs w:val="28"/>
        </w:rPr>
        <w:t xml:space="preserve">does not reduce mortality </w:t>
      </w:r>
      <w:r w:rsidR="00BF4662" w:rsidRPr="00C301B5">
        <w:rPr>
          <w:szCs w:val="28"/>
        </w:rPr>
        <w:t>n</w:t>
      </w:r>
      <w:r w:rsidRPr="00C301B5">
        <w:rPr>
          <w:szCs w:val="28"/>
        </w:rPr>
        <w:t xml:space="preserve">or prevent symptomatic episodes, but increases </w:t>
      </w:r>
      <w:r w:rsidR="00BF4662" w:rsidRPr="00C301B5">
        <w:rPr>
          <w:szCs w:val="28"/>
        </w:rPr>
        <w:t xml:space="preserve">the risk of antimicrobial </w:t>
      </w:r>
      <w:r w:rsidRPr="00C301B5">
        <w:rPr>
          <w:szCs w:val="28"/>
        </w:rPr>
        <w:t>side effects</w:t>
      </w:r>
      <w:r w:rsidR="00BF4662" w:rsidRPr="00C301B5">
        <w:rPr>
          <w:szCs w:val="28"/>
        </w:rPr>
        <w:t>,</w:t>
      </w:r>
      <w:r w:rsidRPr="00C301B5">
        <w:rPr>
          <w:szCs w:val="28"/>
        </w:rPr>
        <w:t xml:space="preserve"> antibiotic resistance</w:t>
      </w:r>
      <w:r w:rsidR="00BF4662" w:rsidRPr="00C301B5">
        <w:rPr>
          <w:szCs w:val="28"/>
        </w:rPr>
        <w:t xml:space="preserve"> and </w:t>
      </w:r>
      <w:r w:rsidR="00BF4662" w:rsidRPr="00C301B5">
        <w:rPr>
          <w:i/>
          <w:szCs w:val="28"/>
        </w:rPr>
        <w:t>C. difficile</w:t>
      </w:r>
      <w:r w:rsidR="00BF4662" w:rsidRPr="00C301B5">
        <w:rPr>
          <w:szCs w:val="28"/>
        </w:rPr>
        <w:t xml:space="preserve"> infection</w:t>
      </w:r>
      <w:r w:rsidRPr="00C301B5">
        <w:rPr>
          <w:szCs w:val="28"/>
        </w:rPr>
        <w:t>.</w:t>
      </w:r>
    </w:p>
    <w:p w14:paraId="64FF5B27" w14:textId="77777777" w:rsidR="00604143" w:rsidRPr="00C301B5" w:rsidRDefault="00604143" w:rsidP="009B0C18">
      <w:pPr>
        <w:numPr>
          <w:ilvl w:val="0"/>
          <w:numId w:val="161"/>
        </w:numPr>
        <w:tabs>
          <w:tab w:val="clear" w:pos="720"/>
          <w:tab w:val="num" w:pos="426"/>
        </w:tabs>
        <w:suppressAutoHyphens w:val="0"/>
        <w:spacing w:before="0"/>
        <w:ind w:left="426" w:hanging="357"/>
        <w:jc w:val="left"/>
        <w:rPr>
          <w:szCs w:val="28"/>
        </w:rPr>
      </w:pPr>
      <w:r w:rsidRPr="00C301B5">
        <w:rPr>
          <w:szCs w:val="28"/>
        </w:rPr>
        <w:lastRenderedPageBreak/>
        <w:t>Rapid transport, or measures to preserve the sample aid reliable laboratory diagnosis. Delays and storage at room temperature allow organisms to multiply, which generate results that do not reflect the true clinical situation</w:t>
      </w:r>
      <w:r w:rsidR="00282AD5" w:rsidRPr="00C301B5">
        <w:rPr>
          <w:szCs w:val="28"/>
        </w:rPr>
        <w:t xml:space="preserve"> </w:t>
      </w:r>
    </w:p>
    <w:p w14:paraId="720A97B4" w14:textId="77777777" w:rsidR="009E68C8" w:rsidRPr="00C301B5" w:rsidRDefault="00604143" w:rsidP="001E6E57">
      <w:pPr>
        <w:suppressAutoHyphens w:val="0"/>
        <w:spacing w:before="0"/>
        <w:jc w:val="left"/>
        <w:rPr>
          <w:szCs w:val="28"/>
        </w:rPr>
      </w:pPr>
      <w:r w:rsidRPr="00C301B5">
        <w:rPr>
          <w:b/>
          <w:bCs/>
          <w:szCs w:val="28"/>
        </w:rPr>
        <w:t>What type of specimen should you send?</w:t>
      </w:r>
      <w:r w:rsidRPr="00C301B5">
        <w:rPr>
          <w:szCs w:val="28"/>
        </w:rPr>
        <w:t> </w:t>
      </w:r>
    </w:p>
    <w:p w14:paraId="6970208F" w14:textId="77777777" w:rsidR="003E0D1D" w:rsidRDefault="00604143" w:rsidP="003E7A70">
      <w:pPr>
        <w:rPr>
          <w:szCs w:val="28"/>
        </w:rPr>
      </w:pPr>
      <w:r w:rsidRPr="00C301B5">
        <w:rPr>
          <w:szCs w:val="28"/>
        </w:rPr>
        <w:t>Send a mid-stream specimen of urine (MSU) where possible.  Patients should be instructed to pass a little urine into the toilet first, then pass enough urine into the specimen container</w:t>
      </w:r>
      <w:r w:rsidR="003E7A70" w:rsidRPr="00C301B5">
        <w:rPr>
          <w:szCs w:val="28"/>
        </w:rPr>
        <w:t>.</w:t>
      </w:r>
      <w:r w:rsidRPr="00C301B5">
        <w:rPr>
          <w:szCs w:val="28"/>
        </w:rPr>
        <w:t xml:space="preserve"> </w:t>
      </w:r>
    </w:p>
    <w:p w14:paraId="5E8FAB9E" w14:textId="7877C6A9" w:rsidR="003E0D1D" w:rsidRPr="003E0D1D" w:rsidRDefault="003E0D1D" w:rsidP="003E0D1D">
      <w:pPr>
        <w:rPr>
          <w:b/>
          <w:bCs/>
          <w:color w:val="000000"/>
          <w:highlight w:val="lightGray"/>
        </w:rPr>
      </w:pPr>
      <w:r w:rsidRPr="003E0D1D">
        <w:rPr>
          <w:szCs w:val="26"/>
          <w:highlight w:val="lightGray"/>
        </w:rPr>
        <w:t xml:space="preserve">Urines for </w:t>
      </w:r>
      <w:r>
        <w:rPr>
          <w:szCs w:val="26"/>
          <w:highlight w:val="lightGray"/>
        </w:rPr>
        <w:t xml:space="preserve">culture and sensitivity and pregnancy testing </w:t>
      </w:r>
      <w:r w:rsidRPr="003E0D1D">
        <w:rPr>
          <w:szCs w:val="26"/>
          <w:highlight w:val="lightGray"/>
        </w:rPr>
        <w:t xml:space="preserve">are now collected via the The Sarstedt NFT (Needle Free Transfer) system. </w:t>
      </w:r>
      <w:r w:rsidRPr="003E0D1D">
        <w:rPr>
          <w:highlight w:val="lightGray"/>
          <w:lang w:val="en-US"/>
        </w:rPr>
        <w:t xml:space="preserve">This consists of a </w:t>
      </w:r>
      <w:r w:rsidRPr="003E0D1D">
        <w:rPr>
          <w:szCs w:val="26"/>
          <w:highlight w:val="lightGray"/>
          <w:u w:val="single"/>
        </w:rPr>
        <w:t>10</w:t>
      </w:r>
      <w:r w:rsidRPr="003E0D1D">
        <w:rPr>
          <w:szCs w:val="26"/>
          <w:highlight w:val="lightGray"/>
        </w:rPr>
        <w:t>0</w:t>
      </w:r>
      <w:r w:rsidRPr="003E0D1D">
        <w:rPr>
          <w:szCs w:val="26"/>
          <w:highlight w:val="lightGray"/>
          <w:u w:val="single"/>
        </w:rPr>
        <w:t>ml</w:t>
      </w:r>
      <w:r w:rsidRPr="003E0D1D">
        <w:rPr>
          <w:szCs w:val="26"/>
          <w:highlight w:val="lightGray"/>
        </w:rPr>
        <w:t xml:space="preserve"> NFT primary container (</w:t>
      </w:r>
      <w:r w:rsidRPr="003E0D1D">
        <w:rPr>
          <w:bCs/>
          <w:color w:val="000000"/>
          <w:highlight w:val="lightGray"/>
        </w:rPr>
        <w:t xml:space="preserve">Sarstedt Product Reference 75.562.900) </w:t>
      </w:r>
      <w:r w:rsidRPr="003E0D1D">
        <w:rPr>
          <w:szCs w:val="26"/>
          <w:highlight w:val="lightGray"/>
        </w:rPr>
        <w:t>and a</w:t>
      </w:r>
      <w:r w:rsidRPr="003E0D1D">
        <w:rPr>
          <w:b/>
          <w:szCs w:val="26"/>
          <w:highlight w:val="lightGray"/>
        </w:rPr>
        <w:t xml:space="preserve"> </w:t>
      </w:r>
      <w:r w:rsidRPr="003E0D1D">
        <w:rPr>
          <w:szCs w:val="26"/>
          <w:highlight w:val="lightGray"/>
        </w:rPr>
        <w:t>10mL Monovette tube (</w:t>
      </w:r>
      <w:r w:rsidRPr="003E0D1D">
        <w:rPr>
          <w:bCs/>
          <w:color w:val="000000"/>
          <w:highlight w:val="lightGray"/>
        </w:rPr>
        <w:t>Sarstedt Product reference 10.252)</w:t>
      </w:r>
    </w:p>
    <w:p w14:paraId="48B7A9E9" w14:textId="58EBBF28" w:rsidR="003E0D1D" w:rsidRPr="003E0D1D" w:rsidRDefault="003E0D1D" w:rsidP="003E0D1D">
      <w:pPr>
        <w:rPr>
          <w:szCs w:val="26"/>
          <w:highlight w:val="lightGray"/>
        </w:rPr>
      </w:pPr>
      <w:r w:rsidRPr="003E0D1D">
        <w:rPr>
          <w:szCs w:val="26"/>
          <w:highlight w:val="lightGray"/>
        </w:rPr>
        <w:t>This system allows for the spill free collection and transfer of urine samples to the required 10mL Monovette tube (</w:t>
      </w:r>
      <w:r>
        <w:rPr>
          <w:szCs w:val="26"/>
          <w:highlight w:val="lightGray"/>
        </w:rPr>
        <w:t>SeeTable</w:t>
      </w:r>
      <w:r w:rsidRPr="003E0D1D">
        <w:rPr>
          <w:szCs w:val="26"/>
          <w:highlight w:val="lightGray"/>
        </w:rPr>
        <w:t xml:space="preserve"> 1</w:t>
      </w:r>
      <w:r>
        <w:rPr>
          <w:szCs w:val="26"/>
          <w:highlight w:val="lightGray"/>
        </w:rPr>
        <w:t xml:space="preserve"> below</w:t>
      </w:r>
      <w:r w:rsidRPr="003E0D1D">
        <w:rPr>
          <w:szCs w:val="26"/>
          <w:highlight w:val="lightGray"/>
        </w:rPr>
        <w:t xml:space="preserve">). </w:t>
      </w:r>
    </w:p>
    <w:p w14:paraId="48FE1D7F" w14:textId="77777777" w:rsidR="003E0D1D" w:rsidRPr="003E0D1D" w:rsidRDefault="003E0D1D" w:rsidP="003E0D1D">
      <w:pPr>
        <w:numPr>
          <w:ilvl w:val="0"/>
          <w:numId w:val="248"/>
        </w:numPr>
        <w:spacing w:before="0"/>
        <w:ind w:right="544"/>
        <w:jc w:val="left"/>
        <w:rPr>
          <w:szCs w:val="26"/>
          <w:highlight w:val="lightGray"/>
        </w:rPr>
      </w:pPr>
      <w:r w:rsidRPr="003E0D1D">
        <w:rPr>
          <w:szCs w:val="26"/>
          <w:highlight w:val="lightGray"/>
        </w:rPr>
        <w:t xml:space="preserve">The 10mL Monovette </w:t>
      </w:r>
      <w:r w:rsidRPr="003E0D1D">
        <w:rPr>
          <w:b/>
          <w:szCs w:val="26"/>
          <w:highlight w:val="lightGray"/>
        </w:rPr>
        <w:t>tube</w:t>
      </w:r>
      <w:r w:rsidRPr="003E0D1D">
        <w:rPr>
          <w:szCs w:val="26"/>
          <w:highlight w:val="lightGray"/>
        </w:rPr>
        <w:t xml:space="preserve"> is to be sent to the Microbiology lab for microbiology urine investigations (URCULT). </w:t>
      </w:r>
    </w:p>
    <w:p w14:paraId="57BE6069" w14:textId="77777777" w:rsidR="003E0D1D" w:rsidRPr="003E0D1D" w:rsidRDefault="003E0D1D" w:rsidP="003E0D1D">
      <w:pPr>
        <w:pStyle w:val="ListParagraph"/>
        <w:numPr>
          <w:ilvl w:val="0"/>
          <w:numId w:val="248"/>
        </w:numPr>
        <w:spacing w:before="0"/>
        <w:ind w:right="544"/>
        <w:contextualSpacing/>
        <w:jc w:val="left"/>
        <w:rPr>
          <w:b/>
          <w:szCs w:val="24"/>
          <w:highlight w:val="lightGray"/>
        </w:rPr>
      </w:pPr>
      <w:r w:rsidRPr="003E0D1D">
        <w:rPr>
          <w:highlight w:val="lightGray"/>
        </w:rPr>
        <w:t>ONLY 10mL Monovette tubes will be accepted and other container types will be rejected</w:t>
      </w:r>
    </w:p>
    <w:p w14:paraId="3D857CBA" w14:textId="77777777" w:rsidR="003E0D1D" w:rsidRPr="003E0D1D" w:rsidRDefault="003E0D1D" w:rsidP="003E0D1D">
      <w:pPr>
        <w:pStyle w:val="ListParagraph"/>
        <w:numPr>
          <w:ilvl w:val="0"/>
          <w:numId w:val="248"/>
        </w:numPr>
        <w:spacing w:before="0"/>
        <w:ind w:right="544"/>
        <w:contextualSpacing/>
        <w:jc w:val="left"/>
        <w:rPr>
          <w:szCs w:val="24"/>
          <w:highlight w:val="lightGray"/>
        </w:rPr>
      </w:pPr>
      <w:r w:rsidRPr="003E0D1D">
        <w:rPr>
          <w:szCs w:val="24"/>
          <w:highlight w:val="lightGray"/>
        </w:rPr>
        <w:t>Both products are available from the Stores Department, Beaumont Hospital</w:t>
      </w:r>
    </w:p>
    <w:p w14:paraId="689F08AD" w14:textId="5E94BA07" w:rsidR="003E7A70" w:rsidRDefault="000D0ACE" w:rsidP="00655903">
      <w:pPr>
        <w:rPr>
          <w:szCs w:val="28"/>
          <w:u w:val="single"/>
        </w:rPr>
      </w:pPr>
      <w:r w:rsidRPr="00C301B5">
        <w:rPr>
          <w:szCs w:val="26"/>
        </w:rPr>
        <w:t>.</w:t>
      </w:r>
      <w:r w:rsidRPr="00C301B5">
        <w:rPr>
          <w:szCs w:val="28"/>
          <w:u w:val="single"/>
        </w:rPr>
        <w:t xml:space="preserve">Specimens should be processed within 4 hours. If transport to the laboratory has to be delayed, the specimen can be stored at 4°C for up to </w:t>
      </w:r>
      <w:r w:rsidR="003E0D1D" w:rsidRPr="00655903">
        <w:rPr>
          <w:szCs w:val="28"/>
          <w:highlight w:val="lightGray"/>
          <w:u w:val="single"/>
        </w:rPr>
        <w:t>24</w:t>
      </w:r>
      <w:r w:rsidRPr="00C301B5">
        <w:rPr>
          <w:szCs w:val="28"/>
          <w:u w:val="single"/>
        </w:rPr>
        <w:t xml:space="preserve"> hours. </w:t>
      </w:r>
    </w:p>
    <w:p w14:paraId="13F187A0" w14:textId="77777777" w:rsidR="00DC12A6" w:rsidRDefault="00DC12A6" w:rsidP="00655903">
      <w:pPr>
        <w:rPr>
          <w:szCs w:val="28"/>
          <w:u w:val="single"/>
        </w:rPr>
      </w:pPr>
    </w:p>
    <w:p w14:paraId="33ECB501" w14:textId="77777777" w:rsidR="00DC12A6" w:rsidRDefault="00DC12A6" w:rsidP="00655903">
      <w:pPr>
        <w:rPr>
          <w:szCs w:val="28"/>
          <w:u w:val="single"/>
        </w:rPr>
      </w:pPr>
    </w:p>
    <w:p w14:paraId="1AE8C3D4" w14:textId="77777777" w:rsidR="00DC12A6" w:rsidRDefault="00DC12A6" w:rsidP="00655903">
      <w:pPr>
        <w:rPr>
          <w:szCs w:val="28"/>
          <w:u w:val="single"/>
        </w:rPr>
      </w:pPr>
    </w:p>
    <w:p w14:paraId="6EAD5509" w14:textId="77777777" w:rsidR="00DC12A6" w:rsidRDefault="00DC12A6" w:rsidP="00655903">
      <w:pPr>
        <w:rPr>
          <w:szCs w:val="28"/>
          <w:u w:val="single"/>
        </w:rPr>
      </w:pPr>
    </w:p>
    <w:p w14:paraId="0AA41CE1" w14:textId="77777777" w:rsidR="00DC12A6" w:rsidRDefault="00DC12A6" w:rsidP="00655903">
      <w:pPr>
        <w:rPr>
          <w:szCs w:val="28"/>
          <w:u w:val="single"/>
        </w:rPr>
      </w:pPr>
    </w:p>
    <w:p w14:paraId="54F498B6" w14:textId="77777777" w:rsidR="00DC12A6" w:rsidRDefault="00DC12A6" w:rsidP="00655903">
      <w:pPr>
        <w:rPr>
          <w:szCs w:val="28"/>
          <w:u w:val="single"/>
        </w:rPr>
      </w:pPr>
    </w:p>
    <w:p w14:paraId="46936811" w14:textId="77777777" w:rsidR="00DC12A6" w:rsidRDefault="00DC12A6" w:rsidP="00655903">
      <w:pPr>
        <w:rPr>
          <w:szCs w:val="28"/>
          <w:u w:val="single"/>
        </w:rPr>
      </w:pPr>
    </w:p>
    <w:p w14:paraId="6EB0F675" w14:textId="77777777" w:rsidR="00655903" w:rsidRDefault="00655903" w:rsidP="00655903">
      <w:pPr>
        <w:rPr>
          <w:szCs w:val="28"/>
          <w:u w:val="single"/>
        </w:rPr>
      </w:pPr>
    </w:p>
    <w:p w14:paraId="15EBE1B0" w14:textId="77777777" w:rsidR="00655903" w:rsidRDefault="00655903" w:rsidP="00655903">
      <w:pPr>
        <w:rPr>
          <w:szCs w:val="28"/>
          <w:u w:val="single"/>
        </w:rPr>
      </w:pPr>
    </w:p>
    <w:p w14:paraId="153DE818" w14:textId="77777777" w:rsidR="00655903" w:rsidRDefault="00655903" w:rsidP="00655903">
      <w:pPr>
        <w:rPr>
          <w:szCs w:val="28"/>
          <w:u w:val="single"/>
        </w:rPr>
      </w:pPr>
    </w:p>
    <w:p w14:paraId="02FD9B51" w14:textId="77777777" w:rsidR="00655903" w:rsidRDefault="00655903" w:rsidP="00655903">
      <w:pPr>
        <w:rPr>
          <w:szCs w:val="28"/>
          <w:u w:val="single"/>
        </w:rPr>
      </w:pPr>
    </w:p>
    <w:p w14:paraId="563C278D" w14:textId="77777777" w:rsidR="00655903" w:rsidRDefault="00655903" w:rsidP="00655903">
      <w:pPr>
        <w:rPr>
          <w:szCs w:val="28"/>
          <w:u w:val="single"/>
        </w:rPr>
      </w:pPr>
    </w:p>
    <w:p w14:paraId="5CC61DBF" w14:textId="77777777" w:rsidR="00655903" w:rsidRDefault="00655903" w:rsidP="00655903">
      <w:pPr>
        <w:rPr>
          <w:szCs w:val="28"/>
          <w:u w:val="single"/>
        </w:rPr>
      </w:pPr>
    </w:p>
    <w:p w14:paraId="37700AD8" w14:textId="77777777" w:rsidR="00655903" w:rsidRDefault="00655903" w:rsidP="00655903">
      <w:pPr>
        <w:rPr>
          <w:szCs w:val="28"/>
          <w:u w:val="single"/>
        </w:rPr>
      </w:pPr>
    </w:p>
    <w:p w14:paraId="33C47FB5" w14:textId="77777777" w:rsidR="00DC12A6" w:rsidRPr="0031690D" w:rsidRDefault="00DC12A6" w:rsidP="00DC12A6">
      <w:pPr>
        <w:ind w:right="544"/>
        <w:rPr>
          <w:szCs w:val="26"/>
          <w:highlight w:val="lightGray"/>
        </w:rPr>
      </w:pPr>
      <w:r w:rsidRPr="0031690D">
        <w:rPr>
          <w:b/>
          <w:szCs w:val="26"/>
          <w:highlight w:val="lightGray"/>
        </w:rPr>
        <w:t>Table 1.</w:t>
      </w:r>
      <w:r w:rsidRPr="0031690D">
        <w:rPr>
          <w:szCs w:val="26"/>
          <w:highlight w:val="lightGray"/>
        </w:rPr>
        <w:t xml:space="preserve"> Approved urine specimen collection containers.</w:t>
      </w:r>
    </w:p>
    <w:p w14:paraId="14641062" w14:textId="77777777" w:rsidR="00DC12A6" w:rsidRPr="0031690D" w:rsidRDefault="00DC12A6" w:rsidP="00DC12A6">
      <w:pPr>
        <w:ind w:right="544"/>
        <w:rPr>
          <w:szCs w:val="26"/>
          <w:highlight w:val="lightGray"/>
        </w:rPr>
      </w:pPr>
    </w:p>
    <w:p w14:paraId="200C27DF" w14:textId="77777777" w:rsidR="00DC12A6" w:rsidRPr="0031690D" w:rsidRDefault="00DC12A6" w:rsidP="0031690D">
      <w:pPr>
        <w:rPr>
          <w:szCs w:val="28"/>
          <w:highlight w:val="lightGray"/>
          <w:u w:val="single"/>
        </w:rPr>
      </w:pPr>
    </w:p>
    <w:p w14:paraId="0D626BBC" w14:textId="77777777" w:rsidR="00DC12A6" w:rsidRPr="0031690D" w:rsidRDefault="00DC12A6" w:rsidP="0031690D">
      <w:pPr>
        <w:rPr>
          <w:szCs w:val="28"/>
          <w:highlight w:val="lightGray"/>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3E0D1D" w:rsidRPr="0031690D" w14:paraId="02FDFDD8" w14:textId="77777777" w:rsidTr="003E0D1D">
        <w:tc>
          <w:tcPr>
            <w:tcW w:w="3005" w:type="dxa"/>
            <w:shd w:val="clear" w:color="auto" w:fill="9CC2E5"/>
          </w:tcPr>
          <w:p w14:paraId="1D74887D" w14:textId="77777777" w:rsidR="003E0D1D" w:rsidRPr="0031690D" w:rsidRDefault="003E0D1D" w:rsidP="003E0D1D">
            <w:pPr>
              <w:jc w:val="center"/>
              <w:rPr>
                <w:highlight w:val="lightGray"/>
              </w:rPr>
            </w:pPr>
            <w:r w:rsidRPr="0031690D">
              <w:rPr>
                <w:highlight w:val="lightGray"/>
              </w:rPr>
              <w:t>Department</w:t>
            </w:r>
          </w:p>
        </w:tc>
        <w:tc>
          <w:tcPr>
            <w:tcW w:w="3005" w:type="dxa"/>
            <w:shd w:val="clear" w:color="auto" w:fill="9CC2E5"/>
          </w:tcPr>
          <w:p w14:paraId="1AA4D9D0" w14:textId="77777777" w:rsidR="003E0D1D" w:rsidRPr="0031690D" w:rsidRDefault="003E0D1D" w:rsidP="003E0D1D">
            <w:pPr>
              <w:jc w:val="center"/>
              <w:rPr>
                <w:highlight w:val="lightGray"/>
              </w:rPr>
            </w:pPr>
            <w:r w:rsidRPr="0031690D">
              <w:rPr>
                <w:highlight w:val="lightGray"/>
              </w:rPr>
              <w:t>Test</w:t>
            </w:r>
          </w:p>
        </w:tc>
        <w:tc>
          <w:tcPr>
            <w:tcW w:w="3006" w:type="dxa"/>
            <w:shd w:val="clear" w:color="auto" w:fill="9CC2E5"/>
          </w:tcPr>
          <w:p w14:paraId="4144AF18" w14:textId="77777777" w:rsidR="003E0D1D" w:rsidRPr="0031690D" w:rsidRDefault="003E0D1D" w:rsidP="003E0D1D">
            <w:pPr>
              <w:jc w:val="center"/>
              <w:rPr>
                <w:highlight w:val="lightGray"/>
              </w:rPr>
            </w:pPr>
            <w:r w:rsidRPr="0031690D">
              <w:rPr>
                <w:highlight w:val="lightGray"/>
              </w:rPr>
              <w:t>Container</w:t>
            </w:r>
          </w:p>
        </w:tc>
      </w:tr>
      <w:tr w:rsidR="003E0D1D" w:rsidRPr="0031690D" w14:paraId="000F32BD" w14:textId="77777777" w:rsidTr="003E0D1D">
        <w:tc>
          <w:tcPr>
            <w:tcW w:w="3005" w:type="dxa"/>
            <w:shd w:val="clear" w:color="auto" w:fill="auto"/>
          </w:tcPr>
          <w:p w14:paraId="64FFFDF1" w14:textId="77777777" w:rsidR="003E0D1D" w:rsidRPr="0031690D" w:rsidRDefault="003E0D1D" w:rsidP="003E0D1D">
            <w:pPr>
              <w:rPr>
                <w:highlight w:val="lightGray"/>
              </w:rPr>
            </w:pPr>
          </w:p>
        </w:tc>
        <w:tc>
          <w:tcPr>
            <w:tcW w:w="3005" w:type="dxa"/>
            <w:shd w:val="clear" w:color="auto" w:fill="auto"/>
          </w:tcPr>
          <w:p w14:paraId="4BBDE26A" w14:textId="77777777" w:rsidR="003E0D1D" w:rsidRPr="0031690D" w:rsidRDefault="003E0D1D" w:rsidP="003E0D1D">
            <w:pPr>
              <w:rPr>
                <w:highlight w:val="lightGray"/>
              </w:rPr>
            </w:pPr>
          </w:p>
        </w:tc>
        <w:tc>
          <w:tcPr>
            <w:tcW w:w="3006" w:type="dxa"/>
            <w:shd w:val="clear" w:color="auto" w:fill="auto"/>
          </w:tcPr>
          <w:p w14:paraId="4EA3E183" w14:textId="77777777" w:rsidR="003E0D1D" w:rsidRPr="0031690D" w:rsidRDefault="003E0D1D" w:rsidP="003E0D1D">
            <w:pPr>
              <w:rPr>
                <w:highlight w:val="lightGray"/>
              </w:rPr>
            </w:pPr>
          </w:p>
        </w:tc>
      </w:tr>
      <w:tr w:rsidR="003E0D1D" w:rsidRPr="0031690D" w14:paraId="5266E427" w14:textId="77777777" w:rsidTr="003E0D1D">
        <w:trPr>
          <w:trHeight w:val="2778"/>
        </w:trPr>
        <w:tc>
          <w:tcPr>
            <w:tcW w:w="3005" w:type="dxa"/>
            <w:shd w:val="clear" w:color="auto" w:fill="auto"/>
          </w:tcPr>
          <w:p w14:paraId="621A2F76" w14:textId="77777777" w:rsidR="003E0D1D" w:rsidRPr="0031690D" w:rsidRDefault="003E0D1D" w:rsidP="003E0D1D">
            <w:pPr>
              <w:rPr>
                <w:highlight w:val="lightGray"/>
              </w:rPr>
            </w:pPr>
            <w:r w:rsidRPr="0031690D">
              <w:rPr>
                <w:highlight w:val="lightGray"/>
              </w:rPr>
              <w:t>Microbiology</w:t>
            </w:r>
          </w:p>
        </w:tc>
        <w:tc>
          <w:tcPr>
            <w:tcW w:w="3005" w:type="dxa"/>
            <w:shd w:val="clear" w:color="auto" w:fill="auto"/>
          </w:tcPr>
          <w:p w14:paraId="219BA18E" w14:textId="77777777" w:rsidR="003E0D1D" w:rsidRPr="0031690D" w:rsidRDefault="003E0D1D" w:rsidP="003E0D1D">
            <w:pPr>
              <w:rPr>
                <w:highlight w:val="lightGray"/>
              </w:rPr>
            </w:pPr>
            <w:r w:rsidRPr="0031690D">
              <w:rPr>
                <w:highlight w:val="lightGray"/>
              </w:rPr>
              <w:t>Urine culture and sensitivity</w:t>
            </w:r>
          </w:p>
          <w:p w14:paraId="6A9183F9" w14:textId="77777777" w:rsidR="003E0D1D" w:rsidRPr="0031690D" w:rsidRDefault="003E0D1D" w:rsidP="003E0D1D">
            <w:pPr>
              <w:rPr>
                <w:highlight w:val="lightGray"/>
              </w:rPr>
            </w:pPr>
            <w:r w:rsidRPr="0031690D">
              <w:rPr>
                <w:highlight w:val="lightGray"/>
              </w:rPr>
              <w:t>Urine hCG</w:t>
            </w:r>
          </w:p>
          <w:p w14:paraId="6B80DAEB" w14:textId="77777777" w:rsidR="003E0D1D" w:rsidRPr="0031690D" w:rsidRDefault="003E0D1D" w:rsidP="003E0D1D">
            <w:pPr>
              <w:rPr>
                <w:highlight w:val="lightGray"/>
              </w:rPr>
            </w:pPr>
          </w:p>
        </w:tc>
        <w:tc>
          <w:tcPr>
            <w:tcW w:w="3006" w:type="dxa"/>
            <w:shd w:val="clear" w:color="auto" w:fill="auto"/>
          </w:tcPr>
          <w:p w14:paraId="495B660D" w14:textId="6CBB0122" w:rsidR="003E0D1D" w:rsidRPr="0031690D" w:rsidRDefault="003E0D1D" w:rsidP="003E0D1D">
            <w:pPr>
              <w:rPr>
                <w:highlight w:val="lightGray"/>
              </w:rPr>
            </w:pPr>
            <w:r w:rsidRPr="0031690D">
              <w:rPr>
                <w:noProof/>
                <w:szCs w:val="26"/>
                <w:highlight w:val="lightGray"/>
                <w:lang w:val="en-IE"/>
              </w:rPr>
              <w:drawing>
                <wp:inline distT="0" distB="0" distL="0" distR="0" wp14:anchorId="0C401BFF" wp14:editId="62D6FD29">
                  <wp:extent cx="497205" cy="2260600"/>
                  <wp:effectExtent l="0" t="0" r="0" b="0"/>
                  <wp:docPr id="10" name="Picture 10" descr="Sarstedt_10ml_Monovett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stedt_10ml_Monovette_10"/>
                          <pic:cNvPicPr>
                            <a:picLocks noChangeAspect="1" noChangeArrowheads="1"/>
                          </pic:cNvPicPr>
                        </pic:nvPicPr>
                        <pic:blipFill>
                          <a:blip r:embed="rId21">
                            <a:extLst>
                              <a:ext uri="{28A0092B-C50C-407E-A947-70E740481C1C}">
                                <a14:useLocalDpi xmlns:a14="http://schemas.microsoft.com/office/drawing/2010/main" val="0"/>
                              </a:ext>
                            </a:extLst>
                          </a:blip>
                          <a:srcRect r="36327"/>
                          <a:stretch>
                            <a:fillRect/>
                          </a:stretch>
                        </pic:blipFill>
                        <pic:spPr bwMode="auto">
                          <a:xfrm>
                            <a:off x="0" y="0"/>
                            <a:ext cx="497205" cy="2260600"/>
                          </a:xfrm>
                          <a:prstGeom prst="rect">
                            <a:avLst/>
                          </a:prstGeom>
                          <a:noFill/>
                          <a:ln>
                            <a:noFill/>
                          </a:ln>
                        </pic:spPr>
                      </pic:pic>
                    </a:graphicData>
                  </a:graphic>
                </wp:inline>
              </w:drawing>
            </w:r>
          </w:p>
        </w:tc>
      </w:tr>
      <w:tr w:rsidR="003E0D1D" w:rsidRPr="0031690D" w14:paraId="52A935BC" w14:textId="77777777" w:rsidTr="003E0D1D">
        <w:trPr>
          <w:trHeight w:val="2778"/>
        </w:trPr>
        <w:tc>
          <w:tcPr>
            <w:tcW w:w="3005" w:type="dxa"/>
            <w:shd w:val="clear" w:color="auto" w:fill="auto"/>
          </w:tcPr>
          <w:p w14:paraId="504B876E" w14:textId="104BE184" w:rsidR="003E0D1D" w:rsidRPr="0031690D" w:rsidRDefault="006C3412" w:rsidP="003E0D1D">
            <w:pPr>
              <w:rPr>
                <w:highlight w:val="lightGray"/>
              </w:rPr>
            </w:pPr>
            <w:r w:rsidRPr="0031690D">
              <w:rPr>
                <w:noProof/>
                <w:highlight w:val="lightGray"/>
                <w:lang w:val="en-IE"/>
              </w:rPr>
              <mc:AlternateContent>
                <mc:Choice Requires="wps">
                  <w:drawing>
                    <wp:anchor distT="0" distB="0" distL="114300" distR="114300" simplePos="0" relativeHeight="251661824" behindDoc="0" locked="0" layoutInCell="1" allowOverlap="1" wp14:anchorId="2423CB6F" wp14:editId="1B5468F9">
                      <wp:simplePos x="0" y="0"/>
                      <wp:positionH relativeFrom="column">
                        <wp:posOffset>1552575</wp:posOffset>
                      </wp:positionH>
                      <wp:positionV relativeFrom="paragraph">
                        <wp:posOffset>1770380</wp:posOffset>
                      </wp:positionV>
                      <wp:extent cx="438150" cy="257175"/>
                      <wp:effectExtent l="9525" t="22860" r="19050" b="2476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57175"/>
                              </a:xfrm>
                              <a:prstGeom prst="rightArrow">
                                <a:avLst>
                                  <a:gd name="adj1" fmla="val 50000"/>
                                  <a:gd name="adj2" fmla="val 4259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753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122.25pt;margin-top:139.4pt;width:34.5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" fillcolor="red"/>
                  </w:pict>
                </mc:Fallback>
              </mc:AlternateContent>
            </w:r>
            <w:r w:rsidR="003E0D1D" w:rsidRPr="0031690D">
              <w:rPr>
                <w:highlight w:val="lightGray"/>
              </w:rPr>
              <w:t>Microbiology</w:t>
            </w:r>
          </w:p>
          <w:p w14:paraId="7C9769F0" w14:textId="77777777" w:rsidR="003E0D1D" w:rsidRPr="0031690D" w:rsidRDefault="003E0D1D" w:rsidP="003E0D1D">
            <w:pPr>
              <w:rPr>
                <w:highlight w:val="lightGray"/>
              </w:rPr>
            </w:pPr>
          </w:p>
          <w:p w14:paraId="57C81A5E" w14:textId="77777777" w:rsidR="003E0D1D" w:rsidRPr="0031690D" w:rsidRDefault="003E0D1D" w:rsidP="003E0D1D">
            <w:pPr>
              <w:rPr>
                <w:highlight w:val="lightGray"/>
              </w:rPr>
            </w:pPr>
          </w:p>
          <w:p w14:paraId="32A85D7E" w14:textId="77777777" w:rsidR="003E0D1D" w:rsidRPr="0031690D" w:rsidRDefault="003E0D1D" w:rsidP="003E0D1D">
            <w:pPr>
              <w:rPr>
                <w:highlight w:val="lightGray"/>
              </w:rPr>
            </w:pPr>
          </w:p>
          <w:p w14:paraId="00178059" w14:textId="77777777" w:rsidR="003E0D1D" w:rsidRPr="0031690D" w:rsidRDefault="003E0D1D" w:rsidP="003E0D1D">
            <w:pPr>
              <w:rPr>
                <w:highlight w:val="lightGray"/>
              </w:rPr>
            </w:pPr>
          </w:p>
          <w:p w14:paraId="20A37415" w14:textId="77777777" w:rsidR="003E0D1D" w:rsidRPr="0031690D" w:rsidRDefault="003E0D1D" w:rsidP="003E0D1D">
            <w:pPr>
              <w:rPr>
                <w:highlight w:val="lightGray"/>
              </w:rPr>
            </w:pPr>
          </w:p>
          <w:p w14:paraId="39A90161" w14:textId="77777777" w:rsidR="003E0D1D" w:rsidRPr="0031690D" w:rsidRDefault="003E0D1D" w:rsidP="003E0D1D">
            <w:pPr>
              <w:rPr>
                <w:highlight w:val="lightGray"/>
              </w:rPr>
            </w:pPr>
          </w:p>
          <w:p w14:paraId="23A6ACBF" w14:textId="77777777" w:rsidR="003E0D1D" w:rsidRPr="0031690D" w:rsidRDefault="003E0D1D" w:rsidP="003E0D1D">
            <w:pPr>
              <w:rPr>
                <w:highlight w:val="lightGray"/>
              </w:rPr>
            </w:pPr>
          </w:p>
          <w:p w14:paraId="4C3DF24E" w14:textId="77777777" w:rsidR="003E0D1D" w:rsidRPr="0031690D" w:rsidRDefault="003E0D1D" w:rsidP="003E0D1D">
            <w:pPr>
              <w:rPr>
                <w:highlight w:val="lightGray"/>
              </w:rPr>
            </w:pPr>
          </w:p>
          <w:p w14:paraId="7F8568C8" w14:textId="77777777" w:rsidR="003E0D1D" w:rsidRPr="0031690D" w:rsidRDefault="003E0D1D" w:rsidP="003E0D1D">
            <w:pPr>
              <w:rPr>
                <w:highlight w:val="lightGray"/>
              </w:rPr>
            </w:pPr>
          </w:p>
          <w:p w14:paraId="3C11C7AD" w14:textId="77777777" w:rsidR="003E0D1D" w:rsidRPr="0031690D" w:rsidRDefault="003E0D1D" w:rsidP="003E0D1D">
            <w:pPr>
              <w:rPr>
                <w:highlight w:val="lightGray"/>
              </w:rPr>
            </w:pPr>
            <w:r w:rsidRPr="0031690D">
              <w:rPr>
                <w:highlight w:val="lightGray"/>
              </w:rPr>
              <w:lastRenderedPageBreak/>
              <w:t xml:space="preserve">Select C/S </w:t>
            </w:r>
            <w:r w:rsidRPr="0031690D">
              <w:rPr>
                <w:b/>
                <w:highlight w:val="lightGray"/>
                <w:u w:val="single"/>
              </w:rPr>
              <w:t>or</w:t>
            </w:r>
            <w:r w:rsidRPr="0031690D">
              <w:rPr>
                <w:highlight w:val="lightGray"/>
              </w:rPr>
              <w:t xml:space="preserve"> </w:t>
            </w:r>
            <w:r w:rsidRPr="0031690D">
              <w:rPr>
                <w:i/>
                <w:highlight w:val="lightGray"/>
              </w:rPr>
              <w:t>H pylori</w:t>
            </w:r>
            <w:r w:rsidRPr="0031690D">
              <w:rPr>
                <w:highlight w:val="lightGray"/>
              </w:rPr>
              <w:t xml:space="preserve"> </w:t>
            </w:r>
          </w:p>
          <w:p w14:paraId="11261DFA" w14:textId="77777777" w:rsidR="003E0D1D" w:rsidRPr="0031690D" w:rsidRDefault="003E0D1D" w:rsidP="003E0D1D">
            <w:pPr>
              <w:rPr>
                <w:highlight w:val="lightGray"/>
              </w:rPr>
            </w:pPr>
            <w:r w:rsidRPr="0031690D">
              <w:rPr>
                <w:highlight w:val="lightGray"/>
              </w:rPr>
              <w:t>only</w:t>
            </w:r>
          </w:p>
          <w:p w14:paraId="7E58C965" w14:textId="77777777" w:rsidR="003E0D1D" w:rsidRPr="0031690D" w:rsidRDefault="003E0D1D" w:rsidP="003E0D1D">
            <w:pPr>
              <w:rPr>
                <w:highlight w:val="lightGray"/>
              </w:rPr>
            </w:pPr>
          </w:p>
        </w:tc>
        <w:tc>
          <w:tcPr>
            <w:tcW w:w="3005" w:type="dxa"/>
            <w:shd w:val="clear" w:color="auto" w:fill="auto"/>
          </w:tcPr>
          <w:p w14:paraId="2F333622" w14:textId="77777777" w:rsidR="003E0D1D" w:rsidRPr="0031690D" w:rsidRDefault="003E0D1D" w:rsidP="003E0D1D">
            <w:pPr>
              <w:rPr>
                <w:highlight w:val="lightGray"/>
              </w:rPr>
            </w:pPr>
            <w:r w:rsidRPr="0031690D">
              <w:rPr>
                <w:highlight w:val="lightGray"/>
              </w:rPr>
              <w:lastRenderedPageBreak/>
              <w:t>Non-Urine Samples:</w:t>
            </w:r>
          </w:p>
          <w:p w14:paraId="5AB0755D" w14:textId="77777777" w:rsidR="003E0D1D" w:rsidRPr="0031690D" w:rsidRDefault="003E0D1D" w:rsidP="003E0D1D">
            <w:pPr>
              <w:rPr>
                <w:highlight w:val="lightGray"/>
              </w:rPr>
            </w:pPr>
            <w:r w:rsidRPr="0031690D">
              <w:rPr>
                <w:highlight w:val="lightGray"/>
              </w:rPr>
              <w:t>Eg:</w:t>
            </w:r>
          </w:p>
          <w:p w14:paraId="3E9367C6" w14:textId="77777777" w:rsidR="003E0D1D" w:rsidRPr="0031690D" w:rsidRDefault="003E0D1D" w:rsidP="003E0D1D">
            <w:pPr>
              <w:rPr>
                <w:highlight w:val="lightGray"/>
              </w:rPr>
            </w:pPr>
            <w:r w:rsidRPr="0031690D">
              <w:rPr>
                <w:highlight w:val="lightGray"/>
              </w:rPr>
              <w:t>Sputum</w:t>
            </w:r>
          </w:p>
          <w:p w14:paraId="3800DB7D" w14:textId="77777777" w:rsidR="003E0D1D" w:rsidRPr="0031690D" w:rsidRDefault="003E0D1D" w:rsidP="003E0D1D">
            <w:pPr>
              <w:rPr>
                <w:highlight w:val="lightGray"/>
              </w:rPr>
            </w:pPr>
            <w:r w:rsidRPr="0031690D">
              <w:rPr>
                <w:highlight w:val="lightGray"/>
              </w:rPr>
              <w:t xml:space="preserve">Stool samples: </w:t>
            </w:r>
            <w:r w:rsidRPr="0031690D">
              <w:rPr>
                <w:i/>
                <w:highlight w:val="lightGray"/>
              </w:rPr>
              <w:t xml:space="preserve">H.pylori </w:t>
            </w:r>
            <w:r w:rsidRPr="0031690D">
              <w:rPr>
                <w:highlight w:val="lightGray"/>
              </w:rPr>
              <w:t xml:space="preserve">or culture and sensitivity </w:t>
            </w:r>
          </w:p>
          <w:p w14:paraId="13F12BF8" w14:textId="77777777" w:rsidR="003E0D1D" w:rsidRPr="0031690D" w:rsidRDefault="003E0D1D" w:rsidP="003E0D1D">
            <w:pPr>
              <w:rPr>
                <w:highlight w:val="lightGray"/>
              </w:rPr>
            </w:pPr>
          </w:p>
          <w:p w14:paraId="26308F9A" w14:textId="2CA21FAE" w:rsidR="003E0D1D" w:rsidRPr="0031690D" w:rsidRDefault="003E0D1D" w:rsidP="003E0D1D">
            <w:pPr>
              <w:rPr>
                <w:highlight w:val="lightGray"/>
              </w:rPr>
            </w:pPr>
            <w:r w:rsidRPr="0031690D">
              <w:rPr>
                <w:noProof/>
                <w:highlight w:val="lightGray"/>
                <w:lang w:val="en-IE"/>
              </w:rPr>
              <w:drawing>
                <wp:inline distT="0" distB="0" distL="0" distR="0" wp14:anchorId="127EC1BB" wp14:editId="3890F8B6">
                  <wp:extent cx="1346200" cy="10020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6200" cy="1002030"/>
                          </a:xfrm>
                          <a:prstGeom prst="rect">
                            <a:avLst/>
                          </a:prstGeom>
                          <a:noFill/>
                          <a:ln>
                            <a:noFill/>
                          </a:ln>
                        </pic:spPr>
                      </pic:pic>
                    </a:graphicData>
                  </a:graphic>
                </wp:inline>
              </w:drawing>
            </w:r>
          </w:p>
        </w:tc>
        <w:tc>
          <w:tcPr>
            <w:tcW w:w="3006" w:type="dxa"/>
            <w:shd w:val="clear" w:color="auto" w:fill="auto"/>
          </w:tcPr>
          <w:p w14:paraId="3001DDDD" w14:textId="13A913B8" w:rsidR="003E0D1D" w:rsidRPr="0031690D" w:rsidRDefault="003E0D1D" w:rsidP="003E0D1D">
            <w:pPr>
              <w:rPr>
                <w:highlight w:val="lightGray"/>
              </w:rPr>
            </w:pPr>
            <w:r w:rsidRPr="0031690D">
              <w:rPr>
                <w:noProof/>
                <w:highlight w:val="lightGray"/>
                <w:lang w:val="en-IE"/>
              </w:rPr>
              <w:drawing>
                <wp:inline distT="0" distB="0" distL="0" distR="0" wp14:anchorId="23DAF056" wp14:editId="32D7962D">
                  <wp:extent cx="1697355" cy="2296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l="23729" r="32204" b="54208"/>
                          <a:stretch>
                            <a:fillRect/>
                          </a:stretch>
                        </pic:blipFill>
                        <pic:spPr bwMode="auto">
                          <a:xfrm>
                            <a:off x="0" y="0"/>
                            <a:ext cx="1697355" cy="2296795"/>
                          </a:xfrm>
                          <a:prstGeom prst="rect">
                            <a:avLst/>
                          </a:prstGeom>
                          <a:noFill/>
                          <a:ln>
                            <a:noFill/>
                          </a:ln>
                        </pic:spPr>
                      </pic:pic>
                    </a:graphicData>
                  </a:graphic>
                </wp:inline>
              </w:drawing>
            </w:r>
          </w:p>
        </w:tc>
      </w:tr>
      <w:tr w:rsidR="003E0D1D" w14:paraId="04924D0C" w14:textId="77777777" w:rsidTr="003E0D1D">
        <w:trPr>
          <w:trHeight w:val="2778"/>
        </w:trPr>
        <w:tc>
          <w:tcPr>
            <w:tcW w:w="3005" w:type="dxa"/>
            <w:shd w:val="clear" w:color="auto" w:fill="auto"/>
          </w:tcPr>
          <w:p w14:paraId="407F4DF4" w14:textId="77777777" w:rsidR="003E0D1D" w:rsidRPr="0031690D" w:rsidRDefault="003E0D1D" w:rsidP="003E0D1D">
            <w:pPr>
              <w:rPr>
                <w:highlight w:val="lightGray"/>
              </w:rPr>
            </w:pPr>
            <w:r w:rsidRPr="0031690D">
              <w:rPr>
                <w:highlight w:val="lightGray"/>
              </w:rPr>
              <w:t>Biochemistry</w:t>
            </w:r>
          </w:p>
        </w:tc>
        <w:tc>
          <w:tcPr>
            <w:tcW w:w="3005" w:type="dxa"/>
            <w:shd w:val="clear" w:color="auto" w:fill="auto"/>
          </w:tcPr>
          <w:p w14:paraId="6EDE6F9E" w14:textId="77777777" w:rsidR="003E0D1D" w:rsidRPr="0031690D" w:rsidRDefault="003E0D1D" w:rsidP="003E0D1D">
            <w:pPr>
              <w:rPr>
                <w:highlight w:val="lightGray"/>
              </w:rPr>
            </w:pPr>
            <w:r w:rsidRPr="0031690D">
              <w:rPr>
                <w:highlight w:val="lightGray"/>
              </w:rPr>
              <w:t>Urines for</w:t>
            </w:r>
          </w:p>
          <w:p w14:paraId="666CE267" w14:textId="77777777" w:rsidR="003E0D1D" w:rsidRPr="0031690D" w:rsidRDefault="003E0D1D" w:rsidP="003E0D1D">
            <w:pPr>
              <w:rPr>
                <w:highlight w:val="lightGray"/>
              </w:rPr>
            </w:pPr>
            <w:r w:rsidRPr="0031690D">
              <w:rPr>
                <w:highlight w:val="lightGray"/>
              </w:rPr>
              <w:t>ACR</w:t>
            </w:r>
          </w:p>
          <w:p w14:paraId="7A3679BB" w14:textId="77777777" w:rsidR="003E0D1D" w:rsidRPr="0031690D" w:rsidRDefault="003E0D1D" w:rsidP="003E0D1D">
            <w:pPr>
              <w:rPr>
                <w:highlight w:val="lightGray"/>
              </w:rPr>
            </w:pPr>
            <w:r w:rsidRPr="0031690D">
              <w:rPr>
                <w:highlight w:val="lightGray"/>
              </w:rPr>
              <w:t>PCRs etc</w:t>
            </w:r>
          </w:p>
        </w:tc>
        <w:tc>
          <w:tcPr>
            <w:tcW w:w="3006" w:type="dxa"/>
            <w:shd w:val="clear" w:color="auto" w:fill="auto"/>
          </w:tcPr>
          <w:p w14:paraId="16E905DA" w14:textId="51794474" w:rsidR="003E0D1D" w:rsidRDefault="003E0D1D" w:rsidP="003E0D1D">
            <w:r w:rsidRPr="0031690D">
              <w:rPr>
                <w:noProof/>
                <w:szCs w:val="26"/>
                <w:highlight w:val="lightGray"/>
                <w:lang w:val="en-IE"/>
              </w:rPr>
              <w:drawing>
                <wp:inline distT="0" distB="0" distL="0" distR="0" wp14:anchorId="2142DF12" wp14:editId="3EA816A3">
                  <wp:extent cx="1689735" cy="2304415"/>
                  <wp:effectExtent l="0" t="0" r="0" b="0"/>
                  <wp:docPr id="2" name="Picture 2" descr="Sarstedt%20NFT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rstedt%20NFT_75"/>
                          <pic:cNvPicPr>
                            <a:picLocks noChangeAspect="1" noChangeArrowheads="1"/>
                          </pic:cNvPicPr>
                        </pic:nvPicPr>
                        <pic:blipFill>
                          <a:blip r:embed="rId24">
                            <a:extLst>
                              <a:ext uri="{28A0092B-C50C-407E-A947-70E740481C1C}">
                                <a14:useLocalDpi xmlns:a14="http://schemas.microsoft.com/office/drawing/2010/main" val="0"/>
                              </a:ext>
                            </a:extLst>
                          </a:blip>
                          <a:srcRect t="20163"/>
                          <a:stretch>
                            <a:fillRect/>
                          </a:stretch>
                        </pic:blipFill>
                        <pic:spPr bwMode="auto">
                          <a:xfrm>
                            <a:off x="0" y="0"/>
                            <a:ext cx="1689735" cy="2304415"/>
                          </a:xfrm>
                          <a:prstGeom prst="rect">
                            <a:avLst/>
                          </a:prstGeom>
                          <a:noFill/>
                          <a:ln>
                            <a:noFill/>
                          </a:ln>
                        </pic:spPr>
                      </pic:pic>
                    </a:graphicData>
                  </a:graphic>
                </wp:inline>
              </w:drawing>
            </w:r>
          </w:p>
        </w:tc>
      </w:tr>
    </w:tbl>
    <w:p w14:paraId="32652E60" w14:textId="77777777" w:rsidR="00655903" w:rsidRDefault="00655903" w:rsidP="00604143">
      <w:pPr>
        <w:pStyle w:val="Default"/>
        <w:rPr>
          <w:rFonts w:ascii="Times New Roman" w:hAnsi="Times New Roman" w:cs="Times New Roman"/>
          <w:b/>
          <w:color w:val="auto"/>
          <w:sz w:val="28"/>
          <w:lang w:val="en-GB"/>
        </w:rPr>
      </w:pPr>
    </w:p>
    <w:p w14:paraId="3A4EE6B7" w14:textId="77777777" w:rsidR="00604143" w:rsidRPr="00C301B5" w:rsidRDefault="00604143" w:rsidP="00604143">
      <w:pPr>
        <w:pStyle w:val="Default"/>
        <w:rPr>
          <w:rFonts w:ascii="Times New Roman" w:hAnsi="Times New Roman" w:cs="Times New Roman"/>
          <w:sz w:val="28"/>
          <w:szCs w:val="28"/>
        </w:rPr>
      </w:pPr>
      <w:r w:rsidRPr="00C301B5">
        <w:rPr>
          <w:rFonts w:ascii="Times New Roman" w:hAnsi="Times New Roman" w:cs="Times New Roman"/>
          <w:b/>
          <w:bCs/>
          <w:sz w:val="28"/>
          <w:szCs w:val="28"/>
        </w:rPr>
        <w:t>Urine specimens for TB</w:t>
      </w:r>
    </w:p>
    <w:p w14:paraId="7FF5D9C9" w14:textId="77777777" w:rsidR="00604143" w:rsidRPr="00C301B5" w:rsidRDefault="00604143" w:rsidP="00604143">
      <w:pPr>
        <w:pStyle w:val="Default"/>
        <w:rPr>
          <w:rFonts w:ascii="Times New Roman" w:hAnsi="Times New Roman" w:cs="Times New Roman"/>
          <w:sz w:val="28"/>
          <w:szCs w:val="28"/>
        </w:rPr>
      </w:pPr>
      <w:r w:rsidRPr="00C301B5">
        <w:rPr>
          <w:rFonts w:ascii="Times New Roman" w:hAnsi="Times New Roman" w:cs="Times New Roman"/>
          <w:sz w:val="28"/>
          <w:szCs w:val="28"/>
        </w:rPr>
        <w:t>Urine specimens should be collected in the early morning on three consecutive days in a CE</w:t>
      </w:r>
      <w:r w:rsidR="002247DA" w:rsidRPr="00C301B5">
        <w:rPr>
          <w:rFonts w:ascii="Times New Roman" w:hAnsi="Times New Roman" w:cs="Times New Roman"/>
          <w:sz w:val="28"/>
          <w:szCs w:val="28"/>
        </w:rPr>
        <w:t>-</w:t>
      </w:r>
      <w:r w:rsidRPr="00C301B5">
        <w:rPr>
          <w:rFonts w:ascii="Times New Roman" w:hAnsi="Times New Roman" w:cs="Times New Roman"/>
          <w:sz w:val="28"/>
          <w:szCs w:val="28"/>
        </w:rPr>
        <w:t>marked leak</w:t>
      </w:r>
      <w:r w:rsidR="002247DA" w:rsidRPr="00C301B5">
        <w:rPr>
          <w:rFonts w:ascii="Times New Roman" w:hAnsi="Times New Roman" w:cs="Times New Roman"/>
          <w:sz w:val="28"/>
          <w:szCs w:val="28"/>
        </w:rPr>
        <w:t>-</w:t>
      </w:r>
      <w:r w:rsidRPr="00C301B5">
        <w:rPr>
          <w:rFonts w:ascii="Times New Roman" w:hAnsi="Times New Roman" w:cs="Times New Roman"/>
          <w:sz w:val="28"/>
          <w:szCs w:val="28"/>
        </w:rPr>
        <w:t xml:space="preserve">proof container (that does not contain boric acid), and placed in a sealed plastic bag. If there are no appropriate containers for a whole Early Morning Urine (EMU) sample, a midstream EMU sample is an acceptable, but not ideal alternative. </w:t>
      </w:r>
    </w:p>
    <w:p w14:paraId="15B0F606" w14:textId="77777777" w:rsidR="00604143" w:rsidRPr="0031690D" w:rsidRDefault="00F907E3" w:rsidP="000C4E6E">
      <w:pPr>
        <w:rPr>
          <w:rStyle w:val="BookTitle"/>
        </w:rPr>
      </w:pPr>
      <w:r w:rsidRPr="00C301B5">
        <w:rPr>
          <w:rStyle w:val="BookTitle"/>
        </w:rPr>
        <w:t xml:space="preserve">Respiratory </w:t>
      </w:r>
      <w:r w:rsidRPr="00C301B5">
        <w:rPr>
          <w:rStyle w:val="BookTitle"/>
          <w:b w:val="0"/>
        </w:rPr>
        <w:t>Specimens</w:t>
      </w:r>
    </w:p>
    <w:p w14:paraId="40DAFD5A" w14:textId="77777777" w:rsidR="00B17AFC" w:rsidRPr="00C301B5" w:rsidRDefault="00604143" w:rsidP="00604143">
      <w:pPr>
        <w:spacing w:before="100" w:beforeAutospacing="1" w:after="100" w:afterAutospacing="1"/>
        <w:rPr>
          <w:szCs w:val="28"/>
        </w:rPr>
      </w:pPr>
      <w:r w:rsidRPr="00C301B5">
        <w:rPr>
          <w:szCs w:val="28"/>
        </w:rPr>
        <w:t xml:space="preserve">Sputum for culture and sensitivity: </w:t>
      </w:r>
    </w:p>
    <w:p w14:paraId="2C362FE0" w14:textId="77777777" w:rsidR="000A2308" w:rsidRPr="00C301B5" w:rsidRDefault="00604143" w:rsidP="009B0C18">
      <w:pPr>
        <w:numPr>
          <w:ilvl w:val="0"/>
          <w:numId w:val="165"/>
        </w:numPr>
        <w:spacing w:before="0"/>
        <w:ind w:left="714" w:hanging="357"/>
        <w:rPr>
          <w:szCs w:val="28"/>
        </w:rPr>
      </w:pPr>
      <w:r w:rsidRPr="00C301B5">
        <w:rPr>
          <w:szCs w:val="28"/>
        </w:rPr>
        <w:t>A good quality purulent or mucopurulent sputum specimen should be obtained, preferably before antimicrobial therapy</w:t>
      </w:r>
      <w:r w:rsidR="002247DA" w:rsidRPr="00C301B5">
        <w:rPr>
          <w:szCs w:val="28"/>
        </w:rPr>
        <w:t>,</w:t>
      </w:r>
      <w:r w:rsidRPr="00C301B5">
        <w:rPr>
          <w:szCs w:val="28"/>
        </w:rPr>
        <w:t xml:space="preserve"> although antimicrobial therapy should not be delayed unnecessarily while awaiting a sputum specimen.  </w:t>
      </w:r>
    </w:p>
    <w:p w14:paraId="35D77779" w14:textId="77777777" w:rsidR="000A2308" w:rsidRPr="00C301B5" w:rsidRDefault="00604143" w:rsidP="009B0C18">
      <w:pPr>
        <w:numPr>
          <w:ilvl w:val="0"/>
          <w:numId w:val="165"/>
        </w:numPr>
        <w:spacing w:before="0"/>
        <w:ind w:left="714" w:hanging="357"/>
        <w:rPr>
          <w:szCs w:val="28"/>
        </w:rPr>
      </w:pPr>
      <w:r w:rsidRPr="00C301B5">
        <w:rPr>
          <w:szCs w:val="28"/>
        </w:rPr>
        <w:t>The specimen should be transported to the laboratory within 2 hours. </w:t>
      </w:r>
    </w:p>
    <w:p w14:paraId="260F214B" w14:textId="77777777" w:rsidR="00604143" w:rsidRPr="00C301B5" w:rsidRDefault="00604143" w:rsidP="009B0C18">
      <w:pPr>
        <w:numPr>
          <w:ilvl w:val="0"/>
          <w:numId w:val="165"/>
        </w:numPr>
        <w:spacing w:before="0"/>
        <w:ind w:left="714" w:hanging="357"/>
        <w:rPr>
          <w:szCs w:val="28"/>
        </w:rPr>
      </w:pPr>
      <w:r w:rsidRPr="00C301B5">
        <w:rPr>
          <w:szCs w:val="28"/>
        </w:rPr>
        <w:t>Salivary specimens are unsuitable and as such are not processed.</w:t>
      </w:r>
    </w:p>
    <w:p w14:paraId="2D7D06E6" w14:textId="2A2EEA6B" w:rsidR="00604143" w:rsidRPr="00C301B5" w:rsidRDefault="00604143" w:rsidP="009B0C18">
      <w:pPr>
        <w:numPr>
          <w:ilvl w:val="0"/>
          <w:numId w:val="165"/>
        </w:numPr>
        <w:spacing w:before="0"/>
        <w:ind w:left="714" w:hanging="357"/>
        <w:rPr>
          <w:szCs w:val="28"/>
        </w:rPr>
      </w:pPr>
      <w:r w:rsidRPr="00C301B5">
        <w:rPr>
          <w:szCs w:val="28"/>
        </w:rPr>
        <w:t xml:space="preserve">If </w:t>
      </w:r>
      <w:r w:rsidR="00297F0B" w:rsidRPr="00C301B5">
        <w:rPr>
          <w:szCs w:val="28"/>
        </w:rPr>
        <w:t xml:space="preserve">transport </w:t>
      </w:r>
      <w:r w:rsidR="00C67792" w:rsidRPr="00C301B5">
        <w:rPr>
          <w:szCs w:val="28"/>
        </w:rPr>
        <w:t>is delayed</w:t>
      </w:r>
      <w:r w:rsidRPr="00C301B5">
        <w:rPr>
          <w:szCs w:val="28"/>
        </w:rPr>
        <w:t xml:space="preserve"> up to 24 hours, refrigeration is preferable to storage at ambient temperature. </w:t>
      </w:r>
      <w:r w:rsidR="000A2308" w:rsidRPr="00C301B5">
        <w:rPr>
          <w:szCs w:val="28"/>
        </w:rPr>
        <w:t>Specimens are not processed</w:t>
      </w:r>
      <w:r w:rsidR="002247DA" w:rsidRPr="00C301B5">
        <w:rPr>
          <w:szCs w:val="28"/>
        </w:rPr>
        <w:t xml:space="preserve"> if they are</w:t>
      </w:r>
      <w:r w:rsidR="00917204" w:rsidRPr="00C301B5">
        <w:rPr>
          <w:szCs w:val="28"/>
        </w:rPr>
        <w:t xml:space="preserve"> &gt;48hours</w:t>
      </w:r>
      <w:r w:rsidR="000A2308" w:rsidRPr="00C301B5">
        <w:rPr>
          <w:szCs w:val="28"/>
        </w:rPr>
        <w:t xml:space="preserve"> old</w:t>
      </w:r>
      <w:r w:rsidR="002247DA" w:rsidRPr="00C301B5">
        <w:rPr>
          <w:szCs w:val="28"/>
        </w:rPr>
        <w:t xml:space="preserve"> at time of receipt in laboratory</w:t>
      </w:r>
    </w:p>
    <w:p w14:paraId="307E786D" w14:textId="77777777" w:rsidR="00604143" w:rsidRPr="00C301B5" w:rsidRDefault="00604143" w:rsidP="00604143">
      <w:pPr>
        <w:spacing w:before="100" w:beforeAutospacing="1" w:after="100" w:afterAutospacing="1"/>
        <w:rPr>
          <w:b/>
          <w:szCs w:val="28"/>
          <w:u w:val="single"/>
        </w:rPr>
      </w:pPr>
      <w:r w:rsidRPr="00C301B5">
        <w:rPr>
          <w:szCs w:val="28"/>
        </w:rPr>
        <w:t xml:space="preserve">Sputum for investigation of </w:t>
      </w:r>
      <w:r w:rsidRPr="00C301B5">
        <w:rPr>
          <w:i/>
          <w:szCs w:val="28"/>
        </w:rPr>
        <w:t xml:space="preserve">Mycobacterium </w:t>
      </w:r>
      <w:r w:rsidRPr="00C301B5">
        <w:rPr>
          <w:szCs w:val="28"/>
        </w:rPr>
        <w:t>spp.:</w:t>
      </w:r>
    </w:p>
    <w:p w14:paraId="7EDEC363" w14:textId="77777777" w:rsidR="007A249B" w:rsidRPr="00C301B5" w:rsidRDefault="00604143" w:rsidP="007A249B">
      <w:pPr>
        <w:pStyle w:val="Default"/>
        <w:numPr>
          <w:ilvl w:val="0"/>
          <w:numId w:val="166"/>
        </w:numPr>
        <w:rPr>
          <w:rFonts w:ascii="Times New Roman" w:hAnsi="Times New Roman" w:cs="Times New Roman"/>
          <w:sz w:val="28"/>
          <w:szCs w:val="28"/>
        </w:rPr>
      </w:pPr>
      <w:r w:rsidRPr="00C301B5">
        <w:rPr>
          <w:rFonts w:ascii="Times New Roman" w:hAnsi="Times New Roman" w:cs="Times New Roman"/>
          <w:sz w:val="28"/>
          <w:szCs w:val="28"/>
        </w:rPr>
        <w:lastRenderedPageBreak/>
        <w:t xml:space="preserve">Sputum specimens should be relatively fresh (less than 1 day old) to minimise contamination. Purulent specimens are best. </w:t>
      </w:r>
    </w:p>
    <w:p w14:paraId="42FAAC58" w14:textId="77777777" w:rsidR="00604143" w:rsidRPr="00C301B5" w:rsidRDefault="00604143" w:rsidP="007A249B">
      <w:pPr>
        <w:pStyle w:val="Default"/>
        <w:numPr>
          <w:ilvl w:val="0"/>
          <w:numId w:val="166"/>
        </w:numPr>
        <w:rPr>
          <w:rFonts w:ascii="Times New Roman" w:hAnsi="Times New Roman" w:cs="Times New Roman"/>
          <w:sz w:val="28"/>
          <w:szCs w:val="28"/>
        </w:rPr>
      </w:pPr>
      <w:r w:rsidRPr="00C301B5">
        <w:rPr>
          <w:rFonts w:ascii="Times New Roman" w:hAnsi="Times New Roman" w:cs="Times New Roman"/>
          <w:sz w:val="28"/>
          <w:szCs w:val="28"/>
        </w:rPr>
        <w:t xml:space="preserve">Two to three samples of ≥5mL should be collected approximately 8-24 hours apart with at least one from early morning </w:t>
      </w:r>
    </w:p>
    <w:p w14:paraId="25B27DB8" w14:textId="77777777" w:rsidR="007A249B" w:rsidRPr="00C301B5" w:rsidRDefault="00604143" w:rsidP="007A249B">
      <w:pPr>
        <w:pStyle w:val="Default"/>
        <w:numPr>
          <w:ilvl w:val="0"/>
          <w:numId w:val="166"/>
        </w:numPr>
        <w:rPr>
          <w:rFonts w:ascii="Times New Roman" w:hAnsi="Times New Roman" w:cs="Times New Roman"/>
          <w:sz w:val="28"/>
          <w:szCs w:val="28"/>
        </w:rPr>
      </w:pPr>
      <w:r w:rsidRPr="00C301B5">
        <w:rPr>
          <w:rFonts w:ascii="Times New Roman" w:hAnsi="Times New Roman" w:cs="Times New Roman"/>
          <w:sz w:val="28"/>
          <w:szCs w:val="28"/>
        </w:rPr>
        <w:t xml:space="preserve">Samples taken early morning (that is, shortly after patient waking) have the greatest yield. </w:t>
      </w:r>
    </w:p>
    <w:p w14:paraId="4B8DB5D6" w14:textId="77777777" w:rsidR="00604143" w:rsidRPr="00C301B5" w:rsidRDefault="00604143" w:rsidP="007A249B">
      <w:pPr>
        <w:pStyle w:val="Default"/>
        <w:numPr>
          <w:ilvl w:val="0"/>
          <w:numId w:val="166"/>
        </w:numPr>
        <w:rPr>
          <w:rFonts w:ascii="Times New Roman" w:hAnsi="Times New Roman" w:cs="Times New Roman"/>
          <w:sz w:val="28"/>
          <w:szCs w:val="28"/>
        </w:rPr>
      </w:pPr>
      <w:r w:rsidRPr="00C301B5">
        <w:rPr>
          <w:rFonts w:ascii="Times New Roman" w:hAnsi="Times New Roman" w:cs="Times New Roman"/>
          <w:sz w:val="28"/>
          <w:szCs w:val="28"/>
        </w:rPr>
        <w:t xml:space="preserve">When the cough is dry, physiotherapy, postural drainage or inhalation of nebulised saline (‘sputum induction’) before expectoration may be helpful. </w:t>
      </w:r>
    </w:p>
    <w:p w14:paraId="249EBABF" w14:textId="77777777" w:rsidR="009E68C8" w:rsidRPr="0031690D" w:rsidRDefault="009E68C8" w:rsidP="001E6E57">
      <w:pPr>
        <w:suppressAutoHyphens w:val="0"/>
        <w:spacing w:before="0"/>
        <w:jc w:val="left"/>
        <w:rPr>
          <w:rStyle w:val="BookTitle"/>
        </w:rPr>
      </w:pPr>
    </w:p>
    <w:p w14:paraId="786EF9D7" w14:textId="77777777" w:rsidR="009E68C8" w:rsidRPr="00C301B5" w:rsidRDefault="00F907E3" w:rsidP="001E6E57">
      <w:pPr>
        <w:suppressAutoHyphens w:val="0"/>
        <w:spacing w:before="0"/>
        <w:jc w:val="left"/>
        <w:rPr>
          <w:rStyle w:val="BookTitle"/>
        </w:rPr>
      </w:pPr>
      <w:r w:rsidRPr="00C301B5">
        <w:rPr>
          <w:rStyle w:val="BookTitle"/>
        </w:rPr>
        <w:t>High vaginal swabs:</w:t>
      </w:r>
    </w:p>
    <w:p w14:paraId="54739FBF" w14:textId="605CCDDE" w:rsidR="00641138" w:rsidRPr="00C301B5" w:rsidRDefault="00641138" w:rsidP="00641138">
      <w:pPr>
        <w:spacing w:before="100" w:beforeAutospacing="1" w:after="100" w:afterAutospacing="1"/>
        <w:rPr>
          <w:szCs w:val="28"/>
        </w:rPr>
      </w:pPr>
      <w:r w:rsidRPr="00C301B5">
        <w:rPr>
          <w:szCs w:val="28"/>
        </w:rPr>
        <w:t xml:space="preserve">Obtain a high vaginal swab by use of a speculum and a </w:t>
      </w:r>
      <w:r w:rsidR="00202B2D" w:rsidRPr="00C301B5">
        <w:rPr>
          <w:szCs w:val="28"/>
        </w:rPr>
        <w:t>Trans</w:t>
      </w:r>
      <w:r w:rsidRPr="00C301B5">
        <w:rPr>
          <w:szCs w:val="28"/>
        </w:rPr>
        <w:t xml:space="preserve"> swab and submit to the laboratory.</w:t>
      </w:r>
    </w:p>
    <w:p w14:paraId="72C438ED" w14:textId="77777777" w:rsidR="001C6FDF" w:rsidRPr="00C301B5" w:rsidRDefault="00F907E3" w:rsidP="00641138">
      <w:pPr>
        <w:spacing w:before="100" w:beforeAutospacing="1" w:after="100" w:afterAutospacing="1"/>
        <w:rPr>
          <w:rStyle w:val="BookTitle"/>
        </w:rPr>
      </w:pPr>
      <w:r w:rsidRPr="00C301B5">
        <w:rPr>
          <w:rStyle w:val="BookTitle"/>
        </w:rPr>
        <w:t>Cervical / Endocervical swabs:</w:t>
      </w:r>
      <w:r w:rsidRPr="00C301B5">
        <w:rPr>
          <w:rStyle w:val="BookTitle"/>
          <w:rFonts w:hint="eastAsia"/>
        </w:rPr>
        <w:t> </w:t>
      </w:r>
      <w:r w:rsidRPr="00C301B5">
        <w:rPr>
          <w:rStyle w:val="BookTitle"/>
        </w:rPr>
        <w:t xml:space="preserve"> </w:t>
      </w:r>
    </w:p>
    <w:p w14:paraId="6CC8D46E" w14:textId="77777777" w:rsidR="00944D52" w:rsidRPr="00C301B5" w:rsidRDefault="00641138" w:rsidP="00944D52">
      <w:pPr>
        <w:spacing w:before="100" w:beforeAutospacing="1" w:after="100" w:afterAutospacing="1"/>
        <w:rPr>
          <w:szCs w:val="28"/>
        </w:rPr>
      </w:pPr>
      <w:r w:rsidRPr="00C301B5">
        <w:rPr>
          <w:szCs w:val="28"/>
        </w:rPr>
        <w:t>Use a speculum without lubricant. Wipe the cervix clean of vaginal secretions and mucus. Gently insert a swab into the endocervical canal and rotate to obtain any exudate</w:t>
      </w:r>
      <w:r w:rsidR="00944D52" w:rsidRPr="00C301B5">
        <w:rPr>
          <w:szCs w:val="28"/>
        </w:rPr>
        <w:t xml:space="preserve"> and submit to the laboratory.</w:t>
      </w:r>
    </w:p>
    <w:p w14:paraId="6F8A755F" w14:textId="77777777" w:rsidR="003735F7" w:rsidRPr="00C301B5" w:rsidRDefault="00F907E3" w:rsidP="009B0C18">
      <w:pPr>
        <w:spacing w:before="100" w:beforeAutospacing="1" w:after="100" w:afterAutospacing="1"/>
        <w:jc w:val="left"/>
        <w:rPr>
          <w:rFonts w:ascii="Times New Roman Bold" w:hAnsi="Times New Roman Bold"/>
          <w:b/>
          <w:bCs/>
          <w:smallCaps/>
          <w:spacing w:val="5"/>
          <w:u w:val="single"/>
        </w:rPr>
      </w:pPr>
      <w:r w:rsidRPr="00C301B5">
        <w:rPr>
          <w:rStyle w:val="BookTitle"/>
        </w:rPr>
        <w:t>Molecular Testing</w:t>
      </w:r>
      <w:r w:rsidR="00944D52" w:rsidRPr="00C301B5">
        <w:rPr>
          <w:rStyle w:val="BookTitle"/>
        </w:rPr>
        <w:t xml:space="preserve">: </w:t>
      </w:r>
      <w:r w:rsidRPr="00C301B5">
        <w:rPr>
          <w:rStyle w:val="BookTitle"/>
        </w:rPr>
        <w:br/>
      </w:r>
      <w:r w:rsidR="00944D52" w:rsidRPr="00C301B5">
        <w:rPr>
          <w:szCs w:val="28"/>
        </w:rPr>
        <w:t xml:space="preserve">for </w:t>
      </w:r>
      <w:r w:rsidR="00944D52" w:rsidRPr="00C301B5">
        <w:rPr>
          <w:i/>
          <w:szCs w:val="28"/>
        </w:rPr>
        <w:t>Chlamdia trachomatis, Neisseria gonorrhoeae</w:t>
      </w:r>
      <w:r w:rsidR="00944D52" w:rsidRPr="00C301B5">
        <w:rPr>
          <w:szCs w:val="28"/>
        </w:rPr>
        <w:t xml:space="preserve"> and </w:t>
      </w:r>
      <w:r w:rsidR="00944D52" w:rsidRPr="00C301B5">
        <w:rPr>
          <w:i/>
          <w:szCs w:val="28"/>
        </w:rPr>
        <w:t>Trichomonas vaginalis</w:t>
      </w:r>
    </w:p>
    <w:p w14:paraId="59B260DF" w14:textId="77777777" w:rsidR="001E6E57" w:rsidRPr="00C301B5" w:rsidRDefault="00FF77F4" w:rsidP="00944D52">
      <w:pPr>
        <w:spacing w:before="100" w:beforeAutospacing="1" w:after="100" w:afterAutospacing="1"/>
      </w:pPr>
      <w:r w:rsidRPr="00C301B5">
        <w:t>Samples should be collected in the APTIMA unisex Swab Specimen Collection Kit for endocervical and male urethral swab specimens and the Urine Collection kit for male and female urine specimens</w:t>
      </w:r>
      <w:r w:rsidR="001E6E57" w:rsidRPr="00C301B5">
        <w:t xml:space="preserve"> as per instructions on www.nvrl.ie</w:t>
      </w:r>
      <w:r w:rsidRPr="00C301B5">
        <w:t xml:space="preserve">. </w:t>
      </w:r>
    </w:p>
    <w:p w14:paraId="2DC5AFA1" w14:textId="2B3B3975" w:rsidR="00944D52" w:rsidRPr="00C301B5" w:rsidRDefault="00FF77F4" w:rsidP="00944D52">
      <w:pPr>
        <w:spacing w:before="100" w:beforeAutospacing="1" w:after="100" w:afterAutospacing="1"/>
        <w:rPr>
          <w:szCs w:val="28"/>
        </w:rPr>
      </w:pPr>
      <w:r w:rsidRPr="00C301B5">
        <w:t>All are available from the NVRL on request</w:t>
      </w:r>
      <w:r w:rsidR="00944D52" w:rsidRPr="00C301B5">
        <w:rPr>
          <w:szCs w:val="28"/>
        </w:rPr>
        <w:t xml:space="preserve"> and the test is sent directly to the NVRL</w:t>
      </w:r>
      <w:r w:rsidR="001B02C9" w:rsidRPr="00C301B5">
        <w:rPr>
          <w:szCs w:val="28"/>
        </w:rPr>
        <w:t xml:space="preserve"> by the general practioner</w:t>
      </w:r>
    </w:p>
    <w:p w14:paraId="13EF7F8B" w14:textId="77777777" w:rsidR="00FF77F4" w:rsidRPr="00C301B5" w:rsidRDefault="00944D52" w:rsidP="00944D52">
      <w:r w:rsidRPr="00C301B5">
        <w:t>S</w:t>
      </w:r>
      <w:r w:rsidR="00FF77F4" w:rsidRPr="00C301B5">
        <w:t>wab and urine specimens are stable at room temperature for 60 and 30 day post collection respectively.</w:t>
      </w:r>
    </w:p>
    <w:p w14:paraId="65FCB8FB" w14:textId="77777777" w:rsidR="00D85065" w:rsidRPr="00C301B5" w:rsidRDefault="00D85065" w:rsidP="00D85065">
      <w:pPr>
        <w:pStyle w:val="Heading3"/>
      </w:pPr>
      <w:bookmarkStart w:id="149" w:name="_Toc159236326"/>
      <w:r w:rsidRPr="00C301B5">
        <w:t>Serological Investigations</w:t>
      </w:r>
      <w:bookmarkEnd w:id="149"/>
      <w:r w:rsidRPr="00C301B5">
        <w:t xml:space="preserve"> </w:t>
      </w:r>
    </w:p>
    <w:p w14:paraId="2B516BF2" w14:textId="77777777" w:rsidR="00D85065" w:rsidRPr="0031690D" w:rsidRDefault="00D85065" w:rsidP="00D85065">
      <w:pPr>
        <w:rPr>
          <w:rStyle w:val="BookTitle"/>
        </w:rPr>
      </w:pPr>
      <w:r w:rsidRPr="00C301B5">
        <w:rPr>
          <w:rStyle w:val="BookTitle"/>
        </w:rPr>
        <w:t>HIV- Viral loads and hepatitis C PCR.</w:t>
      </w:r>
    </w:p>
    <w:p w14:paraId="6DA6F8EE" w14:textId="6178A286" w:rsidR="00D85065" w:rsidRPr="00C301B5" w:rsidRDefault="00D85065" w:rsidP="004356D5">
      <w:pPr>
        <w:numPr>
          <w:ilvl w:val="0"/>
          <w:numId w:val="4"/>
        </w:numPr>
        <w:tabs>
          <w:tab w:val="clear" w:pos="720"/>
          <w:tab w:val="num" w:pos="360"/>
        </w:tabs>
        <w:spacing w:before="0"/>
        <w:ind w:left="357" w:hanging="357"/>
      </w:pPr>
      <w:r w:rsidRPr="00C301B5">
        <w:t>For HIV viral load, blood should be collected in an EDTA blood collection tube</w:t>
      </w:r>
      <w:r w:rsidR="001E6E57" w:rsidRPr="00C301B5">
        <w:t xml:space="preserve"> </w:t>
      </w:r>
      <w:r w:rsidR="001E6E57" w:rsidRPr="0031690D">
        <w:t>as per instructions on www.nvrl.ie</w:t>
      </w:r>
      <w:r w:rsidR="00D16B7E" w:rsidRPr="0031690D">
        <w:t>.</w:t>
      </w:r>
    </w:p>
    <w:p w14:paraId="39A8B062" w14:textId="2FDB69DC" w:rsidR="00D85065" w:rsidRPr="00C301B5" w:rsidRDefault="00D85065" w:rsidP="004356D5">
      <w:pPr>
        <w:numPr>
          <w:ilvl w:val="0"/>
          <w:numId w:val="4"/>
        </w:numPr>
        <w:tabs>
          <w:tab w:val="clear" w:pos="720"/>
          <w:tab w:val="num" w:pos="360"/>
        </w:tabs>
        <w:spacing w:before="0"/>
        <w:ind w:left="357" w:hanging="357"/>
        <w:rPr>
          <w:b/>
        </w:rPr>
      </w:pPr>
      <w:r w:rsidRPr="00C301B5">
        <w:t>For hepatitis C PCR, a serum sample is required</w:t>
      </w:r>
      <w:r w:rsidR="001E6E57" w:rsidRPr="0031690D">
        <w:t>as per instructions on www.nvrl.ie.</w:t>
      </w:r>
    </w:p>
    <w:p w14:paraId="17836510" w14:textId="27749DFB" w:rsidR="00D85065" w:rsidRPr="00C301B5" w:rsidRDefault="00D85065" w:rsidP="004356D5">
      <w:pPr>
        <w:numPr>
          <w:ilvl w:val="0"/>
          <w:numId w:val="4"/>
        </w:numPr>
        <w:tabs>
          <w:tab w:val="clear" w:pos="720"/>
          <w:tab w:val="num" w:pos="360"/>
        </w:tabs>
        <w:spacing w:before="0"/>
        <w:ind w:left="357" w:hanging="357"/>
        <w:rPr>
          <w:b/>
        </w:rPr>
      </w:pPr>
      <w:r w:rsidRPr="00C301B5">
        <w:t xml:space="preserve">Hepatitis C PCR and HIV viral load investigations should be sent to the laboratory immediately for processing. </w:t>
      </w:r>
      <w:r w:rsidRPr="00C301B5">
        <w:rPr>
          <w:b/>
        </w:rPr>
        <w:t>The serum must be frozen within 6 hours of taking the patient’s blood</w:t>
      </w:r>
      <w:r w:rsidR="001E6E57" w:rsidRPr="00C301B5">
        <w:rPr>
          <w:b/>
        </w:rPr>
        <w:t xml:space="preserve">, </w:t>
      </w:r>
      <w:r w:rsidR="001E6E57" w:rsidRPr="0031690D">
        <w:t>as per instructions on www.nvrl.ie.</w:t>
      </w:r>
    </w:p>
    <w:p w14:paraId="26C8D8E7" w14:textId="77777777" w:rsidR="00D85065" w:rsidRPr="00C301B5" w:rsidRDefault="00D85065" w:rsidP="004356D5">
      <w:pPr>
        <w:numPr>
          <w:ilvl w:val="0"/>
          <w:numId w:val="4"/>
        </w:numPr>
        <w:tabs>
          <w:tab w:val="clear" w:pos="720"/>
          <w:tab w:val="num" w:pos="360"/>
        </w:tabs>
        <w:spacing w:before="0"/>
        <w:ind w:left="357" w:hanging="357"/>
      </w:pPr>
      <w:r w:rsidRPr="00C301B5">
        <w:t>Specimens are transported at -20˚C by courier each Friday to the NVRL.</w:t>
      </w:r>
    </w:p>
    <w:p w14:paraId="0235D157" w14:textId="77777777" w:rsidR="00D85065" w:rsidRPr="00C301B5" w:rsidRDefault="00D85065" w:rsidP="00D85065">
      <w:pPr>
        <w:rPr>
          <w:rStyle w:val="BookTitle"/>
        </w:rPr>
      </w:pPr>
      <w:r w:rsidRPr="00C301B5">
        <w:rPr>
          <w:rStyle w:val="BookTitle"/>
        </w:rPr>
        <w:lastRenderedPageBreak/>
        <w:t>Antibody Detection.</w:t>
      </w:r>
    </w:p>
    <w:p w14:paraId="65ACABA7" w14:textId="1514CF9D" w:rsidR="00D85065" w:rsidRPr="00C301B5" w:rsidRDefault="00D85065" w:rsidP="00C02CC0">
      <w:pPr>
        <w:numPr>
          <w:ilvl w:val="0"/>
          <w:numId w:val="10"/>
        </w:numPr>
        <w:spacing w:before="0"/>
        <w:ind w:left="357" w:hanging="357"/>
      </w:pPr>
      <w:r w:rsidRPr="00C301B5">
        <w:t>In order to establish a diagnosis of acute or recent viral infection by serology, viral specific IgM needs to be detected</w:t>
      </w:r>
      <w:r w:rsidR="009020C4" w:rsidRPr="0031690D">
        <w:t xml:space="preserve"> as per instructions on www.nvrl.ie.</w:t>
      </w:r>
    </w:p>
    <w:p w14:paraId="2C421697" w14:textId="77777777" w:rsidR="00D85065" w:rsidRPr="00C301B5" w:rsidRDefault="00D85065" w:rsidP="00C02CC0">
      <w:pPr>
        <w:numPr>
          <w:ilvl w:val="0"/>
          <w:numId w:val="10"/>
        </w:numPr>
        <w:spacing w:before="0"/>
        <w:ind w:left="357" w:hanging="357"/>
      </w:pPr>
      <w:r w:rsidRPr="00C301B5">
        <w:t xml:space="preserve">Before laboratory investigations are performed, paired sera must be submitted.  The first should be taken as early as possible in the illness, and the second 14-21 days later and a four-fold rise in titre is required to confirm recent infection. </w:t>
      </w:r>
    </w:p>
    <w:p w14:paraId="7E695F11" w14:textId="77777777" w:rsidR="00D85065" w:rsidRPr="00C301B5" w:rsidRDefault="00D85065" w:rsidP="00C02CC0">
      <w:pPr>
        <w:numPr>
          <w:ilvl w:val="0"/>
          <w:numId w:val="10"/>
        </w:numPr>
        <w:spacing w:before="0"/>
        <w:ind w:left="357" w:hanging="357"/>
      </w:pPr>
      <w:r w:rsidRPr="00C301B5">
        <w:t xml:space="preserve">A single specimen of serum is required to determine immune status or past infection.  </w:t>
      </w:r>
    </w:p>
    <w:p w14:paraId="2B710291" w14:textId="77777777" w:rsidR="00D85065" w:rsidRPr="00C301B5" w:rsidRDefault="00D85065" w:rsidP="00C02CC0">
      <w:pPr>
        <w:numPr>
          <w:ilvl w:val="0"/>
          <w:numId w:val="10"/>
        </w:numPr>
        <w:spacing w:before="0"/>
        <w:ind w:left="357" w:hanging="357"/>
      </w:pPr>
      <w:r w:rsidRPr="00C301B5">
        <w:t>For serological investigations, a serum specimen of more than 1ml is required. One container of clotted blood should be sent to the NVRL.</w:t>
      </w:r>
    </w:p>
    <w:p w14:paraId="297C4407" w14:textId="77777777" w:rsidR="00D85065" w:rsidRPr="00C301B5" w:rsidRDefault="00D85065" w:rsidP="00C02CC0">
      <w:pPr>
        <w:numPr>
          <w:ilvl w:val="0"/>
          <w:numId w:val="10"/>
        </w:numPr>
        <w:spacing w:before="0"/>
        <w:ind w:left="357" w:hanging="357"/>
      </w:pPr>
      <w:r w:rsidRPr="00C301B5">
        <w:t xml:space="preserve">For results enquiries, please phone the NVRL 01- 7161354. </w:t>
      </w:r>
    </w:p>
    <w:p w14:paraId="1F4A81BC" w14:textId="77777777" w:rsidR="00D85065" w:rsidRPr="00C301B5" w:rsidRDefault="002247DA" w:rsidP="00C02CC0">
      <w:pPr>
        <w:numPr>
          <w:ilvl w:val="0"/>
          <w:numId w:val="10"/>
        </w:numPr>
        <w:spacing w:before="0"/>
        <w:ind w:left="357" w:hanging="357"/>
      </w:pPr>
      <w:r w:rsidRPr="00C301B5">
        <w:t>Printed r</w:t>
      </w:r>
      <w:r w:rsidR="00D85065" w:rsidRPr="00C301B5">
        <w:t>eports are distributed to the requesting clinician and are not available in the Department of Microbiology.</w:t>
      </w:r>
    </w:p>
    <w:p w14:paraId="085FBDD3" w14:textId="77777777" w:rsidR="00D85065" w:rsidRPr="00C301B5" w:rsidRDefault="00D85065" w:rsidP="00D85065">
      <w:pPr>
        <w:rPr>
          <w:rStyle w:val="BookTitle"/>
        </w:rPr>
      </w:pPr>
      <w:r w:rsidRPr="00C301B5">
        <w:rPr>
          <w:rStyle w:val="BookTitle"/>
        </w:rPr>
        <w:t>Viral screening</w:t>
      </w:r>
    </w:p>
    <w:p w14:paraId="5C0207CA" w14:textId="76309E0C" w:rsidR="00D85065" w:rsidRPr="00C301B5" w:rsidRDefault="00D85065" w:rsidP="004356D5">
      <w:pPr>
        <w:numPr>
          <w:ilvl w:val="0"/>
          <w:numId w:val="9"/>
        </w:numPr>
        <w:tabs>
          <w:tab w:val="clear" w:pos="720"/>
          <w:tab w:val="num" w:pos="360"/>
        </w:tabs>
        <w:spacing w:before="0"/>
        <w:ind w:left="357" w:hanging="357"/>
      </w:pPr>
      <w:r w:rsidRPr="00C301B5">
        <w:t xml:space="preserve">Samples for routine viral investigations are transported to the NVRL </w:t>
      </w:r>
      <w:r w:rsidR="00DC12A6" w:rsidRPr="0031690D">
        <w:rPr>
          <w:highlight w:val="lightGray"/>
        </w:rPr>
        <w:t>thrice</w:t>
      </w:r>
      <w:r w:rsidRPr="00C301B5">
        <w:t xml:space="preserve"> daily by courier: </w:t>
      </w:r>
      <w:r w:rsidR="00DC12A6" w:rsidRPr="0031690D">
        <w:rPr>
          <w:highlight w:val="lightGray"/>
        </w:rPr>
        <w:t>10.30am, 12.30pm and 2.30pm</w:t>
      </w:r>
      <w:r w:rsidRPr="00C301B5">
        <w:t xml:space="preserve"> </w:t>
      </w:r>
    </w:p>
    <w:p w14:paraId="54F1BCCE" w14:textId="77777777" w:rsidR="00D85065" w:rsidRPr="00C301B5" w:rsidRDefault="00D85065" w:rsidP="004356D5">
      <w:pPr>
        <w:numPr>
          <w:ilvl w:val="0"/>
          <w:numId w:val="9"/>
        </w:numPr>
        <w:tabs>
          <w:tab w:val="clear" w:pos="720"/>
          <w:tab w:val="num" w:pos="360"/>
        </w:tabs>
        <w:spacing w:before="0"/>
        <w:ind w:left="357" w:hanging="357"/>
      </w:pPr>
      <w:r w:rsidRPr="00C301B5">
        <w:t xml:space="preserve">Please use the appropriate NVRL request form. </w:t>
      </w:r>
    </w:p>
    <w:p w14:paraId="58E4FE4E" w14:textId="77777777" w:rsidR="00D85065" w:rsidRPr="00C301B5" w:rsidRDefault="00D85065" w:rsidP="004356D5">
      <w:pPr>
        <w:numPr>
          <w:ilvl w:val="0"/>
          <w:numId w:val="9"/>
        </w:numPr>
        <w:tabs>
          <w:tab w:val="clear" w:pos="720"/>
          <w:tab w:val="num" w:pos="360"/>
        </w:tabs>
        <w:spacing w:before="0"/>
        <w:ind w:left="357" w:hanging="357"/>
      </w:pPr>
      <w:r w:rsidRPr="00C301B5">
        <w:t>Clotted blood is the specimen of choice for most other external investigations.</w:t>
      </w:r>
    </w:p>
    <w:p w14:paraId="63FCDD83" w14:textId="77777777" w:rsidR="00D85065" w:rsidRPr="00C301B5" w:rsidRDefault="00D85065" w:rsidP="004356D5">
      <w:pPr>
        <w:numPr>
          <w:ilvl w:val="0"/>
          <w:numId w:val="9"/>
        </w:numPr>
        <w:tabs>
          <w:tab w:val="clear" w:pos="720"/>
          <w:tab w:val="num" w:pos="360"/>
        </w:tabs>
        <w:spacing w:before="0"/>
        <w:ind w:left="357" w:hanging="357"/>
      </w:pPr>
      <w:r w:rsidRPr="00C301B5">
        <w:t xml:space="preserve">Please include relevant clinical details, </w:t>
      </w:r>
      <w:r w:rsidR="002247DA" w:rsidRPr="00C301B5">
        <w:t xml:space="preserve">travel history (including destinations visited and travel dates), </w:t>
      </w:r>
      <w:r w:rsidRPr="00C301B5">
        <w:t>complete demographics and inform laboratory if urgent.</w:t>
      </w:r>
    </w:p>
    <w:p w14:paraId="76CAC8FF" w14:textId="77777777" w:rsidR="00D85065" w:rsidRPr="00C301B5" w:rsidRDefault="00D85065" w:rsidP="00D85065">
      <w:pPr>
        <w:rPr>
          <w:lang w:val="en-IE"/>
        </w:rPr>
      </w:pPr>
    </w:p>
    <w:p w14:paraId="5C8DD9BE" w14:textId="77777777" w:rsidR="0063631B" w:rsidRPr="00C301B5" w:rsidRDefault="0063631B" w:rsidP="00276C7B">
      <w:pPr>
        <w:pStyle w:val="Heading2"/>
        <w:rPr>
          <w:lang w:val="en-IE"/>
        </w:rPr>
        <w:sectPr w:rsidR="0063631B" w:rsidRPr="00C301B5" w:rsidSect="007420F1">
          <w:footnotePr>
            <w:pos w:val="beneathText"/>
          </w:footnotePr>
          <w:pgSz w:w="11907" w:h="16840" w:code="9"/>
          <w:pgMar w:top="1134" w:right="1440" w:bottom="567" w:left="1440" w:header="720" w:footer="720" w:gutter="0"/>
          <w:pgBorders w:offsetFrom="page">
            <w:top w:val="single" w:sz="48" w:space="24" w:color="00B050"/>
            <w:left w:val="single" w:sz="48" w:space="24" w:color="00B050"/>
            <w:bottom w:val="single" w:sz="48" w:space="24" w:color="00B050"/>
            <w:right w:val="single" w:sz="48" w:space="24" w:color="00B050"/>
          </w:pgBorders>
          <w:cols w:space="720"/>
          <w:docGrid w:linePitch="360"/>
        </w:sectPr>
      </w:pPr>
    </w:p>
    <w:p w14:paraId="48E738A5" w14:textId="77777777" w:rsidR="00276C7B" w:rsidRPr="00C301B5" w:rsidRDefault="00276C7B" w:rsidP="00276C7B">
      <w:pPr>
        <w:pStyle w:val="Heading2"/>
        <w:rPr>
          <w:lang w:val="en-IE"/>
        </w:rPr>
      </w:pPr>
      <w:bookmarkStart w:id="150" w:name="_Ref303431127"/>
      <w:bookmarkStart w:id="151" w:name="_Toc159236327"/>
      <w:r w:rsidRPr="00C301B5">
        <w:rPr>
          <w:lang w:val="en-IE"/>
        </w:rPr>
        <w:lastRenderedPageBreak/>
        <w:t>Histopathology/Cytopathology/Neuropathology</w:t>
      </w:r>
      <w:bookmarkEnd w:id="150"/>
      <w:bookmarkEnd w:id="151"/>
    </w:p>
    <w:p w14:paraId="6974FDFC" w14:textId="77777777" w:rsidR="002667E7" w:rsidRPr="00C301B5" w:rsidRDefault="002667E7" w:rsidP="002667E7">
      <w:pPr>
        <w:pStyle w:val="Heading3"/>
        <w:rPr>
          <w:lang w:val="en-IE"/>
        </w:rPr>
      </w:pPr>
      <w:bookmarkStart w:id="152" w:name="_Toc159236328"/>
      <w:r w:rsidRPr="00C301B5">
        <w:rPr>
          <w:lang w:val="en-IE"/>
        </w:rPr>
        <w:t>Current Best Practice for Renal Biopsies</w:t>
      </w:r>
      <w:bookmarkEnd w:id="152"/>
      <w:r w:rsidRPr="00C301B5">
        <w:rPr>
          <w:lang w:val="en-IE"/>
        </w:rPr>
        <w:t xml:space="preserve"> </w:t>
      </w:r>
    </w:p>
    <w:p w14:paraId="4840A9E7" w14:textId="77777777" w:rsidR="002667E7" w:rsidRPr="00C301B5" w:rsidRDefault="002667E7" w:rsidP="002667E7">
      <w:pPr>
        <w:rPr>
          <w:lang w:val="en-IE"/>
        </w:rPr>
      </w:pPr>
      <w:r w:rsidRPr="00C301B5">
        <w:rPr>
          <w:lang w:val="en-IE"/>
        </w:rPr>
        <w:t>Two cores of tissue should be taken to ensure that there are sufficient numbers of glomeruli for examination – not less than 10 for light microscopy and immunofluorescence. This applies to native and allograft kidneys. Both cores can be placed in the same container.</w:t>
      </w:r>
    </w:p>
    <w:p w14:paraId="73C2D855" w14:textId="77777777" w:rsidR="002667E7" w:rsidRPr="00C301B5" w:rsidRDefault="002667E7" w:rsidP="002667E7">
      <w:pPr>
        <w:pStyle w:val="Heading3"/>
        <w:rPr>
          <w:lang w:val="en-IE"/>
        </w:rPr>
      </w:pPr>
      <w:bookmarkStart w:id="153" w:name="_Toc159236329"/>
      <w:r w:rsidRPr="00C301B5">
        <w:rPr>
          <w:lang w:val="en-IE"/>
        </w:rPr>
        <w:t>Handling of Tissue after Biopsy has been taken.</w:t>
      </w:r>
      <w:bookmarkEnd w:id="153"/>
    </w:p>
    <w:p w14:paraId="14F237C8" w14:textId="77777777" w:rsidR="002667E7" w:rsidRPr="00C301B5" w:rsidRDefault="002667E7" w:rsidP="002667E7">
      <w:pPr>
        <w:rPr>
          <w:lang w:val="en-IE"/>
        </w:rPr>
      </w:pPr>
      <w:r w:rsidRPr="00C301B5">
        <w:rPr>
          <w:lang w:val="en-IE"/>
        </w:rPr>
        <w:t xml:space="preserve">Tissue must be fresh in order to allow immunological assessment to be performed. In Beaumont Hospital biopsies are carried out in the X-Ray Dept. by one of the Radiologists. The biopsy cores are placed in a universal container which is at least half full of normal saline.  The container is placed in a biohazard bag and the Renal Biopsy Request form which should have been filled in by the Nephrology team on the ward prior to transfer of the patient to X-Ray is placed in the outer pouch of the bag. </w:t>
      </w:r>
    </w:p>
    <w:p w14:paraId="2B52B3B9" w14:textId="77777777" w:rsidR="00524533" w:rsidRPr="00C301B5" w:rsidRDefault="00524533" w:rsidP="00524533">
      <w:pPr>
        <w:pStyle w:val="Heading3"/>
      </w:pPr>
      <w:bookmarkStart w:id="154" w:name="_Toc159236330"/>
      <w:r w:rsidRPr="00C301B5">
        <w:t>Coroners</w:t>
      </w:r>
      <w:r w:rsidRPr="00C301B5">
        <w:rPr>
          <w:rFonts w:hint="eastAsia"/>
        </w:rPr>
        <w:t>’</w:t>
      </w:r>
      <w:r w:rsidRPr="00C301B5">
        <w:t>s Post Mortem</w:t>
      </w:r>
      <w:bookmarkEnd w:id="154"/>
    </w:p>
    <w:p w14:paraId="1EC57F4D" w14:textId="77777777" w:rsidR="00567D4F" w:rsidRPr="00C301B5" w:rsidRDefault="00567D4F" w:rsidP="00567D4F">
      <w:pPr>
        <w:rPr>
          <w:lang w:val="en-IE"/>
        </w:rPr>
      </w:pPr>
      <w:r w:rsidRPr="00C301B5">
        <w:rPr>
          <w:lang w:val="en-IE"/>
        </w:rPr>
        <w:t>In all cases the Information Sheet on Post-Mortem Examination  (Lab 360A) should be given to families.  (</w:t>
      </w:r>
      <w:r w:rsidRPr="00C301B5">
        <w:rPr>
          <w:sz w:val="24"/>
          <w:lang w:val="en-IE"/>
        </w:rPr>
        <w:t>http://dms.beaumont.ie/sections/medical/procedures-for-medical1263)</w:t>
      </w:r>
      <w:r w:rsidRPr="00C301B5">
        <w:rPr>
          <w:lang w:val="en-IE"/>
        </w:rPr>
        <w:t xml:space="preserve"> </w:t>
      </w:r>
    </w:p>
    <w:p w14:paraId="19B15E34" w14:textId="77777777" w:rsidR="00567D4F" w:rsidRPr="00C301B5" w:rsidRDefault="00567D4F" w:rsidP="00567D4F">
      <w:pPr>
        <w:rPr>
          <w:lang w:val="en-IE"/>
        </w:rPr>
      </w:pPr>
      <w:r w:rsidRPr="00C301B5">
        <w:rPr>
          <w:lang w:val="en-IE"/>
        </w:rPr>
        <w:t>Circumstances where a death should be reported to the Coroner are listed below.</w:t>
      </w:r>
    </w:p>
    <w:p w14:paraId="4477B154" w14:textId="77777777" w:rsidR="00567D4F" w:rsidRPr="00C301B5" w:rsidRDefault="00567D4F" w:rsidP="00567D4F">
      <w:pPr>
        <w:rPr>
          <w:lang w:val="en-IE"/>
        </w:rPr>
      </w:pPr>
      <w:r w:rsidRPr="00C301B5">
        <w:rPr>
          <w:lang w:val="en-IE"/>
        </w:rPr>
        <w:t xml:space="preserve">If an autopsy is required, the clinical staff must inform the Anatomical Pathology Technician at extension 2679 or Mortuary Service Co-Ordinator at extension 8180.  Information relating to consent is available on </w:t>
      </w:r>
      <w:r w:rsidR="008A272E" w:rsidRPr="00C301B5">
        <w:rPr>
          <w:lang w:val="en-IE"/>
        </w:rPr>
        <w:t>request</w:t>
      </w:r>
      <w:r w:rsidRPr="00C301B5">
        <w:rPr>
          <w:lang w:val="en-IE"/>
        </w:rPr>
        <w:t>.</w:t>
      </w:r>
    </w:p>
    <w:p w14:paraId="3EDAC573" w14:textId="77777777" w:rsidR="00567D4F" w:rsidRPr="00C301B5" w:rsidRDefault="00567D4F" w:rsidP="00567D4F">
      <w:pPr>
        <w:rPr>
          <w:lang w:val="en-IE"/>
        </w:rPr>
      </w:pPr>
      <w:r w:rsidRPr="00C301B5">
        <w:rPr>
          <w:lang w:val="en-IE"/>
        </w:rPr>
        <w:t xml:space="preserve">For "consented" autopsies (so called non-Coroners or "House Cases") it is the responsibility of the individual who requests the autopsy to ensure the </w:t>
      </w:r>
      <w:r w:rsidR="008A272E" w:rsidRPr="00C301B5">
        <w:rPr>
          <w:lang w:val="en-IE"/>
        </w:rPr>
        <w:t>completed consent form (LAB 358B</w:t>
      </w:r>
      <w:r w:rsidRPr="00C301B5">
        <w:rPr>
          <w:lang w:val="en-IE"/>
        </w:rPr>
        <w:t>), patient case notes and a concise clinical summary are delivered to the Mortuary/Pathology in order for the autopsy to be performed.  Case should be discussed with Pathologist where possible. (Ext 2638)</w:t>
      </w:r>
    </w:p>
    <w:p w14:paraId="69D58FC3" w14:textId="77777777" w:rsidR="00567D4F" w:rsidRPr="00C301B5" w:rsidRDefault="00567D4F" w:rsidP="00567D4F">
      <w:pPr>
        <w:rPr>
          <w:lang w:val="en-IE"/>
        </w:rPr>
      </w:pPr>
      <w:r w:rsidRPr="00C301B5">
        <w:rPr>
          <w:lang w:val="en-IE"/>
        </w:rPr>
        <w:t>In the case of deaths outside normal working hours, the individual who obtained consent for autopsy must ensure that the relevant documentation is given to the Anatomical Pathology Technician or Autopsy/Mortuary Manager (Ext 8354) the following morning.</w:t>
      </w:r>
    </w:p>
    <w:p w14:paraId="40F91484" w14:textId="77777777" w:rsidR="00567D4F" w:rsidRPr="00C301B5" w:rsidRDefault="00567D4F" w:rsidP="00567D4F">
      <w:pPr>
        <w:rPr>
          <w:lang w:val="en-IE"/>
        </w:rPr>
      </w:pPr>
      <w:r w:rsidRPr="00C301B5">
        <w:rPr>
          <w:szCs w:val="24"/>
          <w:lang w:val="en-IE"/>
        </w:rPr>
        <w:t>In Coroner's cases it is the responsibility of the clinical team to notify the Coroner and to ensure that the Coroner Autopsy Post M</w:t>
      </w:r>
      <w:r w:rsidR="008A272E" w:rsidRPr="00C301B5">
        <w:rPr>
          <w:szCs w:val="24"/>
          <w:lang w:val="en-IE"/>
        </w:rPr>
        <w:t>ortem Examination Form (LAB 357B</w:t>
      </w:r>
      <w:r w:rsidRPr="00C301B5">
        <w:rPr>
          <w:szCs w:val="24"/>
          <w:lang w:val="en-IE"/>
        </w:rPr>
        <w:t>) is completed</w:t>
      </w:r>
      <w:r w:rsidRPr="00C301B5">
        <w:rPr>
          <w:lang w:val="en-IE"/>
        </w:rPr>
        <w:t>.</w:t>
      </w:r>
    </w:p>
    <w:p w14:paraId="2E94DC47" w14:textId="77777777" w:rsidR="00524533" w:rsidRPr="00C301B5" w:rsidRDefault="00524533" w:rsidP="00524533">
      <w:pPr>
        <w:rPr>
          <w:rStyle w:val="BookTitle"/>
        </w:rPr>
      </w:pPr>
      <w:r w:rsidRPr="00C301B5">
        <w:rPr>
          <w:rStyle w:val="BookTitle"/>
        </w:rPr>
        <w:lastRenderedPageBreak/>
        <w:t>Deaths which must be reported to the coroner</w:t>
      </w:r>
    </w:p>
    <w:p w14:paraId="1FD35ED8" w14:textId="77777777" w:rsidR="00524533" w:rsidRPr="00C301B5" w:rsidRDefault="00524533" w:rsidP="00C02CC0">
      <w:pPr>
        <w:numPr>
          <w:ilvl w:val="0"/>
          <w:numId w:val="22"/>
        </w:numPr>
        <w:rPr>
          <w:lang w:val="en-IE"/>
        </w:rPr>
      </w:pPr>
      <w:r w:rsidRPr="00C301B5">
        <w:rPr>
          <w:lang w:val="en-IE"/>
        </w:rPr>
        <w:t>Deaths occurring at home or other place of residence:</w:t>
      </w:r>
    </w:p>
    <w:p w14:paraId="0AEA5026" w14:textId="77777777" w:rsidR="00524533" w:rsidRPr="00C301B5" w:rsidRDefault="00524533" w:rsidP="00C02CC0">
      <w:pPr>
        <w:numPr>
          <w:ilvl w:val="0"/>
          <w:numId w:val="63"/>
        </w:numPr>
        <w:spacing w:before="0"/>
        <w:rPr>
          <w:lang w:val="en-IE"/>
        </w:rPr>
      </w:pPr>
      <w:r w:rsidRPr="00C301B5">
        <w:rPr>
          <w:lang w:val="en-IE"/>
        </w:rPr>
        <w:t>Where the deceased was not attended by a doctor during the last illness;</w:t>
      </w:r>
    </w:p>
    <w:p w14:paraId="5A1186D0" w14:textId="77777777" w:rsidR="00524533" w:rsidRPr="00C301B5" w:rsidRDefault="00524533" w:rsidP="00C02CC0">
      <w:pPr>
        <w:numPr>
          <w:ilvl w:val="0"/>
          <w:numId w:val="63"/>
        </w:numPr>
        <w:spacing w:before="0"/>
        <w:rPr>
          <w:lang w:val="en-IE"/>
        </w:rPr>
      </w:pPr>
      <w:r w:rsidRPr="00C301B5">
        <w:rPr>
          <w:lang w:val="en-IE"/>
        </w:rPr>
        <w:t>Where the deceased was not seen and treated by a doctor within one month prior to the date of death;</w:t>
      </w:r>
    </w:p>
    <w:p w14:paraId="6D6DBE90" w14:textId="77777777" w:rsidR="00524533" w:rsidRPr="00C301B5" w:rsidRDefault="00524533" w:rsidP="00C02CC0">
      <w:pPr>
        <w:numPr>
          <w:ilvl w:val="0"/>
          <w:numId w:val="63"/>
        </w:numPr>
        <w:spacing w:before="0"/>
        <w:rPr>
          <w:lang w:val="en-IE"/>
        </w:rPr>
      </w:pPr>
      <w:r w:rsidRPr="00C301B5">
        <w:rPr>
          <w:lang w:val="en-IE"/>
        </w:rPr>
        <w:t>Where death was sudden or unexpected;</w:t>
      </w:r>
    </w:p>
    <w:p w14:paraId="263494D2" w14:textId="77777777" w:rsidR="00524533" w:rsidRPr="00C301B5" w:rsidRDefault="00524533" w:rsidP="00C02CC0">
      <w:pPr>
        <w:numPr>
          <w:ilvl w:val="0"/>
          <w:numId w:val="63"/>
        </w:numPr>
        <w:spacing w:before="0"/>
        <w:rPr>
          <w:lang w:val="en-IE"/>
        </w:rPr>
      </w:pPr>
      <w:r w:rsidRPr="00C301B5">
        <w:rPr>
          <w:lang w:val="en-IE"/>
        </w:rPr>
        <w:t>Where death may have resulted from an accident (regardless of length of time</w:t>
      </w:r>
    </w:p>
    <w:p w14:paraId="4A3E1587" w14:textId="77777777" w:rsidR="00524533" w:rsidRPr="00C301B5" w:rsidRDefault="00524533" w:rsidP="00C02CC0">
      <w:pPr>
        <w:numPr>
          <w:ilvl w:val="0"/>
          <w:numId w:val="63"/>
        </w:numPr>
        <w:spacing w:before="0"/>
        <w:rPr>
          <w:lang w:val="en-IE"/>
        </w:rPr>
      </w:pPr>
      <w:r w:rsidRPr="00C301B5">
        <w:rPr>
          <w:lang w:val="en-IE"/>
        </w:rPr>
        <w:t>between injury and death), suicide or homicide;</w:t>
      </w:r>
    </w:p>
    <w:p w14:paraId="4ACCC2B2" w14:textId="77777777" w:rsidR="00524533" w:rsidRPr="00C301B5" w:rsidRDefault="00524533" w:rsidP="00C02CC0">
      <w:pPr>
        <w:numPr>
          <w:ilvl w:val="0"/>
          <w:numId w:val="63"/>
        </w:numPr>
        <w:spacing w:before="0"/>
        <w:rPr>
          <w:lang w:val="en-IE"/>
        </w:rPr>
      </w:pPr>
      <w:r w:rsidRPr="00C301B5">
        <w:rPr>
          <w:lang w:val="en-IE"/>
        </w:rPr>
        <w:t>Where the cause of death is unknown or uncertain;</w:t>
      </w:r>
    </w:p>
    <w:p w14:paraId="2C55FAA9" w14:textId="77777777" w:rsidR="00524533" w:rsidRPr="00C301B5" w:rsidRDefault="00524533" w:rsidP="00C02CC0">
      <w:pPr>
        <w:numPr>
          <w:ilvl w:val="0"/>
          <w:numId w:val="63"/>
        </w:numPr>
        <w:spacing w:before="0"/>
        <w:rPr>
          <w:lang w:val="en-IE"/>
        </w:rPr>
      </w:pPr>
      <w:r w:rsidRPr="00C301B5">
        <w:rPr>
          <w:lang w:val="en-IE"/>
        </w:rPr>
        <w:t>Where concerns are expressed by any person in relation to a death.</w:t>
      </w:r>
    </w:p>
    <w:p w14:paraId="797DF09F" w14:textId="77777777" w:rsidR="007B20EA" w:rsidRPr="00C301B5" w:rsidRDefault="007B20EA" w:rsidP="00C02CC0">
      <w:pPr>
        <w:numPr>
          <w:ilvl w:val="0"/>
          <w:numId w:val="63"/>
        </w:numPr>
        <w:spacing w:before="0"/>
        <w:rPr>
          <w:lang w:val="en-IE"/>
        </w:rPr>
      </w:pPr>
      <w:r w:rsidRPr="00C301B5">
        <w:rPr>
          <w:lang w:val="en-IE"/>
        </w:rPr>
        <w:t>Where the cause of death is suspected to be CJD.</w:t>
      </w:r>
    </w:p>
    <w:p w14:paraId="6F84EBAF" w14:textId="77777777" w:rsidR="00524533" w:rsidRPr="00C301B5" w:rsidRDefault="00524533" w:rsidP="00C02CC0">
      <w:pPr>
        <w:numPr>
          <w:ilvl w:val="0"/>
          <w:numId w:val="22"/>
        </w:numPr>
        <w:rPr>
          <w:lang w:val="en-IE"/>
        </w:rPr>
      </w:pPr>
      <w:r w:rsidRPr="00C301B5">
        <w:rPr>
          <w:lang w:val="en-IE"/>
        </w:rPr>
        <w:t>Deaths occurring in hospital:</w:t>
      </w:r>
    </w:p>
    <w:p w14:paraId="59529661" w14:textId="77777777" w:rsidR="00524533" w:rsidRPr="00C301B5" w:rsidRDefault="00524533" w:rsidP="00C02CC0">
      <w:pPr>
        <w:numPr>
          <w:ilvl w:val="0"/>
          <w:numId w:val="62"/>
        </w:numPr>
        <w:spacing w:before="0"/>
        <w:rPr>
          <w:lang w:val="en-IE"/>
        </w:rPr>
      </w:pPr>
      <w:r w:rsidRPr="00C301B5">
        <w:rPr>
          <w:lang w:val="en-IE"/>
        </w:rPr>
        <w:t>Deaths occurring in the accident and emergency department and individuals dead on arrival at hospital;</w:t>
      </w:r>
    </w:p>
    <w:p w14:paraId="505FE02D" w14:textId="77777777" w:rsidR="00524533" w:rsidRPr="00C301B5" w:rsidRDefault="00524533" w:rsidP="00C02CC0">
      <w:pPr>
        <w:numPr>
          <w:ilvl w:val="0"/>
          <w:numId w:val="62"/>
        </w:numPr>
        <w:spacing w:before="0"/>
        <w:rPr>
          <w:lang w:val="en-IE"/>
        </w:rPr>
      </w:pPr>
      <w:r w:rsidRPr="00C301B5">
        <w:rPr>
          <w:lang w:val="en-IE"/>
        </w:rPr>
        <w:t xml:space="preserve">Deaths occurring within 24 hours of admission;  </w:t>
      </w:r>
    </w:p>
    <w:p w14:paraId="09280F7E" w14:textId="77777777" w:rsidR="00524533" w:rsidRPr="00C301B5" w:rsidRDefault="00524533" w:rsidP="00C02CC0">
      <w:pPr>
        <w:numPr>
          <w:ilvl w:val="0"/>
          <w:numId w:val="62"/>
        </w:numPr>
        <w:spacing w:before="0"/>
        <w:rPr>
          <w:lang w:val="en-IE"/>
        </w:rPr>
      </w:pPr>
      <w:r w:rsidRPr="00C301B5">
        <w:rPr>
          <w:lang w:val="en-IE"/>
        </w:rPr>
        <w:t>Where a patient dies before a diagnosis is made and the general practitioner is also unable to certify the cause;</w:t>
      </w:r>
    </w:p>
    <w:p w14:paraId="60E712E3" w14:textId="77777777" w:rsidR="00524533" w:rsidRPr="00C301B5" w:rsidRDefault="00524533" w:rsidP="00C02CC0">
      <w:pPr>
        <w:numPr>
          <w:ilvl w:val="0"/>
          <w:numId w:val="62"/>
        </w:numPr>
        <w:spacing w:before="0"/>
        <w:rPr>
          <w:lang w:val="en-IE"/>
        </w:rPr>
      </w:pPr>
      <w:r w:rsidRPr="00C301B5">
        <w:rPr>
          <w:lang w:val="en-IE"/>
        </w:rPr>
        <w:t>When death occurred while a patient was undergoing an operation or under anaesthesia or within 24 hours of same;</w:t>
      </w:r>
    </w:p>
    <w:p w14:paraId="1BCC7E8F" w14:textId="77777777" w:rsidR="00524533" w:rsidRPr="00C301B5" w:rsidRDefault="00524533" w:rsidP="00C02CC0">
      <w:pPr>
        <w:numPr>
          <w:ilvl w:val="0"/>
          <w:numId w:val="62"/>
        </w:numPr>
        <w:spacing w:before="0"/>
        <w:rPr>
          <w:lang w:val="en-IE"/>
        </w:rPr>
      </w:pPr>
      <w:r w:rsidRPr="00C301B5">
        <w:rPr>
          <w:lang w:val="en-IE"/>
        </w:rPr>
        <w:t>Where death occurred during or as a result of any procedure;</w:t>
      </w:r>
    </w:p>
    <w:p w14:paraId="0F20039A" w14:textId="77777777" w:rsidR="00524533" w:rsidRPr="00C301B5" w:rsidRDefault="00524533" w:rsidP="00C02CC0">
      <w:pPr>
        <w:numPr>
          <w:ilvl w:val="0"/>
          <w:numId w:val="62"/>
        </w:numPr>
        <w:spacing w:before="0"/>
        <w:rPr>
          <w:lang w:val="en-IE"/>
        </w:rPr>
      </w:pPr>
      <w:r w:rsidRPr="00C301B5">
        <w:rPr>
          <w:lang w:val="en-IE"/>
        </w:rPr>
        <w:t>Where any question of negligence or misadventure arises in relation to the treatment of the deceased;</w:t>
      </w:r>
    </w:p>
    <w:p w14:paraId="5A36E1A4" w14:textId="77777777" w:rsidR="00524533" w:rsidRPr="00C301B5" w:rsidRDefault="00524533" w:rsidP="00C02CC0">
      <w:pPr>
        <w:numPr>
          <w:ilvl w:val="0"/>
          <w:numId w:val="62"/>
        </w:numPr>
        <w:spacing w:before="0"/>
        <w:rPr>
          <w:lang w:val="en-IE"/>
        </w:rPr>
      </w:pPr>
      <w:r w:rsidRPr="00C301B5">
        <w:rPr>
          <w:lang w:val="en-IE"/>
        </w:rPr>
        <w:t>Where death resulted from an industrial disease;</w:t>
      </w:r>
    </w:p>
    <w:p w14:paraId="067B4159" w14:textId="77777777" w:rsidR="00524533" w:rsidRPr="00C301B5" w:rsidRDefault="00524533" w:rsidP="00C02CC0">
      <w:pPr>
        <w:numPr>
          <w:ilvl w:val="0"/>
          <w:numId w:val="62"/>
        </w:numPr>
        <w:spacing w:before="0"/>
        <w:rPr>
          <w:lang w:val="en-IE"/>
        </w:rPr>
      </w:pPr>
      <w:r w:rsidRPr="00C301B5">
        <w:rPr>
          <w:lang w:val="en-IE"/>
        </w:rPr>
        <w:t>Where death was due to neglect or lack of care (including self neglect);</w:t>
      </w:r>
    </w:p>
    <w:p w14:paraId="4186B4F8" w14:textId="77777777" w:rsidR="00524533" w:rsidRPr="00C301B5" w:rsidRDefault="00524533" w:rsidP="00C02CC0">
      <w:pPr>
        <w:numPr>
          <w:ilvl w:val="0"/>
          <w:numId w:val="62"/>
        </w:numPr>
        <w:spacing w:before="0"/>
        <w:rPr>
          <w:lang w:val="en-IE"/>
        </w:rPr>
      </w:pPr>
      <w:r w:rsidRPr="00C301B5">
        <w:rPr>
          <w:lang w:val="en-IE"/>
        </w:rPr>
        <w:t>Where death occurred in a Mental Hospital;</w:t>
      </w:r>
    </w:p>
    <w:p w14:paraId="67D96C6D" w14:textId="77777777" w:rsidR="00524533" w:rsidRPr="00C301B5" w:rsidRDefault="00524533" w:rsidP="00C02CC0">
      <w:pPr>
        <w:numPr>
          <w:ilvl w:val="0"/>
          <w:numId w:val="62"/>
        </w:numPr>
        <w:spacing w:before="0"/>
        <w:rPr>
          <w:lang w:val="en-IE"/>
        </w:rPr>
      </w:pPr>
      <w:r w:rsidRPr="00C301B5">
        <w:rPr>
          <w:lang w:val="en-IE"/>
        </w:rPr>
        <w:t>Where death may have resulted from an accident (regardless of length of time</w:t>
      </w:r>
    </w:p>
    <w:p w14:paraId="1B2185BD" w14:textId="77777777" w:rsidR="00524533" w:rsidRPr="00C301B5" w:rsidRDefault="00524533" w:rsidP="00C02CC0">
      <w:pPr>
        <w:numPr>
          <w:ilvl w:val="0"/>
          <w:numId w:val="62"/>
        </w:numPr>
        <w:spacing w:before="0"/>
        <w:rPr>
          <w:lang w:val="en-IE"/>
        </w:rPr>
      </w:pPr>
      <w:r w:rsidRPr="00C301B5">
        <w:rPr>
          <w:lang w:val="en-IE"/>
        </w:rPr>
        <w:t>between injury and death), suicide or homicide.</w:t>
      </w:r>
    </w:p>
    <w:p w14:paraId="70146BF7" w14:textId="77777777" w:rsidR="00524533" w:rsidRPr="00C301B5" w:rsidRDefault="00524533" w:rsidP="00C02CC0">
      <w:pPr>
        <w:numPr>
          <w:ilvl w:val="0"/>
          <w:numId w:val="62"/>
        </w:numPr>
        <w:spacing w:before="0"/>
        <w:rPr>
          <w:lang w:val="en-IE"/>
        </w:rPr>
      </w:pPr>
      <w:r w:rsidRPr="00C301B5">
        <w:rPr>
          <w:lang w:val="en-IE"/>
        </w:rPr>
        <w:t>Where a patient has MRSA, C. Diff. or VRE</w:t>
      </w:r>
      <w:r w:rsidR="00567D4F" w:rsidRPr="00C301B5">
        <w:rPr>
          <w:lang w:val="en-IE"/>
        </w:rPr>
        <w:t xml:space="preserve"> if this is a contributing factor</w:t>
      </w:r>
    </w:p>
    <w:p w14:paraId="5A7EC76F" w14:textId="77777777" w:rsidR="00524533" w:rsidRPr="00C301B5" w:rsidRDefault="00524533" w:rsidP="00C02CC0">
      <w:pPr>
        <w:numPr>
          <w:ilvl w:val="0"/>
          <w:numId w:val="62"/>
        </w:numPr>
        <w:spacing w:before="0"/>
        <w:rPr>
          <w:lang w:val="en-IE"/>
        </w:rPr>
      </w:pPr>
      <w:r w:rsidRPr="00C301B5">
        <w:rPr>
          <w:lang w:val="en-IE"/>
        </w:rPr>
        <w:t>Where a patient is resident in a long stay unit or nursing home (e.g. Rockfield Unit)</w:t>
      </w:r>
    </w:p>
    <w:p w14:paraId="4CB5CBF5" w14:textId="77777777" w:rsidR="007B20EA" w:rsidRPr="00C301B5" w:rsidRDefault="007B20EA" w:rsidP="00C02CC0">
      <w:pPr>
        <w:numPr>
          <w:ilvl w:val="0"/>
          <w:numId w:val="62"/>
        </w:numPr>
        <w:spacing w:before="0"/>
        <w:rPr>
          <w:lang w:val="en-IE"/>
        </w:rPr>
      </w:pPr>
      <w:r w:rsidRPr="00C301B5">
        <w:rPr>
          <w:lang w:val="en-IE"/>
        </w:rPr>
        <w:t>Where the cause of death is suspected to be CJD.</w:t>
      </w:r>
    </w:p>
    <w:p w14:paraId="755E5FA6" w14:textId="77777777" w:rsidR="00524533" w:rsidRPr="00C301B5" w:rsidRDefault="00524533" w:rsidP="00524533">
      <w:pPr>
        <w:rPr>
          <w:lang w:val="en-IE"/>
        </w:rPr>
      </w:pPr>
      <w:r w:rsidRPr="00C301B5">
        <w:rPr>
          <w:lang w:val="en-IE"/>
        </w:rPr>
        <w:t xml:space="preserve">(c) </w:t>
      </w:r>
      <w:r w:rsidRPr="00C301B5">
        <w:rPr>
          <w:lang w:val="en-IE"/>
        </w:rPr>
        <w:tab/>
        <w:t>A death is reported to the coroner  by a member of the Garda Siochana:</w:t>
      </w:r>
    </w:p>
    <w:p w14:paraId="408867DA" w14:textId="77777777" w:rsidR="00524533" w:rsidRPr="00C301B5" w:rsidRDefault="00524533" w:rsidP="00C02CC0">
      <w:pPr>
        <w:numPr>
          <w:ilvl w:val="0"/>
          <w:numId w:val="61"/>
        </w:numPr>
        <w:spacing w:before="0"/>
        <w:rPr>
          <w:lang w:val="en-IE"/>
        </w:rPr>
      </w:pPr>
      <w:r w:rsidRPr="00C301B5">
        <w:rPr>
          <w:lang w:val="en-IE"/>
        </w:rPr>
        <w:t>Where death may have resulted from an accident, suicide or homicide;</w:t>
      </w:r>
    </w:p>
    <w:p w14:paraId="4C04FC79" w14:textId="77777777" w:rsidR="00524533" w:rsidRPr="00C301B5" w:rsidRDefault="00524533" w:rsidP="00C02CC0">
      <w:pPr>
        <w:numPr>
          <w:ilvl w:val="0"/>
          <w:numId w:val="61"/>
        </w:numPr>
        <w:spacing w:before="0"/>
        <w:rPr>
          <w:lang w:val="en-IE"/>
        </w:rPr>
      </w:pPr>
      <w:r w:rsidRPr="00C301B5">
        <w:rPr>
          <w:lang w:val="en-IE"/>
        </w:rPr>
        <w:t>Where death occurred in suspicious circumstances;</w:t>
      </w:r>
    </w:p>
    <w:p w14:paraId="76568578" w14:textId="77777777" w:rsidR="00524533" w:rsidRPr="00C301B5" w:rsidRDefault="00524533" w:rsidP="00C02CC0">
      <w:pPr>
        <w:numPr>
          <w:ilvl w:val="0"/>
          <w:numId w:val="61"/>
        </w:numPr>
        <w:spacing w:before="0"/>
        <w:rPr>
          <w:lang w:val="en-IE"/>
        </w:rPr>
      </w:pPr>
      <w:r w:rsidRPr="00C301B5">
        <w:rPr>
          <w:lang w:val="en-IE"/>
        </w:rPr>
        <w:t>Where death is unexpected  or unexplained;</w:t>
      </w:r>
    </w:p>
    <w:p w14:paraId="704B52CA" w14:textId="77777777" w:rsidR="00524533" w:rsidRPr="00C301B5" w:rsidRDefault="00524533" w:rsidP="00C02CC0">
      <w:pPr>
        <w:numPr>
          <w:ilvl w:val="0"/>
          <w:numId w:val="61"/>
        </w:numPr>
        <w:spacing w:before="0"/>
        <w:rPr>
          <w:lang w:val="en-IE"/>
        </w:rPr>
      </w:pPr>
      <w:r w:rsidRPr="00C301B5">
        <w:rPr>
          <w:lang w:val="en-IE"/>
        </w:rPr>
        <w:t>Where a dead body is found;</w:t>
      </w:r>
    </w:p>
    <w:p w14:paraId="14B3F583" w14:textId="77777777" w:rsidR="00524533" w:rsidRPr="00C301B5" w:rsidRDefault="00524533" w:rsidP="00C02CC0">
      <w:pPr>
        <w:numPr>
          <w:ilvl w:val="0"/>
          <w:numId w:val="61"/>
        </w:numPr>
        <w:spacing w:before="0"/>
        <w:rPr>
          <w:lang w:val="en-IE"/>
        </w:rPr>
      </w:pPr>
      <w:r w:rsidRPr="00C301B5">
        <w:rPr>
          <w:lang w:val="en-IE"/>
        </w:rPr>
        <w:t>Where there is no doctor who can certify the cause of death.</w:t>
      </w:r>
    </w:p>
    <w:p w14:paraId="56DE6C3E" w14:textId="77777777" w:rsidR="00524533" w:rsidRPr="00C301B5" w:rsidRDefault="00524533" w:rsidP="00524533">
      <w:pPr>
        <w:rPr>
          <w:lang w:val="en-IE"/>
        </w:rPr>
      </w:pPr>
      <w:r w:rsidRPr="00C301B5">
        <w:rPr>
          <w:lang w:val="en-IE"/>
        </w:rPr>
        <w:t>(d)      Other Circumstances</w:t>
      </w:r>
    </w:p>
    <w:p w14:paraId="2DEB7592" w14:textId="77777777" w:rsidR="00524533" w:rsidRPr="00C301B5" w:rsidRDefault="00524533" w:rsidP="00C02CC0">
      <w:pPr>
        <w:numPr>
          <w:ilvl w:val="0"/>
          <w:numId w:val="60"/>
        </w:numPr>
        <w:spacing w:before="0"/>
        <w:rPr>
          <w:lang w:val="en-IE"/>
        </w:rPr>
      </w:pPr>
      <w:r w:rsidRPr="00C301B5">
        <w:rPr>
          <w:lang w:val="en-IE"/>
        </w:rPr>
        <w:lastRenderedPageBreak/>
        <w:t>Sudden infant deaths;</w:t>
      </w:r>
    </w:p>
    <w:p w14:paraId="3D0A1CDC" w14:textId="77777777" w:rsidR="00524533" w:rsidRPr="00C301B5" w:rsidRDefault="00524533" w:rsidP="00C02CC0">
      <w:pPr>
        <w:numPr>
          <w:ilvl w:val="0"/>
          <w:numId w:val="60"/>
        </w:numPr>
        <w:spacing w:before="0"/>
        <w:rPr>
          <w:lang w:val="en-IE"/>
        </w:rPr>
      </w:pPr>
      <w:r w:rsidRPr="00C301B5">
        <w:rPr>
          <w:lang w:val="en-IE"/>
        </w:rPr>
        <w:t>Where a body is to be removed out of Ireland.</w:t>
      </w:r>
    </w:p>
    <w:p w14:paraId="4801EDF3" w14:textId="77777777" w:rsidR="00567D4F" w:rsidRPr="00C301B5" w:rsidRDefault="00567D4F" w:rsidP="00567D4F">
      <w:pPr>
        <w:rPr>
          <w:lang w:val="en-IE"/>
        </w:rPr>
      </w:pPr>
      <w:r w:rsidRPr="00C301B5">
        <w:t>A detailed list of reportable deaths is available in the "The Role of the Coroner in Death Investigation"</w:t>
      </w:r>
      <w:r w:rsidR="008A272E" w:rsidRPr="00C301B5">
        <w:t>, a copy of which is available on request</w:t>
      </w:r>
      <w:r w:rsidRPr="00C301B5">
        <w:rPr>
          <w:lang w:val="en-IE"/>
        </w:rPr>
        <w:t>.</w:t>
      </w:r>
    </w:p>
    <w:p w14:paraId="0D126ECE" w14:textId="77777777" w:rsidR="003B32A7" w:rsidRPr="00C301B5" w:rsidRDefault="00567D4F" w:rsidP="00567D4F">
      <w:pPr>
        <w:rPr>
          <w:lang w:val="en-IE"/>
        </w:rPr>
        <w:sectPr w:rsidR="003B32A7" w:rsidRPr="00C301B5" w:rsidSect="007420F1">
          <w:footnotePr>
            <w:pos w:val="beneathText"/>
          </w:footnotePr>
          <w:pgSz w:w="11907" w:h="16840" w:code="9"/>
          <w:pgMar w:top="1134" w:right="1440" w:bottom="567" w:left="1440" w:header="720" w:footer="720" w:gutter="0"/>
          <w:pgBorders w:offsetFrom="page">
            <w:top w:val="single" w:sz="48" w:space="24" w:color="FFFF00"/>
            <w:left w:val="single" w:sz="48" w:space="24" w:color="FFFF00"/>
            <w:bottom w:val="single" w:sz="48" w:space="24" w:color="FFFF00"/>
            <w:right w:val="single" w:sz="48" w:space="24" w:color="FFFF00"/>
          </w:pgBorders>
          <w:cols w:space="720"/>
          <w:docGrid w:linePitch="360"/>
        </w:sectPr>
      </w:pPr>
      <w:r w:rsidRPr="00C301B5">
        <w:rPr>
          <w:lang w:val="en-IE"/>
        </w:rPr>
        <w:t>It is the responsibility of the most senior member of the medical staff attending the patient to ensure that the death is reported to the Coroner.</w:t>
      </w:r>
    </w:p>
    <w:p w14:paraId="17317B0D" w14:textId="77777777" w:rsidR="00567D4F" w:rsidRPr="0031690D" w:rsidRDefault="003B32A7" w:rsidP="003B32A7">
      <w:pPr>
        <w:pStyle w:val="Heading2"/>
        <w:rPr>
          <w:lang w:val="en-IE"/>
        </w:rPr>
      </w:pPr>
      <w:bookmarkStart w:id="155" w:name="_Ref104561914"/>
      <w:bookmarkStart w:id="156" w:name="_Toc159236331"/>
      <w:r w:rsidRPr="0031690D">
        <w:rPr>
          <w:lang w:val="en-IE"/>
        </w:rPr>
        <w:lastRenderedPageBreak/>
        <w:t>Molecular Pathology</w:t>
      </w:r>
      <w:bookmarkEnd w:id="155"/>
      <w:bookmarkEnd w:id="156"/>
    </w:p>
    <w:p w14:paraId="604A6DA0" w14:textId="77777777" w:rsidR="009E68C8" w:rsidRPr="0031690D" w:rsidRDefault="00EE63D4" w:rsidP="001E6E57">
      <w:pPr>
        <w:pStyle w:val="Heading3"/>
      </w:pPr>
      <w:bookmarkStart w:id="157" w:name="_Toc159236332"/>
      <w:r w:rsidRPr="0031690D">
        <w:t>Sample selection</w:t>
      </w:r>
      <w:bookmarkEnd w:id="157"/>
    </w:p>
    <w:p w14:paraId="225C6D0B" w14:textId="77777777" w:rsidR="002D199D" w:rsidRPr="0031690D" w:rsidRDefault="002D199D" w:rsidP="002D199D">
      <w:pPr>
        <w:ind w:left="576"/>
      </w:pPr>
      <w:r w:rsidRPr="0031690D">
        <w:t>All samples for solid tumour mutation analysis should be submitted as FFPE blocks. Samples for testing must arrive with a completed request form and a report on the patient sample.</w:t>
      </w:r>
    </w:p>
    <w:p w14:paraId="4ECFF146" w14:textId="77777777" w:rsidR="002D199D" w:rsidRPr="0031690D" w:rsidRDefault="002D199D" w:rsidP="002D199D">
      <w:pPr>
        <w:ind w:left="576"/>
      </w:pPr>
      <w:r w:rsidRPr="0031690D">
        <w:t>All samples for Neuromolecular mutation analysis should be submitted as FFPE blocks with an accompanying H&amp;E-stained slide. The H&amp;E stained slide must be representative of the material in the block so a recent H&amp;E is advised. The slide will be held in the Molecular laboratory in case the result needs to be queried in the future, for this reason a slide cut specifically for molecular testing is advised. Samples for testing must arrive with a completed request form and a report on the patient sample.</w:t>
      </w:r>
    </w:p>
    <w:p w14:paraId="1A67DFB3" w14:textId="7D5EEEC5" w:rsidR="002D199D" w:rsidRPr="00655903" w:rsidRDefault="002D199D" w:rsidP="002D199D">
      <w:pPr>
        <w:ind w:left="576"/>
      </w:pPr>
      <w:r w:rsidRPr="0031690D">
        <w:t xml:space="preserve">For germline BRCA testing, a peripheral blood sample should be submitted with the BRCA request form. </w:t>
      </w:r>
      <w:r w:rsidR="009331BE" w:rsidRPr="00655903">
        <w:rPr>
          <w:highlight w:val="lightGray"/>
        </w:rPr>
        <w:t>Signed Patient consent must be obtained on this request form, the assay cannot be performed without this and will be rejected.</w:t>
      </w:r>
    </w:p>
    <w:p w14:paraId="1DFDA4A1" w14:textId="77777777" w:rsidR="002D199D" w:rsidRPr="00655903" w:rsidRDefault="002D199D" w:rsidP="002D199D">
      <w:pPr>
        <w:ind w:left="576"/>
      </w:pPr>
      <w:r w:rsidRPr="00655903">
        <w:t>All samples should be sent to the following:</w:t>
      </w:r>
    </w:p>
    <w:p w14:paraId="26A17CB9" w14:textId="77777777" w:rsidR="002D199D" w:rsidRPr="00655903" w:rsidRDefault="002D199D" w:rsidP="002D199D">
      <w:pPr>
        <w:ind w:left="2016"/>
        <w:contextualSpacing/>
        <w:rPr>
          <w:bCs/>
        </w:rPr>
      </w:pPr>
      <w:r w:rsidRPr="00655903">
        <w:rPr>
          <w:bCs/>
        </w:rPr>
        <w:t>Molecular Pathology Laboratory</w:t>
      </w:r>
    </w:p>
    <w:p w14:paraId="1C3A7C95" w14:textId="77777777" w:rsidR="002D199D" w:rsidRPr="00655903" w:rsidRDefault="002D199D" w:rsidP="002D199D">
      <w:pPr>
        <w:ind w:left="1440" w:firstLine="576"/>
        <w:contextualSpacing/>
        <w:rPr>
          <w:bCs/>
        </w:rPr>
      </w:pPr>
      <w:r w:rsidRPr="00655903">
        <w:rPr>
          <w:bCs/>
        </w:rPr>
        <w:t xml:space="preserve">c/o Pathology Specimen Reception </w:t>
      </w:r>
    </w:p>
    <w:p w14:paraId="0ACA1C86" w14:textId="77777777" w:rsidR="002D199D" w:rsidRPr="00655903" w:rsidRDefault="002D199D" w:rsidP="002D199D">
      <w:pPr>
        <w:ind w:left="1440" w:firstLine="576"/>
        <w:contextualSpacing/>
        <w:rPr>
          <w:bCs/>
        </w:rPr>
      </w:pPr>
      <w:r w:rsidRPr="00655903">
        <w:rPr>
          <w:bCs/>
        </w:rPr>
        <w:t>Beaumont Hospital</w:t>
      </w:r>
    </w:p>
    <w:p w14:paraId="06B50398" w14:textId="77777777" w:rsidR="002D199D" w:rsidRPr="00655903" w:rsidRDefault="002D199D" w:rsidP="002D199D">
      <w:pPr>
        <w:ind w:left="1440" w:firstLine="576"/>
        <w:contextualSpacing/>
        <w:rPr>
          <w:bCs/>
        </w:rPr>
      </w:pPr>
      <w:r w:rsidRPr="00655903">
        <w:rPr>
          <w:bCs/>
        </w:rPr>
        <w:t>Beaumont Road</w:t>
      </w:r>
    </w:p>
    <w:p w14:paraId="6957998F" w14:textId="77777777" w:rsidR="002D199D" w:rsidRPr="00655903" w:rsidRDefault="002D199D" w:rsidP="002D199D">
      <w:pPr>
        <w:ind w:left="1440" w:firstLine="576"/>
        <w:contextualSpacing/>
        <w:rPr>
          <w:bCs/>
        </w:rPr>
      </w:pPr>
      <w:r w:rsidRPr="00655903">
        <w:rPr>
          <w:bCs/>
        </w:rPr>
        <w:t>P.O. Box 9063</w:t>
      </w:r>
    </w:p>
    <w:p w14:paraId="60AAFDC1" w14:textId="77777777" w:rsidR="002D199D" w:rsidRPr="00655903" w:rsidRDefault="002D199D" w:rsidP="002D199D">
      <w:pPr>
        <w:ind w:left="2016"/>
        <w:contextualSpacing/>
      </w:pPr>
      <w:r w:rsidRPr="00655903">
        <w:rPr>
          <w:bCs/>
        </w:rPr>
        <w:t>Dublin 9</w:t>
      </w:r>
    </w:p>
    <w:p w14:paraId="2882FBEF" w14:textId="77777777" w:rsidR="009E68C8" w:rsidRPr="00655903" w:rsidRDefault="0006189D" w:rsidP="001E6E57">
      <w:pPr>
        <w:pStyle w:val="Heading3"/>
      </w:pPr>
      <w:bookmarkStart w:id="158" w:name="_Toc159236333"/>
      <w:r w:rsidRPr="00655903">
        <w:t>Reporting of results</w:t>
      </w:r>
      <w:bookmarkEnd w:id="158"/>
    </w:p>
    <w:p w14:paraId="4407D624" w14:textId="77777777" w:rsidR="002D199D" w:rsidRPr="00655903" w:rsidRDefault="002D199D" w:rsidP="002D199D">
      <w:pPr>
        <w:ind w:left="576"/>
        <w:rPr>
          <w:rFonts w:ascii="Arial" w:hAnsi="Arial" w:cs="Arial"/>
          <w:b/>
          <w:color w:val="333333"/>
          <w:sz w:val="27"/>
          <w:szCs w:val="27"/>
          <w:shd w:val="clear" w:color="auto" w:fill="F0F2F7"/>
        </w:rPr>
      </w:pPr>
      <w:r w:rsidRPr="00655903">
        <w:t>External results are reported by email. Reports can be sent to at least two recipients by email. It is common practice to add the treating clinician or practice nurse to the email list to ensure that the result arrives to the clinic as rapidly as possible. As well as any individual’s email a generic laboratory email (that can be checked by different individuals to cover periods of leave) should also be provided. This facilitates integration of the result into the sending hospital’s laboratory information system (LIS). All email addresses must be specified in the recipients section of the test request form.</w:t>
      </w:r>
    </w:p>
    <w:p w14:paraId="7BAF0681" w14:textId="77777777" w:rsidR="002D199D" w:rsidRPr="00655903" w:rsidRDefault="002D199D" w:rsidP="002D199D"/>
    <w:p w14:paraId="0499847E" w14:textId="77777777" w:rsidR="009E68C8" w:rsidRPr="0031690D" w:rsidRDefault="002D199D" w:rsidP="001E6E57">
      <w:pPr>
        <w:pStyle w:val="Heading3"/>
        <w:rPr>
          <w:rStyle w:val="BookTitle"/>
          <w:rFonts w:eastAsiaTheme="majorEastAsia"/>
          <w:b/>
          <w:smallCaps w:val="0"/>
        </w:rPr>
      </w:pPr>
      <w:bookmarkStart w:id="159" w:name="_Toc159236334"/>
      <w:r w:rsidRPr="00655903">
        <w:rPr>
          <w:rStyle w:val="BookTitle"/>
          <w:rFonts w:eastAsiaTheme="majorEastAsia"/>
          <w:smallCaps w:val="0"/>
        </w:rPr>
        <w:lastRenderedPageBreak/>
        <w:t>Contacting The Department</w:t>
      </w:r>
      <w:bookmarkEnd w:id="159"/>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2927"/>
        <w:gridCol w:w="1476"/>
        <w:gridCol w:w="3141"/>
      </w:tblGrid>
      <w:tr w:rsidR="002D199D" w:rsidRPr="00C301B5" w14:paraId="63CD82A5" w14:textId="77777777" w:rsidTr="002D199D">
        <w:trPr>
          <w:jc w:val="center"/>
        </w:trPr>
        <w:tc>
          <w:tcPr>
            <w:tcW w:w="2044" w:type="dxa"/>
            <w:tcBorders>
              <w:top w:val="single" w:sz="4" w:space="0" w:color="auto"/>
              <w:left w:val="single" w:sz="4" w:space="0" w:color="auto"/>
              <w:bottom w:val="single" w:sz="4" w:space="0" w:color="auto"/>
              <w:right w:val="single" w:sz="4" w:space="0" w:color="auto"/>
            </w:tcBorders>
            <w:vAlign w:val="center"/>
            <w:hideMark/>
          </w:tcPr>
          <w:p w14:paraId="107C928B" w14:textId="77777777" w:rsidR="002D199D" w:rsidRPr="0031690D" w:rsidRDefault="002D199D">
            <w:pPr>
              <w:spacing w:after="200" w:line="276" w:lineRule="auto"/>
              <w:rPr>
                <w:sz w:val="22"/>
                <w:szCs w:val="22"/>
                <w:lang w:eastAsia="en-US"/>
              </w:rPr>
            </w:pPr>
            <w:r w:rsidRPr="0031690D">
              <w:t>Teresa Loftus</w:t>
            </w:r>
          </w:p>
        </w:tc>
        <w:tc>
          <w:tcPr>
            <w:tcW w:w="3746" w:type="dxa"/>
            <w:tcBorders>
              <w:top w:val="single" w:sz="4" w:space="0" w:color="auto"/>
              <w:left w:val="single" w:sz="4" w:space="0" w:color="auto"/>
              <w:bottom w:val="single" w:sz="4" w:space="0" w:color="auto"/>
              <w:right w:val="single" w:sz="4" w:space="0" w:color="auto"/>
            </w:tcBorders>
            <w:vAlign w:val="center"/>
            <w:hideMark/>
          </w:tcPr>
          <w:p w14:paraId="160E9DE3" w14:textId="77777777" w:rsidR="002D199D" w:rsidRPr="0031690D" w:rsidRDefault="002D199D">
            <w:pPr>
              <w:spacing w:after="200" w:line="276" w:lineRule="auto"/>
              <w:rPr>
                <w:sz w:val="22"/>
                <w:szCs w:val="22"/>
                <w:lang w:eastAsia="en-US"/>
              </w:rPr>
            </w:pPr>
            <w:r w:rsidRPr="0031690D">
              <w:t xml:space="preserve">Chief Medical Scientist </w:t>
            </w:r>
          </w:p>
        </w:tc>
        <w:tc>
          <w:tcPr>
            <w:tcW w:w="1336" w:type="dxa"/>
            <w:tcBorders>
              <w:top w:val="single" w:sz="4" w:space="0" w:color="auto"/>
              <w:left w:val="single" w:sz="4" w:space="0" w:color="auto"/>
              <w:bottom w:val="single" w:sz="4" w:space="0" w:color="auto"/>
              <w:right w:val="single" w:sz="4" w:space="0" w:color="auto"/>
            </w:tcBorders>
            <w:vAlign w:val="center"/>
          </w:tcPr>
          <w:p w14:paraId="49CBDA91" w14:textId="77777777" w:rsidR="002D199D" w:rsidRPr="0031690D" w:rsidRDefault="002D199D">
            <w:pPr>
              <w:rPr>
                <w:rFonts w:cstheme="majorBidi"/>
              </w:rPr>
            </w:pPr>
            <w:r w:rsidRPr="0031690D">
              <w:t>018092856</w:t>
            </w:r>
          </w:p>
          <w:p w14:paraId="2C8CC2FF" w14:textId="77777777" w:rsidR="002D199D" w:rsidRPr="0031690D" w:rsidRDefault="002D199D">
            <w:pPr>
              <w:spacing w:after="200" w:line="276" w:lineRule="auto"/>
              <w:rPr>
                <w:sz w:val="22"/>
                <w:szCs w:val="22"/>
                <w:lang w:eastAsia="en-US"/>
              </w:rPr>
            </w:pPr>
          </w:p>
        </w:tc>
        <w:tc>
          <w:tcPr>
            <w:tcW w:w="2117" w:type="dxa"/>
            <w:tcBorders>
              <w:top w:val="single" w:sz="4" w:space="0" w:color="auto"/>
              <w:left w:val="single" w:sz="4" w:space="0" w:color="auto"/>
              <w:bottom w:val="single" w:sz="4" w:space="0" w:color="auto"/>
              <w:right w:val="single" w:sz="4" w:space="0" w:color="auto"/>
            </w:tcBorders>
            <w:vAlign w:val="center"/>
            <w:hideMark/>
          </w:tcPr>
          <w:p w14:paraId="2F216DB4" w14:textId="77777777" w:rsidR="002D199D" w:rsidRPr="0031690D" w:rsidRDefault="006C7530">
            <w:pPr>
              <w:rPr>
                <w:rFonts w:cstheme="majorBidi"/>
              </w:rPr>
            </w:pPr>
            <w:hyperlink r:id="rId25" w:history="1">
              <w:r w:rsidR="002D199D" w:rsidRPr="0031690D">
                <w:rPr>
                  <w:rStyle w:val="Hyperlink"/>
                </w:rPr>
                <w:t>molecular@beaumont.ie</w:t>
              </w:r>
            </w:hyperlink>
            <w:r w:rsidR="002D199D" w:rsidRPr="0031690D">
              <w:t xml:space="preserve"> </w:t>
            </w:r>
          </w:p>
          <w:p w14:paraId="307A6DA8" w14:textId="77777777" w:rsidR="002D199D" w:rsidRPr="0031690D" w:rsidRDefault="006C7530">
            <w:pPr>
              <w:spacing w:after="200" w:line="276" w:lineRule="auto"/>
              <w:rPr>
                <w:sz w:val="22"/>
                <w:szCs w:val="28"/>
                <w:lang w:eastAsia="en-US"/>
              </w:rPr>
            </w:pPr>
            <w:hyperlink r:id="rId26" w:history="1">
              <w:r w:rsidR="002D199D" w:rsidRPr="0031690D">
                <w:rPr>
                  <w:rStyle w:val="Hyperlink"/>
                </w:rPr>
                <w:t>biomarkers@beaumont.ie</w:t>
              </w:r>
            </w:hyperlink>
            <w:r w:rsidR="002D199D" w:rsidRPr="0031690D">
              <w:t xml:space="preserve"> teresaloftus@beaumont.ie</w:t>
            </w:r>
          </w:p>
        </w:tc>
      </w:tr>
    </w:tbl>
    <w:p w14:paraId="5E19F21E" w14:textId="77777777" w:rsidR="002D199D" w:rsidRPr="0031690D" w:rsidRDefault="002D199D" w:rsidP="002D199D"/>
    <w:p w14:paraId="246A649B" w14:textId="77777777" w:rsidR="002D199D" w:rsidRPr="0031690D" w:rsidRDefault="002D199D" w:rsidP="002D199D">
      <w:pPr>
        <w:rPr>
          <w:szCs w:val="22"/>
        </w:rPr>
      </w:pPr>
      <w:r w:rsidRPr="0031690D">
        <w:t>The Molecular Pathology laboratory provides a molecular pathology diagnostic and consultative service for hospitals throughout Ireland.</w:t>
      </w:r>
    </w:p>
    <w:p w14:paraId="20A263E1" w14:textId="77777777" w:rsidR="002D199D" w:rsidRDefault="002D199D" w:rsidP="002D199D">
      <w:r w:rsidRPr="0031690D">
        <w:t>The information provided below is a broad guideline to the use of more commonly provided tests. However the Consultant Pathologists and staff are always happy to discuss the service &amp; individual patients in more detail.</w:t>
      </w:r>
    </w:p>
    <w:p w14:paraId="658DCD24" w14:textId="6473C212" w:rsidR="009331BE" w:rsidRPr="0031690D" w:rsidRDefault="009331BE" w:rsidP="002D199D">
      <w:pPr>
        <w:rPr>
          <w:rStyle w:val="BookTitle"/>
          <w:rFonts w:eastAsia="Andale Sans UI"/>
        </w:rPr>
      </w:pPr>
      <w:r w:rsidRPr="0031690D">
        <w:rPr>
          <w:highlight w:val="lightGray"/>
        </w:rPr>
        <w:t>The Molecular Pathology Department is staffed from 08:00 – 17:00, Monday – Friday. The laboratory does not operate on Saturdays, Sundays or Bank Holidays.</w:t>
      </w:r>
    </w:p>
    <w:p w14:paraId="10DE72DA" w14:textId="77777777" w:rsidR="009E68C8" w:rsidRPr="0031690D" w:rsidRDefault="009E68C8" w:rsidP="001E6E57">
      <w:pPr>
        <w:rPr>
          <w:lang w:val="en-US" w:eastAsia="en-GB"/>
        </w:rPr>
      </w:pPr>
    </w:p>
    <w:p w14:paraId="3E0B18C9" w14:textId="77777777" w:rsidR="009E68C8" w:rsidRPr="00C301B5" w:rsidRDefault="009E68C8" w:rsidP="001E6E57">
      <w:pPr>
        <w:rPr>
          <w:lang w:val="en-IE"/>
        </w:rPr>
      </w:pPr>
    </w:p>
    <w:p w14:paraId="4AC2ABB0" w14:textId="77777777" w:rsidR="000D0ACE" w:rsidRPr="00C301B5" w:rsidRDefault="000D0ACE">
      <w:pPr>
        <w:rPr>
          <w:lang w:val="en-IE"/>
        </w:rPr>
        <w:sectPr w:rsidR="000D0ACE" w:rsidRPr="00C301B5" w:rsidSect="00EB0678">
          <w:footnotePr>
            <w:pos w:val="beneathText"/>
          </w:footnotePr>
          <w:pgSz w:w="11907" w:h="16840" w:code="9"/>
          <w:pgMar w:top="1134" w:right="1440" w:bottom="567" w:left="1440" w:header="720" w:footer="720" w:gutter="0"/>
          <w:pgBorders w:offsetFrom="page">
            <w:top w:val="single" w:sz="48" w:space="24" w:color="92D050"/>
            <w:left w:val="single" w:sz="48" w:space="24" w:color="92D050"/>
            <w:bottom w:val="single" w:sz="48" w:space="24" w:color="92D050"/>
            <w:right w:val="single" w:sz="48" w:space="24" w:color="92D050"/>
          </w:pgBorders>
          <w:cols w:space="720"/>
          <w:docGrid w:linePitch="360"/>
        </w:sectPr>
      </w:pPr>
    </w:p>
    <w:p w14:paraId="29416285" w14:textId="77777777" w:rsidR="0093008B" w:rsidRPr="00C301B5" w:rsidRDefault="0063631B" w:rsidP="00EB61E8">
      <w:pPr>
        <w:pStyle w:val="Heading2"/>
        <w:rPr>
          <w:lang w:val="en-IE"/>
        </w:rPr>
      </w:pPr>
      <w:bookmarkStart w:id="160" w:name="_Ref303431140"/>
      <w:bookmarkStart w:id="161" w:name="_Toc159236335"/>
      <w:r w:rsidRPr="00C301B5">
        <w:rPr>
          <w:lang w:val="en-IE"/>
        </w:rPr>
        <w:lastRenderedPageBreak/>
        <w:t>NHISSOT</w:t>
      </w:r>
      <w:bookmarkEnd w:id="160"/>
      <w:bookmarkEnd w:id="161"/>
    </w:p>
    <w:p w14:paraId="4C6D4B27" w14:textId="77777777" w:rsidR="009A5D84" w:rsidRPr="00C301B5" w:rsidRDefault="00E44C71">
      <w:r w:rsidRPr="00C301B5">
        <w:t>The National Histocompatibility and Immunogenetics Service for Solid Organ Transplantation (NHISSOT) provides a nationwide transplant immunology service for solid organ transplantation, including HLA typing and crossmatching of  both donors and recipients,  HLA antibody screening for post transplant monitoring and HLA typing for disease association</w:t>
      </w:r>
      <w:r w:rsidR="000D5CBA" w:rsidRPr="00C301B5">
        <w:t>.</w:t>
      </w:r>
      <w:r w:rsidRPr="00C301B5">
        <w:t xml:space="preserve"> </w:t>
      </w:r>
    </w:p>
    <w:p w14:paraId="17E8F1E9" w14:textId="77777777" w:rsidR="009A5D84" w:rsidRPr="00C301B5" w:rsidRDefault="008E6FE7">
      <w:pPr>
        <w:pStyle w:val="NormalWeb"/>
        <w:rPr>
          <w:szCs w:val="28"/>
        </w:rPr>
      </w:pPr>
      <w:r w:rsidRPr="00C301B5">
        <w:rPr>
          <w:sz w:val="28"/>
          <w:szCs w:val="28"/>
        </w:rPr>
        <w:t>NHISSOT or H&amp;I (Histocompatibility &amp; Immunogenetics) is an accredited laboratory awarded by The European Federation for Immunogenetics (EFI). EFI is a European organisation that focuses on immunogenetics, tissue typing and transplantation. The EFI Accreditation Programme provides an internationally recognised accreditation scheme for laboratories providing Histocompatibility &amp; Immunogenetics testing services in support of solid organ transplantation.   </w:t>
      </w:r>
    </w:p>
    <w:p w14:paraId="5E9529D8" w14:textId="77777777" w:rsidR="009A5D84" w:rsidRPr="00C301B5" w:rsidRDefault="008E6FE7">
      <w:pPr>
        <w:pStyle w:val="NormalWeb"/>
        <w:rPr>
          <w:szCs w:val="28"/>
        </w:rPr>
      </w:pPr>
      <w:r w:rsidRPr="00C301B5">
        <w:rPr>
          <w:sz w:val="28"/>
          <w:szCs w:val="28"/>
        </w:rPr>
        <w:t>The H&amp;I Department is committed to providing and maintaining a service of the highest quality by strictly adhering to policies and procedures that are in place to ensure the EFI standards are being maintained and updated</w:t>
      </w:r>
      <w:r w:rsidR="008500E5" w:rsidRPr="00C301B5">
        <w:rPr>
          <w:sz w:val="28"/>
          <w:szCs w:val="28"/>
        </w:rPr>
        <w:t>.</w:t>
      </w:r>
    </w:p>
    <w:p w14:paraId="1B733822" w14:textId="77777777" w:rsidR="009A5D84" w:rsidRPr="00C301B5" w:rsidRDefault="008E6FE7">
      <w:pPr>
        <w:pStyle w:val="NormalWeb"/>
        <w:rPr>
          <w:szCs w:val="28"/>
        </w:rPr>
      </w:pPr>
      <w:r w:rsidRPr="00C301B5">
        <w:rPr>
          <w:sz w:val="28"/>
          <w:szCs w:val="28"/>
        </w:rPr>
        <w:t>We actively participate in well established external and internal quality control programmes to ensure best practice is being followed</w:t>
      </w:r>
      <w:r w:rsidR="000D5CBA" w:rsidRPr="00C301B5">
        <w:rPr>
          <w:sz w:val="28"/>
          <w:szCs w:val="28"/>
        </w:rPr>
        <w:t xml:space="preserve">. </w:t>
      </w:r>
      <w:r w:rsidRPr="00C301B5">
        <w:rPr>
          <w:sz w:val="28"/>
          <w:szCs w:val="28"/>
        </w:rPr>
        <w:t xml:space="preserve"> </w:t>
      </w:r>
      <w:r w:rsidR="000D5CBA" w:rsidRPr="00C301B5">
        <w:rPr>
          <w:sz w:val="28"/>
          <w:szCs w:val="28"/>
        </w:rPr>
        <w:t>W</w:t>
      </w:r>
      <w:r w:rsidRPr="00C301B5">
        <w:rPr>
          <w:sz w:val="28"/>
          <w:szCs w:val="28"/>
        </w:rPr>
        <w:t>e are continuously implementing ways to improve the service</w:t>
      </w:r>
      <w:r w:rsidR="000D5CBA" w:rsidRPr="00C301B5">
        <w:rPr>
          <w:sz w:val="28"/>
          <w:szCs w:val="28"/>
        </w:rPr>
        <w:t xml:space="preserve"> by </w:t>
      </w:r>
      <w:r w:rsidRPr="00C301B5">
        <w:rPr>
          <w:sz w:val="28"/>
          <w:szCs w:val="28"/>
        </w:rPr>
        <w:t>assess</w:t>
      </w:r>
      <w:r w:rsidR="000D5CBA" w:rsidRPr="00C301B5">
        <w:rPr>
          <w:sz w:val="28"/>
          <w:szCs w:val="28"/>
        </w:rPr>
        <w:t>ing</w:t>
      </w:r>
      <w:r w:rsidRPr="00C301B5">
        <w:rPr>
          <w:sz w:val="28"/>
          <w:szCs w:val="28"/>
        </w:rPr>
        <w:t xml:space="preserve"> and validat</w:t>
      </w:r>
      <w:r w:rsidR="000D5CBA" w:rsidRPr="00C301B5">
        <w:rPr>
          <w:sz w:val="28"/>
          <w:szCs w:val="28"/>
        </w:rPr>
        <w:t>ing</w:t>
      </w:r>
      <w:r w:rsidRPr="00C301B5">
        <w:rPr>
          <w:sz w:val="28"/>
          <w:szCs w:val="28"/>
        </w:rPr>
        <w:t xml:space="preserve"> new assays and techniques to provide the best level of service for our patients</w:t>
      </w:r>
      <w:r w:rsidR="000D5CBA" w:rsidRPr="00C301B5">
        <w:rPr>
          <w:sz w:val="28"/>
          <w:szCs w:val="28"/>
        </w:rPr>
        <w:t xml:space="preserve">. </w:t>
      </w:r>
    </w:p>
    <w:p w14:paraId="2E3D4313" w14:textId="77777777" w:rsidR="0093008B" w:rsidRPr="00C301B5" w:rsidRDefault="0093008B">
      <w:pPr>
        <w:pStyle w:val="NormalWeb"/>
        <w:rPr>
          <w:sz w:val="28"/>
          <w:szCs w:val="28"/>
        </w:rPr>
      </w:pPr>
      <w:r w:rsidRPr="00C301B5">
        <w:rPr>
          <w:sz w:val="28"/>
          <w:szCs w:val="28"/>
        </w:rPr>
        <w:t>The NHISSOT provides</w:t>
      </w:r>
      <w:r w:rsidR="00692760" w:rsidRPr="00C301B5">
        <w:rPr>
          <w:sz w:val="28"/>
          <w:szCs w:val="28"/>
        </w:rPr>
        <w:t xml:space="preserve"> H&amp;I</w:t>
      </w:r>
      <w:r w:rsidRPr="00C301B5">
        <w:rPr>
          <w:sz w:val="28"/>
          <w:szCs w:val="28"/>
        </w:rPr>
        <w:t xml:space="preserve"> support for: </w:t>
      </w:r>
    </w:p>
    <w:p w14:paraId="7F42F7C1" w14:textId="77777777" w:rsidR="00692760" w:rsidRPr="00C301B5" w:rsidRDefault="0093008B" w:rsidP="0093008B">
      <w:pPr>
        <w:pStyle w:val="NormalWeb"/>
        <w:numPr>
          <w:ilvl w:val="0"/>
          <w:numId w:val="216"/>
        </w:numPr>
        <w:rPr>
          <w:sz w:val="28"/>
          <w:szCs w:val="28"/>
        </w:rPr>
      </w:pPr>
      <w:r w:rsidRPr="00C301B5">
        <w:rPr>
          <w:sz w:val="28"/>
          <w:szCs w:val="28"/>
        </w:rPr>
        <w:t xml:space="preserve">The National Kidney Transplant Services </w:t>
      </w:r>
      <w:r w:rsidR="00692760" w:rsidRPr="00C301B5">
        <w:rPr>
          <w:sz w:val="28"/>
          <w:szCs w:val="28"/>
        </w:rPr>
        <w:t>at Beaumont Hospital</w:t>
      </w:r>
    </w:p>
    <w:p w14:paraId="4727AEBC" w14:textId="77777777" w:rsidR="0093008B" w:rsidRPr="00C301B5" w:rsidRDefault="0093008B" w:rsidP="0093008B">
      <w:pPr>
        <w:pStyle w:val="NormalWeb"/>
        <w:numPr>
          <w:ilvl w:val="0"/>
          <w:numId w:val="216"/>
        </w:numPr>
        <w:rPr>
          <w:sz w:val="28"/>
          <w:szCs w:val="28"/>
        </w:rPr>
      </w:pPr>
      <w:r w:rsidRPr="00C301B5">
        <w:rPr>
          <w:sz w:val="28"/>
          <w:szCs w:val="28"/>
        </w:rPr>
        <w:t xml:space="preserve">The National Liver </w:t>
      </w:r>
      <w:r w:rsidR="00692760" w:rsidRPr="00C301B5">
        <w:rPr>
          <w:sz w:val="28"/>
          <w:szCs w:val="28"/>
        </w:rPr>
        <w:t>/Pancreas Transplant Services at St Vincent’ s University Hospital</w:t>
      </w:r>
    </w:p>
    <w:p w14:paraId="58673371" w14:textId="77777777" w:rsidR="00692760" w:rsidRPr="00C301B5" w:rsidRDefault="00692760" w:rsidP="0093008B">
      <w:pPr>
        <w:pStyle w:val="NormalWeb"/>
        <w:numPr>
          <w:ilvl w:val="0"/>
          <w:numId w:val="216"/>
        </w:numPr>
        <w:rPr>
          <w:sz w:val="28"/>
          <w:szCs w:val="28"/>
        </w:rPr>
      </w:pPr>
      <w:r w:rsidRPr="00C301B5">
        <w:rPr>
          <w:sz w:val="28"/>
          <w:szCs w:val="28"/>
        </w:rPr>
        <w:t>The National Heart/ Lung Transplant Services at the Mater Misericordiae University Hospital</w:t>
      </w:r>
    </w:p>
    <w:p w14:paraId="0A2D6B64" w14:textId="77777777" w:rsidR="00692760" w:rsidRPr="00C301B5" w:rsidRDefault="00692760" w:rsidP="0093008B">
      <w:pPr>
        <w:pStyle w:val="NormalWeb"/>
        <w:numPr>
          <w:ilvl w:val="0"/>
          <w:numId w:val="216"/>
        </w:numPr>
        <w:rPr>
          <w:sz w:val="28"/>
          <w:szCs w:val="28"/>
        </w:rPr>
      </w:pPr>
      <w:r w:rsidRPr="00C301B5">
        <w:rPr>
          <w:sz w:val="28"/>
          <w:szCs w:val="28"/>
        </w:rPr>
        <w:t>Organ Donation Transplant  Ireland</w:t>
      </w:r>
    </w:p>
    <w:p w14:paraId="0B7DA00A" w14:textId="77777777" w:rsidR="009A5D84" w:rsidRPr="00C301B5" w:rsidRDefault="000D5CBA">
      <w:pPr>
        <w:pStyle w:val="NormalWeb"/>
        <w:rPr>
          <w:sz w:val="28"/>
          <w:szCs w:val="28"/>
        </w:rPr>
      </w:pPr>
      <w:r w:rsidRPr="00C301B5">
        <w:rPr>
          <w:sz w:val="28"/>
          <w:szCs w:val="28"/>
        </w:rPr>
        <w:t>This document is intended as a guide to the services and tests available in the H&amp;I Department. It provides details of the tests available, their specimen requirements, as well as appropriate background information.</w:t>
      </w:r>
    </w:p>
    <w:p w14:paraId="6D7168C3" w14:textId="77777777" w:rsidR="009A5D84" w:rsidRPr="00C301B5" w:rsidRDefault="009A5D84">
      <w:pPr>
        <w:rPr>
          <w:szCs w:val="28"/>
        </w:rPr>
      </w:pPr>
    </w:p>
    <w:p w14:paraId="32CCE578" w14:textId="77777777" w:rsidR="009A5D84" w:rsidRPr="00C301B5" w:rsidRDefault="009A5D84" w:rsidP="00EB61E8">
      <w:bookmarkStart w:id="162" w:name="_Toc467312447"/>
      <w:bookmarkStart w:id="163" w:name="_Toc467312614"/>
      <w:bookmarkEnd w:id="162"/>
      <w:bookmarkEnd w:id="163"/>
    </w:p>
    <w:p w14:paraId="798C0455" w14:textId="77777777" w:rsidR="0063631B" w:rsidRPr="00C301B5" w:rsidRDefault="0063631B" w:rsidP="00276C7B">
      <w:pPr>
        <w:pStyle w:val="Heading1"/>
        <w:rPr>
          <w:lang w:val="en-IE"/>
        </w:rPr>
        <w:sectPr w:rsidR="0063631B" w:rsidRPr="00C301B5" w:rsidSect="007420F1">
          <w:footnotePr>
            <w:pos w:val="beneathText"/>
          </w:footnotePr>
          <w:pgSz w:w="11907" w:h="16840" w:code="9"/>
          <w:pgMar w:top="1134" w:right="1440" w:bottom="567" w:left="1440" w:header="720" w:footer="720" w:gutter="0"/>
          <w:pgBorders w:offsetFrom="page">
            <w:top w:val="single" w:sz="48" w:space="24" w:color="7030A0"/>
            <w:left w:val="single" w:sz="48" w:space="24" w:color="7030A0"/>
            <w:bottom w:val="single" w:sz="48" w:space="24" w:color="7030A0"/>
            <w:right w:val="single" w:sz="48" w:space="24" w:color="7030A0"/>
          </w:pgBorders>
          <w:cols w:space="720"/>
          <w:docGrid w:linePitch="360"/>
        </w:sectPr>
      </w:pPr>
    </w:p>
    <w:p w14:paraId="0B8F259F" w14:textId="77777777" w:rsidR="00276C7B" w:rsidRPr="00C301B5" w:rsidRDefault="000257D4" w:rsidP="00276C7B">
      <w:pPr>
        <w:pStyle w:val="Heading1"/>
        <w:rPr>
          <w:lang w:val="en-IE"/>
        </w:rPr>
      </w:pPr>
      <w:bookmarkStart w:id="164" w:name="_Toc159236336"/>
      <w:r w:rsidRPr="00C301B5">
        <w:rPr>
          <w:lang w:val="en-IE"/>
        </w:rPr>
        <w:lastRenderedPageBreak/>
        <w:t xml:space="preserve">Laboratory </w:t>
      </w:r>
      <w:r w:rsidR="00276C7B" w:rsidRPr="00C301B5">
        <w:rPr>
          <w:lang w:val="en-IE"/>
        </w:rPr>
        <w:t>Services Provided</w:t>
      </w:r>
      <w:bookmarkEnd w:id="164"/>
      <w:r w:rsidR="00276C7B" w:rsidRPr="00C301B5">
        <w:rPr>
          <w:lang w:val="en-IE"/>
        </w:rPr>
        <w:t xml:space="preserve"> </w:t>
      </w:r>
    </w:p>
    <w:p w14:paraId="0DA2F83E" w14:textId="77777777" w:rsidR="00276C7B" w:rsidRPr="00C301B5" w:rsidRDefault="00276C7B" w:rsidP="00276C7B">
      <w:pPr>
        <w:pStyle w:val="Heading2"/>
        <w:rPr>
          <w:lang w:val="en-IE"/>
        </w:rPr>
      </w:pPr>
      <w:bookmarkStart w:id="165" w:name="_Toc159236337"/>
      <w:r w:rsidRPr="00C301B5">
        <w:rPr>
          <w:lang w:val="en-IE"/>
        </w:rPr>
        <w:t>General Information</w:t>
      </w:r>
      <w:bookmarkEnd w:id="165"/>
    </w:p>
    <w:p w14:paraId="401A0DD5" w14:textId="77777777" w:rsidR="00A42DCE" w:rsidRPr="00C301B5" w:rsidRDefault="00A42DCE" w:rsidP="00A42DCE">
      <w:pPr>
        <w:pStyle w:val="Heading3"/>
        <w:rPr>
          <w:lang w:val="en-IE"/>
        </w:rPr>
      </w:pPr>
      <w:bookmarkStart w:id="166" w:name="_Toc159236338"/>
      <w:bookmarkStart w:id="167" w:name="_Toc214093845"/>
      <w:r w:rsidRPr="00C301B5">
        <w:rPr>
          <w:lang w:val="en-IE"/>
        </w:rPr>
        <w:t>Location of Department</w:t>
      </w:r>
      <w:bookmarkEnd w:id="166"/>
    </w:p>
    <w:p w14:paraId="42917DC5" w14:textId="77777777" w:rsidR="00A42DCE" w:rsidRPr="00C301B5" w:rsidRDefault="00A42DCE" w:rsidP="00A42DCE">
      <w:pPr>
        <w:rPr>
          <w:lang w:val="en-IE"/>
        </w:rPr>
      </w:pPr>
      <w:r w:rsidRPr="00C301B5">
        <w:rPr>
          <w:lang w:val="en-IE"/>
        </w:rPr>
        <w:t xml:space="preserve">The Clinical Directorate of Laboratory Medicine is located between the lower ground and ground floors of Beaumont Hospital.  </w:t>
      </w:r>
    </w:p>
    <w:p w14:paraId="6292BCCA" w14:textId="77777777" w:rsidR="00315912" w:rsidRPr="00C301B5" w:rsidRDefault="00315912" w:rsidP="00315912">
      <w:r w:rsidRPr="00C301B5">
        <w:t>The postal address of the Directorate is:</w:t>
      </w:r>
    </w:p>
    <w:p w14:paraId="32618380" w14:textId="77777777" w:rsidR="00315912" w:rsidRPr="00C301B5" w:rsidRDefault="00315912" w:rsidP="00315912">
      <w:pPr>
        <w:spacing w:before="0"/>
        <w:ind w:left="720"/>
      </w:pPr>
      <w:r w:rsidRPr="00C301B5">
        <w:t>Clinical Directorate of Laboratory Medicine</w:t>
      </w:r>
    </w:p>
    <w:p w14:paraId="61FE917A" w14:textId="77777777" w:rsidR="00315912" w:rsidRPr="00C301B5" w:rsidRDefault="00315912" w:rsidP="00315912">
      <w:pPr>
        <w:spacing w:before="0"/>
        <w:ind w:left="720"/>
      </w:pPr>
      <w:r w:rsidRPr="00C301B5">
        <w:t>Beaumont Hospital</w:t>
      </w:r>
    </w:p>
    <w:p w14:paraId="7E1FD633" w14:textId="77777777" w:rsidR="00315912" w:rsidRPr="00C301B5" w:rsidRDefault="00315912" w:rsidP="00315912">
      <w:pPr>
        <w:spacing w:before="0"/>
        <w:ind w:left="720"/>
      </w:pPr>
      <w:r w:rsidRPr="00C301B5">
        <w:t>PO Box 1297</w:t>
      </w:r>
    </w:p>
    <w:p w14:paraId="26695D69" w14:textId="77777777" w:rsidR="00315912" w:rsidRPr="00C301B5" w:rsidRDefault="00315912" w:rsidP="00315912">
      <w:pPr>
        <w:spacing w:before="0"/>
        <w:ind w:left="720"/>
      </w:pPr>
      <w:r w:rsidRPr="00C301B5">
        <w:t>Beaumont Road</w:t>
      </w:r>
    </w:p>
    <w:p w14:paraId="33315ACA" w14:textId="77777777" w:rsidR="00315912" w:rsidRPr="00C301B5" w:rsidRDefault="00315912" w:rsidP="00315912">
      <w:pPr>
        <w:spacing w:before="0"/>
        <w:ind w:left="720"/>
      </w:pPr>
      <w:r w:rsidRPr="00C301B5">
        <w:t>Dublin 9</w:t>
      </w:r>
    </w:p>
    <w:p w14:paraId="0774C277" w14:textId="77777777" w:rsidR="00C63A4D" w:rsidRPr="00C301B5" w:rsidRDefault="00C63A4D" w:rsidP="00315912">
      <w:pPr>
        <w:spacing w:before="0"/>
        <w:ind w:left="720"/>
      </w:pPr>
      <w:r w:rsidRPr="00C301B5">
        <w:t>D09 V2N0</w:t>
      </w:r>
    </w:p>
    <w:p w14:paraId="255502DC" w14:textId="77777777" w:rsidR="00315912" w:rsidRPr="00C301B5" w:rsidRDefault="00315912" w:rsidP="00A42DCE">
      <w:r w:rsidRPr="00C301B5">
        <w:t>Visitors to any laboratory should go to the Pathology Reception Desk on the Lower Ground Floor. Staff at pathology reception will contact the Department and a member of staff will accompany them to the relevant Laboratory.</w:t>
      </w:r>
    </w:p>
    <w:p w14:paraId="495B6B2B" w14:textId="77777777" w:rsidR="00A42DCE" w:rsidRPr="00C301B5" w:rsidRDefault="00A42DCE" w:rsidP="000C4E6E">
      <w:pPr>
        <w:pStyle w:val="Heading3"/>
        <w:rPr>
          <w:lang w:val="en-IE"/>
        </w:rPr>
      </w:pPr>
      <w:bookmarkStart w:id="168" w:name="_Ref303076906"/>
      <w:bookmarkStart w:id="169" w:name="_Toc159236339"/>
      <w:r w:rsidRPr="00C301B5">
        <w:rPr>
          <w:lang w:val="en-IE"/>
        </w:rPr>
        <w:t>Contacting the Department</w:t>
      </w:r>
      <w:r w:rsidR="000166B3" w:rsidRPr="00C301B5">
        <w:rPr>
          <w:lang w:val="en-IE"/>
        </w:rPr>
        <w:t>/Telephone Numbers</w:t>
      </w:r>
      <w:bookmarkEnd w:id="168"/>
      <w:bookmarkEnd w:id="169"/>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71"/>
        <w:gridCol w:w="3146"/>
        <w:gridCol w:w="4113"/>
      </w:tblGrid>
      <w:tr w:rsidR="00A42DCE" w:rsidRPr="00C301B5" w14:paraId="37DEE862" w14:textId="77777777" w:rsidTr="00826A90">
        <w:trPr>
          <w:tblHeader/>
          <w:jc w:val="center"/>
        </w:trPr>
        <w:tc>
          <w:tcPr>
            <w:tcW w:w="2671" w:type="dxa"/>
            <w:shd w:val="clear" w:color="auto" w:fill="000000"/>
          </w:tcPr>
          <w:p w14:paraId="532B21C5" w14:textId="77777777" w:rsidR="00A42DCE" w:rsidRPr="00C301B5" w:rsidRDefault="00A42DCE" w:rsidP="00A42DCE">
            <w:pPr>
              <w:spacing w:before="0"/>
              <w:jc w:val="center"/>
              <w:rPr>
                <w:b/>
                <w:lang w:val="en-IE"/>
              </w:rPr>
            </w:pPr>
            <w:r w:rsidRPr="00C301B5">
              <w:rPr>
                <w:b/>
                <w:lang w:val="en-IE"/>
              </w:rPr>
              <w:t>FUNCTION</w:t>
            </w:r>
          </w:p>
        </w:tc>
        <w:tc>
          <w:tcPr>
            <w:tcW w:w="3146" w:type="dxa"/>
            <w:shd w:val="clear" w:color="auto" w:fill="000000"/>
          </w:tcPr>
          <w:p w14:paraId="38BB518B" w14:textId="77777777" w:rsidR="00A42DCE" w:rsidRPr="00C301B5" w:rsidRDefault="00A42DCE" w:rsidP="00A42DCE">
            <w:pPr>
              <w:spacing w:before="0"/>
              <w:jc w:val="center"/>
              <w:rPr>
                <w:b/>
                <w:lang w:val="en-IE"/>
              </w:rPr>
            </w:pPr>
            <w:r w:rsidRPr="00C301B5">
              <w:rPr>
                <w:b/>
                <w:lang w:val="en-IE"/>
              </w:rPr>
              <w:t>CONTACT</w:t>
            </w:r>
          </w:p>
        </w:tc>
        <w:tc>
          <w:tcPr>
            <w:tcW w:w="4113" w:type="dxa"/>
            <w:shd w:val="clear" w:color="auto" w:fill="000000"/>
          </w:tcPr>
          <w:p w14:paraId="05340636" w14:textId="77777777" w:rsidR="00A42DCE" w:rsidRPr="00C301B5" w:rsidRDefault="00A42DCE" w:rsidP="00A42DCE">
            <w:pPr>
              <w:spacing w:before="0"/>
              <w:jc w:val="center"/>
              <w:rPr>
                <w:b/>
                <w:lang w:val="en-IE"/>
              </w:rPr>
            </w:pPr>
            <w:r w:rsidRPr="00C301B5">
              <w:rPr>
                <w:b/>
                <w:lang w:val="en-IE"/>
              </w:rPr>
              <w:t>TELEPHONE</w:t>
            </w:r>
            <w:r w:rsidR="008D3EF8" w:rsidRPr="00C301B5">
              <w:rPr>
                <w:b/>
                <w:lang w:val="en-IE"/>
              </w:rPr>
              <w:t>/EMAIL</w:t>
            </w:r>
          </w:p>
        </w:tc>
      </w:tr>
      <w:tr w:rsidR="00A42DCE" w:rsidRPr="00C301B5" w14:paraId="1C8077C0" w14:textId="77777777" w:rsidTr="00826A90">
        <w:trPr>
          <w:jc w:val="center"/>
        </w:trPr>
        <w:tc>
          <w:tcPr>
            <w:tcW w:w="2671" w:type="dxa"/>
          </w:tcPr>
          <w:p w14:paraId="7D85DC3A" w14:textId="77777777" w:rsidR="00A42DCE" w:rsidRPr="00C301B5" w:rsidRDefault="00A42DCE" w:rsidP="00A42DCE">
            <w:pPr>
              <w:spacing w:before="0"/>
              <w:rPr>
                <w:lang w:val="en-IE"/>
              </w:rPr>
            </w:pPr>
            <w:r w:rsidRPr="00C301B5">
              <w:rPr>
                <w:lang w:val="en-IE"/>
              </w:rPr>
              <w:t>Beaumont Hospital Reception</w:t>
            </w:r>
          </w:p>
        </w:tc>
        <w:tc>
          <w:tcPr>
            <w:tcW w:w="3146" w:type="dxa"/>
          </w:tcPr>
          <w:p w14:paraId="135E9B1A" w14:textId="77777777" w:rsidR="00A42DCE" w:rsidRPr="00C301B5" w:rsidRDefault="00A42DCE" w:rsidP="00A42DCE">
            <w:pPr>
              <w:spacing w:before="0"/>
              <w:rPr>
                <w:lang w:val="en-IE"/>
              </w:rPr>
            </w:pPr>
            <w:r w:rsidRPr="00C301B5">
              <w:rPr>
                <w:lang w:val="en-IE"/>
              </w:rPr>
              <w:t>Switch</w:t>
            </w:r>
            <w:r w:rsidR="00233AA3" w:rsidRPr="00C301B5">
              <w:rPr>
                <w:lang w:val="en-IE"/>
              </w:rPr>
              <w:t>board</w:t>
            </w:r>
          </w:p>
        </w:tc>
        <w:tc>
          <w:tcPr>
            <w:tcW w:w="4113" w:type="dxa"/>
          </w:tcPr>
          <w:p w14:paraId="2F70FC01" w14:textId="77777777" w:rsidR="00A42DCE" w:rsidRPr="00C301B5" w:rsidRDefault="00004634" w:rsidP="00A42DCE">
            <w:pPr>
              <w:spacing w:before="0"/>
              <w:jc w:val="center"/>
              <w:rPr>
                <w:lang w:val="en-IE"/>
              </w:rPr>
            </w:pPr>
            <w:r w:rsidRPr="00C301B5">
              <w:rPr>
                <w:lang w:val="en-IE"/>
              </w:rPr>
              <w:t>01-809300</w:t>
            </w:r>
            <w:r w:rsidR="00396ADA" w:rsidRPr="00C301B5">
              <w:rPr>
                <w:lang w:val="en-IE"/>
              </w:rPr>
              <w:t>0</w:t>
            </w:r>
            <w:r w:rsidRPr="00C301B5">
              <w:rPr>
                <w:lang w:val="en-IE"/>
              </w:rPr>
              <w:t>/8377755</w:t>
            </w:r>
          </w:p>
        </w:tc>
      </w:tr>
      <w:tr w:rsidR="00481162" w:rsidRPr="00C301B5" w14:paraId="0CAA056B" w14:textId="77777777" w:rsidTr="00826A90">
        <w:trPr>
          <w:jc w:val="center"/>
        </w:trPr>
        <w:tc>
          <w:tcPr>
            <w:tcW w:w="2671" w:type="dxa"/>
            <w:vMerge w:val="restart"/>
          </w:tcPr>
          <w:p w14:paraId="077EBBDF" w14:textId="77777777" w:rsidR="00481162" w:rsidRPr="00C301B5" w:rsidRDefault="00481162" w:rsidP="00A42DCE">
            <w:pPr>
              <w:spacing w:before="0"/>
              <w:rPr>
                <w:lang w:val="en-IE"/>
              </w:rPr>
            </w:pPr>
            <w:r w:rsidRPr="00C301B5">
              <w:rPr>
                <w:lang w:val="en-IE"/>
              </w:rPr>
              <w:t>Directorate Management</w:t>
            </w:r>
          </w:p>
        </w:tc>
        <w:tc>
          <w:tcPr>
            <w:tcW w:w="3146" w:type="dxa"/>
          </w:tcPr>
          <w:p w14:paraId="23FA198E" w14:textId="77777777" w:rsidR="00481162" w:rsidRPr="00C301B5" w:rsidRDefault="00481162" w:rsidP="00A42DCE">
            <w:pPr>
              <w:spacing w:before="0"/>
              <w:rPr>
                <w:lang w:val="en-IE"/>
              </w:rPr>
            </w:pPr>
            <w:r w:rsidRPr="00C301B5">
              <w:rPr>
                <w:lang w:val="en-IE"/>
              </w:rPr>
              <w:t>Clinical Director</w:t>
            </w:r>
          </w:p>
        </w:tc>
        <w:tc>
          <w:tcPr>
            <w:tcW w:w="4113" w:type="dxa"/>
          </w:tcPr>
          <w:p w14:paraId="4CB31143" w14:textId="77777777" w:rsidR="00481162" w:rsidRPr="00C301B5" w:rsidRDefault="00481162" w:rsidP="00233AA3">
            <w:pPr>
              <w:spacing w:before="0"/>
              <w:jc w:val="center"/>
              <w:rPr>
                <w:lang w:val="en-IE"/>
              </w:rPr>
            </w:pPr>
            <w:r w:rsidRPr="00C301B5">
              <w:rPr>
                <w:lang w:val="en-US"/>
              </w:rPr>
              <w:t>01-8092644</w:t>
            </w:r>
          </w:p>
        </w:tc>
      </w:tr>
      <w:tr w:rsidR="00481162" w:rsidRPr="00C301B5" w14:paraId="6031C265" w14:textId="77777777" w:rsidTr="00826A90">
        <w:trPr>
          <w:jc w:val="center"/>
        </w:trPr>
        <w:tc>
          <w:tcPr>
            <w:tcW w:w="2671" w:type="dxa"/>
            <w:vMerge/>
          </w:tcPr>
          <w:p w14:paraId="719E97AF" w14:textId="77777777" w:rsidR="00481162" w:rsidRPr="00C301B5" w:rsidRDefault="00481162" w:rsidP="00A42DCE">
            <w:pPr>
              <w:spacing w:before="0"/>
              <w:rPr>
                <w:lang w:val="en-IE"/>
              </w:rPr>
            </w:pPr>
          </w:p>
        </w:tc>
        <w:tc>
          <w:tcPr>
            <w:tcW w:w="3146" w:type="dxa"/>
          </w:tcPr>
          <w:p w14:paraId="6C2E0F28" w14:textId="77777777" w:rsidR="00481162" w:rsidRPr="00C301B5" w:rsidRDefault="00481162" w:rsidP="00A42DCE">
            <w:pPr>
              <w:spacing w:before="0"/>
              <w:rPr>
                <w:lang w:val="en-IE"/>
              </w:rPr>
            </w:pPr>
            <w:r w:rsidRPr="00C301B5">
              <w:rPr>
                <w:lang w:val="en-IE"/>
              </w:rPr>
              <w:t>Laboratory Manager</w:t>
            </w:r>
          </w:p>
        </w:tc>
        <w:tc>
          <w:tcPr>
            <w:tcW w:w="4113" w:type="dxa"/>
          </w:tcPr>
          <w:p w14:paraId="3E0851AA" w14:textId="77777777" w:rsidR="00481162" w:rsidRPr="00C301B5" w:rsidRDefault="00EB61E8" w:rsidP="008B5A5E">
            <w:pPr>
              <w:spacing w:before="0"/>
              <w:jc w:val="center"/>
              <w:rPr>
                <w:lang w:val="en-IE"/>
              </w:rPr>
            </w:pPr>
            <w:r w:rsidRPr="00C301B5">
              <w:rPr>
                <w:lang w:val="en-IE"/>
              </w:rPr>
              <w:t>01-7977925</w:t>
            </w:r>
          </w:p>
        </w:tc>
      </w:tr>
      <w:tr w:rsidR="00481162" w:rsidRPr="00C301B5" w14:paraId="04272B57" w14:textId="77777777" w:rsidTr="00826A90">
        <w:trPr>
          <w:jc w:val="center"/>
        </w:trPr>
        <w:tc>
          <w:tcPr>
            <w:tcW w:w="2671" w:type="dxa"/>
            <w:vMerge/>
          </w:tcPr>
          <w:p w14:paraId="6FFB7C26" w14:textId="77777777" w:rsidR="00481162" w:rsidRPr="00C301B5" w:rsidRDefault="00481162" w:rsidP="00A42DCE">
            <w:pPr>
              <w:spacing w:before="0"/>
              <w:rPr>
                <w:lang w:val="en-IE"/>
              </w:rPr>
            </w:pPr>
          </w:p>
        </w:tc>
        <w:tc>
          <w:tcPr>
            <w:tcW w:w="3146" w:type="dxa"/>
          </w:tcPr>
          <w:p w14:paraId="1DD6A762" w14:textId="77777777" w:rsidR="00481162" w:rsidRPr="00C301B5" w:rsidRDefault="00481162" w:rsidP="00A42DCE">
            <w:pPr>
              <w:spacing w:before="0"/>
              <w:rPr>
                <w:lang w:val="en-IE"/>
              </w:rPr>
            </w:pPr>
            <w:r w:rsidRPr="00C301B5">
              <w:rPr>
                <w:lang w:val="en-IE"/>
              </w:rPr>
              <w:t>Business Manager</w:t>
            </w:r>
          </w:p>
        </w:tc>
        <w:tc>
          <w:tcPr>
            <w:tcW w:w="4113" w:type="dxa"/>
          </w:tcPr>
          <w:p w14:paraId="4EE00B87" w14:textId="77777777" w:rsidR="00481162" w:rsidRPr="00C301B5" w:rsidRDefault="00481162" w:rsidP="008B5A5E">
            <w:pPr>
              <w:spacing w:before="0"/>
              <w:jc w:val="center"/>
              <w:rPr>
                <w:lang w:val="en-IE"/>
              </w:rPr>
            </w:pPr>
            <w:r w:rsidRPr="00C301B5">
              <w:rPr>
                <w:lang w:val="en-IE"/>
              </w:rPr>
              <w:t>01-8092508</w:t>
            </w:r>
          </w:p>
        </w:tc>
      </w:tr>
      <w:tr w:rsidR="00ED3BFB" w:rsidRPr="00C301B5" w14:paraId="75288A71" w14:textId="77777777" w:rsidTr="00826A90">
        <w:trPr>
          <w:jc w:val="center"/>
        </w:trPr>
        <w:tc>
          <w:tcPr>
            <w:tcW w:w="2671" w:type="dxa"/>
          </w:tcPr>
          <w:p w14:paraId="6DB64E4B" w14:textId="77777777" w:rsidR="00ED3BFB" w:rsidRPr="00C301B5" w:rsidRDefault="00ED3BFB" w:rsidP="00A42DCE">
            <w:pPr>
              <w:spacing w:before="0"/>
              <w:rPr>
                <w:lang w:val="en-IE"/>
              </w:rPr>
            </w:pPr>
            <w:r w:rsidRPr="00C301B5">
              <w:rPr>
                <w:lang w:val="en-IE"/>
              </w:rPr>
              <w:t>Quality Management</w:t>
            </w:r>
          </w:p>
        </w:tc>
        <w:tc>
          <w:tcPr>
            <w:tcW w:w="3146" w:type="dxa"/>
          </w:tcPr>
          <w:p w14:paraId="05E67B1A" w14:textId="77777777" w:rsidR="00ED3BFB" w:rsidRPr="00C301B5" w:rsidRDefault="00ED3BFB" w:rsidP="00A42DCE">
            <w:pPr>
              <w:spacing w:before="0"/>
              <w:rPr>
                <w:lang w:val="en-IE"/>
              </w:rPr>
            </w:pPr>
            <w:r w:rsidRPr="00C301B5">
              <w:rPr>
                <w:lang w:val="en-IE"/>
              </w:rPr>
              <w:t>Quality Manager</w:t>
            </w:r>
          </w:p>
        </w:tc>
        <w:tc>
          <w:tcPr>
            <w:tcW w:w="4113" w:type="dxa"/>
          </w:tcPr>
          <w:p w14:paraId="760D3EA1" w14:textId="77777777" w:rsidR="00ED3BFB" w:rsidRPr="00C301B5" w:rsidRDefault="00ED3BFB" w:rsidP="00EB61E8">
            <w:pPr>
              <w:spacing w:before="0"/>
              <w:jc w:val="center"/>
              <w:rPr>
                <w:lang w:val="en-IE"/>
              </w:rPr>
            </w:pPr>
            <w:r w:rsidRPr="00C301B5">
              <w:rPr>
                <w:lang w:val="en-IE"/>
              </w:rPr>
              <w:t>01-809</w:t>
            </w:r>
            <w:r w:rsidR="00EB61E8" w:rsidRPr="00C301B5">
              <w:rPr>
                <w:lang w:val="en-IE"/>
              </w:rPr>
              <w:t>2978</w:t>
            </w:r>
          </w:p>
        </w:tc>
      </w:tr>
      <w:tr w:rsidR="005A284C" w:rsidRPr="00C301B5" w14:paraId="1A377C64" w14:textId="77777777" w:rsidTr="00826A90">
        <w:trPr>
          <w:jc w:val="center"/>
        </w:trPr>
        <w:tc>
          <w:tcPr>
            <w:tcW w:w="2671" w:type="dxa"/>
          </w:tcPr>
          <w:p w14:paraId="2F53F6E1" w14:textId="77777777" w:rsidR="005A284C" w:rsidRPr="00C301B5" w:rsidRDefault="005A284C" w:rsidP="005A284C">
            <w:pPr>
              <w:spacing w:before="0"/>
              <w:rPr>
                <w:lang w:val="en-IE"/>
              </w:rPr>
            </w:pPr>
            <w:r w:rsidRPr="00C301B5">
              <w:rPr>
                <w:lang w:val="en-IE"/>
              </w:rPr>
              <w:t>Appointments</w:t>
            </w:r>
          </w:p>
        </w:tc>
        <w:tc>
          <w:tcPr>
            <w:tcW w:w="3146" w:type="dxa"/>
          </w:tcPr>
          <w:p w14:paraId="4332E9E2" w14:textId="77777777" w:rsidR="005A284C" w:rsidRPr="00C301B5" w:rsidRDefault="005A284C" w:rsidP="005A284C">
            <w:pPr>
              <w:spacing w:before="0"/>
              <w:jc w:val="left"/>
            </w:pPr>
            <w:r w:rsidRPr="00C301B5">
              <w:t>Phlebotomy Appointements</w:t>
            </w:r>
          </w:p>
        </w:tc>
        <w:tc>
          <w:tcPr>
            <w:tcW w:w="4113" w:type="dxa"/>
          </w:tcPr>
          <w:p w14:paraId="13435C45" w14:textId="77777777" w:rsidR="005A284C" w:rsidRPr="00C301B5" w:rsidRDefault="005A284C" w:rsidP="005A284C">
            <w:pPr>
              <w:spacing w:before="0"/>
              <w:jc w:val="center"/>
              <w:rPr>
                <w:lang w:val="en-IE"/>
              </w:rPr>
            </w:pPr>
            <w:r w:rsidRPr="00C301B5">
              <w:t>01-7974675</w:t>
            </w:r>
          </w:p>
        </w:tc>
      </w:tr>
      <w:tr w:rsidR="00004634" w:rsidRPr="00C301B5" w14:paraId="200E827C" w14:textId="77777777" w:rsidTr="00826A90">
        <w:trPr>
          <w:jc w:val="center"/>
        </w:trPr>
        <w:tc>
          <w:tcPr>
            <w:tcW w:w="9930" w:type="dxa"/>
            <w:gridSpan w:val="3"/>
            <w:shd w:val="clear" w:color="auto" w:fill="D9D9D9"/>
          </w:tcPr>
          <w:p w14:paraId="5DABBA14" w14:textId="77777777" w:rsidR="00004634" w:rsidRPr="00C301B5" w:rsidRDefault="00004634" w:rsidP="004C5349">
            <w:pPr>
              <w:spacing w:before="0"/>
              <w:jc w:val="center"/>
              <w:rPr>
                <w:rStyle w:val="BookTitle"/>
              </w:rPr>
            </w:pPr>
            <w:r w:rsidRPr="00C301B5">
              <w:rPr>
                <w:rStyle w:val="BookTitle"/>
              </w:rPr>
              <w:t>Blood Transfusion &amp; Haemovigilance</w:t>
            </w:r>
          </w:p>
        </w:tc>
      </w:tr>
      <w:tr w:rsidR="00671171" w:rsidRPr="00C301B5" w14:paraId="261817DF" w14:textId="77777777" w:rsidTr="00826A90">
        <w:trPr>
          <w:jc w:val="center"/>
        </w:trPr>
        <w:tc>
          <w:tcPr>
            <w:tcW w:w="2671" w:type="dxa"/>
            <w:vMerge w:val="restart"/>
          </w:tcPr>
          <w:p w14:paraId="67B09421" w14:textId="77777777" w:rsidR="00671171" w:rsidRPr="00C301B5" w:rsidRDefault="00671171" w:rsidP="004C5349">
            <w:pPr>
              <w:spacing w:before="0"/>
              <w:rPr>
                <w:lang w:val="en-IE"/>
              </w:rPr>
            </w:pPr>
            <w:r w:rsidRPr="00C301B5">
              <w:rPr>
                <w:lang w:val="en-IE"/>
              </w:rPr>
              <w:t>Medical Enquiries</w:t>
            </w:r>
          </w:p>
        </w:tc>
        <w:tc>
          <w:tcPr>
            <w:tcW w:w="3146" w:type="dxa"/>
          </w:tcPr>
          <w:p w14:paraId="7C2FA1F5" w14:textId="57286595" w:rsidR="00671171" w:rsidRPr="00C301B5" w:rsidRDefault="00491955" w:rsidP="00671171">
            <w:pPr>
              <w:spacing w:before="0"/>
              <w:rPr>
                <w:lang w:val="en-IE"/>
              </w:rPr>
            </w:pPr>
            <w:r w:rsidRPr="0031690D">
              <w:rPr>
                <w:lang w:val="en-IE"/>
              </w:rPr>
              <w:t>Prof.</w:t>
            </w:r>
            <w:r w:rsidRPr="00C301B5">
              <w:rPr>
                <w:lang w:val="en-IE"/>
              </w:rPr>
              <w:t xml:space="preserve"> </w:t>
            </w:r>
            <w:r w:rsidR="00671171" w:rsidRPr="00C301B5">
              <w:rPr>
                <w:lang w:val="en-IE"/>
              </w:rPr>
              <w:t>Philip Murphy</w:t>
            </w:r>
          </w:p>
        </w:tc>
        <w:tc>
          <w:tcPr>
            <w:tcW w:w="4113" w:type="dxa"/>
          </w:tcPr>
          <w:p w14:paraId="4A652A64" w14:textId="77777777" w:rsidR="00671171" w:rsidRPr="00C301B5" w:rsidRDefault="00671171" w:rsidP="00671171">
            <w:pPr>
              <w:spacing w:before="0"/>
              <w:jc w:val="center"/>
              <w:rPr>
                <w:lang w:val="en-IE"/>
              </w:rPr>
            </w:pPr>
            <w:r w:rsidRPr="00C301B5">
              <w:t>01-809</w:t>
            </w:r>
            <w:r w:rsidR="004048AA" w:rsidRPr="00C301B5">
              <w:t>3382</w:t>
            </w:r>
          </w:p>
        </w:tc>
      </w:tr>
      <w:tr w:rsidR="00671171" w:rsidRPr="00C301B5" w14:paraId="7415F953" w14:textId="77777777" w:rsidTr="00826A90">
        <w:trPr>
          <w:jc w:val="center"/>
        </w:trPr>
        <w:tc>
          <w:tcPr>
            <w:tcW w:w="2671" w:type="dxa"/>
            <w:vMerge/>
          </w:tcPr>
          <w:p w14:paraId="05587BD0" w14:textId="77777777" w:rsidR="00671171" w:rsidRPr="00C301B5" w:rsidRDefault="00671171" w:rsidP="004C5349">
            <w:pPr>
              <w:spacing w:before="0"/>
              <w:rPr>
                <w:b/>
                <w:lang w:val="en-IE"/>
              </w:rPr>
            </w:pPr>
          </w:p>
        </w:tc>
        <w:tc>
          <w:tcPr>
            <w:tcW w:w="3146" w:type="dxa"/>
          </w:tcPr>
          <w:p w14:paraId="2E929E13" w14:textId="43CDEAF5" w:rsidR="00671171" w:rsidRPr="00C301B5" w:rsidRDefault="00491955" w:rsidP="00671171">
            <w:pPr>
              <w:spacing w:before="0"/>
              <w:rPr>
                <w:lang w:val="en-IE"/>
              </w:rPr>
            </w:pPr>
            <w:r w:rsidRPr="0031690D">
              <w:rPr>
                <w:lang w:val="en-IE"/>
              </w:rPr>
              <w:t>Prof.</w:t>
            </w:r>
            <w:r w:rsidRPr="00C301B5">
              <w:rPr>
                <w:lang w:val="en-IE"/>
              </w:rPr>
              <w:t xml:space="preserve"> </w:t>
            </w:r>
            <w:r w:rsidR="00671171" w:rsidRPr="00C301B5">
              <w:rPr>
                <w:lang w:val="en-IE"/>
              </w:rPr>
              <w:t>John Quinn</w:t>
            </w:r>
          </w:p>
        </w:tc>
        <w:tc>
          <w:tcPr>
            <w:tcW w:w="4113" w:type="dxa"/>
          </w:tcPr>
          <w:p w14:paraId="49C70BA1" w14:textId="77777777" w:rsidR="00671171" w:rsidRPr="00C301B5" w:rsidRDefault="00671171" w:rsidP="00671171">
            <w:pPr>
              <w:spacing w:before="0"/>
              <w:jc w:val="center"/>
            </w:pPr>
            <w:r w:rsidRPr="00C301B5">
              <w:t>01-8092664</w:t>
            </w:r>
          </w:p>
        </w:tc>
      </w:tr>
      <w:tr w:rsidR="00671171" w:rsidRPr="00C301B5" w14:paraId="4EA27C0F" w14:textId="77777777" w:rsidTr="00826A90">
        <w:trPr>
          <w:jc w:val="center"/>
        </w:trPr>
        <w:tc>
          <w:tcPr>
            <w:tcW w:w="2671" w:type="dxa"/>
            <w:vMerge/>
          </w:tcPr>
          <w:p w14:paraId="0A0ADD31" w14:textId="77777777" w:rsidR="00671171" w:rsidRPr="00C301B5" w:rsidRDefault="00671171" w:rsidP="004C5349">
            <w:pPr>
              <w:spacing w:before="0"/>
              <w:rPr>
                <w:b/>
                <w:lang w:val="en-IE"/>
              </w:rPr>
            </w:pPr>
          </w:p>
        </w:tc>
        <w:tc>
          <w:tcPr>
            <w:tcW w:w="3146" w:type="dxa"/>
          </w:tcPr>
          <w:p w14:paraId="5DD453FA" w14:textId="77777777" w:rsidR="00671171" w:rsidRPr="00C301B5" w:rsidRDefault="00085A45" w:rsidP="00671171">
            <w:pPr>
              <w:spacing w:before="0"/>
              <w:rPr>
                <w:lang w:val="en-IE"/>
              </w:rPr>
            </w:pPr>
            <w:r w:rsidRPr="00C301B5">
              <w:rPr>
                <w:lang w:val="en-IE"/>
              </w:rPr>
              <w:t>Prof</w:t>
            </w:r>
            <w:r w:rsidR="00B53012" w:rsidRPr="00C301B5">
              <w:rPr>
                <w:lang w:val="en-IE"/>
              </w:rPr>
              <w:t xml:space="preserve"> </w:t>
            </w:r>
            <w:r w:rsidR="00671171" w:rsidRPr="00C301B5">
              <w:rPr>
                <w:lang w:val="en-IE"/>
              </w:rPr>
              <w:t>Patrick Thornton</w:t>
            </w:r>
          </w:p>
        </w:tc>
        <w:tc>
          <w:tcPr>
            <w:tcW w:w="4113" w:type="dxa"/>
          </w:tcPr>
          <w:p w14:paraId="35A679FC" w14:textId="77777777" w:rsidR="00671171" w:rsidRPr="00C301B5" w:rsidRDefault="00671171" w:rsidP="00671171">
            <w:pPr>
              <w:spacing w:before="0"/>
              <w:jc w:val="center"/>
            </w:pPr>
            <w:r w:rsidRPr="00C301B5">
              <w:t>01-809</w:t>
            </w:r>
            <w:r w:rsidR="00396ADA" w:rsidRPr="00C301B5">
              <w:t>2664</w:t>
            </w:r>
          </w:p>
        </w:tc>
      </w:tr>
      <w:tr w:rsidR="00B53012" w:rsidRPr="00C301B5" w14:paraId="4A98F290" w14:textId="77777777" w:rsidTr="00826A90">
        <w:trPr>
          <w:jc w:val="center"/>
        </w:trPr>
        <w:tc>
          <w:tcPr>
            <w:tcW w:w="2671" w:type="dxa"/>
            <w:vMerge/>
          </w:tcPr>
          <w:p w14:paraId="4A7E182D" w14:textId="77777777" w:rsidR="00B53012" w:rsidRPr="00C301B5" w:rsidRDefault="00B53012" w:rsidP="004C5349">
            <w:pPr>
              <w:spacing w:before="0"/>
              <w:rPr>
                <w:b/>
                <w:lang w:val="en-IE"/>
              </w:rPr>
            </w:pPr>
          </w:p>
        </w:tc>
        <w:tc>
          <w:tcPr>
            <w:tcW w:w="3146" w:type="dxa"/>
          </w:tcPr>
          <w:p w14:paraId="6272502F" w14:textId="77777777" w:rsidR="00B53012" w:rsidRPr="00C301B5" w:rsidRDefault="00B53012" w:rsidP="001317AC">
            <w:pPr>
              <w:spacing w:before="0"/>
              <w:rPr>
                <w:lang w:val="en-IE"/>
              </w:rPr>
            </w:pPr>
            <w:r w:rsidRPr="00C301B5">
              <w:rPr>
                <w:lang w:val="en-IE"/>
              </w:rPr>
              <w:t>Dr. Siobhan Glavey</w:t>
            </w:r>
          </w:p>
        </w:tc>
        <w:tc>
          <w:tcPr>
            <w:tcW w:w="4113" w:type="dxa"/>
          </w:tcPr>
          <w:p w14:paraId="567B131C" w14:textId="77777777" w:rsidR="00B53012" w:rsidRPr="00C301B5" w:rsidRDefault="00B53012" w:rsidP="001317AC">
            <w:pPr>
              <w:spacing w:before="0"/>
              <w:jc w:val="center"/>
              <w:rPr>
                <w:lang w:val="en-IE"/>
              </w:rPr>
            </w:pPr>
            <w:r w:rsidRPr="00C301B5">
              <w:t>01-8092664</w:t>
            </w:r>
          </w:p>
        </w:tc>
      </w:tr>
      <w:tr w:rsidR="00671171" w:rsidRPr="00C301B5" w14:paraId="1313DCF0" w14:textId="77777777" w:rsidTr="00826A90">
        <w:trPr>
          <w:jc w:val="center"/>
        </w:trPr>
        <w:tc>
          <w:tcPr>
            <w:tcW w:w="2671" w:type="dxa"/>
            <w:vMerge/>
          </w:tcPr>
          <w:p w14:paraId="689E4C89" w14:textId="77777777" w:rsidR="00671171" w:rsidRPr="00C301B5" w:rsidRDefault="00671171" w:rsidP="004C5349">
            <w:pPr>
              <w:spacing w:before="0"/>
              <w:rPr>
                <w:b/>
                <w:lang w:val="en-IE"/>
              </w:rPr>
            </w:pPr>
          </w:p>
        </w:tc>
        <w:tc>
          <w:tcPr>
            <w:tcW w:w="3146" w:type="dxa"/>
          </w:tcPr>
          <w:p w14:paraId="1BEB15E3" w14:textId="77777777" w:rsidR="00671171" w:rsidRPr="00C301B5" w:rsidRDefault="00671171" w:rsidP="001317AC">
            <w:pPr>
              <w:spacing w:before="0"/>
              <w:rPr>
                <w:lang w:val="en-IE"/>
              </w:rPr>
            </w:pPr>
            <w:r w:rsidRPr="00C301B5">
              <w:rPr>
                <w:lang w:val="en-IE"/>
              </w:rPr>
              <w:t>Haematology Registrar</w:t>
            </w:r>
          </w:p>
        </w:tc>
        <w:tc>
          <w:tcPr>
            <w:tcW w:w="4113" w:type="dxa"/>
          </w:tcPr>
          <w:p w14:paraId="24B37172" w14:textId="77777777" w:rsidR="00671171" w:rsidRPr="00C301B5" w:rsidRDefault="00671171" w:rsidP="001317AC">
            <w:pPr>
              <w:spacing w:before="0"/>
              <w:jc w:val="center"/>
              <w:rPr>
                <w:lang w:val="en-IE"/>
              </w:rPr>
            </w:pPr>
            <w:r w:rsidRPr="00C301B5">
              <w:rPr>
                <w:lang w:val="en-IE"/>
              </w:rPr>
              <w:t>Bleep 276</w:t>
            </w:r>
          </w:p>
        </w:tc>
      </w:tr>
      <w:tr w:rsidR="00671171" w:rsidRPr="00C301B5" w14:paraId="2C269E79" w14:textId="77777777" w:rsidTr="00826A90">
        <w:trPr>
          <w:jc w:val="center"/>
        </w:trPr>
        <w:tc>
          <w:tcPr>
            <w:tcW w:w="2671" w:type="dxa"/>
            <w:vMerge/>
          </w:tcPr>
          <w:p w14:paraId="7C0F9157" w14:textId="77777777" w:rsidR="00671171" w:rsidRPr="00C301B5" w:rsidRDefault="00671171" w:rsidP="004C5349">
            <w:pPr>
              <w:spacing w:before="0"/>
            </w:pPr>
          </w:p>
        </w:tc>
        <w:tc>
          <w:tcPr>
            <w:tcW w:w="3146" w:type="dxa"/>
          </w:tcPr>
          <w:p w14:paraId="7C47B29C" w14:textId="77777777" w:rsidR="00671171" w:rsidRPr="00C301B5" w:rsidRDefault="00671171" w:rsidP="001317AC">
            <w:pPr>
              <w:spacing w:before="0"/>
              <w:rPr>
                <w:lang w:val="en-IE"/>
              </w:rPr>
            </w:pPr>
            <w:r w:rsidRPr="00C301B5">
              <w:rPr>
                <w:lang w:val="en-IE"/>
              </w:rPr>
              <w:t>SP Registrar</w:t>
            </w:r>
          </w:p>
        </w:tc>
        <w:tc>
          <w:tcPr>
            <w:tcW w:w="4113" w:type="dxa"/>
          </w:tcPr>
          <w:p w14:paraId="659BFC30" w14:textId="77777777" w:rsidR="00671171" w:rsidRPr="00C301B5" w:rsidRDefault="00671171" w:rsidP="001317AC">
            <w:pPr>
              <w:spacing w:before="0"/>
              <w:jc w:val="center"/>
              <w:rPr>
                <w:lang w:val="en-IE"/>
              </w:rPr>
            </w:pPr>
            <w:r w:rsidRPr="00C301B5">
              <w:rPr>
                <w:lang w:val="en-IE"/>
              </w:rPr>
              <w:t>Bleep 887</w:t>
            </w:r>
          </w:p>
        </w:tc>
      </w:tr>
      <w:tr w:rsidR="00671171" w:rsidRPr="00C301B5" w14:paraId="63642416" w14:textId="77777777" w:rsidTr="00826A90">
        <w:trPr>
          <w:jc w:val="center"/>
        </w:trPr>
        <w:tc>
          <w:tcPr>
            <w:tcW w:w="2671" w:type="dxa"/>
            <w:vMerge/>
          </w:tcPr>
          <w:p w14:paraId="609A440C" w14:textId="77777777" w:rsidR="00671171" w:rsidRPr="00C301B5" w:rsidRDefault="00671171" w:rsidP="004C5349">
            <w:pPr>
              <w:spacing w:before="0"/>
            </w:pPr>
          </w:p>
        </w:tc>
        <w:tc>
          <w:tcPr>
            <w:tcW w:w="3146" w:type="dxa"/>
          </w:tcPr>
          <w:p w14:paraId="19317420" w14:textId="77777777" w:rsidR="00671171" w:rsidRPr="00C301B5" w:rsidRDefault="00671171" w:rsidP="001317AC">
            <w:pPr>
              <w:spacing w:before="0"/>
              <w:rPr>
                <w:lang w:val="en-IE"/>
              </w:rPr>
            </w:pPr>
            <w:r w:rsidRPr="00C301B5">
              <w:rPr>
                <w:lang w:val="en-IE"/>
              </w:rPr>
              <w:t>For Out-Of- Hours Service</w:t>
            </w:r>
          </w:p>
        </w:tc>
        <w:tc>
          <w:tcPr>
            <w:tcW w:w="4113" w:type="dxa"/>
          </w:tcPr>
          <w:p w14:paraId="1940BB75" w14:textId="77777777" w:rsidR="00671171" w:rsidRPr="00C301B5" w:rsidRDefault="00671171" w:rsidP="001317AC">
            <w:pPr>
              <w:spacing w:before="0"/>
              <w:jc w:val="center"/>
              <w:rPr>
                <w:lang w:val="en-IE"/>
              </w:rPr>
            </w:pPr>
            <w:r w:rsidRPr="00C301B5">
              <w:rPr>
                <w:lang w:val="en-IE"/>
              </w:rPr>
              <w:t>Contact Switch Board</w:t>
            </w:r>
          </w:p>
        </w:tc>
      </w:tr>
      <w:tr w:rsidR="00671171" w:rsidRPr="00C301B5" w14:paraId="1578FCAC" w14:textId="77777777" w:rsidTr="00826A90">
        <w:trPr>
          <w:trHeight w:val="80"/>
          <w:jc w:val="center"/>
        </w:trPr>
        <w:tc>
          <w:tcPr>
            <w:tcW w:w="2671" w:type="dxa"/>
            <w:vMerge w:val="restart"/>
          </w:tcPr>
          <w:p w14:paraId="13C93CC2" w14:textId="77777777" w:rsidR="00671171" w:rsidRPr="00C301B5" w:rsidRDefault="00671171" w:rsidP="004C5349">
            <w:pPr>
              <w:spacing w:before="0"/>
              <w:jc w:val="left"/>
            </w:pPr>
            <w:r w:rsidRPr="00C301B5">
              <w:t>Scientific Enquiries</w:t>
            </w:r>
          </w:p>
        </w:tc>
        <w:tc>
          <w:tcPr>
            <w:tcW w:w="3146" w:type="dxa"/>
          </w:tcPr>
          <w:p w14:paraId="2A2C8D02" w14:textId="77777777" w:rsidR="00671171" w:rsidRPr="00C301B5" w:rsidRDefault="00671171" w:rsidP="001317AC">
            <w:pPr>
              <w:spacing w:before="0"/>
              <w:rPr>
                <w:lang w:val="en-IE"/>
              </w:rPr>
            </w:pPr>
            <w:r w:rsidRPr="00C301B5">
              <w:rPr>
                <w:lang w:val="en-IE"/>
              </w:rPr>
              <w:t>Chief Medical Scientist</w:t>
            </w:r>
          </w:p>
        </w:tc>
        <w:tc>
          <w:tcPr>
            <w:tcW w:w="4113" w:type="dxa"/>
          </w:tcPr>
          <w:p w14:paraId="0A2A57DA" w14:textId="77777777" w:rsidR="00671171" w:rsidRPr="00C301B5" w:rsidRDefault="00671171" w:rsidP="001317AC">
            <w:pPr>
              <w:spacing w:before="0"/>
              <w:jc w:val="center"/>
              <w:rPr>
                <w:lang w:val="en-IE"/>
              </w:rPr>
            </w:pPr>
            <w:r w:rsidRPr="00C301B5">
              <w:rPr>
                <w:lang w:val="en-IE"/>
              </w:rPr>
              <w:t>01-8094733</w:t>
            </w:r>
          </w:p>
        </w:tc>
      </w:tr>
      <w:tr w:rsidR="00671171" w:rsidRPr="00C301B5" w14:paraId="092DFEE2" w14:textId="77777777" w:rsidTr="00826A90">
        <w:trPr>
          <w:jc w:val="center"/>
        </w:trPr>
        <w:tc>
          <w:tcPr>
            <w:tcW w:w="2671" w:type="dxa"/>
            <w:vMerge/>
          </w:tcPr>
          <w:p w14:paraId="5D8207FB" w14:textId="77777777" w:rsidR="00671171" w:rsidRPr="00C301B5" w:rsidRDefault="00671171" w:rsidP="004C5349">
            <w:pPr>
              <w:spacing w:before="0"/>
            </w:pPr>
          </w:p>
        </w:tc>
        <w:tc>
          <w:tcPr>
            <w:tcW w:w="3146" w:type="dxa"/>
          </w:tcPr>
          <w:p w14:paraId="60791C8C" w14:textId="77777777" w:rsidR="00671171" w:rsidRPr="00C301B5" w:rsidRDefault="00671171" w:rsidP="001317AC">
            <w:pPr>
              <w:spacing w:before="0"/>
              <w:rPr>
                <w:lang w:val="en-IE"/>
              </w:rPr>
            </w:pPr>
            <w:r w:rsidRPr="00C301B5">
              <w:rPr>
                <w:lang w:val="en-IE"/>
              </w:rPr>
              <w:t>Senior Medical Scientists</w:t>
            </w:r>
          </w:p>
        </w:tc>
        <w:tc>
          <w:tcPr>
            <w:tcW w:w="4113" w:type="dxa"/>
          </w:tcPr>
          <w:p w14:paraId="21490413" w14:textId="77777777" w:rsidR="00671171" w:rsidRPr="00C301B5" w:rsidRDefault="00671171" w:rsidP="00671171">
            <w:pPr>
              <w:spacing w:before="0"/>
              <w:jc w:val="center"/>
              <w:rPr>
                <w:lang w:val="en-IE"/>
              </w:rPr>
            </w:pPr>
            <w:r w:rsidRPr="00C301B5">
              <w:rPr>
                <w:lang w:val="en-IE"/>
              </w:rPr>
              <w:t>01-8094734</w:t>
            </w:r>
          </w:p>
        </w:tc>
      </w:tr>
      <w:tr w:rsidR="00671171" w:rsidRPr="00C301B5" w14:paraId="7118D182" w14:textId="77777777" w:rsidTr="00826A90">
        <w:trPr>
          <w:jc w:val="center"/>
        </w:trPr>
        <w:tc>
          <w:tcPr>
            <w:tcW w:w="2671" w:type="dxa"/>
            <w:vMerge/>
          </w:tcPr>
          <w:p w14:paraId="4497DD7F" w14:textId="77777777" w:rsidR="00671171" w:rsidRPr="00C301B5" w:rsidRDefault="00671171" w:rsidP="004C5349">
            <w:pPr>
              <w:spacing w:before="0"/>
            </w:pPr>
          </w:p>
        </w:tc>
        <w:tc>
          <w:tcPr>
            <w:tcW w:w="3146" w:type="dxa"/>
          </w:tcPr>
          <w:p w14:paraId="11193039" w14:textId="77777777" w:rsidR="00B9217B" w:rsidRPr="00C301B5" w:rsidRDefault="00671171" w:rsidP="00E80E19">
            <w:pPr>
              <w:spacing w:before="0"/>
              <w:rPr>
                <w:lang w:val="en-IE"/>
              </w:rPr>
            </w:pPr>
            <w:r w:rsidRPr="00C301B5">
              <w:rPr>
                <w:lang w:val="en-IE"/>
              </w:rPr>
              <w:t xml:space="preserve">Senior Scientist </w:t>
            </w:r>
          </w:p>
        </w:tc>
        <w:tc>
          <w:tcPr>
            <w:tcW w:w="4113" w:type="dxa"/>
          </w:tcPr>
          <w:p w14:paraId="0E5BC171" w14:textId="77777777" w:rsidR="00671171" w:rsidRPr="00C301B5" w:rsidRDefault="00671171" w:rsidP="001317AC">
            <w:pPr>
              <w:spacing w:before="0"/>
              <w:jc w:val="center"/>
              <w:rPr>
                <w:lang w:val="en-IE"/>
              </w:rPr>
            </w:pPr>
            <w:r w:rsidRPr="00C301B5">
              <w:rPr>
                <w:lang w:val="en-IE"/>
              </w:rPr>
              <w:t>01-8094734</w:t>
            </w:r>
          </w:p>
        </w:tc>
      </w:tr>
      <w:tr w:rsidR="00671171" w:rsidRPr="00C301B5" w14:paraId="5A4EB940" w14:textId="77777777" w:rsidTr="00826A90">
        <w:trPr>
          <w:jc w:val="center"/>
        </w:trPr>
        <w:tc>
          <w:tcPr>
            <w:tcW w:w="2671" w:type="dxa"/>
            <w:vMerge/>
          </w:tcPr>
          <w:p w14:paraId="602A50AD" w14:textId="77777777" w:rsidR="00671171" w:rsidRPr="00C301B5" w:rsidRDefault="00671171" w:rsidP="004C5349">
            <w:pPr>
              <w:spacing w:before="0"/>
            </w:pPr>
          </w:p>
        </w:tc>
        <w:tc>
          <w:tcPr>
            <w:tcW w:w="3146" w:type="dxa"/>
          </w:tcPr>
          <w:p w14:paraId="5265DEC7" w14:textId="77777777" w:rsidR="00671171" w:rsidRPr="00C301B5" w:rsidRDefault="00671171" w:rsidP="001317AC">
            <w:pPr>
              <w:spacing w:before="0"/>
              <w:rPr>
                <w:lang w:val="en-IE"/>
              </w:rPr>
            </w:pPr>
            <w:r w:rsidRPr="00C301B5">
              <w:rPr>
                <w:lang w:val="en-IE"/>
              </w:rPr>
              <w:t xml:space="preserve">Routine Laboratory </w:t>
            </w:r>
          </w:p>
        </w:tc>
        <w:tc>
          <w:tcPr>
            <w:tcW w:w="4113" w:type="dxa"/>
          </w:tcPr>
          <w:p w14:paraId="292061A5" w14:textId="77777777" w:rsidR="00671171" w:rsidRPr="00C301B5" w:rsidRDefault="00671171" w:rsidP="001317AC">
            <w:pPr>
              <w:spacing w:before="0"/>
              <w:jc w:val="center"/>
              <w:rPr>
                <w:lang w:val="en-IE"/>
              </w:rPr>
            </w:pPr>
            <w:r w:rsidRPr="00C301B5">
              <w:rPr>
                <w:lang w:val="en-IE"/>
              </w:rPr>
              <w:t>01-8092705</w:t>
            </w:r>
          </w:p>
        </w:tc>
      </w:tr>
      <w:tr w:rsidR="00671171" w:rsidRPr="00C301B5" w14:paraId="2C65101E" w14:textId="77777777" w:rsidTr="00826A90">
        <w:trPr>
          <w:jc w:val="center"/>
        </w:trPr>
        <w:tc>
          <w:tcPr>
            <w:tcW w:w="2671" w:type="dxa"/>
            <w:vMerge/>
          </w:tcPr>
          <w:p w14:paraId="1925C2F0" w14:textId="77777777" w:rsidR="00671171" w:rsidRPr="00C301B5" w:rsidRDefault="00671171" w:rsidP="004C5349">
            <w:pPr>
              <w:spacing w:before="0"/>
            </w:pPr>
          </w:p>
        </w:tc>
        <w:tc>
          <w:tcPr>
            <w:tcW w:w="3146" w:type="dxa"/>
          </w:tcPr>
          <w:p w14:paraId="58B4403C" w14:textId="77777777" w:rsidR="00671171" w:rsidRPr="00C301B5" w:rsidRDefault="00671171" w:rsidP="001317AC">
            <w:pPr>
              <w:spacing w:before="0"/>
              <w:rPr>
                <w:lang w:val="en-IE"/>
              </w:rPr>
            </w:pPr>
            <w:r w:rsidRPr="00C301B5">
              <w:rPr>
                <w:lang w:val="en-IE"/>
              </w:rPr>
              <w:t xml:space="preserve">On Call </w:t>
            </w:r>
          </w:p>
        </w:tc>
        <w:tc>
          <w:tcPr>
            <w:tcW w:w="4113" w:type="dxa"/>
          </w:tcPr>
          <w:p w14:paraId="16112FD7" w14:textId="77777777" w:rsidR="00671171" w:rsidRPr="00C301B5" w:rsidRDefault="00671171" w:rsidP="001317AC">
            <w:pPr>
              <w:spacing w:before="0"/>
              <w:jc w:val="center"/>
              <w:rPr>
                <w:lang w:val="en-IE"/>
              </w:rPr>
            </w:pPr>
            <w:r w:rsidRPr="00C301B5">
              <w:rPr>
                <w:lang w:val="en-IE"/>
              </w:rPr>
              <w:t>Bleep 252</w:t>
            </w:r>
          </w:p>
        </w:tc>
      </w:tr>
      <w:tr w:rsidR="00671171" w:rsidRPr="00C301B5" w14:paraId="2D903921" w14:textId="77777777" w:rsidTr="00826A90">
        <w:trPr>
          <w:jc w:val="center"/>
        </w:trPr>
        <w:tc>
          <w:tcPr>
            <w:tcW w:w="2671" w:type="dxa"/>
          </w:tcPr>
          <w:p w14:paraId="3C280D8A" w14:textId="77777777" w:rsidR="00671171" w:rsidRPr="00C301B5" w:rsidRDefault="00671171" w:rsidP="004C5349">
            <w:pPr>
              <w:spacing w:before="0"/>
            </w:pPr>
            <w:r w:rsidRPr="00C301B5">
              <w:t>Haemovigilance Enquiries</w:t>
            </w:r>
          </w:p>
        </w:tc>
        <w:tc>
          <w:tcPr>
            <w:tcW w:w="3146" w:type="dxa"/>
          </w:tcPr>
          <w:p w14:paraId="679C3B46" w14:textId="77777777" w:rsidR="00671171" w:rsidRPr="00C301B5" w:rsidRDefault="00671171" w:rsidP="001317AC">
            <w:pPr>
              <w:spacing w:before="0"/>
              <w:rPr>
                <w:lang w:val="en-IE"/>
              </w:rPr>
            </w:pPr>
            <w:r w:rsidRPr="00C301B5">
              <w:rPr>
                <w:lang w:val="en-IE"/>
              </w:rPr>
              <w:t>Haemovigilance Officers</w:t>
            </w:r>
          </w:p>
        </w:tc>
        <w:tc>
          <w:tcPr>
            <w:tcW w:w="4113" w:type="dxa"/>
          </w:tcPr>
          <w:p w14:paraId="6F9AEBF4" w14:textId="77777777" w:rsidR="00671171" w:rsidRPr="00C301B5" w:rsidRDefault="00671171" w:rsidP="001317AC">
            <w:pPr>
              <w:spacing w:before="0"/>
              <w:jc w:val="center"/>
              <w:rPr>
                <w:lang w:val="en-IE"/>
              </w:rPr>
            </w:pPr>
            <w:r w:rsidRPr="00C301B5">
              <w:rPr>
                <w:lang w:val="en-IE"/>
              </w:rPr>
              <w:t xml:space="preserve">01-8093334/2034 </w:t>
            </w:r>
            <w:r w:rsidR="00EB61E8" w:rsidRPr="00C301B5">
              <w:rPr>
                <w:lang w:val="en-IE"/>
              </w:rPr>
              <w:t xml:space="preserve">/ </w:t>
            </w:r>
          </w:p>
          <w:p w14:paraId="255AF5B0" w14:textId="77777777" w:rsidR="00671171" w:rsidRPr="00C301B5" w:rsidRDefault="00671171" w:rsidP="001317AC">
            <w:pPr>
              <w:spacing w:before="0"/>
              <w:jc w:val="center"/>
              <w:rPr>
                <w:lang w:val="en-IE"/>
              </w:rPr>
            </w:pPr>
            <w:r w:rsidRPr="00C301B5">
              <w:rPr>
                <w:lang w:val="en-IE"/>
              </w:rPr>
              <w:t>Bleep 649</w:t>
            </w:r>
          </w:p>
        </w:tc>
      </w:tr>
      <w:tr w:rsidR="00671171" w:rsidRPr="00C301B5" w14:paraId="5AE38486" w14:textId="77777777" w:rsidTr="00826A90">
        <w:trPr>
          <w:jc w:val="center"/>
        </w:trPr>
        <w:tc>
          <w:tcPr>
            <w:tcW w:w="9930" w:type="dxa"/>
            <w:gridSpan w:val="3"/>
            <w:shd w:val="clear" w:color="auto" w:fill="D9D9D9"/>
          </w:tcPr>
          <w:p w14:paraId="10EC78D0" w14:textId="77777777" w:rsidR="00671171" w:rsidRPr="00C301B5" w:rsidRDefault="00671171" w:rsidP="00A42DCE">
            <w:pPr>
              <w:spacing w:before="0"/>
              <w:jc w:val="center"/>
              <w:rPr>
                <w:rStyle w:val="BookTitle"/>
              </w:rPr>
            </w:pPr>
            <w:r w:rsidRPr="00C301B5">
              <w:rPr>
                <w:rStyle w:val="BookTitle"/>
              </w:rPr>
              <w:t>Haematology Department</w:t>
            </w:r>
          </w:p>
        </w:tc>
      </w:tr>
      <w:tr w:rsidR="00671171" w:rsidRPr="00C301B5" w14:paraId="597E52FA" w14:textId="77777777" w:rsidTr="00826A90">
        <w:trPr>
          <w:jc w:val="center"/>
        </w:trPr>
        <w:tc>
          <w:tcPr>
            <w:tcW w:w="2671" w:type="dxa"/>
          </w:tcPr>
          <w:p w14:paraId="655FF506" w14:textId="77777777" w:rsidR="00671171" w:rsidRPr="00C301B5" w:rsidRDefault="00671171" w:rsidP="00A42DCE">
            <w:pPr>
              <w:spacing w:before="0"/>
              <w:rPr>
                <w:lang w:val="en-IE"/>
              </w:rPr>
            </w:pPr>
            <w:r w:rsidRPr="00C301B5">
              <w:rPr>
                <w:lang w:val="en-IE"/>
              </w:rPr>
              <w:t>General Enquiries</w:t>
            </w:r>
          </w:p>
        </w:tc>
        <w:tc>
          <w:tcPr>
            <w:tcW w:w="3146" w:type="dxa"/>
          </w:tcPr>
          <w:p w14:paraId="2D47DA0C" w14:textId="77777777" w:rsidR="008D3EF8" w:rsidRPr="00C301B5" w:rsidRDefault="00671171" w:rsidP="008D2B6F">
            <w:pPr>
              <w:spacing w:before="0"/>
              <w:rPr>
                <w:lang w:val="en-IE"/>
              </w:rPr>
            </w:pPr>
            <w:r w:rsidRPr="00C301B5">
              <w:rPr>
                <w:lang w:val="en-IE"/>
              </w:rPr>
              <w:t>HaematologyOffice</w:t>
            </w:r>
            <w:r w:rsidR="004C652C" w:rsidRPr="00C301B5">
              <w:rPr>
                <w:lang w:val="en-IE"/>
              </w:rPr>
              <w:t>- secretary/general enquirie</w:t>
            </w:r>
            <w:r w:rsidR="008D3EF8" w:rsidRPr="00C301B5">
              <w:rPr>
                <w:lang w:val="en-IE"/>
              </w:rPr>
              <w:t>s</w:t>
            </w:r>
          </w:p>
          <w:p w14:paraId="3884C34B" w14:textId="77777777" w:rsidR="008D3EF8" w:rsidRPr="00C301B5" w:rsidRDefault="008D3EF8" w:rsidP="008D2B6F">
            <w:pPr>
              <w:spacing w:before="0"/>
              <w:rPr>
                <w:lang w:val="en-IE"/>
              </w:rPr>
            </w:pPr>
          </w:p>
          <w:p w14:paraId="5844F248" w14:textId="77777777" w:rsidR="008D3EF8" w:rsidRPr="00C301B5" w:rsidRDefault="008D3EF8" w:rsidP="008D2B6F">
            <w:pPr>
              <w:spacing w:before="0"/>
              <w:rPr>
                <w:lang w:val="en-IE"/>
              </w:rPr>
            </w:pPr>
          </w:p>
          <w:p w14:paraId="680F8C6B" w14:textId="77777777" w:rsidR="008D3EF8" w:rsidRPr="00C301B5" w:rsidRDefault="008D3EF8" w:rsidP="008D2B6F">
            <w:pPr>
              <w:spacing w:before="0"/>
              <w:rPr>
                <w:lang w:val="en-IE"/>
              </w:rPr>
            </w:pPr>
          </w:p>
          <w:p w14:paraId="378AE406" w14:textId="77777777" w:rsidR="004C652C" w:rsidRPr="00C301B5" w:rsidRDefault="008D2B6F" w:rsidP="008D2B6F">
            <w:pPr>
              <w:spacing w:before="0"/>
              <w:rPr>
                <w:lang w:val="en-IE"/>
              </w:rPr>
            </w:pPr>
            <w:r w:rsidRPr="00C301B5">
              <w:rPr>
                <w:lang w:val="en-IE"/>
              </w:rPr>
              <w:t xml:space="preserve">Central Reception </w:t>
            </w:r>
          </w:p>
        </w:tc>
        <w:tc>
          <w:tcPr>
            <w:tcW w:w="4113" w:type="dxa"/>
          </w:tcPr>
          <w:p w14:paraId="665A9D62" w14:textId="77777777" w:rsidR="00671171" w:rsidRPr="00C301B5" w:rsidRDefault="00671171" w:rsidP="00A42DCE">
            <w:pPr>
              <w:spacing w:before="0"/>
              <w:jc w:val="center"/>
              <w:rPr>
                <w:lang w:val="en-IE"/>
              </w:rPr>
            </w:pPr>
            <w:r w:rsidRPr="00C301B5">
              <w:rPr>
                <w:lang w:val="en-IE"/>
              </w:rPr>
              <w:t>01-8092655</w:t>
            </w:r>
          </w:p>
          <w:p w14:paraId="3D54A553" w14:textId="77777777" w:rsidR="008D3EF8" w:rsidRPr="00C301B5" w:rsidRDefault="008D3EF8" w:rsidP="00A42DCE">
            <w:pPr>
              <w:spacing w:before="0"/>
              <w:jc w:val="center"/>
              <w:rPr>
                <w:lang w:val="en-IE"/>
              </w:rPr>
            </w:pPr>
            <w:r w:rsidRPr="00C301B5">
              <w:rPr>
                <w:lang w:val="en-IE"/>
              </w:rPr>
              <w:t>haemtologyadmin@beaumont.ie</w:t>
            </w:r>
          </w:p>
          <w:p w14:paraId="73572A21" w14:textId="77777777" w:rsidR="0097004A" w:rsidRPr="00C301B5" w:rsidRDefault="0097004A" w:rsidP="008D3EF8">
            <w:pPr>
              <w:spacing w:before="0"/>
              <w:rPr>
                <w:lang w:val="en-IE"/>
              </w:rPr>
            </w:pPr>
          </w:p>
          <w:p w14:paraId="71F8310A" w14:textId="77777777" w:rsidR="0097004A" w:rsidRPr="00C301B5" w:rsidRDefault="00BB6B87" w:rsidP="008D3EF8">
            <w:pPr>
              <w:spacing w:before="0"/>
              <w:rPr>
                <w:szCs w:val="28"/>
                <w:lang w:val="en-IE"/>
              </w:rPr>
            </w:pPr>
            <w:r w:rsidRPr="00C301B5">
              <w:rPr>
                <w:color w:val="000000"/>
                <w:szCs w:val="28"/>
              </w:rPr>
              <w:t>01-809</w:t>
            </w:r>
            <w:r w:rsidR="0097004A" w:rsidRPr="00C301B5">
              <w:rPr>
                <w:color w:val="000000"/>
                <w:szCs w:val="28"/>
              </w:rPr>
              <w:t>3914/2674/2669/4075</w:t>
            </w:r>
          </w:p>
        </w:tc>
      </w:tr>
      <w:tr w:rsidR="00671171" w:rsidRPr="00C301B5" w14:paraId="39EC6FDF" w14:textId="77777777" w:rsidTr="00826A90">
        <w:trPr>
          <w:jc w:val="center"/>
        </w:trPr>
        <w:tc>
          <w:tcPr>
            <w:tcW w:w="2671" w:type="dxa"/>
          </w:tcPr>
          <w:p w14:paraId="5E4234E2" w14:textId="77777777" w:rsidR="00671171" w:rsidRPr="00C301B5" w:rsidRDefault="00671171" w:rsidP="00A42DCE">
            <w:pPr>
              <w:spacing w:before="0"/>
            </w:pPr>
            <w:r w:rsidRPr="00C301B5">
              <w:t>Results</w:t>
            </w:r>
          </w:p>
        </w:tc>
        <w:tc>
          <w:tcPr>
            <w:tcW w:w="3146" w:type="dxa"/>
          </w:tcPr>
          <w:p w14:paraId="2CF3A9CE" w14:textId="77777777" w:rsidR="00671171" w:rsidRPr="00C301B5" w:rsidRDefault="004C652C" w:rsidP="004C652C">
            <w:pPr>
              <w:spacing w:before="0"/>
              <w:rPr>
                <w:lang w:val="en-IE"/>
              </w:rPr>
            </w:pPr>
            <w:r w:rsidRPr="00C301B5">
              <w:rPr>
                <w:lang w:val="en-IE"/>
              </w:rPr>
              <w:t>Phone number for the GP/External Lab Results Line</w:t>
            </w:r>
          </w:p>
        </w:tc>
        <w:tc>
          <w:tcPr>
            <w:tcW w:w="4113" w:type="dxa"/>
          </w:tcPr>
          <w:p w14:paraId="1AC6064D" w14:textId="77777777" w:rsidR="00671171" w:rsidRPr="00C301B5" w:rsidRDefault="004C652C" w:rsidP="00A42DCE">
            <w:pPr>
              <w:spacing w:before="0"/>
              <w:jc w:val="center"/>
            </w:pPr>
            <w:r w:rsidRPr="00C301B5">
              <w:rPr>
                <w:lang w:val="en-IE"/>
              </w:rPr>
              <w:t>01-8092690</w:t>
            </w:r>
          </w:p>
        </w:tc>
      </w:tr>
      <w:tr w:rsidR="00516A3D" w:rsidRPr="00C301B5" w14:paraId="0084EF5C" w14:textId="77777777" w:rsidTr="00826A90">
        <w:trPr>
          <w:jc w:val="center"/>
        </w:trPr>
        <w:tc>
          <w:tcPr>
            <w:tcW w:w="2671" w:type="dxa"/>
            <w:vMerge w:val="restart"/>
          </w:tcPr>
          <w:p w14:paraId="3E8C84D2" w14:textId="77777777" w:rsidR="00516A3D" w:rsidRPr="00C301B5" w:rsidRDefault="00516A3D" w:rsidP="00A42DCE">
            <w:pPr>
              <w:spacing w:before="0"/>
              <w:rPr>
                <w:b/>
                <w:lang w:val="en-IE"/>
              </w:rPr>
            </w:pPr>
            <w:r w:rsidRPr="00C301B5">
              <w:t>Medical Enquiries</w:t>
            </w:r>
          </w:p>
        </w:tc>
        <w:tc>
          <w:tcPr>
            <w:tcW w:w="3146" w:type="dxa"/>
          </w:tcPr>
          <w:p w14:paraId="2FD038B8" w14:textId="77777777" w:rsidR="00516A3D" w:rsidRPr="00C301B5" w:rsidRDefault="004C652C" w:rsidP="00A42DCE">
            <w:pPr>
              <w:spacing w:before="0"/>
              <w:rPr>
                <w:lang w:val="en-IE"/>
              </w:rPr>
            </w:pPr>
            <w:r w:rsidRPr="0031690D">
              <w:rPr>
                <w:lang w:val="en-IE"/>
              </w:rPr>
              <w:t>Prof</w:t>
            </w:r>
            <w:r w:rsidR="00516A3D" w:rsidRPr="0031690D">
              <w:rPr>
                <w:lang w:val="en-IE"/>
              </w:rPr>
              <w:t>.</w:t>
            </w:r>
            <w:r w:rsidR="00516A3D" w:rsidRPr="00C301B5">
              <w:rPr>
                <w:lang w:val="en-IE"/>
              </w:rPr>
              <w:t xml:space="preserve"> Philip Murphy</w:t>
            </w:r>
          </w:p>
        </w:tc>
        <w:tc>
          <w:tcPr>
            <w:tcW w:w="4113" w:type="dxa"/>
          </w:tcPr>
          <w:p w14:paraId="621CA8CF" w14:textId="77777777" w:rsidR="00516A3D" w:rsidRPr="00C301B5" w:rsidRDefault="00516A3D" w:rsidP="00A42DCE">
            <w:pPr>
              <w:spacing w:before="0"/>
              <w:jc w:val="center"/>
              <w:rPr>
                <w:lang w:val="en-IE"/>
              </w:rPr>
            </w:pPr>
            <w:r w:rsidRPr="00C301B5">
              <w:t>01-8093382</w:t>
            </w:r>
          </w:p>
        </w:tc>
      </w:tr>
      <w:tr w:rsidR="00516A3D" w:rsidRPr="00C301B5" w14:paraId="3D809202" w14:textId="77777777" w:rsidTr="00826A90">
        <w:trPr>
          <w:jc w:val="center"/>
        </w:trPr>
        <w:tc>
          <w:tcPr>
            <w:tcW w:w="2671" w:type="dxa"/>
            <w:vMerge/>
          </w:tcPr>
          <w:p w14:paraId="06DF4DF4" w14:textId="77777777" w:rsidR="00516A3D" w:rsidRPr="00C301B5" w:rsidRDefault="00516A3D" w:rsidP="00A42DCE">
            <w:pPr>
              <w:spacing w:before="0"/>
            </w:pPr>
          </w:p>
        </w:tc>
        <w:tc>
          <w:tcPr>
            <w:tcW w:w="3146" w:type="dxa"/>
          </w:tcPr>
          <w:p w14:paraId="3FBE3F97" w14:textId="241AC01B" w:rsidR="00516A3D" w:rsidRPr="00C301B5" w:rsidRDefault="00BD015D" w:rsidP="00A42DCE">
            <w:pPr>
              <w:spacing w:before="0"/>
              <w:rPr>
                <w:lang w:val="en-IE"/>
              </w:rPr>
            </w:pPr>
            <w:r w:rsidRPr="0031690D">
              <w:rPr>
                <w:lang w:val="en-IE"/>
              </w:rPr>
              <w:t>Prof.</w:t>
            </w:r>
            <w:r w:rsidR="00516A3D" w:rsidRPr="00C301B5">
              <w:rPr>
                <w:lang w:val="en-IE"/>
              </w:rPr>
              <w:t xml:space="preserve"> John Quinn</w:t>
            </w:r>
          </w:p>
        </w:tc>
        <w:tc>
          <w:tcPr>
            <w:tcW w:w="4113" w:type="dxa"/>
          </w:tcPr>
          <w:p w14:paraId="009A60CF" w14:textId="77777777" w:rsidR="00516A3D" w:rsidRPr="00C301B5" w:rsidRDefault="00516A3D" w:rsidP="00A42DCE">
            <w:pPr>
              <w:spacing w:before="0"/>
              <w:jc w:val="center"/>
            </w:pPr>
            <w:r w:rsidRPr="00C301B5">
              <w:t>01-8092664</w:t>
            </w:r>
          </w:p>
        </w:tc>
      </w:tr>
      <w:tr w:rsidR="00516A3D" w:rsidRPr="00C301B5" w14:paraId="5208F85E" w14:textId="77777777" w:rsidTr="00826A90">
        <w:trPr>
          <w:jc w:val="center"/>
        </w:trPr>
        <w:tc>
          <w:tcPr>
            <w:tcW w:w="2671" w:type="dxa"/>
            <w:vMerge/>
          </w:tcPr>
          <w:p w14:paraId="086E2209" w14:textId="77777777" w:rsidR="00516A3D" w:rsidRPr="00C301B5" w:rsidRDefault="00516A3D" w:rsidP="00A42DCE">
            <w:pPr>
              <w:spacing w:before="0"/>
            </w:pPr>
          </w:p>
        </w:tc>
        <w:tc>
          <w:tcPr>
            <w:tcW w:w="3146" w:type="dxa"/>
          </w:tcPr>
          <w:p w14:paraId="041C60E8" w14:textId="77777777" w:rsidR="00516A3D" w:rsidRPr="00C301B5" w:rsidRDefault="00085A45" w:rsidP="00A42DCE">
            <w:pPr>
              <w:spacing w:before="0"/>
              <w:rPr>
                <w:lang w:val="en-IE"/>
              </w:rPr>
            </w:pPr>
            <w:r w:rsidRPr="00C301B5">
              <w:rPr>
                <w:lang w:val="en-IE"/>
              </w:rPr>
              <w:t>Prof</w:t>
            </w:r>
            <w:r w:rsidR="00516A3D" w:rsidRPr="00C301B5">
              <w:rPr>
                <w:lang w:val="en-IE"/>
              </w:rPr>
              <w:t>. Patrick Thornton</w:t>
            </w:r>
          </w:p>
        </w:tc>
        <w:tc>
          <w:tcPr>
            <w:tcW w:w="4113" w:type="dxa"/>
          </w:tcPr>
          <w:p w14:paraId="4FBE4925" w14:textId="77777777" w:rsidR="00516A3D" w:rsidRPr="00C301B5" w:rsidRDefault="00516A3D" w:rsidP="004C652C">
            <w:pPr>
              <w:spacing w:before="0"/>
              <w:jc w:val="center"/>
            </w:pPr>
            <w:r w:rsidRPr="00C301B5">
              <w:t>01-809</w:t>
            </w:r>
            <w:r w:rsidR="0097004A" w:rsidRPr="00C301B5">
              <w:t>2644</w:t>
            </w:r>
          </w:p>
        </w:tc>
      </w:tr>
      <w:tr w:rsidR="004C652C" w:rsidRPr="00C301B5" w14:paraId="3AFCB4DA" w14:textId="77777777" w:rsidTr="00826A90">
        <w:trPr>
          <w:jc w:val="center"/>
        </w:trPr>
        <w:tc>
          <w:tcPr>
            <w:tcW w:w="2671" w:type="dxa"/>
            <w:vMerge/>
          </w:tcPr>
          <w:p w14:paraId="3D2D0584" w14:textId="77777777" w:rsidR="004C652C" w:rsidRPr="00C301B5" w:rsidRDefault="004C652C" w:rsidP="00A42DCE">
            <w:pPr>
              <w:spacing w:before="0"/>
            </w:pPr>
          </w:p>
        </w:tc>
        <w:tc>
          <w:tcPr>
            <w:tcW w:w="3146" w:type="dxa"/>
          </w:tcPr>
          <w:p w14:paraId="03396ADB" w14:textId="77777777" w:rsidR="004C652C" w:rsidRPr="00C301B5" w:rsidRDefault="004C652C" w:rsidP="00B53012">
            <w:pPr>
              <w:spacing w:before="0"/>
              <w:rPr>
                <w:lang w:val="en-IE"/>
              </w:rPr>
            </w:pPr>
            <w:r w:rsidRPr="00C301B5">
              <w:rPr>
                <w:lang w:val="en-IE"/>
              </w:rPr>
              <w:t>Prof. Siobhan Glavey</w:t>
            </w:r>
          </w:p>
        </w:tc>
        <w:tc>
          <w:tcPr>
            <w:tcW w:w="4113" w:type="dxa"/>
          </w:tcPr>
          <w:p w14:paraId="4CC4F520" w14:textId="77777777" w:rsidR="004C652C" w:rsidRPr="00C301B5" w:rsidRDefault="004C652C" w:rsidP="00B53012">
            <w:pPr>
              <w:spacing w:before="0"/>
              <w:jc w:val="center"/>
            </w:pPr>
            <w:r w:rsidRPr="00C301B5">
              <w:t>01-8092664</w:t>
            </w:r>
          </w:p>
        </w:tc>
      </w:tr>
      <w:tr w:rsidR="00B53012" w:rsidRPr="00C301B5" w14:paraId="0F17CC06" w14:textId="77777777" w:rsidTr="00826A90">
        <w:trPr>
          <w:jc w:val="center"/>
        </w:trPr>
        <w:tc>
          <w:tcPr>
            <w:tcW w:w="2671" w:type="dxa"/>
            <w:vMerge/>
          </w:tcPr>
          <w:p w14:paraId="0BB2F314" w14:textId="77777777" w:rsidR="00B53012" w:rsidRPr="00C301B5" w:rsidRDefault="00B53012" w:rsidP="00A42DCE">
            <w:pPr>
              <w:spacing w:before="0"/>
            </w:pPr>
          </w:p>
        </w:tc>
        <w:tc>
          <w:tcPr>
            <w:tcW w:w="3146" w:type="dxa"/>
          </w:tcPr>
          <w:p w14:paraId="6B23FE9C" w14:textId="77777777" w:rsidR="00B53012" w:rsidRPr="00C301B5" w:rsidRDefault="004C652C" w:rsidP="00B53012">
            <w:pPr>
              <w:spacing w:before="0"/>
              <w:rPr>
                <w:lang w:val="en-IE"/>
              </w:rPr>
            </w:pPr>
            <w:r w:rsidRPr="00C301B5">
              <w:rPr>
                <w:lang w:val="en-IE"/>
              </w:rPr>
              <w:t>Dr Karl Ewins</w:t>
            </w:r>
          </w:p>
        </w:tc>
        <w:tc>
          <w:tcPr>
            <w:tcW w:w="4113" w:type="dxa"/>
          </w:tcPr>
          <w:p w14:paraId="5EEB974A" w14:textId="31487F5C" w:rsidR="00B53012" w:rsidRPr="00C301B5" w:rsidRDefault="00B53012" w:rsidP="00BD015D">
            <w:pPr>
              <w:spacing w:before="0"/>
              <w:jc w:val="center"/>
            </w:pPr>
            <w:r w:rsidRPr="00C301B5">
              <w:t>01</w:t>
            </w:r>
            <w:r w:rsidR="00BD015D" w:rsidRPr="0031690D">
              <w:t>8528832</w:t>
            </w:r>
          </w:p>
        </w:tc>
      </w:tr>
      <w:tr w:rsidR="00B53012" w:rsidRPr="00C301B5" w14:paraId="4BDC6D35" w14:textId="77777777" w:rsidTr="00826A90">
        <w:trPr>
          <w:jc w:val="center"/>
        </w:trPr>
        <w:tc>
          <w:tcPr>
            <w:tcW w:w="2671" w:type="dxa"/>
            <w:vMerge/>
          </w:tcPr>
          <w:p w14:paraId="1EFAC95D" w14:textId="77777777" w:rsidR="00B53012" w:rsidRPr="00C301B5" w:rsidRDefault="00B53012" w:rsidP="00A42DCE">
            <w:pPr>
              <w:spacing w:before="0"/>
            </w:pPr>
          </w:p>
        </w:tc>
        <w:tc>
          <w:tcPr>
            <w:tcW w:w="3146" w:type="dxa"/>
          </w:tcPr>
          <w:p w14:paraId="160BBDB1" w14:textId="77777777" w:rsidR="00B53012" w:rsidRPr="00C301B5" w:rsidRDefault="00B53012" w:rsidP="00A42DCE">
            <w:pPr>
              <w:spacing w:before="0"/>
              <w:rPr>
                <w:lang w:val="en-IE"/>
              </w:rPr>
            </w:pPr>
            <w:r w:rsidRPr="00C301B5">
              <w:rPr>
                <w:lang w:val="en-IE"/>
              </w:rPr>
              <w:t>Dr Jeremy Sargent</w:t>
            </w:r>
          </w:p>
        </w:tc>
        <w:tc>
          <w:tcPr>
            <w:tcW w:w="4113" w:type="dxa"/>
          </w:tcPr>
          <w:p w14:paraId="5B78FF06" w14:textId="77777777" w:rsidR="00B53012" w:rsidRPr="00C301B5" w:rsidRDefault="00B53012" w:rsidP="00A42DCE">
            <w:pPr>
              <w:spacing w:before="0"/>
              <w:jc w:val="center"/>
            </w:pPr>
            <w:r w:rsidRPr="00C301B5">
              <w:t>01-8092150/2622</w:t>
            </w:r>
          </w:p>
        </w:tc>
      </w:tr>
      <w:tr w:rsidR="00BD015D" w:rsidRPr="00C301B5" w14:paraId="1BAA92F7" w14:textId="77777777" w:rsidTr="00826A90">
        <w:trPr>
          <w:jc w:val="center"/>
        </w:trPr>
        <w:tc>
          <w:tcPr>
            <w:tcW w:w="2671" w:type="dxa"/>
          </w:tcPr>
          <w:p w14:paraId="625676E6" w14:textId="77777777" w:rsidR="00BD015D" w:rsidRPr="00C301B5" w:rsidRDefault="00BD015D" w:rsidP="00A42DCE">
            <w:pPr>
              <w:spacing w:before="0"/>
            </w:pPr>
          </w:p>
        </w:tc>
        <w:tc>
          <w:tcPr>
            <w:tcW w:w="3146" w:type="dxa"/>
          </w:tcPr>
          <w:p w14:paraId="2A1C3DEE" w14:textId="26D66CF3" w:rsidR="00BD015D" w:rsidRPr="00655903" w:rsidRDefault="00BD015D" w:rsidP="00655903">
            <w:pPr>
              <w:spacing w:before="0"/>
              <w:rPr>
                <w:lang w:val="en-IE"/>
              </w:rPr>
            </w:pPr>
            <w:r w:rsidRPr="0031690D">
              <w:rPr>
                <w:highlight w:val="lightGray"/>
                <w:lang w:val="en-IE"/>
              </w:rPr>
              <w:t xml:space="preserve">Dr </w:t>
            </w:r>
            <w:r w:rsidR="00655903" w:rsidRPr="0031690D">
              <w:rPr>
                <w:highlight w:val="lightGray"/>
                <w:lang w:val="en-IE"/>
              </w:rPr>
              <w:t>Elizabeth Smyth</w:t>
            </w:r>
            <w:r w:rsidRPr="00655903">
              <w:rPr>
                <w:lang w:val="en-IE"/>
              </w:rPr>
              <w:t xml:space="preserve"> </w:t>
            </w:r>
          </w:p>
        </w:tc>
        <w:tc>
          <w:tcPr>
            <w:tcW w:w="4113" w:type="dxa"/>
          </w:tcPr>
          <w:p w14:paraId="1880AE47" w14:textId="5AA0E318" w:rsidR="00BD015D" w:rsidRPr="00655903" w:rsidRDefault="00655903" w:rsidP="00A42DCE">
            <w:pPr>
              <w:spacing w:before="0"/>
              <w:jc w:val="center"/>
            </w:pPr>
            <w:r w:rsidRPr="00C301B5">
              <w:t>01-8092150/2622</w:t>
            </w:r>
          </w:p>
        </w:tc>
      </w:tr>
      <w:tr w:rsidR="00B53012" w:rsidRPr="00C301B5" w14:paraId="104B3706" w14:textId="77777777" w:rsidTr="00826A90">
        <w:trPr>
          <w:trHeight w:val="80"/>
          <w:jc w:val="center"/>
        </w:trPr>
        <w:tc>
          <w:tcPr>
            <w:tcW w:w="2671" w:type="dxa"/>
            <w:vMerge w:val="restart"/>
          </w:tcPr>
          <w:p w14:paraId="79D4D7E8" w14:textId="77777777" w:rsidR="00B53012" w:rsidRPr="00C301B5" w:rsidRDefault="00B53012" w:rsidP="008B5A5E">
            <w:pPr>
              <w:spacing w:before="0"/>
              <w:jc w:val="left"/>
            </w:pPr>
            <w:bookmarkStart w:id="170" w:name="_Toc256798669"/>
            <w:r w:rsidRPr="00C301B5">
              <w:t>Clinical Advice and Laboratory Test Interpretation</w:t>
            </w:r>
            <w:bookmarkEnd w:id="170"/>
          </w:p>
        </w:tc>
        <w:tc>
          <w:tcPr>
            <w:tcW w:w="3146" w:type="dxa"/>
          </w:tcPr>
          <w:p w14:paraId="756BD8BD" w14:textId="77777777" w:rsidR="00B53012" w:rsidRPr="00C301B5" w:rsidRDefault="00B53012" w:rsidP="008B5A5E">
            <w:pPr>
              <w:spacing w:before="0"/>
              <w:rPr>
                <w:lang w:val="en-IE"/>
              </w:rPr>
            </w:pPr>
            <w:r w:rsidRPr="00C301B5">
              <w:t xml:space="preserve">Coleman. K. Byrne Unit </w:t>
            </w:r>
          </w:p>
        </w:tc>
        <w:tc>
          <w:tcPr>
            <w:tcW w:w="4113" w:type="dxa"/>
          </w:tcPr>
          <w:p w14:paraId="4566B56F" w14:textId="77777777" w:rsidR="00B53012" w:rsidRPr="00C301B5" w:rsidRDefault="00B53012" w:rsidP="008B5A5E">
            <w:pPr>
              <w:spacing w:before="0"/>
              <w:jc w:val="center"/>
            </w:pPr>
            <w:r w:rsidRPr="00C301B5">
              <w:t>01-8092150/2622</w:t>
            </w:r>
          </w:p>
        </w:tc>
      </w:tr>
      <w:tr w:rsidR="00B53012" w:rsidRPr="00C301B5" w14:paraId="3E1827BB" w14:textId="77777777" w:rsidTr="00826A90">
        <w:trPr>
          <w:jc w:val="center"/>
        </w:trPr>
        <w:tc>
          <w:tcPr>
            <w:tcW w:w="2671" w:type="dxa"/>
            <w:vMerge/>
          </w:tcPr>
          <w:p w14:paraId="308A9089" w14:textId="77777777" w:rsidR="00B53012" w:rsidRPr="00C301B5" w:rsidRDefault="00B53012" w:rsidP="00A42DCE">
            <w:pPr>
              <w:spacing w:before="0"/>
            </w:pPr>
          </w:p>
        </w:tc>
        <w:tc>
          <w:tcPr>
            <w:tcW w:w="3146" w:type="dxa"/>
          </w:tcPr>
          <w:p w14:paraId="4ED7A9D1" w14:textId="77777777" w:rsidR="00B53012" w:rsidRPr="00C301B5" w:rsidRDefault="00B53012" w:rsidP="00A42DCE">
            <w:pPr>
              <w:spacing w:before="0"/>
            </w:pPr>
            <w:r w:rsidRPr="00C301B5">
              <w:t>Haematology Registrars</w:t>
            </w:r>
          </w:p>
        </w:tc>
        <w:tc>
          <w:tcPr>
            <w:tcW w:w="4113" w:type="dxa"/>
          </w:tcPr>
          <w:p w14:paraId="429A8CCB" w14:textId="77777777" w:rsidR="00B53012" w:rsidRPr="00C301B5" w:rsidRDefault="004C652C" w:rsidP="004C652C">
            <w:pPr>
              <w:spacing w:before="0"/>
              <w:jc w:val="center"/>
            </w:pPr>
            <w:r w:rsidRPr="00C301B5">
              <w:rPr>
                <w:lang w:val="en-IE"/>
              </w:rPr>
              <w:t>'Contactable through switch'</w:t>
            </w:r>
          </w:p>
        </w:tc>
      </w:tr>
      <w:tr w:rsidR="00B53012" w:rsidRPr="00C301B5" w14:paraId="34D0106B" w14:textId="77777777" w:rsidTr="00826A90">
        <w:trPr>
          <w:jc w:val="center"/>
        </w:trPr>
        <w:tc>
          <w:tcPr>
            <w:tcW w:w="2671" w:type="dxa"/>
            <w:vMerge/>
          </w:tcPr>
          <w:p w14:paraId="3FB8FE8F" w14:textId="77777777" w:rsidR="00B53012" w:rsidRPr="00C301B5" w:rsidRDefault="00B53012" w:rsidP="00A42DCE">
            <w:pPr>
              <w:spacing w:before="0"/>
            </w:pPr>
          </w:p>
        </w:tc>
        <w:tc>
          <w:tcPr>
            <w:tcW w:w="3146" w:type="dxa"/>
          </w:tcPr>
          <w:p w14:paraId="370A94AF" w14:textId="77777777" w:rsidR="00B53012" w:rsidRPr="00C301B5" w:rsidRDefault="00B53012" w:rsidP="00A42DCE">
            <w:pPr>
              <w:spacing w:before="0"/>
            </w:pPr>
            <w:r w:rsidRPr="00C301B5">
              <w:t>Haematology Senior House Officers</w:t>
            </w:r>
          </w:p>
        </w:tc>
        <w:tc>
          <w:tcPr>
            <w:tcW w:w="4113" w:type="dxa"/>
          </w:tcPr>
          <w:p w14:paraId="2BF6C429" w14:textId="77777777" w:rsidR="00B53012" w:rsidRPr="00C301B5" w:rsidRDefault="004C652C" w:rsidP="004C652C">
            <w:pPr>
              <w:spacing w:before="0"/>
              <w:jc w:val="center"/>
            </w:pPr>
            <w:r w:rsidRPr="00C301B5">
              <w:rPr>
                <w:lang w:val="en-IE"/>
              </w:rPr>
              <w:t>'Contactable through switch'</w:t>
            </w:r>
          </w:p>
        </w:tc>
      </w:tr>
      <w:tr w:rsidR="00B53012" w:rsidRPr="00C301B5" w14:paraId="7C760F2E" w14:textId="77777777" w:rsidTr="00826A90">
        <w:trPr>
          <w:jc w:val="center"/>
        </w:trPr>
        <w:tc>
          <w:tcPr>
            <w:tcW w:w="2671" w:type="dxa"/>
            <w:vMerge/>
          </w:tcPr>
          <w:p w14:paraId="2D12A334" w14:textId="77777777" w:rsidR="00B53012" w:rsidRPr="00C301B5" w:rsidRDefault="00B53012" w:rsidP="00A42DCE">
            <w:pPr>
              <w:spacing w:before="0"/>
            </w:pPr>
          </w:p>
        </w:tc>
        <w:tc>
          <w:tcPr>
            <w:tcW w:w="3146" w:type="dxa"/>
          </w:tcPr>
          <w:p w14:paraId="3F0BBC8F" w14:textId="77777777" w:rsidR="00B53012" w:rsidRPr="00C301B5" w:rsidRDefault="00B53012" w:rsidP="00A42DCE">
            <w:pPr>
              <w:spacing w:before="0"/>
            </w:pPr>
            <w:r w:rsidRPr="00C301B5">
              <w:t>Chief Medical Scientist</w:t>
            </w:r>
          </w:p>
        </w:tc>
        <w:tc>
          <w:tcPr>
            <w:tcW w:w="4113" w:type="dxa"/>
          </w:tcPr>
          <w:p w14:paraId="404D9C68" w14:textId="77777777" w:rsidR="00B53012" w:rsidRPr="00C301B5" w:rsidRDefault="00B53012" w:rsidP="00A42DCE">
            <w:pPr>
              <w:spacing w:before="0"/>
              <w:jc w:val="center"/>
            </w:pPr>
            <w:r w:rsidRPr="00C301B5">
              <w:t>01-8092662</w:t>
            </w:r>
          </w:p>
        </w:tc>
      </w:tr>
      <w:tr w:rsidR="00B53012" w:rsidRPr="00C301B5" w14:paraId="20F22D68" w14:textId="77777777" w:rsidTr="00826A90">
        <w:trPr>
          <w:jc w:val="center"/>
        </w:trPr>
        <w:tc>
          <w:tcPr>
            <w:tcW w:w="2671" w:type="dxa"/>
            <w:vMerge w:val="restart"/>
          </w:tcPr>
          <w:p w14:paraId="583149E7" w14:textId="77777777" w:rsidR="00B53012" w:rsidRPr="00C301B5" w:rsidRDefault="00B53012" w:rsidP="00A42DCE">
            <w:pPr>
              <w:spacing w:before="0"/>
            </w:pPr>
            <w:r w:rsidRPr="00C301B5">
              <w:t>Clinic</w:t>
            </w:r>
          </w:p>
        </w:tc>
        <w:tc>
          <w:tcPr>
            <w:tcW w:w="3146" w:type="dxa"/>
          </w:tcPr>
          <w:p w14:paraId="75ECF5DC" w14:textId="77777777" w:rsidR="00B53012" w:rsidRPr="00C301B5" w:rsidRDefault="00B53012" w:rsidP="00A42DCE">
            <w:pPr>
              <w:spacing w:before="0"/>
              <w:rPr>
                <w:lang w:val="en-IE"/>
              </w:rPr>
            </w:pPr>
            <w:r w:rsidRPr="00C301B5">
              <w:t>Coleman. K. Byrne Unit</w:t>
            </w:r>
          </w:p>
        </w:tc>
        <w:tc>
          <w:tcPr>
            <w:tcW w:w="4113" w:type="dxa"/>
          </w:tcPr>
          <w:p w14:paraId="1EA0FC0C" w14:textId="77777777" w:rsidR="00B53012" w:rsidRPr="00C301B5" w:rsidRDefault="00B53012" w:rsidP="00A42DCE">
            <w:pPr>
              <w:spacing w:before="0"/>
              <w:jc w:val="center"/>
            </w:pPr>
            <w:r w:rsidRPr="00C301B5">
              <w:t>01-8092150/2622</w:t>
            </w:r>
          </w:p>
        </w:tc>
      </w:tr>
      <w:tr w:rsidR="00B53012" w:rsidRPr="00C301B5" w14:paraId="77EBF7B7" w14:textId="77777777" w:rsidTr="00826A90">
        <w:trPr>
          <w:jc w:val="center"/>
        </w:trPr>
        <w:tc>
          <w:tcPr>
            <w:tcW w:w="2671" w:type="dxa"/>
            <w:vMerge/>
          </w:tcPr>
          <w:p w14:paraId="05C4A87B" w14:textId="77777777" w:rsidR="00B53012" w:rsidRPr="00C301B5" w:rsidRDefault="00B53012" w:rsidP="00A42DCE">
            <w:pPr>
              <w:spacing w:before="0"/>
            </w:pPr>
          </w:p>
        </w:tc>
        <w:tc>
          <w:tcPr>
            <w:tcW w:w="3146" w:type="dxa"/>
          </w:tcPr>
          <w:p w14:paraId="648024EA" w14:textId="77777777" w:rsidR="00B53012" w:rsidRPr="00C301B5" w:rsidRDefault="00B53012" w:rsidP="00A42DCE">
            <w:pPr>
              <w:spacing w:before="0"/>
            </w:pPr>
            <w:r w:rsidRPr="00C301B5">
              <w:t>Warfarin Clinic</w:t>
            </w:r>
          </w:p>
        </w:tc>
        <w:tc>
          <w:tcPr>
            <w:tcW w:w="4113" w:type="dxa"/>
          </w:tcPr>
          <w:p w14:paraId="2315019F" w14:textId="77777777" w:rsidR="00B53012" w:rsidRPr="00C301B5" w:rsidRDefault="00B53012" w:rsidP="00A42DCE">
            <w:pPr>
              <w:spacing w:before="0"/>
              <w:jc w:val="center"/>
            </w:pPr>
            <w:r w:rsidRPr="00C301B5">
              <w:t>01-8092083/3982</w:t>
            </w:r>
          </w:p>
        </w:tc>
      </w:tr>
      <w:tr w:rsidR="00B53012" w:rsidRPr="00C301B5" w14:paraId="66C5BF37" w14:textId="77777777" w:rsidTr="00826A90">
        <w:trPr>
          <w:jc w:val="center"/>
        </w:trPr>
        <w:tc>
          <w:tcPr>
            <w:tcW w:w="2671" w:type="dxa"/>
            <w:vMerge w:val="restart"/>
          </w:tcPr>
          <w:p w14:paraId="328B2835" w14:textId="77777777" w:rsidR="00B53012" w:rsidRPr="00C301B5" w:rsidRDefault="00B53012" w:rsidP="00A42DCE">
            <w:pPr>
              <w:spacing w:before="0"/>
            </w:pPr>
            <w:r w:rsidRPr="00C301B5">
              <w:t>Scientific Enquiries</w:t>
            </w:r>
          </w:p>
        </w:tc>
        <w:tc>
          <w:tcPr>
            <w:tcW w:w="3146" w:type="dxa"/>
          </w:tcPr>
          <w:p w14:paraId="1F92557E" w14:textId="77777777" w:rsidR="00B53012" w:rsidRPr="00C301B5" w:rsidRDefault="00B53012" w:rsidP="00A42DCE">
            <w:pPr>
              <w:spacing w:before="0"/>
            </w:pPr>
            <w:r w:rsidRPr="00C301B5">
              <w:t>Chief Medical Scientist</w:t>
            </w:r>
          </w:p>
        </w:tc>
        <w:tc>
          <w:tcPr>
            <w:tcW w:w="4113" w:type="dxa"/>
          </w:tcPr>
          <w:p w14:paraId="4BE68D40" w14:textId="77777777" w:rsidR="00B53012" w:rsidRPr="00C301B5" w:rsidRDefault="00B53012" w:rsidP="00A42DCE">
            <w:pPr>
              <w:spacing w:before="0"/>
              <w:jc w:val="center"/>
            </w:pPr>
            <w:r w:rsidRPr="00C301B5">
              <w:t>01-8092662</w:t>
            </w:r>
          </w:p>
        </w:tc>
      </w:tr>
      <w:tr w:rsidR="00B53012" w:rsidRPr="00C301B5" w14:paraId="52B0AA88" w14:textId="77777777" w:rsidTr="00826A90">
        <w:trPr>
          <w:jc w:val="center"/>
        </w:trPr>
        <w:tc>
          <w:tcPr>
            <w:tcW w:w="2671" w:type="dxa"/>
            <w:vMerge/>
          </w:tcPr>
          <w:p w14:paraId="4B45A18F" w14:textId="77777777" w:rsidR="00B53012" w:rsidRPr="00C301B5" w:rsidRDefault="00B53012" w:rsidP="00A42DCE">
            <w:pPr>
              <w:spacing w:before="0"/>
            </w:pPr>
          </w:p>
        </w:tc>
        <w:tc>
          <w:tcPr>
            <w:tcW w:w="3146" w:type="dxa"/>
          </w:tcPr>
          <w:p w14:paraId="4953B919" w14:textId="77777777" w:rsidR="00B53012" w:rsidRPr="00C301B5" w:rsidRDefault="00BB6B87" w:rsidP="00A42DCE">
            <w:pPr>
              <w:spacing w:before="0"/>
            </w:pPr>
            <w:r w:rsidRPr="00C301B5">
              <w:t>S</w:t>
            </w:r>
            <w:r w:rsidR="00B03BE2" w:rsidRPr="00C301B5">
              <w:t xml:space="preserve">eniors office </w:t>
            </w:r>
          </w:p>
        </w:tc>
        <w:tc>
          <w:tcPr>
            <w:tcW w:w="4113" w:type="dxa"/>
          </w:tcPr>
          <w:p w14:paraId="2BF0DF3B" w14:textId="77777777" w:rsidR="00B53012" w:rsidRPr="00C301B5" w:rsidRDefault="00B53012" w:rsidP="00EA69DC">
            <w:pPr>
              <w:spacing w:before="0"/>
              <w:jc w:val="center"/>
            </w:pPr>
            <w:r w:rsidRPr="00C301B5">
              <w:t>01-8093952</w:t>
            </w:r>
          </w:p>
        </w:tc>
      </w:tr>
      <w:tr w:rsidR="00B53012" w:rsidRPr="00C301B5" w14:paraId="193247E1" w14:textId="77777777" w:rsidTr="00826A90">
        <w:trPr>
          <w:jc w:val="center"/>
        </w:trPr>
        <w:tc>
          <w:tcPr>
            <w:tcW w:w="2671" w:type="dxa"/>
            <w:vMerge/>
          </w:tcPr>
          <w:p w14:paraId="5E8B03EA" w14:textId="77777777" w:rsidR="00B53012" w:rsidRPr="00C301B5" w:rsidRDefault="00B53012" w:rsidP="00A42DCE">
            <w:pPr>
              <w:spacing w:before="0"/>
            </w:pPr>
          </w:p>
        </w:tc>
        <w:tc>
          <w:tcPr>
            <w:tcW w:w="3146" w:type="dxa"/>
          </w:tcPr>
          <w:p w14:paraId="1622000D" w14:textId="77777777" w:rsidR="00B53012" w:rsidRPr="00C301B5" w:rsidRDefault="00B53012" w:rsidP="00A42DCE">
            <w:pPr>
              <w:spacing w:before="0"/>
            </w:pPr>
            <w:r w:rsidRPr="00C301B5">
              <w:t>Haematology Laboratory</w:t>
            </w:r>
          </w:p>
        </w:tc>
        <w:tc>
          <w:tcPr>
            <w:tcW w:w="4113" w:type="dxa"/>
          </w:tcPr>
          <w:p w14:paraId="3168B69C" w14:textId="77777777" w:rsidR="00B53012" w:rsidRPr="00C301B5" w:rsidRDefault="00B53012" w:rsidP="00A42DCE">
            <w:pPr>
              <w:spacing w:before="0"/>
              <w:jc w:val="center"/>
            </w:pPr>
            <w:r w:rsidRPr="00C301B5">
              <w:t>01-8092703</w:t>
            </w:r>
          </w:p>
        </w:tc>
      </w:tr>
      <w:tr w:rsidR="00B53012" w:rsidRPr="00C301B5" w14:paraId="4E7082BB" w14:textId="77777777" w:rsidTr="00826A90">
        <w:trPr>
          <w:jc w:val="center"/>
        </w:trPr>
        <w:tc>
          <w:tcPr>
            <w:tcW w:w="2671" w:type="dxa"/>
            <w:vMerge/>
          </w:tcPr>
          <w:p w14:paraId="38FC47F9" w14:textId="77777777" w:rsidR="00B53012" w:rsidRPr="00C301B5" w:rsidRDefault="00B53012" w:rsidP="00A42DCE">
            <w:pPr>
              <w:spacing w:before="0"/>
            </w:pPr>
          </w:p>
        </w:tc>
        <w:tc>
          <w:tcPr>
            <w:tcW w:w="3146" w:type="dxa"/>
          </w:tcPr>
          <w:p w14:paraId="4161EF01" w14:textId="77777777" w:rsidR="00B53012" w:rsidRPr="00C301B5" w:rsidRDefault="00B53012" w:rsidP="00A42DCE">
            <w:pPr>
              <w:spacing w:before="0"/>
            </w:pPr>
            <w:r w:rsidRPr="00C301B5">
              <w:t>Coagulation Laboratory</w:t>
            </w:r>
          </w:p>
        </w:tc>
        <w:tc>
          <w:tcPr>
            <w:tcW w:w="4113" w:type="dxa"/>
          </w:tcPr>
          <w:p w14:paraId="651AC125" w14:textId="77777777" w:rsidR="00B53012" w:rsidRPr="00C301B5" w:rsidRDefault="00B53012" w:rsidP="00A42DCE">
            <w:pPr>
              <w:spacing w:before="0"/>
              <w:jc w:val="center"/>
            </w:pPr>
            <w:r w:rsidRPr="00C301B5">
              <w:t>01-8092656</w:t>
            </w:r>
          </w:p>
        </w:tc>
      </w:tr>
      <w:tr w:rsidR="00B53012" w:rsidRPr="00C301B5" w14:paraId="435EAFB1" w14:textId="77777777" w:rsidTr="00826A90">
        <w:trPr>
          <w:jc w:val="center"/>
        </w:trPr>
        <w:tc>
          <w:tcPr>
            <w:tcW w:w="2671" w:type="dxa"/>
            <w:vMerge/>
          </w:tcPr>
          <w:p w14:paraId="4D54150D" w14:textId="77777777" w:rsidR="00B53012" w:rsidRPr="00C301B5" w:rsidRDefault="00B53012" w:rsidP="00A42DCE">
            <w:pPr>
              <w:spacing w:before="0"/>
            </w:pPr>
          </w:p>
        </w:tc>
        <w:tc>
          <w:tcPr>
            <w:tcW w:w="3146" w:type="dxa"/>
          </w:tcPr>
          <w:p w14:paraId="2DB87AC0" w14:textId="77777777" w:rsidR="00B53012" w:rsidRPr="00C301B5" w:rsidRDefault="00B53012" w:rsidP="00A42DCE">
            <w:pPr>
              <w:spacing w:before="0"/>
            </w:pPr>
            <w:r w:rsidRPr="00C301B5">
              <w:t>Flow Cytometry Laboratory</w:t>
            </w:r>
          </w:p>
        </w:tc>
        <w:tc>
          <w:tcPr>
            <w:tcW w:w="4113" w:type="dxa"/>
          </w:tcPr>
          <w:p w14:paraId="1949E83A" w14:textId="77777777" w:rsidR="00B53012" w:rsidRPr="00C301B5" w:rsidRDefault="00B53012" w:rsidP="00A42DCE">
            <w:pPr>
              <w:spacing w:before="0"/>
              <w:jc w:val="center"/>
            </w:pPr>
            <w:r w:rsidRPr="00C301B5">
              <w:t>01-8092763</w:t>
            </w:r>
          </w:p>
        </w:tc>
      </w:tr>
      <w:tr w:rsidR="00EA69DC" w:rsidRPr="00C301B5" w14:paraId="76A77CC2" w14:textId="77777777" w:rsidTr="00826A90">
        <w:trPr>
          <w:trHeight w:val="654"/>
          <w:jc w:val="center"/>
        </w:trPr>
        <w:tc>
          <w:tcPr>
            <w:tcW w:w="2671" w:type="dxa"/>
            <w:vMerge/>
          </w:tcPr>
          <w:p w14:paraId="2287031A" w14:textId="77777777" w:rsidR="00EA69DC" w:rsidRPr="00C301B5" w:rsidRDefault="00EA69DC" w:rsidP="00A42DCE">
            <w:pPr>
              <w:spacing w:before="0"/>
            </w:pPr>
          </w:p>
        </w:tc>
        <w:tc>
          <w:tcPr>
            <w:tcW w:w="3146" w:type="dxa"/>
          </w:tcPr>
          <w:p w14:paraId="308EC234" w14:textId="77777777" w:rsidR="00EA69DC" w:rsidRPr="00C301B5" w:rsidRDefault="00EA69DC" w:rsidP="00A42DCE">
            <w:pPr>
              <w:spacing w:before="0"/>
            </w:pPr>
            <w:r w:rsidRPr="00C301B5">
              <w:t>Morphology</w:t>
            </w:r>
          </w:p>
          <w:p w14:paraId="6FBD22D9" w14:textId="77777777" w:rsidR="00EA69DC" w:rsidRPr="00C301B5" w:rsidRDefault="00EA69DC" w:rsidP="00A42DCE">
            <w:pPr>
              <w:spacing w:before="0"/>
            </w:pPr>
            <w:r w:rsidRPr="00C301B5">
              <w:t>Special Haematology</w:t>
            </w:r>
          </w:p>
        </w:tc>
        <w:tc>
          <w:tcPr>
            <w:tcW w:w="4113" w:type="dxa"/>
          </w:tcPr>
          <w:p w14:paraId="45EED67E" w14:textId="77777777" w:rsidR="00EA69DC" w:rsidRPr="00C301B5" w:rsidRDefault="00EA69DC" w:rsidP="00A42DCE">
            <w:pPr>
              <w:spacing w:before="0"/>
              <w:jc w:val="center"/>
            </w:pPr>
            <w:r w:rsidRPr="00C301B5">
              <w:t>01-8093226</w:t>
            </w:r>
          </w:p>
        </w:tc>
      </w:tr>
      <w:tr w:rsidR="00B53012" w:rsidRPr="00C301B5" w14:paraId="08CC518E" w14:textId="77777777" w:rsidTr="00826A90">
        <w:trPr>
          <w:jc w:val="center"/>
        </w:trPr>
        <w:tc>
          <w:tcPr>
            <w:tcW w:w="9930" w:type="dxa"/>
            <w:gridSpan w:val="3"/>
            <w:shd w:val="clear" w:color="auto" w:fill="D9D9D9"/>
          </w:tcPr>
          <w:p w14:paraId="126A0847" w14:textId="77777777" w:rsidR="00B53012" w:rsidRPr="00C301B5" w:rsidRDefault="00B53012" w:rsidP="00315912">
            <w:pPr>
              <w:spacing w:before="0"/>
              <w:jc w:val="center"/>
              <w:rPr>
                <w:rStyle w:val="BookTitle"/>
              </w:rPr>
            </w:pPr>
            <w:r w:rsidRPr="00C301B5">
              <w:rPr>
                <w:rStyle w:val="BookTitle"/>
              </w:rPr>
              <w:t>Immunology Department</w:t>
            </w:r>
          </w:p>
        </w:tc>
      </w:tr>
      <w:tr w:rsidR="00B53012" w:rsidRPr="00C301B5" w14:paraId="50F5FF10" w14:textId="77777777" w:rsidTr="00826A90">
        <w:trPr>
          <w:jc w:val="center"/>
        </w:trPr>
        <w:tc>
          <w:tcPr>
            <w:tcW w:w="2671" w:type="dxa"/>
            <w:vMerge w:val="restart"/>
          </w:tcPr>
          <w:p w14:paraId="21616C2F" w14:textId="77777777" w:rsidR="00B53012" w:rsidRPr="00C301B5" w:rsidRDefault="00B53012" w:rsidP="000628A8">
            <w:pPr>
              <w:spacing w:before="0"/>
              <w:rPr>
                <w:lang w:val="en-IE"/>
              </w:rPr>
            </w:pPr>
            <w:r w:rsidRPr="00C301B5">
              <w:rPr>
                <w:lang w:val="en-IE"/>
              </w:rPr>
              <w:t>General Enquiries</w:t>
            </w:r>
          </w:p>
        </w:tc>
        <w:tc>
          <w:tcPr>
            <w:tcW w:w="3146" w:type="dxa"/>
          </w:tcPr>
          <w:p w14:paraId="3180185F" w14:textId="77777777" w:rsidR="00B53012" w:rsidRPr="00C301B5" w:rsidRDefault="00B53012" w:rsidP="000628A8">
            <w:pPr>
              <w:spacing w:before="0"/>
              <w:rPr>
                <w:lang w:val="en-IE"/>
              </w:rPr>
            </w:pPr>
            <w:r w:rsidRPr="00C301B5">
              <w:rPr>
                <w:lang w:val="en-IE"/>
              </w:rPr>
              <w:t>Departmental Secretary</w:t>
            </w:r>
          </w:p>
        </w:tc>
        <w:tc>
          <w:tcPr>
            <w:tcW w:w="4113" w:type="dxa"/>
          </w:tcPr>
          <w:p w14:paraId="1A33D16D" w14:textId="77777777" w:rsidR="00B53012" w:rsidRPr="00C301B5" w:rsidRDefault="00B53012" w:rsidP="000628A8">
            <w:pPr>
              <w:spacing w:before="0"/>
              <w:jc w:val="center"/>
              <w:rPr>
                <w:lang w:val="en-IE"/>
              </w:rPr>
            </w:pPr>
            <w:r w:rsidRPr="00C301B5">
              <w:rPr>
                <w:lang w:val="en-IE"/>
              </w:rPr>
              <w:t>01-8093026</w:t>
            </w:r>
          </w:p>
        </w:tc>
      </w:tr>
      <w:tr w:rsidR="00B53012" w:rsidRPr="00C301B5" w14:paraId="5E68CD7D" w14:textId="77777777" w:rsidTr="00826A90">
        <w:trPr>
          <w:jc w:val="center"/>
        </w:trPr>
        <w:tc>
          <w:tcPr>
            <w:tcW w:w="2671" w:type="dxa"/>
            <w:vMerge/>
          </w:tcPr>
          <w:p w14:paraId="0846F90F" w14:textId="77777777" w:rsidR="00B53012" w:rsidRPr="00C301B5" w:rsidRDefault="00B53012" w:rsidP="000628A8">
            <w:pPr>
              <w:spacing w:before="0"/>
              <w:rPr>
                <w:lang w:val="en-IE"/>
              </w:rPr>
            </w:pPr>
          </w:p>
        </w:tc>
        <w:tc>
          <w:tcPr>
            <w:tcW w:w="3146" w:type="dxa"/>
          </w:tcPr>
          <w:p w14:paraId="25CD6BAC" w14:textId="454AC510" w:rsidR="00B53012" w:rsidRPr="00C301B5" w:rsidRDefault="00B53012" w:rsidP="000628A8">
            <w:pPr>
              <w:spacing w:before="0"/>
              <w:rPr>
                <w:lang w:val="en-IE"/>
              </w:rPr>
            </w:pPr>
            <w:r w:rsidRPr="00C301B5">
              <w:t xml:space="preserve">Secretary to </w:t>
            </w:r>
            <w:r w:rsidR="00C068FC" w:rsidRPr="0031690D">
              <w:t>Prof</w:t>
            </w:r>
            <w:r w:rsidRPr="0031690D">
              <w:t>.</w:t>
            </w:r>
            <w:r w:rsidRPr="00C301B5">
              <w:t xml:space="preserve"> Keogan/ Dr Khalib</w:t>
            </w:r>
          </w:p>
        </w:tc>
        <w:tc>
          <w:tcPr>
            <w:tcW w:w="4113" w:type="dxa"/>
          </w:tcPr>
          <w:p w14:paraId="54A87A4D" w14:textId="77777777" w:rsidR="00B53012" w:rsidRPr="00C301B5" w:rsidRDefault="00B53012" w:rsidP="000628A8">
            <w:pPr>
              <w:spacing w:before="0"/>
              <w:jc w:val="center"/>
              <w:rPr>
                <w:lang w:val="en-IE"/>
              </w:rPr>
            </w:pPr>
            <w:r w:rsidRPr="00C301B5">
              <w:rPr>
                <w:lang w:val="en-IE"/>
              </w:rPr>
              <w:t>01-8092652</w:t>
            </w:r>
          </w:p>
        </w:tc>
      </w:tr>
      <w:tr w:rsidR="00B53012" w:rsidRPr="00C301B5" w14:paraId="258425FC" w14:textId="77777777" w:rsidTr="00826A90">
        <w:trPr>
          <w:jc w:val="center"/>
        </w:trPr>
        <w:tc>
          <w:tcPr>
            <w:tcW w:w="2671" w:type="dxa"/>
            <w:vMerge/>
          </w:tcPr>
          <w:p w14:paraId="75A0155D" w14:textId="77777777" w:rsidR="00B53012" w:rsidRPr="00C301B5" w:rsidRDefault="00B53012" w:rsidP="00315912">
            <w:pPr>
              <w:spacing w:before="0"/>
              <w:rPr>
                <w:lang w:val="en-IE"/>
              </w:rPr>
            </w:pPr>
          </w:p>
        </w:tc>
        <w:tc>
          <w:tcPr>
            <w:tcW w:w="3146" w:type="dxa"/>
          </w:tcPr>
          <w:p w14:paraId="196092A3" w14:textId="77777777" w:rsidR="00B53012" w:rsidRPr="00C301B5" w:rsidRDefault="00B53012" w:rsidP="000628A8">
            <w:pPr>
              <w:spacing w:before="0"/>
            </w:pPr>
            <w:r w:rsidRPr="00C301B5">
              <w:t xml:space="preserve">Specialist Registrar </w:t>
            </w:r>
          </w:p>
        </w:tc>
        <w:tc>
          <w:tcPr>
            <w:tcW w:w="4113" w:type="dxa"/>
          </w:tcPr>
          <w:p w14:paraId="28E648D0" w14:textId="77777777" w:rsidR="00B53012" w:rsidRPr="00C301B5" w:rsidRDefault="00B53012" w:rsidP="000628A8">
            <w:pPr>
              <w:spacing w:before="0"/>
              <w:jc w:val="center"/>
              <w:rPr>
                <w:lang w:val="en-IE"/>
              </w:rPr>
            </w:pPr>
            <w:r w:rsidRPr="00C301B5">
              <w:t>Bleep 797</w:t>
            </w:r>
          </w:p>
        </w:tc>
      </w:tr>
      <w:tr w:rsidR="00B53012" w:rsidRPr="00C301B5" w14:paraId="67AE8741" w14:textId="77777777" w:rsidTr="00826A90">
        <w:trPr>
          <w:jc w:val="center"/>
        </w:trPr>
        <w:tc>
          <w:tcPr>
            <w:tcW w:w="2671" w:type="dxa"/>
          </w:tcPr>
          <w:p w14:paraId="59B206E4" w14:textId="77777777" w:rsidR="00B53012" w:rsidRPr="00C301B5" w:rsidRDefault="00B53012" w:rsidP="00315912">
            <w:pPr>
              <w:spacing w:before="0"/>
              <w:rPr>
                <w:lang w:val="en-IE"/>
              </w:rPr>
            </w:pPr>
            <w:r w:rsidRPr="00C301B5">
              <w:rPr>
                <w:lang w:val="en-IE"/>
              </w:rPr>
              <w:t>Appointment Information</w:t>
            </w:r>
          </w:p>
        </w:tc>
        <w:tc>
          <w:tcPr>
            <w:tcW w:w="3146" w:type="dxa"/>
          </w:tcPr>
          <w:p w14:paraId="1DBF4A92" w14:textId="4880103A" w:rsidR="00B53012" w:rsidRPr="00C301B5" w:rsidRDefault="00B53012" w:rsidP="000628A8">
            <w:pPr>
              <w:spacing w:before="0"/>
              <w:rPr>
                <w:lang w:val="en-IE"/>
              </w:rPr>
            </w:pPr>
            <w:r w:rsidRPr="00C301B5">
              <w:t xml:space="preserve">Secretary to </w:t>
            </w:r>
            <w:r w:rsidR="00C068FC" w:rsidRPr="0031690D">
              <w:t>Prof</w:t>
            </w:r>
            <w:r w:rsidRPr="00C301B5">
              <w:t>. Keogan/ Dr Khalib</w:t>
            </w:r>
          </w:p>
        </w:tc>
        <w:tc>
          <w:tcPr>
            <w:tcW w:w="4113" w:type="dxa"/>
          </w:tcPr>
          <w:p w14:paraId="4E9C928A" w14:textId="77777777" w:rsidR="00B53012" w:rsidRPr="00C301B5" w:rsidRDefault="00B53012" w:rsidP="000628A8">
            <w:pPr>
              <w:spacing w:before="0"/>
              <w:jc w:val="center"/>
              <w:rPr>
                <w:lang w:val="en-IE"/>
              </w:rPr>
            </w:pPr>
            <w:r w:rsidRPr="00C301B5">
              <w:rPr>
                <w:lang w:val="en-IE"/>
              </w:rPr>
              <w:t>01-8092652</w:t>
            </w:r>
          </w:p>
        </w:tc>
      </w:tr>
      <w:tr w:rsidR="00F612D6" w:rsidRPr="00C301B5" w14:paraId="0C4A94E8" w14:textId="77777777" w:rsidTr="00826A90">
        <w:trPr>
          <w:jc w:val="center"/>
        </w:trPr>
        <w:tc>
          <w:tcPr>
            <w:tcW w:w="2671" w:type="dxa"/>
          </w:tcPr>
          <w:p w14:paraId="2D87C1A0" w14:textId="77777777" w:rsidR="00F612D6" w:rsidRPr="00C301B5" w:rsidRDefault="00F612D6" w:rsidP="00315912">
            <w:pPr>
              <w:spacing w:before="0"/>
              <w:rPr>
                <w:lang w:val="en-IE"/>
              </w:rPr>
            </w:pPr>
            <w:r w:rsidRPr="00C301B5">
              <w:t>Clinical Advice and Laboratory Test Interpretation</w:t>
            </w:r>
          </w:p>
        </w:tc>
        <w:tc>
          <w:tcPr>
            <w:tcW w:w="3146" w:type="dxa"/>
          </w:tcPr>
          <w:p w14:paraId="4C1BD803" w14:textId="77777777" w:rsidR="00F612D6" w:rsidRPr="00C301B5" w:rsidRDefault="00F612D6" w:rsidP="00315912">
            <w:pPr>
              <w:spacing w:before="0"/>
              <w:rPr>
                <w:lang w:val="en-IE"/>
              </w:rPr>
            </w:pPr>
            <w:r w:rsidRPr="00C301B5">
              <w:t xml:space="preserve">Specialist Registrar </w:t>
            </w:r>
          </w:p>
        </w:tc>
        <w:tc>
          <w:tcPr>
            <w:tcW w:w="4113" w:type="dxa"/>
          </w:tcPr>
          <w:p w14:paraId="633AD077" w14:textId="77777777" w:rsidR="00F612D6" w:rsidRPr="00C301B5" w:rsidRDefault="006C7530" w:rsidP="00315912">
            <w:pPr>
              <w:spacing w:before="0"/>
              <w:jc w:val="center"/>
            </w:pPr>
            <w:hyperlink r:id="rId27" w:history="1">
              <w:r w:rsidR="00F40841" w:rsidRPr="00C301B5">
                <w:rPr>
                  <w:rStyle w:val="Hyperlink"/>
                </w:rPr>
                <w:t>immunologydepartment@beaumont.ie</w:t>
              </w:r>
            </w:hyperlink>
          </w:p>
          <w:p w14:paraId="625C5C37" w14:textId="77777777" w:rsidR="00C8588B" w:rsidRPr="00C301B5" w:rsidRDefault="00F40841" w:rsidP="006B1BB3">
            <w:pPr>
              <w:shd w:val="clear" w:color="auto" w:fill="FFFFFF"/>
              <w:spacing w:before="0"/>
              <w:jc w:val="center"/>
            </w:pPr>
            <w:r w:rsidRPr="00C301B5">
              <w:t>Bleep 797</w:t>
            </w:r>
          </w:p>
        </w:tc>
      </w:tr>
      <w:tr w:rsidR="00F612D6" w:rsidRPr="00C301B5" w14:paraId="1EB33B47" w14:textId="77777777" w:rsidTr="00826A90">
        <w:trPr>
          <w:jc w:val="center"/>
        </w:trPr>
        <w:tc>
          <w:tcPr>
            <w:tcW w:w="2671" w:type="dxa"/>
          </w:tcPr>
          <w:p w14:paraId="243F437A" w14:textId="77777777" w:rsidR="00F612D6" w:rsidRPr="00C301B5" w:rsidRDefault="00F612D6" w:rsidP="00315912">
            <w:pPr>
              <w:spacing w:before="0"/>
              <w:rPr>
                <w:lang w:val="en-IE"/>
              </w:rPr>
            </w:pPr>
            <w:r w:rsidRPr="00C301B5">
              <w:rPr>
                <w:lang w:val="en-IE"/>
              </w:rPr>
              <w:t>Lab Enquiries</w:t>
            </w:r>
          </w:p>
        </w:tc>
        <w:tc>
          <w:tcPr>
            <w:tcW w:w="3146" w:type="dxa"/>
          </w:tcPr>
          <w:p w14:paraId="2A0C65D4" w14:textId="77777777" w:rsidR="00F612D6" w:rsidRPr="00C301B5" w:rsidRDefault="00F612D6" w:rsidP="00315912">
            <w:pPr>
              <w:spacing w:before="0"/>
              <w:rPr>
                <w:lang w:val="en-IE"/>
              </w:rPr>
            </w:pPr>
            <w:r w:rsidRPr="00C301B5">
              <w:rPr>
                <w:lang w:val="en-IE"/>
              </w:rPr>
              <w:t>Lab Reception</w:t>
            </w:r>
          </w:p>
        </w:tc>
        <w:tc>
          <w:tcPr>
            <w:tcW w:w="4113" w:type="dxa"/>
          </w:tcPr>
          <w:p w14:paraId="38AB4CEF" w14:textId="77777777" w:rsidR="00F612D6" w:rsidRPr="00C301B5" w:rsidRDefault="00F40841" w:rsidP="00315912">
            <w:pPr>
              <w:spacing w:before="0"/>
              <w:jc w:val="center"/>
              <w:rPr>
                <w:lang w:val="en-IE"/>
              </w:rPr>
            </w:pPr>
            <w:r w:rsidRPr="00C301B5">
              <w:rPr>
                <w:color w:val="000000"/>
                <w:szCs w:val="28"/>
              </w:rPr>
              <w:t xml:space="preserve">01-809 </w:t>
            </w:r>
            <w:r w:rsidR="00F612D6" w:rsidRPr="00C301B5">
              <w:rPr>
                <w:color w:val="000000"/>
                <w:szCs w:val="28"/>
              </w:rPr>
              <w:t>3914/2674/2669/4075</w:t>
            </w:r>
          </w:p>
        </w:tc>
      </w:tr>
      <w:tr w:rsidR="00F612D6" w:rsidRPr="00C301B5" w14:paraId="7CDF8565" w14:textId="77777777" w:rsidTr="00826A90">
        <w:trPr>
          <w:jc w:val="center"/>
        </w:trPr>
        <w:tc>
          <w:tcPr>
            <w:tcW w:w="2671" w:type="dxa"/>
          </w:tcPr>
          <w:p w14:paraId="5CF5CD16" w14:textId="77777777" w:rsidR="00F612D6" w:rsidRPr="00C301B5" w:rsidRDefault="00F612D6" w:rsidP="00315912">
            <w:pPr>
              <w:spacing w:before="0"/>
              <w:rPr>
                <w:lang w:val="en-IE"/>
              </w:rPr>
            </w:pPr>
            <w:r w:rsidRPr="00C301B5">
              <w:t>Results</w:t>
            </w:r>
          </w:p>
        </w:tc>
        <w:tc>
          <w:tcPr>
            <w:tcW w:w="3146" w:type="dxa"/>
          </w:tcPr>
          <w:p w14:paraId="5CC9AAF8" w14:textId="77777777" w:rsidR="00F612D6" w:rsidRPr="00C301B5" w:rsidRDefault="00F612D6" w:rsidP="00315912">
            <w:pPr>
              <w:spacing w:before="0"/>
              <w:rPr>
                <w:lang w:val="en-IE"/>
              </w:rPr>
            </w:pPr>
            <w:r w:rsidRPr="00C301B5">
              <w:rPr>
                <w:lang w:val="en-IE"/>
              </w:rPr>
              <w:t>Pathology Reception</w:t>
            </w:r>
          </w:p>
        </w:tc>
        <w:tc>
          <w:tcPr>
            <w:tcW w:w="4113" w:type="dxa"/>
          </w:tcPr>
          <w:p w14:paraId="3FB0CE1A" w14:textId="77777777" w:rsidR="00F612D6" w:rsidRPr="00C301B5" w:rsidRDefault="00F612D6" w:rsidP="00315912">
            <w:pPr>
              <w:spacing w:before="0"/>
              <w:jc w:val="center"/>
              <w:rPr>
                <w:lang w:val="en-IE"/>
              </w:rPr>
            </w:pPr>
            <w:r w:rsidRPr="00C301B5">
              <w:t>01-8092690</w:t>
            </w:r>
          </w:p>
        </w:tc>
      </w:tr>
      <w:tr w:rsidR="00B53012" w:rsidRPr="00C301B5" w14:paraId="0CE80801" w14:textId="77777777" w:rsidTr="00826A90">
        <w:trPr>
          <w:jc w:val="center"/>
        </w:trPr>
        <w:tc>
          <w:tcPr>
            <w:tcW w:w="2671" w:type="dxa"/>
            <w:vMerge w:val="restart"/>
          </w:tcPr>
          <w:p w14:paraId="260D7E9C" w14:textId="77777777" w:rsidR="00B53012" w:rsidRPr="00C301B5" w:rsidRDefault="00B53012" w:rsidP="00315912">
            <w:pPr>
              <w:spacing w:before="0"/>
              <w:rPr>
                <w:lang w:val="en-IE"/>
              </w:rPr>
            </w:pPr>
            <w:r w:rsidRPr="00C301B5">
              <w:rPr>
                <w:lang w:val="en-IE"/>
              </w:rPr>
              <w:t>Scientific Enquiries</w:t>
            </w:r>
          </w:p>
        </w:tc>
        <w:tc>
          <w:tcPr>
            <w:tcW w:w="3146" w:type="dxa"/>
          </w:tcPr>
          <w:p w14:paraId="6EBEF784" w14:textId="77777777" w:rsidR="00B53012" w:rsidRPr="00C301B5" w:rsidRDefault="00B53012" w:rsidP="00315912">
            <w:pPr>
              <w:spacing w:before="0"/>
              <w:rPr>
                <w:lang w:val="en-IE"/>
              </w:rPr>
            </w:pPr>
            <w:r w:rsidRPr="00C301B5">
              <w:rPr>
                <w:lang w:val="en-IE"/>
              </w:rPr>
              <w:t>Chief Medical Scientist</w:t>
            </w:r>
          </w:p>
        </w:tc>
        <w:tc>
          <w:tcPr>
            <w:tcW w:w="4113" w:type="dxa"/>
          </w:tcPr>
          <w:p w14:paraId="2F2A82C8" w14:textId="77777777" w:rsidR="00B53012" w:rsidRPr="00C301B5" w:rsidRDefault="00B53012" w:rsidP="00315912">
            <w:pPr>
              <w:spacing w:before="0"/>
              <w:jc w:val="center"/>
              <w:rPr>
                <w:lang w:val="en-IE"/>
              </w:rPr>
            </w:pPr>
            <w:r w:rsidRPr="00C301B5">
              <w:rPr>
                <w:lang w:val="en-IE"/>
              </w:rPr>
              <w:t>01-8093174</w:t>
            </w:r>
          </w:p>
        </w:tc>
      </w:tr>
      <w:tr w:rsidR="00B53012" w:rsidRPr="00C301B5" w14:paraId="7EB71C30" w14:textId="77777777" w:rsidTr="00826A90">
        <w:trPr>
          <w:jc w:val="center"/>
        </w:trPr>
        <w:tc>
          <w:tcPr>
            <w:tcW w:w="2671" w:type="dxa"/>
            <w:vMerge/>
          </w:tcPr>
          <w:p w14:paraId="3C87BD92" w14:textId="77777777" w:rsidR="00B53012" w:rsidRPr="00C301B5" w:rsidRDefault="00B53012" w:rsidP="00315912">
            <w:pPr>
              <w:spacing w:before="0"/>
              <w:rPr>
                <w:lang w:val="en-IE"/>
              </w:rPr>
            </w:pPr>
          </w:p>
        </w:tc>
        <w:tc>
          <w:tcPr>
            <w:tcW w:w="3146" w:type="dxa"/>
          </w:tcPr>
          <w:p w14:paraId="3E804E26" w14:textId="77777777" w:rsidR="00B53012" w:rsidRPr="00C301B5" w:rsidRDefault="00B53012" w:rsidP="00315912">
            <w:pPr>
              <w:spacing w:before="0"/>
              <w:rPr>
                <w:lang w:val="en-IE"/>
              </w:rPr>
            </w:pPr>
            <w:r w:rsidRPr="00C301B5">
              <w:rPr>
                <w:lang w:val="en-IE"/>
              </w:rPr>
              <w:t>Immunology Laboratory</w:t>
            </w:r>
          </w:p>
        </w:tc>
        <w:tc>
          <w:tcPr>
            <w:tcW w:w="4113" w:type="dxa"/>
          </w:tcPr>
          <w:p w14:paraId="5B42E5EA" w14:textId="77777777" w:rsidR="00B53012" w:rsidRPr="00C301B5" w:rsidRDefault="00B53012" w:rsidP="00315912">
            <w:pPr>
              <w:spacing w:before="0"/>
              <w:jc w:val="center"/>
              <w:rPr>
                <w:lang w:val="en-IE"/>
              </w:rPr>
            </w:pPr>
            <w:r w:rsidRPr="00C301B5">
              <w:rPr>
                <w:lang w:val="en-IE"/>
              </w:rPr>
              <w:t>01-8092635/2</w:t>
            </w:r>
            <w:r w:rsidR="00AB22B5" w:rsidRPr="00C301B5">
              <w:rPr>
                <w:lang w:val="en-IE"/>
              </w:rPr>
              <w:t>421</w:t>
            </w:r>
          </w:p>
          <w:p w14:paraId="307B213E" w14:textId="77777777" w:rsidR="00EB61E8" w:rsidRPr="00C301B5" w:rsidRDefault="00F612D6" w:rsidP="00315912">
            <w:pPr>
              <w:spacing w:before="0"/>
              <w:jc w:val="center"/>
              <w:rPr>
                <w:lang w:val="en-IE"/>
              </w:rPr>
            </w:pPr>
            <w:r w:rsidRPr="00C301B5">
              <w:rPr>
                <w:lang w:val="en-IE"/>
              </w:rPr>
              <w:t>immunologylab@beaumont.ie</w:t>
            </w:r>
          </w:p>
        </w:tc>
      </w:tr>
      <w:tr w:rsidR="00B53012" w:rsidRPr="00C301B5" w14:paraId="03A7DD84" w14:textId="77777777" w:rsidTr="00826A90">
        <w:trPr>
          <w:jc w:val="center"/>
        </w:trPr>
        <w:tc>
          <w:tcPr>
            <w:tcW w:w="9930" w:type="dxa"/>
            <w:gridSpan w:val="3"/>
            <w:shd w:val="clear" w:color="auto" w:fill="D9D9D9"/>
          </w:tcPr>
          <w:p w14:paraId="51C16761" w14:textId="77777777" w:rsidR="00B53012" w:rsidRPr="00C301B5" w:rsidRDefault="00B53012" w:rsidP="000628A8">
            <w:pPr>
              <w:spacing w:before="0"/>
              <w:jc w:val="center"/>
              <w:rPr>
                <w:rStyle w:val="BookTitle"/>
              </w:rPr>
            </w:pPr>
            <w:bookmarkStart w:id="171" w:name="_Toc214093843"/>
            <w:r w:rsidRPr="00C301B5">
              <w:rPr>
                <w:rStyle w:val="BookTitle"/>
              </w:rPr>
              <w:t>Chemical Pathology Department</w:t>
            </w:r>
          </w:p>
        </w:tc>
      </w:tr>
      <w:tr w:rsidR="00B53012" w:rsidRPr="00C301B5" w14:paraId="222AE731" w14:textId="77777777" w:rsidTr="00826A90">
        <w:trPr>
          <w:jc w:val="center"/>
        </w:trPr>
        <w:tc>
          <w:tcPr>
            <w:tcW w:w="2671" w:type="dxa"/>
          </w:tcPr>
          <w:p w14:paraId="59E9CC4C" w14:textId="77777777" w:rsidR="00B53012" w:rsidRPr="00C301B5" w:rsidRDefault="00B53012" w:rsidP="000628A8">
            <w:pPr>
              <w:spacing w:before="0"/>
              <w:rPr>
                <w:lang w:val="en-IE"/>
              </w:rPr>
            </w:pPr>
            <w:r w:rsidRPr="00C301B5">
              <w:rPr>
                <w:lang w:val="en-IE"/>
              </w:rPr>
              <w:t>General Enquiries</w:t>
            </w:r>
          </w:p>
        </w:tc>
        <w:tc>
          <w:tcPr>
            <w:tcW w:w="3146" w:type="dxa"/>
          </w:tcPr>
          <w:p w14:paraId="794F540D" w14:textId="77777777" w:rsidR="00B53012" w:rsidRPr="00C301B5" w:rsidRDefault="00B53012" w:rsidP="008B5A5E">
            <w:pPr>
              <w:spacing w:before="0"/>
              <w:jc w:val="left"/>
              <w:rPr>
                <w:lang w:val="en-IE"/>
              </w:rPr>
            </w:pPr>
            <w:r w:rsidRPr="00C301B5">
              <w:t>Pathology Reception</w:t>
            </w:r>
          </w:p>
        </w:tc>
        <w:tc>
          <w:tcPr>
            <w:tcW w:w="4113" w:type="dxa"/>
          </w:tcPr>
          <w:p w14:paraId="73586BC2" w14:textId="77777777" w:rsidR="00B53012" w:rsidRPr="00C301B5" w:rsidRDefault="00B53012" w:rsidP="00012A1E">
            <w:pPr>
              <w:spacing w:before="0"/>
              <w:jc w:val="center"/>
              <w:rPr>
                <w:lang w:val="en-IE"/>
              </w:rPr>
            </w:pPr>
            <w:r w:rsidRPr="00C301B5">
              <w:rPr>
                <w:lang w:val="en-IE"/>
              </w:rPr>
              <w:t>01-8092507</w:t>
            </w:r>
          </w:p>
        </w:tc>
      </w:tr>
      <w:tr w:rsidR="00B53012" w:rsidRPr="00C301B5" w14:paraId="0CB7284D" w14:textId="77777777" w:rsidTr="00826A90">
        <w:trPr>
          <w:jc w:val="center"/>
        </w:trPr>
        <w:tc>
          <w:tcPr>
            <w:tcW w:w="2671" w:type="dxa"/>
          </w:tcPr>
          <w:p w14:paraId="62F40410" w14:textId="77777777" w:rsidR="00B53012" w:rsidRPr="00C301B5" w:rsidRDefault="00B53012" w:rsidP="00EE01B5">
            <w:pPr>
              <w:spacing w:before="0"/>
              <w:rPr>
                <w:lang w:val="en-IE"/>
              </w:rPr>
            </w:pPr>
            <w:r w:rsidRPr="00C301B5">
              <w:rPr>
                <w:lang w:val="en-IE"/>
              </w:rPr>
              <w:t xml:space="preserve">Chemical Pathology </w:t>
            </w:r>
          </w:p>
        </w:tc>
        <w:tc>
          <w:tcPr>
            <w:tcW w:w="3146" w:type="dxa"/>
          </w:tcPr>
          <w:p w14:paraId="464CBBAB" w14:textId="77777777" w:rsidR="00B53012" w:rsidRPr="00C301B5" w:rsidRDefault="00B53012" w:rsidP="008B5A5E">
            <w:pPr>
              <w:spacing w:before="0"/>
              <w:jc w:val="left"/>
            </w:pPr>
            <w:r w:rsidRPr="00C301B5">
              <w:t>Chemical Pathology Office</w:t>
            </w:r>
          </w:p>
        </w:tc>
        <w:tc>
          <w:tcPr>
            <w:tcW w:w="4113" w:type="dxa"/>
          </w:tcPr>
          <w:p w14:paraId="08C87181" w14:textId="77777777" w:rsidR="00B53012" w:rsidRPr="00C301B5" w:rsidRDefault="00B53012" w:rsidP="00012A1E">
            <w:pPr>
              <w:spacing w:before="0"/>
              <w:jc w:val="center"/>
              <w:rPr>
                <w:lang w:val="en-IE"/>
              </w:rPr>
            </w:pPr>
            <w:r w:rsidRPr="00C301B5">
              <w:rPr>
                <w:lang w:val="en-IE"/>
              </w:rPr>
              <w:t>01-8092765</w:t>
            </w:r>
          </w:p>
        </w:tc>
      </w:tr>
      <w:tr w:rsidR="00B53012" w:rsidRPr="00C301B5" w14:paraId="36B79415" w14:textId="77777777" w:rsidTr="00826A90">
        <w:trPr>
          <w:jc w:val="center"/>
        </w:trPr>
        <w:tc>
          <w:tcPr>
            <w:tcW w:w="2671" w:type="dxa"/>
          </w:tcPr>
          <w:p w14:paraId="6991BB8E" w14:textId="77777777" w:rsidR="00B53012" w:rsidRPr="00C301B5" w:rsidRDefault="00B53012" w:rsidP="000628A8">
            <w:pPr>
              <w:spacing w:before="0"/>
              <w:rPr>
                <w:lang w:val="en-IE"/>
              </w:rPr>
            </w:pPr>
            <w:r w:rsidRPr="00C301B5">
              <w:rPr>
                <w:lang w:val="en-IE"/>
              </w:rPr>
              <w:t>Test Results</w:t>
            </w:r>
          </w:p>
        </w:tc>
        <w:tc>
          <w:tcPr>
            <w:tcW w:w="3146" w:type="dxa"/>
          </w:tcPr>
          <w:p w14:paraId="16D52F86" w14:textId="77777777" w:rsidR="00B53012" w:rsidRPr="00C301B5" w:rsidRDefault="00B53012" w:rsidP="008B5A5E">
            <w:pPr>
              <w:spacing w:before="0"/>
              <w:jc w:val="left"/>
            </w:pPr>
            <w:r w:rsidRPr="00C301B5">
              <w:t>Pathology Reception</w:t>
            </w:r>
          </w:p>
        </w:tc>
        <w:tc>
          <w:tcPr>
            <w:tcW w:w="4113" w:type="dxa"/>
          </w:tcPr>
          <w:p w14:paraId="0B8CE19A" w14:textId="77777777" w:rsidR="00B53012" w:rsidRPr="00C301B5" w:rsidRDefault="00B53012" w:rsidP="00012A1E">
            <w:pPr>
              <w:spacing w:before="0"/>
              <w:jc w:val="center"/>
              <w:rPr>
                <w:lang w:val="en-IE"/>
              </w:rPr>
            </w:pPr>
            <w:r w:rsidRPr="00C301B5">
              <w:rPr>
                <w:lang w:val="en-IE"/>
              </w:rPr>
              <w:t>01-8092507</w:t>
            </w:r>
          </w:p>
        </w:tc>
      </w:tr>
      <w:tr w:rsidR="00B53012" w:rsidRPr="00C301B5" w14:paraId="6F3EB2FD" w14:textId="77777777" w:rsidTr="00826A90">
        <w:trPr>
          <w:jc w:val="center"/>
        </w:trPr>
        <w:tc>
          <w:tcPr>
            <w:tcW w:w="2671" w:type="dxa"/>
            <w:vMerge w:val="restart"/>
          </w:tcPr>
          <w:p w14:paraId="3BB8B9E1" w14:textId="77777777" w:rsidR="00B53012" w:rsidRPr="00C301B5" w:rsidRDefault="00B53012" w:rsidP="008C4DEF">
            <w:pPr>
              <w:spacing w:before="0"/>
              <w:rPr>
                <w:lang w:val="en-IE"/>
              </w:rPr>
            </w:pPr>
            <w:r w:rsidRPr="00C301B5">
              <w:t xml:space="preserve">Medical </w:t>
            </w:r>
            <w:r w:rsidRPr="00C301B5">
              <w:rPr>
                <w:lang w:val="en-IE"/>
              </w:rPr>
              <w:t>Enquiries</w:t>
            </w:r>
          </w:p>
        </w:tc>
        <w:tc>
          <w:tcPr>
            <w:tcW w:w="3146" w:type="dxa"/>
          </w:tcPr>
          <w:p w14:paraId="38BFB4D2" w14:textId="77777777" w:rsidR="00B53012" w:rsidRPr="00C301B5" w:rsidRDefault="00B53012" w:rsidP="007658D7">
            <w:pPr>
              <w:spacing w:before="0"/>
              <w:jc w:val="left"/>
              <w:rPr>
                <w:lang w:val="en-IE"/>
              </w:rPr>
            </w:pPr>
            <w:r w:rsidRPr="00C301B5">
              <w:rPr>
                <w:lang w:val="en-IE"/>
              </w:rPr>
              <w:t>Dr.Shari Srinivasan</w:t>
            </w:r>
          </w:p>
        </w:tc>
        <w:tc>
          <w:tcPr>
            <w:tcW w:w="4113" w:type="dxa"/>
          </w:tcPr>
          <w:p w14:paraId="2D88AC17" w14:textId="77777777" w:rsidR="00B53012" w:rsidRPr="00C301B5" w:rsidRDefault="00B53012" w:rsidP="007658D7">
            <w:pPr>
              <w:spacing w:before="0"/>
              <w:jc w:val="center"/>
              <w:rPr>
                <w:lang w:val="en-IE"/>
              </w:rPr>
            </w:pPr>
            <w:r w:rsidRPr="00C301B5">
              <w:rPr>
                <w:lang w:val="en-IE"/>
              </w:rPr>
              <w:t>01-8092676</w:t>
            </w:r>
          </w:p>
        </w:tc>
      </w:tr>
      <w:tr w:rsidR="00A7791E" w:rsidRPr="00C301B5" w14:paraId="1EDA3223" w14:textId="77777777" w:rsidTr="00826A90">
        <w:trPr>
          <w:jc w:val="center"/>
        </w:trPr>
        <w:tc>
          <w:tcPr>
            <w:tcW w:w="2671" w:type="dxa"/>
            <w:vMerge/>
          </w:tcPr>
          <w:p w14:paraId="53657C6F" w14:textId="77777777" w:rsidR="00A7791E" w:rsidRPr="00C301B5" w:rsidRDefault="00A7791E" w:rsidP="008C4DEF">
            <w:pPr>
              <w:spacing w:before="0"/>
            </w:pPr>
          </w:p>
        </w:tc>
        <w:tc>
          <w:tcPr>
            <w:tcW w:w="3146" w:type="dxa"/>
          </w:tcPr>
          <w:p w14:paraId="77639725" w14:textId="77777777" w:rsidR="00A7791E" w:rsidRPr="00C301B5" w:rsidRDefault="00A7791E" w:rsidP="007658D7">
            <w:pPr>
              <w:spacing w:before="0"/>
              <w:jc w:val="left"/>
              <w:rPr>
                <w:lang w:val="en-IE"/>
              </w:rPr>
            </w:pPr>
            <w:r w:rsidRPr="00C301B5">
              <w:rPr>
                <w:lang w:val="en-IE"/>
              </w:rPr>
              <w:t>Dr. Ingrid Borovickova</w:t>
            </w:r>
          </w:p>
        </w:tc>
        <w:tc>
          <w:tcPr>
            <w:tcW w:w="4113" w:type="dxa"/>
          </w:tcPr>
          <w:p w14:paraId="42AA6B11" w14:textId="77777777" w:rsidR="00A7791E" w:rsidRPr="00C301B5" w:rsidRDefault="00192EF8" w:rsidP="007658D7">
            <w:pPr>
              <w:spacing w:before="0"/>
              <w:jc w:val="center"/>
              <w:rPr>
                <w:lang w:val="en-IE"/>
              </w:rPr>
            </w:pPr>
            <w:r w:rsidRPr="00C301B5">
              <w:rPr>
                <w:lang w:val="en-IE"/>
              </w:rPr>
              <w:t>Via Switchboard</w:t>
            </w:r>
          </w:p>
        </w:tc>
      </w:tr>
      <w:bookmarkEnd w:id="171"/>
      <w:tr w:rsidR="00B53012" w:rsidRPr="00C301B5" w14:paraId="7E7D56E2" w14:textId="77777777" w:rsidTr="00826A90">
        <w:trPr>
          <w:jc w:val="center"/>
        </w:trPr>
        <w:tc>
          <w:tcPr>
            <w:tcW w:w="2671" w:type="dxa"/>
            <w:vMerge/>
          </w:tcPr>
          <w:p w14:paraId="602AED48" w14:textId="77777777" w:rsidR="00B53012" w:rsidRPr="00C301B5" w:rsidRDefault="00B53012" w:rsidP="000628A8">
            <w:pPr>
              <w:spacing w:before="0"/>
              <w:rPr>
                <w:lang w:val="en-IE"/>
              </w:rPr>
            </w:pPr>
          </w:p>
        </w:tc>
        <w:tc>
          <w:tcPr>
            <w:tcW w:w="3146" w:type="dxa"/>
          </w:tcPr>
          <w:p w14:paraId="69DDDEB6" w14:textId="77777777" w:rsidR="00B53012" w:rsidRPr="00C301B5" w:rsidRDefault="00B53012" w:rsidP="008B5A5E">
            <w:pPr>
              <w:spacing w:before="0"/>
              <w:jc w:val="left"/>
              <w:rPr>
                <w:lang w:val="en-IE"/>
              </w:rPr>
            </w:pPr>
            <w:r w:rsidRPr="00C301B5">
              <w:t>Specialist Registrar</w:t>
            </w:r>
          </w:p>
        </w:tc>
        <w:tc>
          <w:tcPr>
            <w:tcW w:w="4113" w:type="dxa"/>
          </w:tcPr>
          <w:p w14:paraId="7FB5DA1C" w14:textId="77777777" w:rsidR="00B53012" w:rsidRPr="00C301B5" w:rsidRDefault="00B53012" w:rsidP="000628A8">
            <w:pPr>
              <w:spacing w:before="0"/>
              <w:jc w:val="center"/>
              <w:rPr>
                <w:lang w:val="en-IE"/>
              </w:rPr>
            </w:pPr>
            <w:r w:rsidRPr="00C301B5">
              <w:rPr>
                <w:lang w:val="en-IE"/>
              </w:rPr>
              <w:t>01-8092666</w:t>
            </w:r>
            <w:r w:rsidR="00192EF8" w:rsidRPr="00C301B5">
              <w:rPr>
                <w:lang w:val="en-IE"/>
              </w:rPr>
              <w:t xml:space="preserve"> Bleep 332</w:t>
            </w:r>
          </w:p>
        </w:tc>
      </w:tr>
      <w:tr w:rsidR="00B53012" w:rsidRPr="00C301B5" w14:paraId="5C912CE5" w14:textId="77777777" w:rsidTr="00826A90">
        <w:trPr>
          <w:jc w:val="center"/>
        </w:trPr>
        <w:tc>
          <w:tcPr>
            <w:tcW w:w="2671" w:type="dxa"/>
            <w:vMerge w:val="restart"/>
          </w:tcPr>
          <w:p w14:paraId="297B1FE7" w14:textId="77777777" w:rsidR="00B53012" w:rsidRPr="00C301B5" w:rsidRDefault="00B53012" w:rsidP="000628A8">
            <w:pPr>
              <w:spacing w:before="0"/>
              <w:rPr>
                <w:lang w:val="en-IE"/>
              </w:rPr>
            </w:pPr>
            <w:r w:rsidRPr="00C301B5">
              <w:rPr>
                <w:lang w:val="en-IE"/>
              </w:rPr>
              <w:t>Scientific Enquiries</w:t>
            </w:r>
          </w:p>
        </w:tc>
        <w:tc>
          <w:tcPr>
            <w:tcW w:w="3146" w:type="dxa"/>
          </w:tcPr>
          <w:p w14:paraId="7383A7DF" w14:textId="77777777" w:rsidR="00B53012" w:rsidRPr="00C301B5" w:rsidRDefault="00B53012" w:rsidP="008B5A5E">
            <w:pPr>
              <w:spacing w:before="0"/>
              <w:jc w:val="left"/>
              <w:rPr>
                <w:lang w:val="en-IE"/>
              </w:rPr>
            </w:pPr>
            <w:r w:rsidRPr="00C301B5">
              <w:rPr>
                <w:lang w:val="en-IE"/>
              </w:rPr>
              <w:t xml:space="preserve">Chief Medical Scientist </w:t>
            </w:r>
          </w:p>
        </w:tc>
        <w:tc>
          <w:tcPr>
            <w:tcW w:w="4113" w:type="dxa"/>
          </w:tcPr>
          <w:p w14:paraId="1CCC16BE" w14:textId="77777777" w:rsidR="00B53012" w:rsidRPr="00C301B5" w:rsidRDefault="00B53012" w:rsidP="000628A8">
            <w:pPr>
              <w:spacing w:before="0"/>
              <w:jc w:val="center"/>
              <w:rPr>
                <w:lang w:val="en-IE"/>
              </w:rPr>
            </w:pPr>
            <w:r w:rsidRPr="00C301B5">
              <w:rPr>
                <w:lang w:val="en-IE"/>
              </w:rPr>
              <w:t>01-8092670</w:t>
            </w:r>
          </w:p>
        </w:tc>
      </w:tr>
      <w:tr w:rsidR="0032627E" w:rsidRPr="00C301B5" w14:paraId="653EB048" w14:textId="77777777" w:rsidTr="00826A90">
        <w:trPr>
          <w:jc w:val="center"/>
        </w:trPr>
        <w:tc>
          <w:tcPr>
            <w:tcW w:w="2671" w:type="dxa"/>
            <w:vMerge/>
          </w:tcPr>
          <w:p w14:paraId="0C91FD08" w14:textId="77777777" w:rsidR="0032627E" w:rsidRPr="00C301B5" w:rsidRDefault="0032627E" w:rsidP="000628A8">
            <w:pPr>
              <w:spacing w:before="0"/>
              <w:rPr>
                <w:lang w:val="en-IE"/>
              </w:rPr>
            </w:pPr>
          </w:p>
        </w:tc>
        <w:tc>
          <w:tcPr>
            <w:tcW w:w="3146" w:type="dxa"/>
          </w:tcPr>
          <w:p w14:paraId="57A4E2F0" w14:textId="7C157188" w:rsidR="0032627E" w:rsidRPr="0031690D" w:rsidRDefault="0032627E" w:rsidP="008B5A5E">
            <w:pPr>
              <w:spacing w:before="0"/>
              <w:jc w:val="left"/>
              <w:rPr>
                <w:highlight w:val="lightGray"/>
                <w:lang w:val="en-IE"/>
              </w:rPr>
            </w:pPr>
            <w:r w:rsidRPr="0031690D">
              <w:rPr>
                <w:highlight w:val="lightGray"/>
                <w:lang w:val="en-IE"/>
              </w:rPr>
              <w:t>Chief Medical Scientist</w:t>
            </w:r>
          </w:p>
        </w:tc>
        <w:tc>
          <w:tcPr>
            <w:tcW w:w="4113" w:type="dxa"/>
          </w:tcPr>
          <w:p w14:paraId="6BA2F284" w14:textId="5DB16A1D" w:rsidR="0032627E" w:rsidRPr="0031690D" w:rsidRDefault="0032627E" w:rsidP="000628A8">
            <w:pPr>
              <w:spacing w:before="0"/>
              <w:jc w:val="center"/>
              <w:rPr>
                <w:highlight w:val="lightGray"/>
                <w:lang w:val="en-IE"/>
              </w:rPr>
            </w:pPr>
            <w:r w:rsidRPr="0031690D">
              <w:rPr>
                <w:highlight w:val="lightGray"/>
                <w:lang w:val="en-IE"/>
              </w:rPr>
              <w:t>01-7977811</w:t>
            </w:r>
          </w:p>
        </w:tc>
      </w:tr>
      <w:tr w:rsidR="00B53012" w:rsidRPr="00C301B5" w14:paraId="7F0C6D01" w14:textId="77777777" w:rsidTr="00826A90">
        <w:trPr>
          <w:jc w:val="center"/>
        </w:trPr>
        <w:tc>
          <w:tcPr>
            <w:tcW w:w="2671" w:type="dxa"/>
            <w:vMerge/>
          </w:tcPr>
          <w:p w14:paraId="48743E09" w14:textId="77777777" w:rsidR="00B53012" w:rsidRPr="00C301B5" w:rsidRDefault="00B53012" w:rsidP="000628A8">
            <w:pPr>
              <w:spacing w:before="0"/>
              <w:rPr>
                <w:lang w:val="en-IE"/>
              </w:rPr>
            </w:pPr>
          </w:p>
        </w:tc>
        <w:tc>
          <w:tcPr>
            <w:tcW w:w="3146" w:type="dxa"/>
          </w:tcPr>
          <w:p w14:paraId="2E7CA7E0" w14:textId="77777777" w:rsidR="00B53012" w:rsidRPr="00C301B5" w:rsidRDefault="00B53012" w:rsidP="008B5A5E">
            <w:pPr>
              <w:spacing w:before="0"/>
              <w:jc w:val="left"/>
              <w:rPr>
                <w:lang w:val="en-IE"/>
              </w:rPr>
            </w:pPr>
            <w:r w:rsidRPr="00C301B5">
              <w:t>General Clinical Biochemistry</w:t>
            </w:r>
          </w:p>
        </w:tc>
        <w:tc>
          <w:tcPr>
            <w:tcW w:w="4113" w:type="dxa"/>
          </w:tcPr>
          <w:p w14:paraId="7F411696" w14:textId="77777777" w:rsidR="00B53012" w:rsidRPr="00C301B5" w:rsidRDefault="00B53012" w:rsidP="000628A8">
            <w:pPr>
              <w:spacing w:before="0"/>
              <w:jc w:val="center"/>
              <w:rPr>
                <w:lang w:val="en-IE"/>
              </w:rPr>
            </w:pPr>
            <w:r w:rsidRPr="00C301B5">
              <w:rPr>
                <w:lang w:val="en-IE"/>
              </w:rPr>
              <w:t>01-8092704/2668</w:t>
            </w:r>
            <w:r w:rsidR="005D6A14" w:rsidRPr="00C301B5">
              <w:rPr>
                <w:lang w:val="en-IE"/>
              </w:rPr>
              <w:t>/2671/01-8528675</w:t>
            </w:r>
          </w:p>
        </w:tc>
      </w:tr>
      <w:tr w:rsidR="00B53012" w:rsidRPr="00C301B5" w14:paraId="64E1F28C" w14:textId="77777777" w:rsidTr="00826A90">
        <w:trPr>
          <w:jc w:val="center"/>
        </w:trPr>
        <w:tc>
          <w:tcPr>
            <w:tcW w:w="2671" w:type="dxa"/>
            <w:vMerge/>
          </w:tcPr>
          <w:p w14:paraId="1ABEAA97" w14:textId="77777777" w:rsidR="00B53012" w:rsidRPr="00C301B5" w:rsidRDefault="00B53012" w:rsidP="000628A8">
            <w:pPr>
              <w:spacing w:before="0"/>
              <w:rPr>
                <w:lang w:val="en-IE"/>
              </w:rPr>
            </w:pPr>
          </w:p>
        </w:tc>
        <w:tc>
          <w:tcPr>
            <w:tcW w:w="3146" w:type="dxa"/>
          </w:tcPr>
          <w:p w14:paraId="1FA313A3" w14:textId="77777777" w:rsidR="00B53012" w:rsidRPr="00C301B5" w:rsidRDefault="00B53012" w:rsidP="008B5A5E">
            <w:pPr>
              <w:spacing w:before="0"/>
              <w:jc w:val="left"/>
              <w:rPr>
                <w:lang w:val="en-IE"/>
              </w:rPr>
            </w:pPr>
            <w:r w:rsidRPr="00C301B5">
              <w:rPr>
                <w:lang w:val="en-IE"/>
              </w:rPr>
              <w:t>Proteins</w:t>
            </w:r>
          </w:p>
        </w:tc>
        <w:tc>
          <w:tcPr>
            <w:tcW w:w="4113" w:type="dxa"/>
          </w:tcPr>
          <w:p w14:paraId="4E351135" w14:textId="77777777" w:rsidR="00B53012" w:rsidRPr="00C301B5" w:rsidRDefault="00B53012" w:rsidP="000628A8">
            <w:pPr>
              <w:spacing w:before="0"/>
              <w:jc w:val="center"/>
              <w:rPr>
                <w:lang w:val="en-IE"/>
              </w:rPr>
            </w:pPr>
            <w:r w:rsidRPr="00C301B5">
              <w:rPr>
                <w:lang w:val="en-IE"/>
              </w:rPr>
              <w:t>01-8092305</w:t>
            </w:r>
          </w:p>
        </w:tc>
      </w:tr>
      <w:tr w:rsidR="00396FCA" w:rsidRPr="00C301B5" w14:paraId="4C2340FC" w14:textId="77777777" w:rsidTr="00826A90">
        <w:trPr>
          <w:trHeight w:val="674"/>
          <w:jc w:val="center"/>
        </w:trPr>
        <w:tc>
          <w:tcPr>
            <w:tcW w:w="2671" w:type="dxa"/>
            <w:vMerge/>
          </w:tcPr>
          <w:p w14:paraId="4B22CBF6" w14:textId="77777777" w:rsidR="00396FCA" w:rsidRPr="00C301B5" w:rsidRDefault="00396FCA" w:rsidP="000628A8">
            <w:pPr>
              <w:spacing w:before="0"/>
              <w:rPr>
                <w:lang w:val="en-IE"/>
              </w:rPr>
            </w:pPr>
          </w:p>
        </w:tc>
        <w:tc>
          <w:tcPr>
            <w:tcW w:w="3146" w:type="dxa"/>
          </w:tcPr>
          <w:p w14:paraId="10F773D0" w14:textId="77777777" w:rsidR="00396FCA" w:rsidRPr="00C301B5" w:rsidRDefault="00396FCA" w:rsidP="008B5A5E">
            <w:pPr>
              <w:spacing w:before="0"/>
              <w:jc w:val="left"/>
              <w:rPr>
                <w:lang w:val="en-IE"/>
              </w:rPr>
            </w:pPr>
            <w:r w:rsidRPr="00C301B5">
              <w:t>Mass Spectrometry Laboratory</w:t>
            </w:r>
          </w:p>
        </w:tc>
        <w:tc>
          <w:tcPr>
            <w:tcW w:w="4113" w:type="dxa"/>
          </w:tcPr>
          <w:p w14:paraId="0022A512" w14:textId="77777777" w:rsidR="00396FCA" w:rsidRPr="00C301B5" w:rsidRDefault="00396FCA" w:rsidP="000628A8">
            <w:pPr>
              <w:spacing w:before="0"/>
              <w:jc w:val="center"/>
              <w:rPr>
                <w:lang w:val="en-IE"/>
              </w:rPr>
            </w:pPr>
            <w:r w:rsidRPr="00C301B5">
              <w:rPr>
                <w:lang w:val="en-IE"/>
              </w:rPr>
              <w:t>01-8092351 or 01-7977333</w:t>
            </w:r>
          </w:p>
        </w:tc>
      </w:tr>
      <w:tr w:rsidR="00B53012" w:rsidRPr="00C301B5" w14:paraId="5BCBE95B" w14:textId="77777777" w:rsidTr="00826A90">
        <w:trPr>
          <w:jc w:val="center"/>
        </w:trPr>
        <w:tc>
          <w:tcPr>
            <w:tcW w:w="2671" w:type="dxa"/>
          </w:tcPr>
          <w:p w14:paraId="7F80EC25" w14:textId="77777777" w:rsidR="00B53012" w:rsidRPr="00C301B5" w:rsidRDefault="00B53012" w:rsidP="005A284C">
            <w:pPr>
              <w:spacing w:before="0"/>
              <w:rPr>
                <w:lang w:val="en-IE"/>
              </w:rPr>
            </w:pPr>
            <w:r w:rsidRPr="00C301B5">
              <w:rPr>
                <w:lang w:val="en-IE"/>
              </w:rPr>
              <w:t>Out of Hours</w:t>
            </w:r>
          </w:p>
        </w:tc>
        <w:tc>
          <w:tcPr>
            <w:tcW w:w="3146" w:type="dxa"/>
          </w:tcPr>
          <w:p w14:paraId="0FF0458D" w14:textId="77777777" w:rsidR="00B53012" w:rsidRPr="00C301B5" w:rsidRDefault="00B53012" w:rsidP="005A284C">
            <w:pPr>
              <w:spacing w:before="0"/>
              <w:jc w:val="left"/>
            </w:pPr>
            <w:r w:rsidRPr="00C301B5">
              <w:t>Via  Switchboard</w:t>
            </w:r>
          </w:p>
        </w:tc>
        <w:tc>
          <w:tcPr>
            <w:tcW w:w="4113" w:type="dxa"/>
          </w:tcPr>
          <w:p w14:paraId="0FA8DA50" w14:textId="73FB6FA9" w:rsidR="00B53012" w:rsidRPr="00C301B5" w:rsidRDefault="00B53012" w:rsidP="005A284C">
            <w:pPr>
              <w:spacing w:before="0"/>
              <w:jc w:val="center"/>
              <w:rPr>
                <w:lang w:val="en-IE"/>
              </w:rPr>
            </w:pPr>
            <w:r w:rsidRPr="00C301B5">
              <w:rPr>
                <w:lang w:val="en-IE"/>
              </w:rPr>
              <w:t>Bleep 251 or DECT 8</w:t>
            </w:r>
            <w:r w:rsidR="00987BA5" w:rsidRPr="00C301B5">
              <w:rPr>
                <w:lang w:val="en-IE"/>
              </w:rPr>
              <w:t>727</w:t>
            </w:r>
          </w:p>
        </w:tc>
      </w:tr>
      <w:tr w:rsidR="00B53012" w:rsidRPr="00C301B5" w14:paraId="5926F146" w14:textId="77777777" w:rsidTr="00826A90">
        <w:trPr>
          <w:jc w:val="center"/>
        </w:trPr>
        <w:tc>
          <w:tcPr>
            <w:tcW w:w="9930" w:type="dxa"/>
            <w:gridSpan w:val="3"/>
            <w:shd w:val="clear" w:color="auto" w:fill="D9D9D9"/>
          </w:tcPr>
          <w:p w14:paraId="38C42E09" w14:textId="77777777" w:rsidR="00B53012" w:rsidRPr="00C301B5" w:rsidRDefault="00B53012" w:rsidP="008C4DEF">
            <w:pPr>
              <w:spacing w:before="0"/>
              <w:jc w:val="center"/>
              <w:rPr>
                <w:rStyle w:val="BookTitle"/>
              </w:rPr>
            </w:pPr>
            <w:r w:rsidRPr="00C301B5">
              <w:rPr>
                <w:rStyle w:val="BookTitle"/>
              </w:rPr>
              <w:t>Microbiology Department</w:t>
            </w:r>
          </w:p>
        </w:tc>
      </w:tr>
      <w:tr w:rsidR="00B53012" w:rsidRPr="00C301B5" w14:paraId="34DE95DB" w14:textId="77777777" w:rsidTr="00826A90">
        <w:trPr>
          <w:jc w:val="center"/>
        </w:trPr>
        <w:tc>
          <w:tcPr>
            <w:tcW w:w="2671" w:type="dxa"/>
          </w:tcPr>
          <w:p w14:paraId="4602FABF" w14:textId="77777777" w:rsidR="00B53012" w:rsidRPr="00C301B5" w:rsidRDefault="00B53012" w:rsidP="00A047BB">
            <w:pPr>
              <w:spacing w:before="0"/>
              <w:rPr>
                <w:lang w:val="en-IE"/>
              </w:rPr>
            </w:pPr>
            <w:r w:rsidRPr="00C301B5">
              <w:rPr>
                <w:lang w:val="en-IE"/>
              </w:rPr>
              <w:t>All Enquiries</w:t>
            </w:r>
          </w:p>
        </w:tc>
        <w:tc>
          <w:tcPr>
            <w:tcW w:w="3146" w:type="dxa"/>
          </w:tcPr>
          <w:p w14:paraId="7B5A55F0" w14:textId="77777777" w:rsidR="00B53012" w:rsidRPr="00C301B5" w:rsidRDefault="00B53012" w:rsidP="00A047BB">
            <w:pPr>
              <w:spacing w:before="0"/>
              <w:rPr>
                <w:lang w:val="en-IE"/>
              </w:rPr>
            </w:pPr>
            <w:r w:rsidRPr="00C301B5">
              <w:t>Microbiology office</w:t>
            </w:r>
          </w:p>
        </w:tc>
        <w:tc>
          <w:tcPr>
            <w:tcW w:w="4113" w:type="dxa"/>
          </w:tcPr>
          <w:p w14:paraId="539FCF3F" w14:textId="77777777" w:rsidR="00B53012" w:rsidRPr="00C301B5" w:rsidRDefault="00B53012" w:rsidP="00A047BB">
            <w:pPr>
              <w:spacing w:before="0"/>
              <w:jc w:val="center"/>
              <w:rPr>
                <w:lang w:val="en-IE"/>
              </w:rPr>
            </w:pPr>
            <w:r w:rsidRPr="00C301B5">
              <w:t>01-8092646</w:t>
            </w:r>
          </w:p>
        </w:tc>
      </w:tr>
      <w:tr w:rsidR="00B53012" w:rsidRPr="00C301B5" w14:paraId="291DAE5E" w14:textId="77777777" w:rsidTr="00826A90">
        <w:trPr>
          <w:jc w:val="center"/>
        </w:trPr>
        <w:tc>
          <w:tcPr>
            <w:tcW w:w="2671" w:type="dxa"/>
          </w:tcPr>
          <w:p w14:paraId="5A27B099" w14:textId="77777777" w:rsidR="00B53012" w:rsidRPr="00C301B5" w:rsidRDefault="00B53012" w:rsidP="00A047BB">
            <w:pPr>
              <w:spacing w:before="0"/>
              <w:rPr>
                <w:lang w:val="en-IE"/>
              </w:rPr>
            </w:pPr>
            <w:r w:rsidRPr="00C301B5">
              <w:rPr>
                <w:lang w:val="en-IE"/>
              </w:rPr>
              <w:t>Results</w:t>
            </w:r>
          </w:p>
        </w:tc>
        <w:tc>
          <w:tcPr>
            <w:tcW w:w="3146" w:type="dxa"/>
          </w:tcPr>
          <w:p w14:paraId="3FAEC6B5" w14:textId="77777777" w:rsidR="00B53012" w:rsidRPr="00C301B5" w:rsidRDefault="00B53012" w:rsidP="00A047BB">
            <w:pPr>
              <w:spacing w:before="0"/>
              <w:rPr>
                <w:lang w:val="en-IE"/>
              </w:rPr>
            </w:pPr>
            <w:r w:rsidRPr="00C301B5">
              <w:t>Microbiology office</w:t>
            </w:r>
          </w:p>
        </w:tc>
        <w:tc>
          <w:tcPr>
            <w:tcW w:w="4113" w:type="dxa"/>
          </w:tcPr>
          <w:p w14:paraId="2F09E186" w14:textId="77777777" w:rsidR="00B53012" w:rsidRPr="00C301B5" w:rsidRDefault="00B53012" w:rsidP="00A047BB">
            <w:pPr>
              <w:spacing w:before="0"/>
              <w:jc w:val="center"/>
              <w:rPr>
                <w:lang w:val="en-IE"/>
              </w:rPr>
            </w:pPr>
            <w:r w:rsidRPr="00C301B5">
              <w:t>01-8092646</w:t>
            </w:r>
          </w:p>
        </w:tc>
      </w:tr>
      <w:tr w:rsidR="00B53012" w:rsidRPr="00C301B5" w14:paraId="4892B13F" w14:textId="77777777" w:rsidTr="00826A90">
        <w:trPr>
          <w:jc w:val="center"/>
        </w:trPr>
        <w:tc>
          <w:tcPr>
            <w:tcW w:w="2671" w:type="dxa"/>
            <w:vMerge w:val="restart"/>
          </w:tcPr>
          <w:p w14:paraId="72B71A12" w14:textId="77777777" w:rsidR="00B53012" w:rsidRPr="00C301B5" w:rsidRDefault="00B53012" w:rsidP="00A047BB">
            <w:pPr>
              <w:spacing w:before="0"/>
              <w:rPr>
                <w:lang w:val="en-IE"/>
              </w:rPr>
            </w:pPr>
            <w:r w:rsidRPr="00C301B5">
              <w:t xml:space="preserve">Medical </w:t>
            </w:r>
            <w:r w:rsidRPr="00C301B5">
              <w:rPr>
                <w:lang w:val="en-IE"/>
              </w:rPr>
              <w:t>Enquiries</w:t>
            </w:r>
          </w:p>
        </w:tc>
        <w:tc>
          <w:tcPr>
            <w:tcW w:w="3146" w:type="dxa"/>
          </w:tcPr>
          <w:p w14:paraId="75702124" w14:textId="0FF7AA7F" w:rsidR="00B53012" w:rsidRPr="00C301B5" w:rsidRDefault="000D0ACE" w:rsidP="00A047BB">
            <w:pPr>
              <w:spacing w:before="0"/>
              <w:rPr>
                <w:lang w:val="en-IE"/>
              </w:rPr>
            </w:pPr>
            <w:r w:rsidRPr="00C301B5">
              <w:t>Prof</w:t>
            </w:r>
            <w:r w:rsidR="00396FCA" w:rsidRPr="00C301B5">
              <w:t>. B. Dinesh</w:t>
            </w:r>
          </w:p>
        </w:tc>
        <w:tc>
          <w:tcPr>
            <w:tcW w:w="4113" w:type="dxa"/>
          </w:tcPr>
          <w:p w14:paraId="69B464FA" w14:textId="77777777" w:rsidR="00B53012" w:rsidRPr="00C301B5" w:rsidRDefault="00B53012" w:rsidP="00A047BB">
            <w:pPr>
              <w:spacing w:before="0"/>
              <w:jc w:val="center"/>
              <w:rPr>
                <w:lang w:val="en-IE"/>
              </w:rPr>
            </w:pPr>
            <w:r w:rsidRPr="00C301B5">
              <w:t>01-8092646</w:t>
            </w:r>
          </w:p>
        </w:tc>
      </w:tr>
      <w:tr w:rsidR="00B53012" w:rsidRPr="00C301B5" w14:paraId="7B7A11A9" w14:textId="77777777" w:rsidTr="00826A90">
        <w:trPr>
          <w:jc w:val="center"/>
        </w:trPr>
        <w:tc>
          <w:tcPr>
            <w:tcW w:w="2671" w:type="dxa"/>
            <w:vMerge/>
          </w:tcPr>
          <w:p w14:paraId="3EA6A357" w14:textId="77777777" w:rsidR="00B53012" w:rsidRPr="00C301B5" w:rsidRDefault="00B53012" w:rsidP="00A047BB">
            <w:pPr>
              <w:spacing w:before="0"/>
              <w:rPr>
                <w:lang w:val="en-IE"/>
              </w:rPr>
            </w:pPr>
          </w:p>
        </w:tc>
        <w:tc>
          <w:tcPr>
            <w:tcW w:w="3146" w:type="dxa"/>
          </w:tcPr>
          <w:p w14:paraId="19D51833" w14:textId="77777777" w:rsidR="00B53012" w:rsidRPr="00C301B5" w:rsidRDefault="00396FCA" w:rsidP="00A047BB">
            <w:pPr>
              <w:spacing w:before="0"/>
              <w:rPr>
                <w:lang w:val="en-IE"/>
              </w:rPr>
            </w:pPr>
            <w:r w:rsidRPr="00C301B5">
              <w:t>Prof.</w:t>
            </w:r>
            <w:r w:rsidR="00B53012" w:rsidRPr="00C301B5">
              <w:t xml:space="preserve"> F. Fitzpatrick</w:t>
            </w:r>
          </w:p>
        </w:tc>
        <w:tc>
          <w:tcPr>
            <w:tcW w:w="4113" w:type="dxa"/>
          </w:tcPr>
          <w:p w14:paraId="1F0E1CF8" w14:textId="77777777" w:rsidR="00B53012" w:rsidRPr="00C301B5" w:rsidRDefault="00B53012" w:rsidP="00396FCA">
            <w:pPr>
              <w:spacing w:before="0"/>
              <w:jc w:val="center"/>
              <w:rPr>
                <w:lang w:val="en-IE"/>
              </w:rPr>
            </w:pPr>
            <w:r w:rsidRPr="00C301B5">
              <w:t>01-809</w:t>
            </w:r>
            <w:r w:rsidR="00396FCA" w:rsidRPr="00C301B5">
              <w:t>2646</w:t>
            </w:r>
          </w:p>
        </w:tc>
      </w:tr>
      <w:tr w:rsidR="00B53012" w:rsidRPr="00C301B5" w14:paraId="5C778C86" w14:textId="77777777" w:rsidTr="00826A90">
        <w:trPr>
          <w:jc w:val="center"/>
        </w:trPr>
        <w:tc>
          <w:tcPr>
            <w:tcW w:w="2671" w:type="dxa"/>
            <w:vMerge/>
          </w:tcPr>
          <w:p w14:paraId="150469BF" w14:textId="77777777" w:rsidR="00B53012" w:rsidRPr="00C301B5" w:rsidRDefault="00B53012" w:rsidP="00A047BB">
            <w:pPr>
              <w:spacing w:before="0"/>
              <w:rPr>
                <w:lang w:val="en-IE"/>
              </w:rPr>
            </w:pPr>
          </w:p>
        </w:tc>
        <w:tc>
          <w:tcPr>
            <w:tcW w:w="3146" w:type="dxa"/>
          </w:tcPr>
          <w:p w14:paraId="655986D9" w14:textId="77777777" w:rsidR="00B53012" w:rsidRPr="00C301B5" w:rsidRDefault="00396FCA" w:rsidP="00A047BB">
            <w:pPr>
              <w:spacing w:before="0"/>
              <w:rPr>
                <w:lang w:val="en-IE"/>
              </w:rPr>
            </w:pPr>
            <w:r w:rsidRPr="00C301B5">
              <w:t>Prof. K. Burns</w:t>
            </w:r>
          </w:p>
        </w:tc>
        <w:tc>
          <w:tcPr>
            <w:tcW w:w="4113" w:type="dxa"/>
          </w:tcPr>
          <w:p w14:paraId="36971118" w14:textId="77777777" w:rsidR="00B53012" w:rsidRPr="00C301B5" w:rsidRDefault="00B53012" w:rsidP="00A047BB">
            <w:pPr>
              <w:spacing w:before="0"/>
              <w:jc w:val="center"/>
              <w:rPr>
                <w:lang w:val="en-IE"/>
              </w:rPr>
            </w:pPr>
            <w:r w:rsidRPr="00C301B5">
              <w:t>01-809</w:t>
            </w:r>
            <w:r w:rsidR="00396FCA" w:rsidRPr="00C301B5">
              <w:t>2646</w:t>
            </w:r>
          </w:p>
        </w:tc>
      </w:tr>
      <w:tr w:rsidR="00B53012" w:rsidRPr="00C301B5" w14:paraId="4CFD4B97" w14:textId="77777777" w:rsidTr="00826A90">
        <w:trPr>
          <w:jc w:val="center"/>
        </w:trPr>
        <w:tc>
          <w:tcPr>
            <w:tcW w:w="2671" w:type="dxa"/>
            <w:vMerge/>
          </w:tcPr>
          <w:p w14:paraId="7156E378" w14:textId="77777777" w:rsidR="00B53012" w:rsidRPr="00C301B5" w:rsidRDefault="00B53012" w:rsidP="00A047BB">
            <w:pPr>
              <w:spacing w:before="0"/>
              <w:rPr>
                <w:lang w:val="en-IE"/>
              </w:rPr>
            </w:pPr>
          </w:p>
        </w:tc>
        <w:tc>
          <w:tcPr>
            <w:tcW w:w="3146" w:type="dxa"/>
          </w:tcPr>
          <w:p w14:paraId="2D6156ED" w14:textId="2B54869B" w:rsidR="00B53012" w:rsidRPr="00C301B5" w:rsidRDefault="000D0ACE" w:rsidP="00E80E19">
            <w:pPr>
              <w:spacing w:before="0"/>
            </w:pPr>
            <w:r w:rsidRPr="00C301B5">
              <w:t>Prof</w:t>
            </w:r>
            <w:r w:rsidR="00396FCA" w:rsidRPr="00C301B5">
              <w:t>. K. O’Connell</w:t>
            </w:r>
          </w:p>
        </w:tc>
        <w:tc>
          <w:tcPr>
            <w:tcW w:w="4113" w:type="dxa"/>
          </w:tcPr>
          <w:p w14:paraId="0A507DF8" w14:textId="77777777" w:rsidR="00B53012" w:rsidRPr="00C301B5" w:rsidRDefault="00B53012" w:rsidP="00E80E19">
            <w:pPr>
              <w:spacing w:before="0"/>
              <w:jc w:val="center"/>
              <w:rPr>
                <w:lang w:val="en-IE"/>
              </w:rPr>
            </w:pPr>
            <w:r w:rsidRPr="00C301B5">
              <w:t>01-809</w:t>
            </w:r>
            <w:r w:rsidR="00396FCA" w:rsidRPr="00C301B5">
              <w:t>2646</w:t>
            </w:r>
          </w:p>
        </w:tc>
      </w:tr>
      <w:tr w:rsidR="00B53012" w:rsidRPr="00C301B5" w14:paraId="69D8079D" w14:textId="77777777" w:rsidTr="00826A90">
        <w:trPr>
          <w:jc w:val="center"/>
        </w:trPr>
        <w:tc>
          <w:tcPr>
            <w:tcW w:w="2671" w:type="dxa"/>
            <w:vMerge/>
          </w:tcPr>
          <w:p w14:paraId="2C49B80C" w14:textId="77777777" w:rsidR="00B53012" w:rsidRPr="00C301B5" w:rsidRDefault="00B53012" w:rsidP="00A047BB">
            <w:pPr>
              <w:spacing w:before="0"/>
              <w:rPr>
                <w:lang w:val="en-IE"/>
              </w:rPr>
            </w:pPr>
          </w:p>
        </w:tc>
        <w:tc>
          <w:tcPr>
            <w:tcW w:w="3146" w:type="dxa"/>
          </w:tcPr>
          <w:p w14:paraId="2326762F" w14:textId="77777777" w:rsidR="00B53012" w:rsidRPr="00C301B5" w:rsidRDefault="00396FCA" w:rsidP="00396FCA">
            <w:pPr>
              <w:spacing w:before="0"/>
              <w:rPr>
                <w:lang w:val="en-IE"/>
              </w:rPr>
            </w:pPr>
            <w:r w:rsidRPr="00C301B5">
              <w:t>Dr. Ciara O’ Connor</w:t>
            </w:r>
          </w:p>
        </w:tc>
        <w:tc>
          <w:tcPr>
            <w:tcW w:w="4113" w:type="dxa"/>
          </w:tcPr>
          <w:p w14:paraId="1590AA0A" w14:textId="77777777" w:rsidR="00B53012" w:rsidRPr="00C301B5" w:rsidRDefault="00B53012" w:rsidP="00E80E19">
            <w:pPr>
              <w:spacing w:before="0"/>
              <w:jc w:val="center"/>
              <w:rPr>
                <w:lang w:val="en-IE"/>
              </w:rPr>
            </w:pPr>
            <w:r w:rsidRPr="00C301B5">
              <w:rPr>
                <w:lang w:val="en-IE"/>
              </w:rPr>
              <w:t>01-</w:t>
            </w:r>
            <w:r w:rsidRPr="00C301B5">
              <w:t>809</w:t>
            </w:r>
            <w:r w:rsidR="00396FCA" w:rsidRPr="00C301B5">
              <w:t>2646</w:t>
            </w:r>
          </w:p>
        </w:tc>
      </w:tr>
      <w:tr w:rsidR="00B53012" w:rsidRPr="00C301B5" w14:paraId="23F17AB3" w14:textId="77777777" w:rsidTr="00826A90">
        <w:trPr>
          <w:jc w:val="center"/>
        </w:trPr>
        <w:tc>
          <w:tcPr>
            <w:tcW w:w="2671" w:type="dxa"/>
            <w:vMerge/>
          </w:tcPr>
          <w:p w14:paraId="1FA904E7" w14:textId="77777777" w:rsidR="00B53012" w:rsidRPr="00C301B5" w:rsidRDefault="00B53012" w:rsidP="00A047BB">
            <w:pPr>
              <w:spacing w:before="0"/>
              <w:rPr>
                <w:lang w:val="en-IE"/>
              </w:rPr>
            </w:pPr>
          </w:p>
        </w:tc>
        <w:tc>
          <w:tcPr>
            <w:tcW w:w="3146" w:type="dxa"/>
          </w:tcPr>
          <w:p w14:paraId="322DD6DA" w14:textId="77777777" w:rsidR="00B53012" w:rsidRPr="00C301B5" w:rsidRDefault="00396FCA" w:rsidP="00E80E19">
            <w:pPr>
              <w:spacing w:before="0"/>
              <w:rPr>
                <w:lang w:val="en-IE"/>
              </w:rPr>
            </w:pPr>
            <w:r w:rsidRPr="00C301B5">
              <w:t>Dr. Sinead O’ Donnell</w:t>
            </w:r>
          </w:p>
        </w:tc>
        <w:tc>
          <w:tcPr>
            <w:tcW w:w="4113" w:type="dxa"/>
          </w:tcPr>
          <w:p w14:paraId="2398473B" w14:textId="77777777" w:rsidR="00B53012" w:rsidRPr="00C301B5" w:rsidRDefault="00B53012" w:rsidP="00396FCA">
            <w:pPr>
              <w:spacing w:before="0"/>
              <w:jc w:val="center"/>
              <w:rPr>
                <w:lang w:val="en-IE"/>
              </w:rPr>
            </w:pPr>
            <w:r w:rsidRPr="00C301B5">
              <w:t xml:space="preserve">01-809 </w:t>
            </w:r>
            <w:r w:rsidR="00396FCA" w:rsidRPr="00C301B5">
              <w:t>2646</w:t>
            </w:r>
          </w:p>
        </w:tc>
      </w:tr>
      <w:tr w:rsidR="00297F0B" w:rsidRPr="00C301B5" w14:paraId="52095A19" w14:textId="77777777" w:rsidTr="00826A90">
        <w:trPr>
          <w:jc w:val="center"/>
        </w:trPr>
        <w:tc>
          <w:tcPr>
            <w:tcW w:w="2671" w:type="dxa"/>
            <w:vMerge/>
          </w:tcPr>
          <w:p w14:paraId="01FCFDD2" w14:textId="77777777" w:rsidR="00297F0B" w:rsidRPr="00C301B5" w:rsidRDefault="00297F0B" w:rsidP="00A047BB">
            <w:pPr>
              <w:spacing w:before="0"/>
              <w:rPr>
                <w:lang w:val="en-IE"/>
              </w:rPr>
            </w:pPr>
          </w:p>
        </w:tc>
        <w:tc>
          <w:tcPr>
            <w:tcW w:w="3146" w:type="dxa"/>
          </w:tcPr>
          <w:p w14:paraId="61A21E21" w14:textId="77777777" w:rsidR="00297F0B" w:rsidRPr="00C301B5" w:rsidRDefault="000D0ACE" w:rsidP="00E80E19">
            <w:pPr>
              <w:spacing w:before="0"/>
            </w:pPr>
            <w:r w:rsidRPr="0031690D">
              <w:t>Dr. Helene McDermott</w:t>
            </w:r>
          </w:p>
        </w:tc>
        <w:tc>
          <w:tcPr>
            <w:tcW w:w="4113" w:type="dxa"/>
          </w:tcPr>
          <w:p w14:paraId="236AC4B7" w14:textId="77777777" w:rsidR="00297F0B" w:rsidRPr="00C301B5" w:rsidRDefault="000D0ACE" w:rsidP="00396FCA">
            <w:pPr>
              <w:spacing w:before="0"/>
              <w:jc w:val="center"/>
            </w:pPr>
            <w:r w:rsidRPr="0031690D">
              <w:t>01-809 2646</w:t>
            </w:r>
          </w:p>
        </w:tc>
      </w:tr>
      <w:tr w:rsidR="00B53012" w:rsidRPr="00C301B5" w14:paraId="6B5E68F9" w14:textId="77777777" w:rsidTr="00826A90">
        <w:trPr>
          <w:jc w:val="center"/>
        </w:trPr>
        <w:tc>
          <w:tcPr>
            <w:tcW w:w="2671" w:type="dxa"/>
            <w:vMerge/>
          </w:tcPr>
          <w:p w14:paraId="4BD26512" w14:textId="77777777" w:rsidR="00B53012" w:rsidRPr="00C301B5" w:rsidRDefault="00B53012" w:rsidP="00A047BB">
            <w:pPr>
              <w:spacing w:before="0"/>
              <w:rPr>
                <w:lang w:val="en-IE"/>
              </w:rPr>
            </w:pPr>
          </w:p>
        </w:tc>
        <w:tc>
          <w:tcPr>
            <w:tcW w:w="3146" w:type="dxa"/>
          </w:tcPr>
          <w:p w14:paraId="617C4445" w14:textId="77777777" w:rsidR="00B53012" w:rsidRPr="00C301B5" w:rsidRDefault="00B53012" w:rsidP="00A047BB">
            <w:pPr>
              <w:spacing w:before="0"/>
              <w:rPr>
                <w:lang w:val="en-IE"/>
              </w:rPr>
            </w:pPr>
            <w:r w:rsidRPr="00C301B5">
              <w:rPr>
                <w:lang w:val="en-IE"/>
              </w:rPr>
              <w:t>Registrars</w:t>
            </w:r>
          </w:p>
        </w:tc>
        <w:tc>
          <w:tcPr>
            <w:tcW w:w="4113" w:type="dxa"/>
          </w:tcPr>
          <w:p w14:paraId="7753F802" w14:textId="77777777" w:rsidR="00B53012" w:rsidRPr="00C301B5" w:rsidRDefault="00B53012" w:rsidP="00A047BB">
            <w:pPr>
              <w:spacing w:before="0"/>
              <w:jc w:val="center"/>
              <w:rPr>
                <w:lang w:val="en-IE"/>
              </w:rPr>
            </w:pPr>
            <w:r w:rsidRPr="00C301B5">
              <w:rPr>
                <w:lang w:val="en-IE"/>
              </w:rPr>
              <w:t>01 -8093320/3321/2667</w:t>
            </w:r>
          </w:p>
        </w:tc>
      </w:tr>
      <w:tr w:rsidR="00B53012" w:rsidRPr="00C301B5" w14:paraId="7F409F05" w14:textId="77777777" w:rsidTr="00826A90">
        <w:trPr>
          <w:jc w:val="center"/>
        </w:trPr>
        <w:tc>
          <w:tcPr>
            <w:tcW w:w="2671" w:type="dxa"/>
            <w:vMerge/>
          </w:tcPr>
          <w:p w14:paraId="1FEE093A" w14:textId="77777777" w:rsidR="00B53012" w:rsidRPr="00C301B5" w:rsidRDefault="00B53012" w:rsidP="00A047BB">
            <w:pPr>
              <w:spacing w:before="0"/>
              <w:rPr>
                <w:lang w:val="en-IE"/>
              </w:rPr>
            </w:pPr>
          </w:p>
        </w:tc>
        <w:tc>
          <w:tcPr>
            <w:tcW w:w="3146" w:type="dxa"/>
          </w:tcPr>
          <w:p w14:paraId="09E4B7C9" w14:textId="77777777" w:rsidR="00B53012" w:rsidRPr="00C301B5" w:rsidRDefault="00B53012" w:rsidP="00A047BB">
            <w:pPr>
              <w:spacing w:before="0"/>
              <w:rPr>
                <w:lang w:val="en-IE"/>
              </w:rPr>
            </w:pPr>
            <w:r w:rsidRPr="00C301B5">
              <w:rPr>
                <w:lang w:val="en-IE"/>
              </w:rPr>
              <w:t>Out of Hours</w:t>
            </w:r>
          </w:p>
        </w:tc>
        <w:tc>
          <w:tcPr>
            <w:tcW w:w="4113" w:type="dxa"/>
          </w:tcPr>
          <w:p w14:paraId="266B58F6" w14:textId="77777777" w:rsidR="00B53012" w:rsidRPr="00C301B5" w:rsidRDefault="00B53012" w:rsidP="00A047BB">
            <w:pPr>
              <w:spacing w:before="0"/>
              <w:jc w:val="center"/>
              <w:rPr>
                <w:lang w:val="en-IE"/>
              </w:rPr>
            </w:pPr>
            <w:r w:rsidRPr="00C301B5">
              <w:rPr>
                <w:lang w:val="en-IE"/>
              </w:rPr>
              <w:t>Through Switchboard</w:t>
            </w:r>
          </w:p>
        </w:tc>
      </w:tr>
      <w:tr w:rsidR="00B53012" w:rsidRPr="00C301B5" w14:paraId="489BA7EB" w14:textId="77777777" w:rsidTr="00826A90">
        <w:trPr>
          <w:jc w:val="center"/>
        </w:trPr>
        <w:tc>
          <w:tcPr>
            <w:tcW w:w="2671" w:type="dxa"/>
            <w:vMerge w:val="restart"/>
          </w:tcPr>
          <w:p w14:paraId="6D2171DC" w14:textId="77777777" w:rsidR="00B53012" w:rsidRPr="00C301B5" w:rsidRDefault="00B53012" w:rsidP="00A047BB">
            <w:pPr>
              <w:spacing w:before="0"/>
              <w:rPr>
                <w:lang w:val="en-IE"/>
              </w:rPr>
            </w:pPr>
            <w:r w:rsidRPr="00C301B5">
              <w:rPr>
                <w:lang w:val="en-IE"/>
              </w:rPr>
              <w:t>Scientific Enquiries</w:t>
            </w:r>
          </w:p>
        </w:tc>
        <w:tc>
          <w:tcPr>
            <w:tcW w:w="3146" w:type="dxa"/>
          </w:tcPr>
          <w:p w14:paraId="3719E641" w14:textId="77777777" w:rsidR="00B53012" w:rsidRPr="00C301B5" w:rsidRDefault="00B53012" w:rsidP="00A047BB">
            <w:pPr>
              <w:spacing w:before="0"/>
              <w:rPr>
                <w:lang w:val="en-IE"/>
              </w:rPr>
            </w:pPr>
            <w:r w:rsidRPr="00C301B5">
              <w:rPr>
                <w:lang w:val="en-IE"/>
              </w:rPr>
              <w:t>Chief Medical Scientist</w:t>
            </w:r>
          </w:p>
        </w:tc>
        <w:tc>
          <w:tcPr>
            <w:tcW w:w="4113" w:type="dxa"/>
          </w:tcPr>
          <w:p w14:paraId="77A323A7" w14:textId="77777777" w:rsidR="00B53012" w:rsidRPr="00C301B5" w:rsidRDefault="00B53012" w:rsidP="00A047BB">
            <w:pPr>
              <w:spacing w:before="0"/>
              <w:jc w:val="center"/>
              <w:rPr>
                <w:lang w:val="en-IE"/>
              </w:rPr>
            </w:pPr>
            <w:r w:rsidRPr="00C301B5">
              <w:rPr>
                <w:lang w:val="en-IE"/>
              </w:rPr>
              <w:t>01-8092645</w:t>
            </w:r>
          </w:p>
        </w:tc>
      </w:tr>
      <w:tr w:rsidR="00B53012" w:rsidRPr="00C301B5" w14:paraId="14C12C0D" w14:textId="77777777" w:rsidTr="00826A90">
        <w:trPr>
          <w:jc w:val="center"/>
        </w:trPr>
        <w:tc>
          <w:tcPr>
            <w:tcW w:w="2671" w:type="dxa"/>
            <w:vMerge/>
          </w:tcPr>
          <w:p w14:paraId="1685ABBB" w14:textId="77777777" w:rsidR="00B53012" w:rsidRPr="00C301B5" w:rsidRDefault="00B53012" w:rsidP="00A047BB">
            <w:pPr>
              <w:spacing w:before="0"/>
              <w:rPr>
                <w:lang w:val="en-IE"/>
              </w:rPr>
            </w:pPr>
          </w:p>
        </w:tc>
        <w:tc>
          <w:tcPr>
            <w:tcW w:w="3146" w:type="dxa"/>
          </w:tcPr>
          <w:p w14:paraId="2119D1BE" w14:textId="77777777" w:rsidR="00B53012" w:rsidRPr="00C301B5" w:rsidRDefault="00B53012" w:rsidP="00A047BB">
            <w:pPr>
              <w:spacing w:before="0"/>
              <w:rPr>
                <w:lang w:val="en-IE"/>
              </w:rPr>
            </w:pPr>
            <w:r w:rsidRPr="00C301B5">
              <w:rPr>
                <w:lang w:val="en-IE"/>
              </w:rPr>
              <w:t>Main Laboratory</w:t>
            </w:r>
          </w:p>
        </w:tc>
        <w:tc>
          <w:tcPr>
            <w:tcW w:w="4113" w:type="dxa"/>
          </w:tcPr>
          <w:p w14:paraId="76903153" w14:textId="77777777" w:rsidR="00B53012" w:rsidRPr="00C301B5" w:rsidRDefault="00B53012" w:rsidP="00701228">
            <w:pPr>
              <w:spacing w:before="0"/>
              <w:jc w:val="center"/>
              <w:rPr>
                <w:lang w:val="en-IE"/>
              </w:rPr>
            </w:pPr>
            <w:r w:rsidRPr="00C301B5">
              <w:rPr>
                <w:lang w:val="en-IE"/>
              </w:rPr>
              <w:t>01-8092647</w:t>
            </w:r>
          </w:p>
        </w:tc>
      </w:tr>
      <w:tr w:rsidR="00B53012" w:rsidRPr="00C301B5" w14:paraId="58355B94" w14:textId="77777777" w:rsidTr="00826A90">
        <w:trPr>
          <w:jc w:val="center"/>
        </w:trPr>
        <w:tc>
          <w:tcPr>
            <w:tcW w:w="9930" w:type="dxa"/>
            <w:gridSpan w:val="3"/>
            <w:shd w:val="clear" w:color="auto" w:fill="D9D9D9"/>
          </w:tcPr>
          <w:p w14:paraId="51C39B9B" w14:textId="77777777" w:rsidR="00B53012" w:rsidRPr="00C301B5" w:rsidRDefault="00B53012" w:rsidP="00535ADE">
            <w:pPr>
              <w:spacing w:before="0"/>
              <w:jc w:val="center"/>
              <w:rPr>
                <w:rStyle w:val="BookTitle"/>
              </w:rPr>
            </w:pPr>
            <w:r w:rsidRPr="00C301B5">
              <w:rPr>
                <w:rStyle w:val="BookTitle"/>
              </w:rPr>
              <w:t>Histopathology &amp; Cytopathology Department</w:t>
            </w:r>
          </w:p>
        </w:tc>
      </w:tr>
      <w:tr w:rsidR="005A5EAB" w:rsidRPr="00C301B5" w14:paraId="09199275" w14:textId="77777777" w:rsidTr="00826A90">
        <w:trPr>
          <w:jc w:val="center"/>
        </w:trPr>
        <w:tc>
          <w:tcPr>
            <w:tcW w:w="2671" w:type="dxa"/>
            <w:vMerge w:val="restart"/>
            <w:shd w:val="clear" w:color="auto" w:fill="auto"/>
          </w:tcPr>
          <w:p w14:paraId="1207278B" w14:textId="77777777" w:rsidR="005A5EAB" w:rsidRPr="00C301B5" w:rsidRDefault="005A5EAB" w:rsidP="00637D39">
            <w:pPr>
              <w:shd w:val="clear" w:color="auto" w:fill="FFFFFF"/>
              <w:spacing w:before="0"/>
              <w:rPr>
                <w:lang w:val="en-IE"/>
              </w:rPr>
            </w:pPr>
            <w:r w:rsidRPr="00C301B5">
              <w:rPr>
                <w:lang w:val="en-US"/>
              </w:rPr>
              <w:t>General Enquiries</w:t>
            </w:r>
          </w:p>
        </w:tc>
        <w:tc>
          <w:tcPr>
            <w:tcW w:w="3146" w:type="dxa"/>
            <w:shd w:val="clear" w:color="auto" w:fill="auto"/>
          </w:tcPr>
          <w:p w14:paraId="3784ACC1" w14:textId="77777777" w:rsidR="005A5EAB" w:rsidRPr="00C301B5" w:rsidRDefault="005A5EAB" w:rsidP="00637D39">
            <w:pPr>
              <w:shd w:val="clear" w:color="auto" w:fill="FFFFFF"/>
              <w:spacing w:before="0"/>
              <w:rPr>
                <w:lang w:val="en-IE"/>
              </w:rPr>
            </w:pPr>
            <w:r w:rsidRPr="00C301B5">
              <w:rPr>
                <w:lang w:val="en-IE"/>
              </w:rPr>
              <w:t>Department Office</w:t>
            </w:r>
          </w:p>
        </w:tc>
        <w:tc>
          <w:tcPr>
            <w:tcW w:w="4113" w:type="dxa"/>
            <w:shd w:val="clear" w:color="auto" w:fill="auto"/>
          </w:tcPr>
          <w:p w14:paraId="77E436DC" w14:textId="77777777" w:rsidR="005A5EAB" w:rsidRPr="00C301B5" w:rsidRDefault="005A5EAB" w:rsidP="00637D39">
            <w:pPr>
              <w:shd w:val="clear" w:color="auto" w:fill="FFFFFF"/>
              <w:spacing w:before="0"/>
              <w:jc w:val="center"/>
              <w:rPr>
                <w:lang w:val="en-IE"/>
              </w:rPr>
            </w:pPr>
            <w:r w:rsidRPr="00C301B5">
              <w:rPr>
                <w:lang w:val="en-IE"/>
              </w:rPr>
              <w:t>01-8092636/2353</w:t>
            </w:r>
          </w:p>
        </w:tc>
      </w:tr>
      <w:tr w:rsidR="005A5EAB" w:rsidRPr="00C301B5" w14:paraId="6F6E2625" w14:textId="77777777" w:rsidTr="00826A90">
        <w:trPr>
          <w:jc w:val="center"/>
        </w:trPr>
        <w:tc>
          <w:tcPr>
            <w:tcW w:w="2671" w:type="dxa"/>
            <w:vMerge/>
            <w:shd w:val="clear" w:color="auto" w:fill="auto"/>
          </w:tcPr>
          <w:p w14:paraId="351441C9" w14:textId="77777777" w:rsidR="005A5EAB" w:rsidRPr="00C301B5" w:rsidRDefault="005A5EAB" w:rsidP="00637D39">
            <w:pPr>
              <w:shd w:val="clear" w:color="auto" w:fill="FFFFFF"/>
              <w:spacing w:before="0"/>
              <w:rPr>
                <w:lang w:val="en-IE"/>
              </w:rPr>
            </w:pPr>
          </w:p>
        </w:tc>
        <w:tc>
          <w:tcPr>
            <w:tcW w:w="3146" w:type="dxa"/>
            <w:shd w:val="clear" w:color="auto" w:fill="auto"/>
          </w:tcPr>
          <w:p w14:paraId="652C8719" w14:textId="77777777" w:rsidR="005A5EAB" w:rsidRPr="00C301B5" w:rsidRDefault="005A5EAB" w:rsidP="00637D39">
            <w:pPr>
              <w:shd w:val="clear" w:color="auto" w:fill="FFFFFF"/>
              <w:spacing w:before="0"/>
              <w:rPr>
                <w:lang w:val="en-IE"/>
              </w:rPr>
            </w:pPr>
            <w:r w:rsidRPr="00C301B5">
              <w:rPr>
                <w:lang w:val="en-IE"/>
              </w:rPr>
              <w:t>Department Email</w:t>
            </w:r>
          </w:p>
        </w:tc>
        <w:tc>
          <w:tcPr>
            <w:tcW w:w="4113" w:type="dxa"/>
            <w:shd w:val="clear" w:color="auto" w:fill="auto"/>
          </w:tcPr>
          <w:p w14:paraId="7847A411" w14:textId="77777777" w:rsidR="005A5EAB" w:rsidRPr="00C301B5" w:rsidRDefault="005A5EAB" w:rsidP="00FA1A68">
            <w:pPr>
              <w:shd w:val="clear" w:color="auto" w:fill="FFFFFF"/>
              <w:spacing w:before="0"/>
              <w:jc w:val="center"/>
              <w:rPr>
                <w:lang w:val="en-IE"/>
              </w:rPr>
            </w:pPr>
            <w:r w:rsidRPr="00C301B5">
              <w:rPr>
                <w:lang w:val="en-IE"/>
              </w:rPr>
              <w:t>histo@beaumont.ie</w:t>
            </w:r>
          </w:p>
        </w:tc>
      </w:tr>
      <w:tr w:rsidR="005A5EAB" w:rsidRPr="00C301B5" w14:paraId="298DD611" w14:textId="77777777" w:rsidTr="00826A90">
        <w:trPr>
          <w:jc w:val="center"/>
        </w:trPr>
        <w:tc>
          <w:tcPr>
            <w:tcW w:w="2671" w:type="dxa"/>
            <w:vMerge w:val="restart"/>
          </w:tcPr>
          <w:p w14:paraId="6FBA50F3" w14:textId="77777777" w:rsidR="005A5EAB" w:rsidRPr="00C301B5" w:rsidRDefault="005A5EAB" w:rsidP="00637D39">
            <w:pPr>
              <w:shd w:val="clear" w:color="auto" w:fill="FFFFFF"/>
              <w:spacing w:before="0"/>
              <w:rPr>
                <w:lang w:val="en-IE"/>
              </w:rPr>
            </w:pPr>
            <w:r w:rsidRPr="00C301B5">
              <w:rPr>
                <w:lang w:val="en-IE"/>
              </w:rPr>
              <w:t>Medical Enquiries</w:t>
            </w:r>
          </w:p>
        </w:tc>
        <w:tc>
          <w:tcPr>
            <w:tcW w:w="3146" w:type="dxa"/>
          </w:tcPr>
          <w:p w14:paraId="59C06FB0" w14:textId="77777777" w:rsidR="005A5EAB" w:rsidRPr="00C301B5" w:rsidRDefault="005A5EAB" w:rsidP="00637D39">
            <w:pPr>
              <w:shd w:val="clear" w:color="auto" w:fill="FFFFFF"/>
              <w:spacing w:before="0"/>
              <w:rPr>
                <w:lang w:val="en-US"/>
              </w:rPr>
            </w:pPr>
            <w:r w:rsidRPr="00C301B5">
              <w:rPr>
                <w:lang w:val="en-US"/>
              </w:rPr>
              <w:t>Dr. Clíona Ryan</w:t>
            </w:r>
          </w:p>
        </w:tc>
        <w:tc>
          <w:tcPr>
            <w:tcW w:w="4113" w:type="dxa"/>
          </w:tcPr>
          <w:p w14:paraId="4689A50E" w14:textId="77777777" w:rsidR="005A5EAB" w:rsidRPr="00C301B5" w:rsidRDefault="005A5EAB" w:rsidP="00637D39">
            <w:pPr>
              <w:shd w:val="clear" w:color="auto" w:fill="FFFFFF"/>
              <w:spacing w:before="0"/>
              <w:jc w:val="center"/>
              <w:rPr>
                <w:lang w:val="en-US"/>
              </w:rPr>
            </w:pPr>
            <w:r w:rsidRPr="00C301B5">
              <w:rPr>
                <w:lang w:val="en-US"/>
              </w:rPr>
              <w:t>01-80922284</w:t>
            </w:r>
          </w:p>
        </w:tc>
      </w:tr>
      <w:tr w:rsidR="005A5EAB" w:rsidRPr="00C301B5" w14:paraId="05C41AED" w14:textId="77777777" w:rsidTr="00826A90">
        <w:trPr>
          <w:jc w:val="center"/>
        </w:trPr>
        <w:tc>
          <w:tcPr>
            <w:tcW w:w="2671" w:type="dxa"/>
            <w:vMerge/>
          </w:tcPr>
          <w:p w14:paraId="415A04B2" w14:textId="77777777" w:rsidR="005A5EAB" w:rsidRPr="00C301B5" w:rsidRDefault="005A5EAB" w:rsidP="00637D39">
            <w:pPr>
              <w:shd w:val="clear" w:color="auto" w:fill="FFFFFF"/>
              <w:spacing w:before="0"/>
              <w:rPr>
                <w:lang w:val="en-IE"/>
              </w:rPr>
            </w:pPr>
          </w:p>
        </w:tc>
        <w:tc>
          <w:tcPr>
            <w:tcW w:w="3146" w:type="dxa"/>
          </w:tcPr>
          <w:p w14:paraId="3572F52F" w14:textId="77777777" w:rsidR="005A5EAB" w:rsidRPr="00C301B5" w:rsidRDefault="005A5EAB" w:rsidP="00637D39">
            <w:pPr>
              <w:shd w:val="clear" w:color="auto" w:fill="FFFFFF"/>
              <w:spacing w:before="0"/>
              <w:rPr>
                <w:lang w:val="en-US"/>
              </w:rPr>
            </w:pPr>
            <w:r w:rsidRPr="00C301B5">
              <w:rPr>
                <w:lang w:val="en-US"/>
              </w:rPr>
              <w:t>Dr. Marie Staunton</w:t>
            </w:r>
          </w:p>
        </w:tc>
        <w:tc>
          <w:tcPr>
            <w:tcW w:w="4113" w:type="dxa"/>
          </w:tcPr>
          <w:p w14:paraId="1634E1B8" w14:textId="77777777" w:rsidR="005A5EAB" w:rsidRPr="00C301B5" w:rsidRDefault="005A5EAB" w:rsidP="00637D39">
            <w:pPr>
              <w:shd w:val="clear" w:color="auto" w:fill="FFFFFF"/>
              <w:spacing w:before="0"/>
              <w:jc w:val="center"/>
              <w:rPr>
                <w:lang w:val="en-US"/>
              </w:rPr>
            </w:pPr>
            <w:r w:rsidRPr="00C301B5">
              <w:rPr>
                <w:lang w:val="en-US"/>
              </w:rPr>
              <w:t>01-8092997</w:t>
            </w:r>
          </w:p>
        </w:tc>
      </w:tr>
      <w:tr w:rsidR="005A5EAB" w:rsidRPr="00C301B5" w14:paraId="1DDA03E1" w14:textId="77777777" w:rsidTr="00826A90">
        <w:trPr>
          <w:jc w:val="center"/>
        </w:trPr>
        <w:tc>
          <w:tcPr>
            <w:tcW w:w="2671" w:type="dxa"/>
            <w:vMerge/>
          </w:tcPr>
          <w:p w14:paraId="4F49A9B9" w14:textId="77777777" w:rsidR="005A5EAB" w:rsidRPr="00C301B5" w:rsidRDefault="005A5EAB" w:rsidP="00637D39">
            <w:pPr>
              <w:shd w:val="clear" w:color="auto" w:fill="FFFFFF"/>
              <w:spacing w:before="0"/>
              <w:rPr>
                <w:lang w:val="en-IE"/>
              </w:rPr>
            </w:pPr>
          </w:p>
        </w:tc>
        <w:tc>
          <w:tcPr>
            <w:tcW w:w="3146" w:type="dxa"/>
          </w:tcPr>
          <w:p w14:paraId="5800FDD0" w14:textId="77777777" w:rsidR="005A5EAB" w:rsidRPr="00C301B5" w:rsidRDefault="005A5EAB" w:rsidP="00637D39">
            <w:pPr>
              <w:shd w:val="clear" w:color="auto" w:fill="FFFFFF"/>
              <w:spacing w:before="0"/>
              <w:rPr>
                <w:lang w:val="en-US"/>
              </w:rPr>
            </w:pPr>
            <w:r w:rsidRPr="00C301B5">
              <w:rPr>
                <w:lang w:val="en-US"/>
              </w:rPr>
              <w:t>Dr. Anthony Dorman</w:t>
            </w:r>
          </w:p>
        </w:tc>
        <w:tc>
          <w:tcPr>
            <w:tcW w:w="4113" w:type="dxa"/>
          </w:tcPr>
          <w:p w14:paraId="39160C13" w14:textId="77777777" w:rsidR="005A5EAB" w:rsidRPr="00C301B5" w:rsidRDefault="005A5EAB" w:rsidP="008261BF">
            <w:pPr>
              <w:shd w:val="clear" w:color="auto" w:fill="FFFFFF"/>
              <w:spacing w:before="0"/>
              <w:jc w:val="center"/>
              <w:rPr>
                <w:lang w:val="en-US"/>
              </w:rPr>
            </w:pPr>
            <w:r w:rsidRPr="00C301B5">
              <w:rPr>
                <w:lang w:val="en-US"/>
              </w:rPr>
              <w:t>01-809</w:t>
            </w:r>
            <w:r w:rsidR="008261BF" w:rsidRPr="00C301B5">
              <w:rPr>
                <w:lang w:val="en-US"/>
              </w:rPr>
              <w:t>4240</w:t>
            </w:r>
            <w:r w:rsidRPr="00C301B5">
              <w:rPr>
                <w:lang w:val="en-US"/>
              </w:rPr>
              <w:t xml:space="preserve">/ Bleep </w:t>
            </w:r>
            <w:r w:rsidR="008261BF" w:rsidRPr="00C301B5">
              <w:rPr>
                <w:lang w:val="en-US"/>
              </w:rPr>
              <w:t>322</w:t>
            </w:r>
          </w:p>
        </w:tc>
      </w:tr>
      <w:tr w:rsidR="005A5EAB" w:rsidRPr="00C301B5" w14:paraId="00EECD51" w14:textId="77777777" w:rsidTr="00826A90">
        <w:trPr>
          <w:jc w:val="center"/>
        </w:trPr>
        <w:tc>
          <w:tcPr>
            <w:tcW w:w="2671" w:type="dxa"/>
            <w:vMerge/>
          </w:tcPr>
          <w:p w14:paraId="4FD39372" w14:textId="77777777" w:rsidR="005A5EAB" w:rsidRPr="00C301B5" w:rsidRDefault="005A5EAB" w:rsidP="00637D39">
            <w:pPr>
              <w:shd w:val="clear" w:color="auto" w:fill="FFFFFF"/>
              <w:spacing w:before="0"/>
              <w:rPr>
                <w:lang w:val="en-IE"/>
              </w:rPr>
            </w:pPr>
          </w:p>
        </w:tc>
        <w:tc>
          <w:tcPr>
            <w:tcW w:w="3146" w:type="dxa"/>
          </w:tcPr>
          <w:p w14:paraId="02CC6BE9" w14:textId="7DB47D55" w:rsidR="005A5EAB" w:rsidRPr="00C301B5" w:rsidRDefault="00491955" w:rsidP="00637D39">
            <w:pPr>
              <w:shd w:val="clear" w:color="auto" w:fill="FFFFFF"/>
              <w:spacing w:before="0"/>
              <w:rPr>
                <w:lang w:val="en-US"/>
              </w:rPr>
            </w:pPr>
            <w:r w:rsidRPr="0031690D">
              <w:rPr>
                <w:lang w:val="en-US"/>
              </w:rPr>
              <w:t>Prof.</w:t>
            </w:r>
            <w:r w:rsidR="005A5EAB" w:rsidRPr="00C301B5">
              <w:rPr>
                <w:lang w:val="en-US"/>
              </w:rPr>
              <w:t xml:space="preserve"> Brendan Doyle</w:t>
            </w:r>
          </w:p>
        </w:tc>
        <w:tc>
          <w:tcPr>
            <w:tcW w:w="4113" w:type="dxa"/>
          </w:tcPr>
          <w:p w14:paraId="775487E8" w14:textId="77777777" w:rsidR="005A5EAB" w:rsidRPr="00C301B5" w:rsidRDefault="005A5EAB" w:rsidP="00637D39">
            <w:pPr>
              <w:shd w:val="clear" w:color="auto" w:fill="FFFFFF"/>
              <w:spacing w:before="0"/>
              <w:jc w:val="center"/>
              <w:rPr>
                <w:lang w:val="en-US"/>
              </w:rPr>
            </w:pPr>
            <w:r w:rsidRPr="00C301B5">
              <w:rPr>
                <w:lang w:val="en-US"/>
              </w:rPr>
              <w:t>01-8092636</w:t>
            </w:r>
          </w:p>
        </w:tc>
      </w:tr>
      <w:tr w:rsidR="005A5EAB" w:rsidRPr="00C301B5" w14:paraId="7F967BE5" w14:textId="77777777" w:rsidTr="00826A90">
        <w:trPr>
          <w:jc w:val="center"/>
        </w:trPr>
        <w:tc>
          <w:tcPr>
            <w:tcW w:w="2671" w:type="dxa"/>
            <w:vMerge/>
          </w:tcPr>
          <w:p w14:paraId="6447548C" w14:textId="77777777" w:rsidR="005A5EAB" w:rsidRPr="00C301B5" w:rsidRDefault="005A5EAB" w:rsidP="00637D39">
            <w:pPr>
              <w:shd w:val="clear" w:color="auto" w:fill="FFFFFF"/>
              <w:spacing w:before="0"/>
              <w:rPr>
                <w:lang w:val="en-IE"/>
              </w:rPr>
            </w:pPr>
          </w:p>
        </w:tc>
        <w:tc>
          <w:tcPr>
            <w:tcW w:w="3146" w:type="dxa"/>
          </w:tcPr>
          <w:p w14:paraId="1F835A93" w14:textId="77777777" w:rsidR="005A5EAB" w:rsidRPr="00C301B5" w:rsidRDefault="005A5EAB" w:rsidP="00637D39">
            <w:pPr>
              <w:shd w:val="clear" w:color="auto" w:fill="FFFFFF"/>
              <w:spacing w:before="0"/>
              <w:rPr>
                <w:lang w:val="en-US"/>
              </w:rPr>
            </w:pPr>
            <w:r w:rsidRPr="00C301B5">
              <w:rPr>
                <w:lang w:val="en-US"/>
              </w:rPr>
              <w:t>Dr. Anne Marie O’Shea</w:t>
            </w:r>
          </w:p>
        </w:tc>
        <w:tc>
          <w:tcPr>
            <w:tcW w:w="4113" w:type="dxa"/>
          </w:tcPr>
          <w:p w14:paraId="0D3684EF" w14:textId="77777777" w:rsidR="005A5EAB" w:rsidRPr="00C301B5" w:rsidRDefault="005A5EAB" w:rsidP="00637D39">
            <w:pPr>
              <w:shd w:val="clear" w:color="auto" w:fill="FFFFFF"/>
              <w:spacing w:before="0"/>
              <w:jc w:val="center"/>
              <w:rPr>
                <w:lang w:val="en-US"/>
              </w:rPr>
            </w:pPr>
            <w:r w:rsidRPr="00C301B5">
              <w:rPr>
                <w:lang w:val="en-US"/>
              </w:rPr>
              <w:t>01-8093910</w:t>
            </w:r>
          </w:p>
        </w:tc>
      </w:tr>
      <w:tr w:rsidR="005A5EAB" w:rsidRPr="00C301B5" w14:paraId="5768B60E" w14:textId="77777777" w:rsidTr="00826A90">
        <w:trPr>
          <w:jc w:val="center"/>
        </w:trPr>
        <w:tc>
          <w:tcPr>
            <w:tcW w:w="2671" w:type="dxa"/>
            <w:vMerge/>
          </w:tcPr>
          <w:p w14:paraId="4B1BED70" w14:textId="77777777" w:rsidR="005A5EAB" w:rsidRPr="00C301B5" w:rsidRDefault="005A5EAB" w:rsidP="00637D39">
            <w:pPr>
              <w:shd w:val="clear" w:color="auto" w:fill="FFFFFF"/>
              <w:spacing w:before="0"/>
              <w:rPr>
                <w:lang w:val="en-IE"/>
              </w:rPr>
            </w:pPr>
          </w:p>
        </w:tc>
        <w:tc>
          <w:tcPr>
            <w:tcW w:w="3146" w:type="dxa"/>
          </w:tcPr>
          <w:p w14:paraId="0970B53C" w14:textId="77777777" w:rsidR="005A5EAB" w:rsidRPr="00C301B5" w:rsidRDefault="005A5EAB" w:rsidP="00637D39">
            <w:pPr>
              <w:shd w:val="clear" w:color="auto" w:fill="FFFFFF"/>
              <w:spacing w:before="0"/>
              <w:rPr>
                <w:lang w:val="en-US"/>
              </w:rPr>
            </w:pPr>
            <w:r w:rsidRPr="00C301B5">
              <w:rPr>
                <w:lang w:val="en-US"/>
              </w:rPr>
              <w:t>Dr. Maeve Redmond</w:t>
            </w:r>
          </w:p>
        </w:tc>
        <w:tc>
          <w:tcPr>
            <w:tcW w:w="4113" w:type="dxa"/>
          </w:tcPr>
          <w:p w14:paraId="43E58694" w14:textId="77777777" w:rsidR="005A5EAB" w:rsidRPr="00C301B5" w:rsidRDefault="005A5EAB" w:rsidP="00637D39">
            <w:pPr>
              <w:shd w:val="clear" w:color="auto" w:fill="FFFFFF"/>
              <w:spacing w:before="0"/>
              <w:jc w:val="center"/>
              <w:rPr>
                <w:lang w:val="en-US"/>
              </w:rPr>
            </w:pPr>
            <w:r w:rsidRPr="00C301B5">
              <w:rPr>
                <w:lang w:val="en-US"/>
              </w:rPr>
              <w:t>01-8092998</w:t>
            </w:r>
          </w:p>
        </w:tc>
      </w:tr>
      <w:tr w:rsidR="005A5EAB" w:rsidRPr="00C301B5" w14:paraId="4E86FB74" w14:textId="77777777" w:rsidTr="00826A90">
        <w:trPr>
          <w:jc w:val="center"/>
        </w:trPr>
        <w:tc>
          <w:tcPr>
            <w:tcW w:w="2671" w:type="dxa"/>
            <w:vMerge/>
          </w:tcPr>
          <w:p w14:paraId="671D0C34" w14:textId="77777777" w:rsidR="005A5EAB" w:rsidRPr="00C301B5" w:rsidRDefault="005A5EAB" w:rsidP="00637D39">
            <w:pPr>
              <w:shd w:val="clear" w:color="auto" w:fill="FFFFFF"/>
              <w:spacing w:before="0"/>
              <w:rPr>
                <w:lang w:val="en-IE"/>
              </w:rPr>
            </w:pPr>
          </w:p>
        </w:tc>
        <w:tc>
          <w:tcPr>
            <w:tcW w:w="3146" w:type="dxa"/>
          </w:tcPr>
          <w:p w14:paraId="606A0DEA" w14:textId="77777777" w:rsidR="005A5EAB" w:rsidRPr="00C301B5" w:rsidRDefault="005A5EAB" w:rsidP="00637D39">
            <w:pPr>
              <w:shd w:val="clear" w:color="auto" w:fill="FFFFFF"/>
              <w:spacing w:before="0"/>
              <w:rPr>
                <w:lang w:val="en-US"/>
              </w:rPr>
            </w:pPr>
            <w:r w:rsidRPr="00C301B5">
              <w:rPr>
                <w:lang w:val="en-US"/>
              </w:rPr>
              <w:t>Dr. Helen Barrett</w:t>
            </w:r>
          </w:p>
        </w:tc>
        <w:tc>
          <w:tcPr>
            <w:tcW w:w="4113" w:type="dxa"/>
          </w:tcPr>
          <w:p w14:paraId="5FA4C0D8" w14:textId="77777777" w:rsidR="005A5EAB" w:rsidRPr="00C301B5" w:rsidRDefault="005A5EAB" w:rsidP="00637D39">
            <w:pPr>
              <w:shd w:val="clear" w:color="auto" w:fill="FFFFFF"/>
              <w:spacing w:before="0"/>
              <w:jc w:val="center"/>
              <w:rPr>
                <w:lang w:val="en-US"/>
              </w:rPr>
            </w:pPr>
            <w:r w:rsidRPr="00C301B5">
              <w:rPr>
                <w:lang w:val="en-US"/>
              </w:rPr>
              <w:t>01-8092</w:t>
            </w:r>
            <w:r w:rsidR="008261BF" w:rsidRPr="00C301B5">
              <w:rPr>
                <w:lang w:val="en-US"/>
              </w:rPr>
              <w:t>641</w:t>
            </w:r>
          </w:p>
        </w:tc>
      </w:tr>
      <w:tr w:rsidR="005A5EAB" w:rsidRPr="00C301B5" w14:paraId="3A3025B1" w14:textId="77777777" w:rsidTr="00826A90">
        <w:trPr>
          <w:jc w:val="center"/>
        </w:trPr>
        <w:tc>
          <w:tcPr>
            <w:tcW w:w="2671" w:type="dxa"/>
            <w:vMerge/>
          </w:tcPr>
          <w:p w14:paraId="2B697AF1" w14:textId="77777777" w:rsidR="005A5EAB" w:rsidRPr="00C301B5" w:rsidRDefault="005A5EAB" w:rsidP="00637D39">
            <w:pPr>
              <w:shd w:val="clear" w:color="auto" w:fill="FFFFFF"/>
              <w:spacing w:before="0"/>
              <w:rPr>
                <w:lang w:val="en-IE"/>
              </w:rPr>
            </w:pPr>
          </w:p>
        </w:tc>
        <w:tc>
          <w:tcPr>
            <w:tcW w:w="3146" w:type="dxa"/>
          </w:tcPr>
          <w:p w14:paraId="089E3550" w14:textId="77777777" w:rsidR="008261BF" w:rsidRPr="00C301B5" w:rsidRDefault="005A5EAB" w:rsidP="00637D39">
            <w:pPr>
              <w:shd w:val="clear" w:color="auto" w:fill="FFFFFF"/>
              <w:spacing w:before="0"/>
              <w:rPr>
                <w:lang w:val="en-US"/>
              </w:rPr>
            </w:pPr>
            <w:r w:rsidRPr="00C301B5">
              <w:rPr>
                <w:lang w:val="en-US"/>
              </w:rPr>
              <w:t>Dr. Christian Gulmann</w:t>
            </w:r>
          </w:p>
        </w:tc>
        <w:tc>
          <w:tcPr>
            <w:tcW w:w="4113" w:type="dxa"/>
          </w:tcPr>
          <w:p w14:paraId="386FF5A9" w14:textId="77777777" w:rsidR="008261BF" w:rsidRPr="00C301B5" w:rsidRDefault="005A5EAB" w:rsidP="00FA1A68">
            <w:pPr>
              <w:shd w:val="clear" w:color="auto" w:fill="FFFFFF"/>
              <w:spacing w:before="0"/>
              <w:jc w:val="center"/>
              <w:rPr>
                <w:lang w:val="en-US"/>
              </w:rPr>
            </w:pPr>
            <w:r w:rsidRPr="00C301B5">
              <w:rPr>
                <w:lang w:val="en-US"/>
              </w:rPr>
              <w:t>01-8092078</w:t>
            </w:r>
          </w:p>
        </w:tc>
      </w:tr>
      <w:tr w:rsidR="00FA1A68" w:rsidRPr="00C301B5" w14:paraId="1624499F" w14:textId="77777777" w:rsidTr="00826A90">
        <w:trPr>
          <w:jc w:val="center"/>
        </w:trPr>
        <w:tc>
          <w:tcPr>
            <w:tcW w:w="2671" w:type="dxa"/>
            <w:vMerge/>
          </w:tcPr>
          <w:p w14:paraId="6422D436" w14:textId="77777777" w:rsidR="00FA1A68" w:rsidRPr="00C301B5" w:rsidRDefault="00FA1A68" w:rsidP="00637D39">
            <w:pPr>
              <w:shd w:val="clear" w:color="auto" w:fill="FFFFFF"/>
              <w:spacing w:before="0"/>
              <w:rPr>
                <w:lang w:val="en-IE"/>
              </w:rPr>
            </w:pPr>
          </w:p>
        </w:tc>
        <w:tc>
          <w:tcPr>
            <w:tcW w:w="3146" w:type="dxa"/>
          </w:tcPr>
          <w:p w14:paraId="2733FE73" w14:textId="77777777" w:rsidR="00FA1A68" w:rsidRPr="00C301B5" w:rsidRDefault="00FA1A68" w:rsidP="00637D39">
            <w:pPr>
              <w:shd w:val="clear" w:color="auto" w:fill="FFFFFF"/>
              <w:spacing w:before="0"/>
              <w:rPr>
                <w:lang w:val="en-US"/>
              </w:rPr>
            </w:pPr>
            <w:r w:rsidRPr="00C301B5">
              <w:rPr>
                <w:lang w:val="en-US"/>
              </w:rPr>
              <w:t>Dr. Keith Pilson</w:t>
            </w:r>
          </w:p>
        </w:tc>
        <w:tc>
          <w:tcPr>
            <w:tcW w:w="4113" w:type="dxa"/>
          </w:tcPr>
          <w:p w14:paraId="10B54BA9" w14:textId="77777777" w:rsidR="00FA1A68" w:rsidRPr="00C301B5" w:rsidRDefault="00FA1A68" w:rsidP="00637D39">
            <w:pPr>
              <w:shd w:val="clear" w:color="auto" w:fill="FFFFFF"/>
              <w:spacing w:before="0"/>
              <w:jc w:val="center"/>
              <w:rPr>
                <w:lang w:val="en-US"/>
              </w:rPr>
            </w:pPr>
            <w:r w:rsidRPr="00C301B5">
              <w:rPr>
                <w:lang w:val="en-US"/>
              </w:rPr>
              <w:t>01-8093986</w:t>
            </w:r>
          </w:p>
        </w:tc>
      </w:tr>
      <w:tr w:rsidR="00FA1A68" w:rsidRPr="00C301B5" w14:paraId="2AD82335" w14:textId="77777777" w:rsidTr="00826A90">
        <w:trPr>
          <w:jc w:val="center"/>
        </w:trPr>
        <w:tc>
          <w:tcPr>
            <w:tcW w:w="2671" w:type="dxa"/>
            <w:vMerge/>
          </w:tcPr>
          <w:p w14:paraId="09290739" w14:textId="77777777" w:rsidR="00FA1A68" w:rsidRPr="00C301B5" w:rsidRDefault="00FA1A68" w:rsidP="00637D39">
            <w:pPr>
              <w:shd w:val="clear" w:color="auto" w:fill="FFFFFF"/>
              <w:spacing w:before="0"/>
              <w:rPr>
                <w:lang w:val="en-IE"/>
              </w:rPr>
            </w:pPr>
          </w:p>
        </w:tc>
        <w:tc>
          <w:tcPr>
            <w:tcW w:w="3146" w:type="dxa"/>
          </w:tcPr>
          <w:p w14:paraId="0606BA80" w14:textId="77777777" w:rsidR="00FA1A68" w:rsidRPr="00C301B5" w:rsidRDefault="00FA1A68" w:rsidP="00637D39">
            <w:pPr>
              <w:shd w:val="clear" w:color="auto" w:fill="FFFFFF"/>
              <w:spacing w:before="0"/>
              <w:rPr>
                <w:lang w:val="en-US"/>
              </w:rPr>
            </w:pPr>
            <w:r w:rsidRPr="00C301B5">
              <w:rPr>
                <w:lang w:val="en-US"/>
              </w:rPr>
              <w:t>Dr. Clive Kilgallen</w:t>
            </w:r>
          </w:p>
        </w:tc>
        <w:tc>
          <w:tcPr>
            <w:tcW w:w="4113" w:type="dxa"/>
          </w:tcPr>
          <w:p w14:paraId="4B2D7B18" w14:textId="77777777" w:rsidR="00FA1A68" w:rsidRPr="00C301B5" w:rsidRDefault="00FA1A68" w:rsidP="00637D39">
            <w:pPr>
              <w:shd w:val="clear" w:color="auto" w:fill="FFFFFF"/>
              <w:spacing w:before="0"/>
              <w:jc w:val="center"/>
              <w:rPr>
                <w:lang w:val="en-US"/>
              </w:rPr>
            </w:pPr>
            <w:r w:rsidRPr="00C301B5">
              <w:rPr>
                <w:lang w:val="en-US"/>
              </w:rPr>
              <w:t>01-8092284</w:t>
            </w:r>
          </w:p>
        </w:tc>
      </w:tr>
      <w:tr w:rsidR="00826A90" w:rsidRPr="00C301B5" w14:paraId="037ABF91" w14:textId="77777777" w:rsidTr="00826A90">
        <w:trPr>
          <w:jc w:val="center"/>
        </w:trPr>
        <w:tc>
          <w:tcPr>
            <w:tcW w:w="2671" w:type="dxa"/>
            <w:vMerge/>
          </w:tcPr>
          <w:p w14:paraId="40CB79C7" w14:textId="77777777" w:rsidR="00826A90" w:rsidRPr="00C301B5" w:rsidRDefault="00826A90" w:rsidP="00637D39">
            <w:pPr>
              <w:shd w:val="clear" w:color="auto" w:fill="FFFFFF"/>
              <w:spacing w:before="0"/>
              <w:rPr>
                <w:lang w:val="en-IE"/>
              </w:rPr>
            </w:pPr>
          </w:p>
        </w:tc>
        <w:tc>
          <w:tcPr>
            <w:tcW w:w="3146" w:type="dxa"/>
          </w:tcPr>
          <w:p w14:paraId="590B92BF" w14:textId="77777777" w:rsidR="00826A90" w:rsidRPr="00C301B5" w:rsidRDefault="00826A90" w:rsidP="00826A90">
            <w:pPr>
              <w:shd w:val="clear" w:color="auto" w:fill="FFFFFF"/>
              <w:spacing w:before="0"/>
              <w:rPr>
                <w:lang w:val="en-US"/>
              </w:rPr>
            </w:pPr>
            <w:r w:rsidRPr="00C301B5">
              <w:rPr>
                <w:lang w:val="en-US"/>
              </w:rPr>
              <w:t>Dr. Odharnaith O’Brien</w:t>
            </w:r>
          </w:p>
        </w:tc>
        <w:tc>
          <w:tcPr>
            <w:tcW w:w="4113" w:type="dxa"/>
          </w:tcPr>
          <w:p w14:paraId="2C097FDB" w14:textId="77777777" w:rsidR="00826A90" w:rsidRPr="00C301B5" w:rsidRDefault="00826A90" w:rsidP="00637D39">
            <w:pPr>
              <w:shd w:val="clear" w:color="auto" w:fill="FFFFFF"/>
              <w:spacing w:before="0"/>
              <w:jc w:val="center"/>
              <w:rPr>
                <w:lang w:val="en-US"/>
              </w:rPr>
            </w:pPr>
            <w:r w:rsidRPr="00C301B5">
              <w:rPr>
                <w:lang w:val="en-US"/>
              </w:rPr>
              <w:t>01-8094218</w:t>
            </w:r>
          </w:p>
        </w:tc>
      </w:tr>
      <w:tr w:rsidR="00826A90" w:rsidRPr="00C301B5" w14:paraId="4FFB470F" w14:textId="77777777" w:rsidTr="00826A90">
        <w:trPr>
          <w:jc w:val="center"/>
        </w:trPr>
        <w:tc>
          <w:tcPr>
            <w:tcW w:w="2671" w:type="dxa"/>
            <w:vMerge/>
          </w:tcPr>
          <w:p w14:paraId="1713CA56" w14:textId="77777777" w:rsidR="00826A90" w:rsidRPr="00C301B5" w:rsidRDefault="00826A90" w:rsidP="00637D39">
            <w:pPr>
              <w:shd w:val="clear" w:color="auto" w:fill="FFFFFF"/>
              <w:spacing w:before="0"/>
              <w:rPr>
                <w:lang w:val="en-IE"/>
              </w:rPr>
            </w:pPr>
          </w:p>
        </w:tc>
        <w:tc>
          <w:tcPr>
            <w:tcW w:w="3146" w:type="dxa"/>
          </w:tcPr>
          <w:p w14:paraId="6D46029B" w14:textId="77777777" w:rsidR="00826A90" w:rsidRPr="0031690D" w:rsidRDefault="00826A90" w:rsidP="00637D39">
            <w:pPr>
              <w:shd w:val="clear" w:color="auto" w:fill="FFFFFF"/>
              <w:spacing w:before="0"/>
              <w:rPr>
                <w:lang w:val="en-US"/>
              </w:rPr>
            </w:pPr>
            <w:r w:rsidRPr="0031690D">
              <w:rPr>
                <w:lang w:val="en-US"/>
              </w:rPr>
              <w:t>Dr. Laura Mc Kenna</w:t>
            </w:r>
          </w:p>
        </w:tc>
        <w:tc>
          <w:tcPr>
            <w:tcW w:w="4113" w:type="dxa"/>
          </w:tcPr>
          <w:p w14:paraId="31DEEB72" w14:textId="77777777" w:rsidR="00826A90" w:rsidRPr="0031690D" w:rsidRDefault="00826A90" w:rsidP="00637D39">
            <w:pPr>
              <w:shd w:val="clear" w:color="auto" w:fill="FFFFFF"/>
              <w:spacing w:before="0"/>
              <w:jc w:val="center"/>
              <w:rPr>
                <w:lang w:val="en-US"/>
              </w:rPr>
            </w:pPr>
            <w:r w:rsidRPr="0031690D">
              <w:rPr>
                <w:lang w:val="en-US"/>
              </w:rPr>
              <w:t>01-8093286</w:t>
            </w:r>
          </w:p>
        </w:tc>
      </w:tr>
      <w:tr w:rsidR="005A5EAB" w:rsidRPr="00C301B5" w14:paraId="0D4D754A" w14:textId="77777777" w:rsidTr="00826A90">
        <w:trPr>
          <w:jc w:val="center"/>
        </w:trPr>
        <w:tc>
          <w:tcPr>
            <w:tcW w:w="2671" w:type="dxa"/>
            <w:vMerge/>
          </w:tcPr>
          <w:p w14:paraId="75E1F1B3" w14:textId="77777777" w:rsidR="005A5EAB" w:rsidRPr="00C301B5" w:rsidRDefault="005A5EAB" w:rsidP="00637D39">
            <w:pPr>
              <w:shd w:val="clear" w:color="auto" w:fill="FFFFFF"/>
              <w:spacing w:before="0"/>
              <w:rPr>
                <w:lang w:val="en-IE"/>
              </w:rPr>
            </w:pPr>
          </w:p>
        </w:tc>
        <w:tc>
          <w:tcPr>
            <w:tcW w:w="3146" w:type="dxa"/>
          </w:tcPr>
          <w:p w14:paraId="78024567" w14:textId="77777777" w:rsidR="005A5EAB" w:rsidRPr="00C301B5" w:rsidRDefault="005A5EAB" w:rsidP="00637D39">
            <w:pPr>
              <w:shd w:val="clear" w:color="auto" w:fill="FFFFFF"/>
              <w:spacing w:before="0"/>
              <w:rPr>
                <w:lang w:val="en-IE"/>
              </w:rPr>
            </w:pPr>
            <w:r w:rsidRPr="00C301B5">
              <w:rPr>
                <w:lang w:val="en-US"/>
              </w:rPr>
              <w:t>Registrars Office</w:t>
            </w:r>
          </w:p>
        </w:tc>
        <w:tc>
          <w:tcPr>
            <w:tcW w:w="4113" w:type="dxa"/>
          </w:tcPr>
          <w:p w14:paraId="0A2D777C" w14:textId="77777777" w:rsidR="005A5EAB" w:rsidRPr="00C301B5" w:rsidRDefault="005A5EAB" w:rsidP="00637D39">
            <w:pPr>
              <w:shd w:val="clear" w:color="auto" w:fill="FFFFFF"/>
              <w:spacing w:before="0"/>
              <w:jc w:val="center"/>
              <w:rPr>
                <w:lang w:val="en-US"/>
              </w:rPr>
            </w:pPr>
            <w:r w:rsidRPr="00C301B5">
              <w:rPr>
                <w:lang w:val="en-US"/>
              </w:rPr>
              <w:t>01-8092638/3435/ Bleep 448</w:t>
            </w:r>
          </w:p>
        </w:tc>
      </w:tr>
      <w:tr w:rsidR="005A5EAB" w:rsidRPr="00C301B5" w14:paraId="04EAA0DD" w14:textId="77777777" w:rsidTr="00826A90">
        <w:trPr>
          <w:jc w:val="center"/>
        </w:trPr>
        <w:tc>
          <w:tcPr>
            <w:tcW w:w="2671" w:type="dxa"/>
            <w:vMerge w:val="restart"/>
          </w:tcPr>
          <w:p w14:paraId="6F9955EC" w14:textId="77777777" w:rsidR="005A5EAB" w:rsidRPr="00C301B5" w:rsidRDefault="005A5EAB" w:rsidP="00637D39">
            <w:pPr>
              <w:shd w:val="clear" w:color="auto" w:fill="FFFFFF"/>
              <w:spacing w:before="0"/>
              <w:rPr>
                <w:lang w:val="en-IE"/>
              </w:rPr>
            </w:pPr>
            <w:r w:rsidRPr="00C301B5">
              <w:rPr>
                <w:lang w:val="en-IE"/>
              </w:rPr>
              <w:t>Scientific Enquiries</w:t>
            </w:r>
          </w:p>
        </w:tc>
        <w:tc>
          <w:tcPr>
            <w:tcW w:w="3146" w:type="dxa"/>
          </w:tcPr>
          <w:p w14:paraId="688227DB" w14:textId="77777777" w:rsidR="005A5EAB" w:rsidRPr="00C301B5" w:rsidRDefault="005A5EAB" w:rsidP="00637D39">
            <w:pPr>
              <w:shd w:val="clear" w:color="auto" w:fill="FFFFFF"/>
              <w:spacing w:before="0"/>
              <w:rPr>
                <w:lang w:val="en-US"/>
              </w:rPr>
            </w:pPr>
            <w:r w:rsidRPr="00C301B5">
              <w:rPr>
                <w:lang w:val="en-US"/>
              </w:rPr>
              <w:t>Chief Medical Scientist</w:t>
            </w:r>
          </w:p>
        </w:tc>
        <w:tc>
          <w:tcPr>
            <w:tcW w:w="4113" w:type="dxa"/>
          </w:tcPr>
          <w:p w14:paraId="643FF6C4" w14:textId="77777777" w:rsidR="005A5EAB" w:rsidRPr="00C301B5" w:rsidRDefault="005A5EAB" w:rsidP="00637D39">
            <w:pPr>
              <w:shd w:val="clear" w:color="auto" w:fill="FFFFFF"/>
              <w:spacing w:before="0"/>
              <w:jc w:val="center"/>
              <w:rPr>
                <w:lang w:val="en-US"/>
              </w:rPr>
            </w:pPr>
            <w:r w:rsidRPr="00C301B5">
              <w:rPr>
                <w:lang w:val="en-US"/>
              </w:rPr>
              <w:t>01-8092555</w:t>
            </w:r>
          </w:p>
        </w:tc>
      </w:tr>
      <w:tr w:rsidR="005A5EAB" w:rsidRPr="00C301B5" w14:paraId="59CD4104" w14:textId="77777777" w:rsidTr="00826A90">
        <w:trPr>
          <w:jc w:val="center"/>
        </w:trPr>
        <w:tc>
          <w:tcPr>
            <w:tcW w:w="2671" w:type="dxa"/>
            <w:vMerge/>
          </w:tcPr>
          <w:p w14:paraId="3829E1BA" w14:textId="77777777" w:rsidR="005A5EAB" w:rsidRPr="00C301B5" w:rsidRDefault="005A5EAB" w:rsidP="00637D39">
            <w:pPr>
              <w:shd w:val="clear" w:color="auto" w:fill="FFFFFF"/>
              <w:spacing w:before="0"/>
              <w:rPr>
                <w:lang w:val="en-IE"/>
              </w:rPr>
            </w:pPr>
          </w:p>
        </w:tc>
        <w:tc>
          <w:tcPr>
            <w:tcW w:w="3146" w:type="dxa"/>
          </w:tcPr>
          <w:p w14:paraId="39C57330" w14:textId="77777777" w:rsidR="005A5EAB" w:rsidRPr="00C301B5" w:rsidRDefault="005A5EAB" w:rsidP="00637D39">
            <w:pPr>
              <w:shd w:val="clear" w:color="auto" w:fill="FFFFFF"/>
              <w:spacing w:before="0"/>
              <w:rPr>
                <w:lang w:val="en-US"/>
              </w:rPr>
            </w:pPr>
            <w:r w:rsidRPr="00C301B5">
              <w:rPr>
                <w:lang w:val="en-US"/>
              </w:rPr>
              <w:t>Main Laboratory</w:t>
            </w:r>
          </w:p>
        </w:tc>
        <w:tc>
          <w:tcPr>
            <w:tcW w:w="4113" w:type="dxa"/>
          </w:tcPr>
          <w:p w14:paraId="66E0D160" w14:textId="77777777" w:rsidR="005A5EAB" w:rsidRPr="00C301B5" w:rsidRDefault="005A5EAB" w:rsidP="00637D39">
            <w:pPr>
              <w:shd w:val="clear" w:color="auto" w:fill="FFFFFF"/>
              <w:spacing w:before="0"/>
              <w:jc w:val="center"/>
              <w:rPr>
                <w:lang w:val="en-US"/>
              </w:rPr>
            </w:pPr>
            <w:r w:rsidRPr="00C301B5">
              <w:rPr>
                <w:lang w:val="en-US"/>
              </w:rPr>
              <w:t>01-8092353</w:t>
            </w:r>
          </w:p>
        </w:tc>
      </w:tr>
      <w:tr w:rsidR="005A5EAB" w:rsidRPr="00C301B5" w14:paraId="4461A1EF" w14:textId="77777777" w:rsidTr="00826A90">
        <w:trPr>
          <w:jc w:val="center"/>
        </w:trPr>
        <w:tc>
          <w:tcPr>
            <w:tcW w:w="2671" w:type="dxa"/>
            <w:vMerge/>
          </w:tcPr>
          <w:p w14:paraId="32441AEF" w14:textId="77777777" w:rsidR="005A5EAB" w:rsidRPr="00C301B5" w:rsidRDefault="005A5EAB" w:rsidP="00637D39">
            <w:pPr>
              <w:shd w:val="clear" w:color="auto" w:fill="FFFFFF"/>
              <w:spacing w:before="0"/>
              <w:rPr>
                <w:lang w:val="en-IE"/>
              </w:rPr>
            </w:pPr>
          </w:p>
        </w:tc>
        <w:tc>
          <w:tcPr>
            <w:tcW w:w="3146" w:type="dxa"/>
          </w:tcPr>
          <w:p w14:paraId="79CA0C8D" w14:textId="77777777" w:rsidR="005A5EAB" w:rsidRPr="00C301B5" w:rsidRDefault="005A5EAB" w:rsidP="00637D39">
            <w:pPr>
              <w:shd w:val="clear" w:color="auto" w:fill="FFFFFF"/>
              <w:spacing w:before="0"/>
              <w:rPr>
                <w:lang w:val="en-US"/>
              </w:rPr>
            </w:pPr>
            <w:r w:rsidRPr="00C301B5">
              <w:rPr>
                <w:lang w:val="en-US"/>
              </w:rPr>
              <w:t>Specimen Reception</w:t>
            </w:r>
          </w:p>
        </w:tc>
        <w:tc>
          <w:tcPr>
            <w:tcW w:w="4113" w:type="dxa"/>
          </w:tcPr>
          <w:p w14:paraId="5750733C" w14:textId="77777777" w:rsidR="005A5EAB" w:rsidRPr="00C301B5" w:rsidRDefault="005A5EAB" w:rsidP="00637D39">
            <w:pPr>
              <w:shd w:val="clear" w:color="auto" w:fill="FFFFFF"/>
              <w:spacing w:before="0"/>
              <w:jc w:val="center"/>
              <w:rPr>
                <w:lang w:val="en-US"/>
              </w:rPr>
            </w:pPr>
            <w:r w:rsidRPr="00C301B5">
              <w:rPr>
                <w:lang w:val="en-US"/>
              </w:rPr>
              <w:t>01-8092659</w:t>
            </w:r>
          </w:p>
        </w:tc>
      </w:tr>
      <w:tr w:rsidR="005A5EAB" w:rsidRPr="00C301B5" w14:paraId="4C624AE1" w14:textId="77777777" w:rsidTr="00826A90">
        <w:trPr>
          <w:jc w:val="center"/>
        </w:trPr>
        <w:tc>
          <w:tcPr>
            <w:tcW w:w="2671" w:type="dxa"/>
            <w:vMerge/>
          </w:tcPr>
          <w:p w14:paraId="708E1F32" w14:textId="77777777" w:rsidR="005A5EAB" w:rsidRPr="00C301B5" w:rsidRDefault="005A5EAB" w:rsidP="00637D39">
            <w:pPr>
              <w:shd w:val="clear" w:color="auto" w:fill="FFFFFF"/>
              <w:spacing w:before="0"/>
              <w:rPr>
                <w:lang w:val="en-IE"/>
              </w:rPr>
            </w:pPr>
          </w:p>
        </w:tc>
        <w:tc>
          <w:tcPr>
            <w:tcW w:w="3146" w:type="dxa"/>
          </w:tcPr>
          <w:p w14:paraId="174FA50C" w14:textId="77777777" w:rsidR="005A5EAB" w:rsidRPr="00C301B5" w:rsidRDefault="005A5EAB" w:rsidP="00637D39">
            <w:pPr>
              <w:shd w:val="clear" w:color="auto" w:fill="FFFFFF"/>
              <w:spacing w:before="0"/>
              <w:rPr>
                <w:lang w:val="en-US"/>
              </w:rPr>
            </w:pPr>
            <w:r w:rsidRPr="00C301B5">
              <w:rPr>
                <w:lang w:val="en-US"/>
              </w:rPr>
              <w:t>Cytology Laboratory</w:t>
            </w:r>
          </w:p>
        </w:tc>
        <w:tc>
          <w:tcPr>
            <w:tcW w:w="4113" w:type="dxa"/>
          </w:tcPr>
          <w:p w14:paraId="657B75C7" w14:textId="77777777" w:rsidR="005A5EAB" w:rsidRPr="00C301B5" w:rsidRDefault="005A5EAB" w:rsidP="00637D39">
            <w:pPr>
              <w:shd w:val="clear" w:color="auto" w:fill="FFFFFF"/>
              <w:spacing w:before="0"/>
              <w:jc w:val="center"/>
              <w:rPr>
                <w:lang w:val="en-US"/>
              </w:rPr>
            </w:pPr>
            <w:r w:rsidRPr="00C301B5">
              <w:rPr>
                <w:lang w:val="en-US"/>
              </w:rPr>
              <w:t>01-8092640</w:t>
            </w:r>
          </w:p>
        </w:tc>
      </w:tr>
      <w:tr w:rsidR="005A5EAB" w:rsidRPr="00C301B5" w14:paraId="295792B1" w14:textId="77777777" w:rsidTr="00826A90">
        <w:trPr>
          <w:jc w:val="center"/>
        </w:trPr>
        <w:tc>
          <w:tcPr>
            <w:tcW w:w="2671" w:type="dxa"/>
            <w:tcBorders>
              <w:bottom w:val="single" w:sz="4" w:space="0" w:color="auto"/>
            </w:tcBorders>
          </w:tcPr>
          <w:p w14:paraId="71DF6FAE" w14:textId="77777777" w:rsidR="005A5EAB" w:rsidRPr="00C301B5" w:rsidRDefault="005A5EAB" w:rsidP="00637D39">
            <w:pPr>
              <w:shd w:val="clear" w:color="auto" w:fill="FFFFFF"/>
              <w:spacing w:before="0"/>
              <w:rPr>
                <w:lang w:val="en-IE"/>
              </w:rPr>
            </w:pPr>
          </w:p>
        </w:tc>
        <w:tc>
          <w:tcPr>
            <w:tcW w:w="3146" w:type="dxa"/>
            <w:tcBorders>
              <w:bottom w:val="single" w:sz="4" w:space="0" w:color="auto"/>
            </w:tcBorders>
          </w:tcPr>
          <w:p w14:paraId="23CC4D2A" w14:textId="77777777" w:rsidR="005A5EAB" w:rsidRPr="00C301B5" w:rsidRDefault="005A5EAB" w:rsidP="00637D39">
            <w:pPr>
              <w:shd w:val="clear" w:color="auto" w:fill="FFFFFF"/>
              <w:spacing w:before="0"/>
              <w:rPr>
                <w:lang w:val="en-IE"/>
              </w:rPr>
            </w:pPr>
            <w:r w:rsidRPr="00C301B5">
              <w:rPr>
                <w:lang w:val="en-IE"/>
              </w:rPr>
              <w:t>Molecular Histopathology</w:t>
            </w:r>
          </w:p>
        </w:tc>
        <w:tc>
          <w:tcPr>
            <w:tcW w:w="4113" w:type="dxa"/>
            <w:tcBorders>
              <w:bottom w:val="single" w:sz="4" w:space="0" w:color="auto"/>
            </w:tcBorders>
          </w:tcPr>
          <w:p w14:paraId="6FB90DE9" w14:textId="77777777" w:rsidR="005A5EAB" w:rsidRPr="00C301B5" w:rsidRDefault="005A5EAB" w:rsidP="00637D39">
            <w:pPr>
              <w:shd w:val="clear" w:color="auto" w:fill="FFFFFF"/>
              <w:spacing w:before="0"/>
              <w:jc w:val="center"/>
              <w:rPr>
                <w:lang w:val="en-US"/>
              </w:rPr>
            </w:pPr>
            <w:r w:rsidRPr="00C301B5">
              <w:rPr>
                <w:lang w:val="en-US"/>
              </w:rPr>
              <w:t>RCSI Building 01-8093726</w:t>
            </w:r>
          </w:p>
        </w:tc>
      </w:tr>
      <w:tr w:rsidR="005A5EAB" w:rsidRPr="00C301B5" w14:paraId="7C255AC3" w14:textId="77777777" w:rsidTr="00826A90">
        <w:trPr>
          <w:jc w:val="center"/>
        </w:trPr>
        <w:tc>
          <w:tcPr>
            <w:tcW w:w="2671" w:type="dxa"/>
            <w:tcBorders>
              <w:bottom w:val="single" w:sz="4" w:space="0" w:color="auto"/>
            </w:tcBorders>
          </w:tcPr>
          <w:p w14:paraId="1FA34B46" w14:textId="77777777" w:rsidR="005A5EAB" w:rsidRPr="00C301B5" w:rsidRDefault="005A5EAB" w:rsidP="00637D39">
            <w:pPr>
              <w:shd w:val="clear" w:color="auto" w:fill="FFFFFF"/>
              <w:spacing w:before="0"/>
              <w:rPr>
                <w:lang w:val="en-IE"/>
              </w:rPr>
            </w:pPr>
            <w:r w:rsidRPr="00C301B5">
              <w:rPr>
                <w:lang w:val="en-IE"/>
              </w:rPr>
              <w:t>Reports</w:t>
            </w:r>
          </w:p>
        </w:tc>
        <w:tc>
          <w:tcPr>
            <w:tcW w:w="3146" w:type="dxa"/>
            <w:tcBorders>
              <w:bottom w:val="single" w:sz="4" w:space="0" w:color="auto"/>
            </w:tcBorders>
          </w:tcPr>
          <w:p w14:paraId="568B6E08" w14:textId="77777777" w:rsidR="005A5EAB" w:rsidRPr="00C301B5" w:rsidRDefault="005A5EAB" w:rsidP="00637D39">
            <w:pPr>
              <w:shd w:val="clear" w:color="auto" w:fill="FFFFFF"/>
              <w:spacing w:before="0"/>
              <w:rPr>
                <w:lang w:val="en-IE"/>
              </w:rPr>
            </w:pPr>
            <w:r w:rsidRPr="00C301B5">
              <w:rPr>
                <w:lang w:val="en-IE"/>
              </w:rPr>
              <w:t>Histopathology Office</w:t>
            </w:r>
          </w:p>
        </w:tc>
        <w:tc>
          <w:tcPr>
            <w:tcW w:w="4113" w:type="dxa"/>
            <w:tcBorders>
              <w:bottom w:val="single" w:sz="4" w:space="0" w:color="auto"/>
            </w:tcBorders>
          </w:tcPr>
          <w:p w14:paraId="3E090C30" w14:textId="77777777" w:rsidR="005A5EAB" w:rsidRPr="00C301B5" w:rsidRDefault="005A5EAB" w:rsidP="00637D39">
            <w:pPr>
              <w:shd w:val="clear" w:color="auto" w:fill="FFFFFF"/>
              <w:spacing w:before="0"/>
              <w:jc w:val="center"/>
              <w:rPr>
                <w:lang w:val="en-IE"/>
              </w:rPr>
            </w:pPr>
            <w:r w:rsidRPr="00C301B5">
              <w:rPr>
                <w:lang w:val="en-US"/>
              </w:rPr>
              <w:t>01-8092636/2632/3919/3150/2154</w:t>
            </w:r>
          </w:p>
        </w:tc>
      </w:tr>
      <w:tr w:rsidR="005A5EAB" w:rsidRPr="00C301B5" w14:paraId="6D7BFAF4" w14:textId="77777777" w:rsidTr="00826A90">
        <w:trPr>
          <w:jc w:val="center"/>
        </w:trPr>
        <w:tc>
          <w:tcPr>
            <w:tcW w:w="9930" w:type="dxa"/>
            <w:gridSpan w:val="3"/>
            <w:shd w:val="clear" w:color="auto" w:fill="D9D9D9"/>
          </w:tcPr>
          <w:p w14:paraId="4017D610" w14:textId="77777777" w:rsidR="005A5EAB" w:rsidRPr="00C301B5" w:rsidRDefault="005A5EAB" w:rsidP="00637D39">
            <w:pPr>
              <w:shd w:val="clear" w:color="auto" w:fill="FFFFFF"/>
              <w:spacing w:before="0"/>
              <w:jc w:val="center"/>
              <w:rPr>
                <w:rStyle w:val="BookTitle"/>
              </w:rPr>
            </w:pPr>
            <w:r w:rsidRPr="00C301B5">
              <w:rPr>
                <w:rStyle w:val="BookTitle"/>
              </w:rPr>
              <w:t>Renal Pathology</w:t>
            </w:r>
          </w:p>
        </w:tc>
      </w:tr>
      <w:tr w:rsidR="005A5EAB" w:rsidRPr="00C301B5" w14:paraId="03EB1F8A" w14:textId="77777777" w:rsidTr="00826A90">
        <w:trPr>
          <w:jc w:val="center"/>
        </w:trPr>
        <w:tc>
          <w:tcPr>
            <w:tcW w:w="2671" w:type="dxa"/>
            <w:vMerge w:val="restart"/>
          </w:tcPr>
          <w:p w14:paraId="485745FF" w14:textId="77777777" w:rsidR="005A5EAB" w:rsidRPr="00C301B5" w:rsidRDefault="005A5EAB" w:rsidP="00637D39">
            <w:pPr>
              <w:shd w:val="clear" w:color="auto" w:fill="FFFFFF"/>
              <w:spacing w:before="0"/>
              <w:rPr>
                <w:lang w:val="en-IE"/>
              </w:rPr>
            </w:pPr>
            <w:r w:rsidRPr="00C301B5">
              <w:rPr>
                <w:lang w:val="en-IE"/>
              </w:rPr>
              <w:t>Medical Enquiries</w:t>
            </w:r>
          </w:p>
        </w:tc>
        <w:tc>
          <w:tcPr>
            <w:tcW w:w="3146" w:type="dxa"/>
          </w:tcPr>
          <w:p w14:paraId="57251C14" w14:textId="77777777" w:rsidR="005A5EAB" w:rsidRPr="00C301B5" w:rsidRDefault="005A5EAB" w:rsidP="00637D39">
            <w:pPr>
              <w:shd w:val="clear" w:color="auto" w:fill="FFFFFF"/>
              <w:spacing w:before="0"/>
              <w:rPr>
                <w:lang w:val="en-IE"/>
              </w:rPr>
            </w:pPr>
            <w:r w:rsidRPr="00C301B5">
              <w:rPr>
                <w:lang w:val="en-IE"/>
              </w:rPr>
              <w:t>Dr. Anthony Dorman</w:t>
            </w:r>
          </w:p>
        </w:tc>
        <w:tc>
          <w:tcPr>
            <w:tcW w:w="4113" w:type="dxa"/>
          </w:tcPr>
          <w:p w14:paraId="45B3204E" w14:textId="77777777" w:rsidR="005A5EAB" w:rsidRPr="00C301B5" w:rsidRDefault="005A5EAB" w:rsidP="00637D39">
            <w:pPr>
              <w:shd w:val="clear" w:color="auto" w:fill="FFFFFF"/>
              <w:spacing w:before="0"/>
              <w:jc w:val="center"/>
              <w:rPr>
                <w:lang w:val="en-IE"/>
              </w:rPr>
            </w:pPr>
            <w:r w:rsidRPr="00C301B5">
              <w:rPr>
                <w:lang w:val="en-US"/>
              </w:rPr>
              <w:t>01-809</w:t>
            </w:r>
            <w:r w:rsidR="008261BF" w:rsidRPr="00C301B5">
              <w:rPr>
                <w:lang w:val="en-US"/>
              </w:rPr>
              <w:t>4240</w:t>
            </w:r>
            <w:r w:rsidRPr="00C301B5">
              <w:rPr>
                <w:lang w:val="en-US"/>
              </w:rPr>
              <w:t>/ Bleep 322</w:t>
            </w:r>
          </w:p>
        </w:tc>
      </w:tr>
      <w:tr w:rsidR="005A5EAB" w:rsidRPr="00C301B5" w14:paraId="583541E9" w14:textId="77777777" w:rsidTr="00826A90">
        <w:trPr>
          <w:trHeight w:val="376"/>
          <w:jc w:val="center"/>
        </w:trPr>
        <w:tc>
          <w:tcPr>
            <w:tcW w:w="2671" w:type="dxa"/>
            <w:vMerge/>
          </w:tcPr>
          <w:p w14:paraId="6E25A462" w14:textId="77777777" w:rsidR="005A5EAB" w:rsidRPr="00C301B5" w:rsidRDefault="005A5EAB" w:rsidP="00637D39">
            <w:pPr>
              <w:shd w:val="clear" w:color="auto" w:fill="FFFFFF"/>
              <w:spacing w:before="0"/>
              <w:rPr>
                <w:lang w:val="en-IE"/>
              </w:rPr>
            </w:pPr>
          </w:p>
        </w:tc>
        <w:tc>
          <w:tcPr>
            <w:tcW w:w="3146" w:type="dxa"/>
          </w:tcPr>
          <w:p w14:paraId="352026BC" w14:textId="360CB906" w:rsidR="005A5EAB" w:rsidRPr="00C301B5" w:rsidRDefault="008B3008" w:rsidP="00637D39">
            <w:pPr>
              <w:shd w:val="clear" w:color="auto" w:fill="FFFFFF"/>
              <w:spacing w:before="0"/>
              <w:rPr>
                <w:lang w:val="en-US"/>
              </w:rPr>
            </w:pPr>
            <w:r w:rsidRPr="0031690D">
              <w:rPr>
                <w:lang w:val="en-US"/>
              </w:rPr>
              <w:t>Prof.</w:t>
            </w:r>
            <w:r w:rsidR="005A5EAB" w:rsidRPr="00C301B5">
              <w:rPr>
                <w:lang w:val="en-US"/>
              </w:rPr>
              <w:t xml:space="preserve"> Brendan Doyle</w:t>
            </w:r>
          </w:p>
        </w:tc>
        <w:tc>
          <w:tcPr>
            <w:tcW w:w="4113" w:type="dxa"/>
          </w:tcPr>
          <w:p w14:paraId="2D7AB9C3" w14:textId="77777777" w:rsidR="005A5EAB" w:rsidRPr="00C301B5" w:rsidRDefault="005A5EAB" w:rsidP="00637D39">
            <w:pPr>
              <w:shd w:val="clear" w:color="auto" w:fill="FFFFFF"/>
              <w:spacing w:before="0"/>
              <w:jc w:val="center"/>
              <w:rPr>
                <w:lang w:val="en-US"/>
              </w:rPr>
            </w:pPr>
            <w:r w:rsidRPr="00C301B5">
              <w:rPr>
                <w:lang w:val="en-US"/>
              </w:rPr>
              <w:t>01-8092636</w:t>
            </w:r>
          </w:p>
        </w:tc>
      </w:tr>
      <w:tr w:rsidR="005A5EAB" w:rsidRPr="00C301B5" w14:paraId="320A0E57" w14:textId="77777777" w:rsidTr="00826A90">
        <w:trPr>
          <w:jc w:val="center"/>
        </w:trPr>
        <w:tc>
          <w:tcPr>
            <w:tcW w:w="2671" w:type="dxa"/>
          </w:tcPr>
          <w:p w14:paraId="0E2E59D8" w14:textId="77777777" w:rsidR="005A5EAB" w:rsidRPr="00C301B5" w:rsidRDefault="005A5EAB" w:rsidP="00637D39">
            <w:pPr>
              <w:shd w:val="clear" w:color="auto" w:fill="FFFFFF"/>
              <w:spacing w:before="0"/>
              <w:rPr>
                <w:lang w:val="en-IE"/>
              </w:rPr>
            </w:pPr>
            <w:r w:rsidRPr="00C301B5">
              <w:rPr>
                <w:lang w:val="en-IE"/>
              </w:rPr>
              <w:t>Scientific Enquiries</w:t>
            </w:r>
          </w:p>
        </w:tc>
        <w:tc>
          <w:tcPr>
            <w:tcW w:w="3146" w:type="dxa"/>
          </w:tcPr>
          <w:p w14:paraId="233970E9" w14:textId="77777777" w:rsidR="005A5EAB" w:rsidRPr="00C301B5" w:rsidRDefault="005A5EAB" w:rsidP="00637D39">
            <w:pPr>
              <w:shd w:val="clear" w:color="auto" w:fill="FFFFFF"/>
              <w:spacing w:before="0"/>
              <w:rPr>
                <w:lang w:val="en-US"/>
              </w:rPr>
            </w:pPr>
            <w:r w:rsidRPr="00C301B5">
              <w:rPr>
                <w:lang w:val="en-US"/>
              </w:rPr>
              <w:t>Renal Pathology Laboratory</w:t>
            </w:r>
          </w:p>
        </w:tc>
        <w:tc>
          <w:tcPr>
            <w:tcW w:w="4113" w:type="dxa"/>
          </w:tcPr>
          <w:p w14:paraId="6DAD7262" w14:textId="77777777" w:rsidR="005A5EAB" w:rsidRPr="00C301B5" w:rsidRDefault="005A5EAB" w:rsidP="004B16A6">
            <w:pPr>
              <w:shd w:val="clear" w:color="auto" w:fill="FFFFFF"/>
              <w:spacing w:before="0"/>
              <w:jc w:val="center"/>
              <w:rPr>
                <w:lang w:val="en-US"/>
              </w:rPr>
            </w:pPr>
            <w:r w:rsidRPr="00C301B5">
              <w:rPr>
                <w:lang w:val="en-US"/>
              </w:rPr>
              <w:t>01-</w:t>
            </w:r>
            <w:r w:rsidR="004B16A6" w:rsidRPr="00C301B5">
              <w:rPr>
                <w:lang w:val="en-US"/>
              </w:rPr>
              <w:t>8528633 (dect phone)</w:t>
            </w:r>
          </w:p>
        </w:tc>
      </w:tr>
      <w:tr w:rsidR="005A5EAB" w:rsidRPr="00C301B5" w14:paraId="0C2D2AE8" w14:textId="77777777" w:rsidTr="00826A90">
        <w:trPr>
          <w:jc w:val="center"/>
        </w:trPr>
        <w:tc>
          <w:tcPr>
            <w:tcW w:w="2671" w:type="dxa"/>
          </w:tcPr>
          <w:p w14:paraId="46D4F972" w14:textId="77777777" w:rsidR="005A5EAB" w:rsidRPr="00C301B5" w:rsidRDefault="005A5EAB" w:rsidP="00637D39">
            <w:pPr>
              <w:shd w:val="clear" w:color="auto" w:fill="FFFFFF"/>
              <w:spacing w:before="0"/>
              <w:rPr>
                <w:lang w:val="en-IE"/>
              </w:rPr>
            </w:pPr>
            <w:r w:rsidRPr="00C301B5">
              <w:rPr>
                <w:lang w:val="en-IE"/>
              </w:rPr>
              <w:t>General Enquiries</w:t>
            </w:r>
          </w:p>
        </w:tc>
        <w:tc>
          <w:tcPr>
            <w:tcW w:w="3146" w:type="dxa"/>
          </w:tcPr>
          <w:p w14:paraId="73725C15" w14:textId="77777777" w:rsidR="005A5EAB" w:rsidRPr="00C301B5" w:rsidRDefault="005A5EAB" w:rsidP="00637D39">
            <w:pPr>
              <w:shd w:val="clear" w:color="auto" w:fill="FFFFFF"/>
              <w:spacing w:before="0"/>
              <w:rPr>
                <w:lang w:val="en-US"/>
              </w:rPr>
            </w:pPr>
            <w:r w:rsidRPr="00C301B5">
              <w:rPr>
                <w:lang w:val="en-US"/>
              </w:rPr>
              <w:t>Renal Pathology Secretary</w:t>
            </w:r>
          </w:p>
        </w:tc>
        <w:tc>
          <w:tcPr>
            <w:tcW w:w="4113" w:type="dxa"/>
          </w:tcPr>
          <w:p w14:paraId="05439163" w14:textId="77777777" w:rsidR="005A5EAB" w:rsidRPr="00C301B5" w:rsidRDefault="005A5EAB" w:rsidP="00637D39">
            <w:pPr>
              <w:shd w:val="clear" w:color="auto" w:fill="FFFFFF"/>
              <w:spacing w:before="0"/>
              <w:jc w:val="center"/>
              <w:rPr>
                <w:lang w:val="en-US"/>
              </w:rPr>
            </w:pPr>
            <w:r w:rsidRPr="00C301B5">
              <w:rPr>
                <w:lang w:val="en-US"/>
              </w:rPr>
              <w:t>01-8092008</w:t>
            </w:r>
          </w:p>
        </w:tc>
      </w:tr>
      <w:tr w:rsidR="005A5EAB" w:rsidRPr="00C301B5" w14:paraId="4379056F" w14:textId="77777777" w:rsidTr="00826A90">
        <w:trPr>
          <w:jc w:val="center"/>
        </w:trPr>
        <w:tc>
          <w:tcPr>
            <w:tcW w:w="9930" w:type="dxa"/>
            <w:gridSpan w:val="3"/>
            <w:shd w:val="clear" w:color="auto" w:fill="D9D9D9"/>
          </w:tcPr>
          <w:p w14:paraId="3BD3B2A4" w14:textId="77777777" w:rsidR="005A5EAB" w:rsidRPr="00C301B5" w:rsidRDefault="005A5EAB" w:rsidP="00637D39">
            <w:pPr>
              <w:shd w:val="clear" w:color="auto" w:fill="FFFFFF"/>
              <w:spacing w:before="0"/>
              <w:jc w:val="center"/>
              <w:rPr>
                <w:rStyle w:val="BookTitle"/>
              </w:rPr>
            </w:pPr>
            <w:r w:rsidRPr="00C301B5">
              <w:rPr>
                <w:rStyle w:val="BookTitle"/>
              </w:rPr>
              <w:t>Neuropathology</w:t>
            </w:r>
          </w:p>
        </w:tc>
      </w:tr>
      <w:tr w:rsidR="005A5EAB" w:rsidRPr="00C301B5" w14:paraId="62B2917E" w14:textId="77777777" w:rsidTr="00826A90">
        <w:trPr>
          <w:jc w:val="center"/>
        </w:trPr>
        <w:tc>
          <w:tcPr>
            <w:tcW w:w="2671" w:type="dxa"/>
            <w:vMerge w:val="restart"/>
          </w:tcPr>
          <w:p w14:paraId="14D25496" w14:textId="77777777" w:rsidR="005A5EAB" w:rsidRPr="00C301B5" w:rsidRDefault="005A5EAB" w:rsidP="00637D39">
            <w:pPr>
              <w:shd w:val="clear" w:color="auto" w:fill="FFFFFF"/>
              <w:spacing w:before="0"/>
              <w:rPr>
                <w:lang w:val="en-IE"/>
              </w:rPr>
            </w:pPr>
            <w:r w:rsidRPr="00C301B5">
              <w:rPr>
                <w:lang w:val="en-IE"/>
              </w:rPr>
              <w:t>Medical Enquiries</w:t>
            </w:r>
          </w:p>
        </w:tc>
        <w:tc>
          <w:tcPr>
            <w:tcW w:w="3146" w:type="dxa"/>
          </w:tcPr>
          <w:p w14:paraId="6403A920" w14:textId="77777777" w:rsidR="005A5EAB" w:rsidRPr="00C301B5" w:rsidRDefault="005A5EAB" w:rsidP="00637D39">
            <w:pPr>
              <w:shd w:val="clear" w:color="auto" w:fill="FFFFFF"/>
              <w:spacing w:before="0"/>
              <w:rPr>
                <w:lang w:val="en-US"/>
              </w:rPr>
            </w:pPr>
            <w:r w:rsidRPr="00C301B5">
              <w:rPr>
                <w:lang w:val="en-US"/>
              </w:rPr>
              <w:t>Dr Jane Cryan</w:t>
            </w:r>
          </w:p>
        </w:tc>
        <w:tc>
          <w:tcPr>
            <w:tcW w:w="4113" w:type="dxa"/>
          </w:tcPr>
          <w:p w14:paraId="7B7C1806" w14:textId="77777777" w:rsidR="005A5EAB" w:rsidRPr="00C301B5" w:rsidRDefault="005A5EAB" w:rsidP="00637D39">
            <w:pPr>
              <w:shd w:val="clear" w:color="auto" w:fill="FFFFFF"/>
              <w:spacing w:before="0"/>
              <w:jc w:val="center"/>
              <w:rPr>
                <w:lang w:val="en-US"/>
              </w:rPr>
            </w:pPr>
            <w:r w:rsidRPr="00C301B5">
              <w:rPr>
                <w:lang w:val="en-US"/>
              </w:rPr>
              <w:t>01-8093973</w:t>
            </w:r>
          </w:p>
        </w:tc>
      </w:tr>
      <w:tr w:rsidR="005A5EAB" w:rsidRPr="00C301B5" w14:paraId="4E62672F" w14:textId="77777777" w:rsidTr="00826A90">
        <w:trPr>
          <w:jc w:val="center"/>
        </w:trPr>
        <w:tc>
          <w:tcPr>
            <w:tcW w:w="2671" w:type="dxa"/>
            <w:vMerge/>
          </w:tcPr>
          <w:p w14:paraId="77847D97" w14:textId="77777777" w:rsidR="005A5EAB" w:rsidRPr="00C301B5" w:rsidRDefault="005A5EAB" w:rsidP="00637D39">
            <w:pPr>
              <w:shd w:val="clear" w:color="auto" w:fill="FFFFFF"/>
              <w:spacing w:before="0"/>
              <w:rPr>
                <w:lang w:val="en-IE"/>
              </w:rPr>
            </w:pPr>
          </w:p>
        </w:tc>
        <w:tc>
          <w:tcPr>
            <w:tcW w:w="3146" w:type="dxa"/>
          </w:tcPr>
          <w:p w14:paraId="30D2FC7F" w14:textId="77777777" w:rsidR="005A5EAB" w:rsidRPr="00C301B5" w:rsidRDefault="005A5EAB" w:rsidP="00637D39">
            <w:pPr>
              <w:shd w:val="clear" w:color="auto" w:fill="FFFFFF"/>
              <w:spacing w:before="0"/>
              <w:rPr>
                <w:lang w:val="en-US"/>
              </w:rPr>
            </w:pPr>
            <w:r w:rsidRPr="00C301B5">
              <w:rPr>
                <w:lang w:val="en-US"/>
              </w:rPr>
              <w:t>Dr. Francesca Brett</w:t>
            </w:r>
          </w:p>
        </w:tc>
        <w:tc>
          <w:tcPr>
            <w:tcW w:w="4113" w:type="dxa"/>
          </w:tcPr>
          <w:p w14:paraId="292D6AAE" w14:textId="77777777" w:rsidR="005A5EAB" w:rsidRPr="00C301B5" w:rsidRDefault="005A5EAB" w:rsidP="00637D39">
            <w:pPr>
              <w:shd w:val="clear" w:color="auto" w:fill="FFFFFF"/>
              <w:spacing w:before="0"/>
              <w:jc w:val="center"/>
              <w:rPr>
                <w:lang w:val="en-US"/>
              </w:rPr>
            </w:pPr>
            <w:r w:rsidRPr="00C301B5">
              <w:rPr>
                <w:lang w:val="en-US"/>
              </w:rPr>
              <w:t>01-8093143/ Bleep 324</w:t>
            </w:r>
          </w:p>
        </w:tc>
      </w:tr>
      <w:tr w:rsidR="005A5EAB" w:rsidRPr="00C301B5" w14:paraId="2186DDA5" w14:textId="77777777" w:rsidTr="00826A90">
        <w:trPr>
          <w:jc w:val="center"/>
        </w:trPr>
        <w:tc>
          <w:tcPr>
            <w:tcW w:w="2671" w:type="dxa"/>
            <w:vMerge/>
          </w:tcPr>
          <w:p w14:paraId="301D44FA" w14:textId="77777777" w:rsidR="005A5EAB" w:rsidRPr="00C301B5" w:rsidRDefault="005A5EAB" w:rsidP="00637D39">
            <w:pPr>
              <w:shd w:val="clear" w:color="auto" w:fill="FFFFFF"/>
              <w:spacing w:before="0"/>
              <w:rPr>
                <w:lang w:val="en-IE"/>
              </w:rPr>
            </w:pPr>
          </w:p>
        </w:tc>
        <w:tc>
          <w:tcPr>
            <w:tcW w:w="3146" w:type="dxa"/>
          </w:tcPr>
          <w:p w14:paraId="6DEBE88F" w14:textId="77777777" w:rsidR="005A5EAB" w:rsidRPr="00C301B5" w:rsidRDefault="005A5EAB" w:rsidP="00637D39">
            <w:pPr>
              <w:shd w:val="clear" w:color="auto" w:fill="FFFFFF"/>
              <w:spacing w:before="0"/>
              <w:rPr>
                <w:lang w:val="en-US"/>
              </w:rPr>
            </w:pPr>
            <w:r w:rsidRPr="00C301B5">
              <w:rPr>
                <w:lang w:val="en-US"/>
              </w:rPr>
              <w:t>Dr. Alan Beausang</w:t>
            </w:r>
          </w:p>
        </w:tc>
        <w:tc>
          <w:tcPr>
            <w:tcW w:w="4113" w:type="dxa"/>
          </w:tcPr>
          <w:p w14:paraId="0E45A991" w14:textId="77777777" w:rsidR="005A5EAB" w:rsidRPr="00C301B5" w:rsidRDefault="005A5EAB" w:rsidP="00637D39">
            <w:pPr>
              <w:shd w:val="clear" w:color="auto" w:fill="FFFFFF"/>
              <w:spacing w:before="0"/>
              <w:jc w:val="center"/>
              <w:rPr>
                <w:lang w:val="en-US"/>
              </w:rPr>
            </w:pPr>
            <w:r w:rsidRPr="00C301B5">
              <w:rPr>
                <w:lang w:val="en-US"/>
              </w:rPr>
              <w:t>01-8092</w:t>
            </w:r>
            <w:r w:rsidR="008261BF" w:rsidRPr="00C301B5">
              <w:rPr>
                <w:lang w:val="en-US"/>
              </w:rPr>
              <w:t>615</w:t>
            </w:r>
          </w:p>
        </w:tc>
      </w:tr>
      <w:tr w:rsidR="00826A90" w:rsidRPr="00C301B5" w14:paraId="7EB12A32" w14:textId="77777777" w:rsidTr="00826A90">
        <w:trPr>
          <w:jc w:val="center"/>
        </w:trPr>
        <w:tc>
          <w:tcPr>
            <w:tcW w:w="2671" w:type="dxa"/>
            <w:vMerge/>
          </w:tcPr>
          <w:p w14:paraId="4DF1BEBC" w14:textId="77777777" w:rsidR="00826A90" w:rsidRPr="00C301B5" w:rsidRDefault="00826A90" w:rsidP="00637D39">
            <w:pPr>
              <w:shd w:val="clear" w:color="auto" w:fill="FFFFFF"/>
              <w:spacing w:before="0"/>
              <w:rPr>
                <w:lang w:val="en-IE"/>
              </w:rPr>
            </w:pPr>
          </w:p>
        </w:tc>
        <w:tc>
          <w:tcPr>
            <w:tcW w:w="3146" w:type="dxa"/>
          </w:tcPr>
          <w:p w14:paraId="4E2F0A30" w14:textId="77777777" w:rsidR="00826A90" w:rsidRPr="00C301B5" w:rsidRDefault="00826A90" w:rsidP="00637D39">
            <w:pPr>
              <w:shd w:val="clear" w:color="auto" w:fill="FFFFFF"/>
              <w:spacing w:before="0"/>
              <w:rPr>
                <w:lang w:val="en-US"/>
              </w:rPr>
            </w:pPr>
            <w:r w:rsidRPr="00C301B5">
              <w:rPr>
                <w:lang w:val="en-US"/>
              </w:rPr>
              <w:t>Dr. Abel Devadass</w:t>
            </w:r>
          </w:p>
        </w:tc>
        <w:tc>
          <w:tcPr>
            <w:tcW w:w="4113" w:type="dxa"/>
          </w:tcPr>
          <w:p w14:paraId="7DA6AFBF" w14:textId="77777777" w:rsidR="00826A90" w:rsidRPr="00C301B5" w:rsidRDefault="00826A90" w:rsidP="00637D39">
            <w:pPr>
              <w:shd w:val="clear" w:color="auto" w:fill="FFFFFF"/>
              <w:spacing w:before="0"/>
              <w:jc w:val="center"/>
              <w:rPr>
                <w:lang w:val="en-US"/>
              </w:rPr>
            </w:pPr>
            <w:r w:rsidRPr="00C301B5">
              <w:rPr>
                <w:lang w:val="en-US"/>
              </w:rPr>
              <w:t>01- 8097775</w:t>
            </w:r>
          </w:p>
        </w:tc>
      </w:tr>
      <w:tr w:rsidR="005A5EAB" w:rsidRPr="00C301B5" w14:paraId="2BF0BD9D" w14:textId="77777777" w:rsidTr="00826A90">
        <w:trPr>
          <w:jc w:val="center"/>
        </w:trPr>
        <w:tc>
          <w:tcPr>
            <w:tcW w:w="2671" w:type="dxa"/>
            <w:vMerge/>
          </w:tcPr>
          <w:p w14:paraId="6DACAB16" w14:textId="77777777" w:rsidR="005A5EAB" w:rsidRPr="00C301B5" w:rsidRDefault="005A5EAB" w:rsidP="00637D39">
            <w:pPr>
              <w:shd w:val="clear" w:color="auto" w:fill="FFFFFF"/>
              <w:spacing w:before="0"/>
              <w:rPr>
                <w:szCs w:val="28"/>
                <w:lang w:val="en-IE"/>
              </w:rPr>
            </w:pPr>
          </w:p>
        </w:tc>
        <w:tc>
          <w:tcPr>
            <w:tcW w:w="3146" w:type="dxa"/>
          </w:tcPr>
          <w:p w14:paraId="142C4CA0" w14:textId="77777777" w:rsidR="005A5EAB" w:rsidRPr="00C301B5" w:rsidRDefault="005A5EAB" w:rsidP="00637D39">
            <w:pPr>
              <w:shd w:val="clear" w:color="auto" w:fill="FFFFFF"/>
              <w:spacing w:before="0"/>
              <w:rPr>
                <w:szCs w:val="28"/>
                <w:lang w:val="en-US"/>
              </w:rPr>
            </w:pPr>
            <w:r w:rsidRPr="00C301B5">
              <w:rPr>
                <w:szCs w:val="28"/>
                <w:lang w:val="en-US"/>
              </w:rPr>
              <w:t>Specialist Registrar</w:t>
            </w:r>
          </w:p>
        </w:tc>
        <w:tc>
          <w:tcPr>
            <w:tcW w:w="4113" w:type="dxa"/>
          </w:tcPr>
          <w:p w14:paraId="028463AE" w14:textId="77777777" w:rsidR="005A5EAB" w:rsidRPr="00C301B5" w:rsidRDefault="005A5EAB" w:rsidP="00637D39">
            <w:pPr>
              <w:shd w:val="clear" w:color="auto" w:fill="FFFFFF"/>
              <w:spacing w:before="0"/>
              <w:jc w:val="center"/>
              <w:rPr>
                <w:szCs w:val="28"/>
                <w:lang w:val="en-US"/>
              </w:rPr>
            </w:pPr>
            <w:r w:rsidRPr="00C301B5">
              <w:rPr>
                <w:szCs w:val="28"/>
                <w:lang w:val="en-US"/>
              </w:rPr>
              <w:t>01-8092</w:t>
            </w:r>
            <w:r w:rsidR="008261BF" w:rsidRPr="00C301B5">
              <w:rPr>
                <w:szCs w:val="28"/>
                <w:lang w:val="en-US"/>
              </w:rPr>
              <w:t>706</w:t>
            </w:r>
          </w:p>
        </w:tc>
      </w:tr>
      <w:tr w:rsidR="005A5EAB" w:rsidRPr="00C301B5" w14:paraId="22012074" w14:textId="77777777" w:rsidTr="00826A90">
        <w:trPr>
          <w:jc w:val="center"/>
        </w:trPr>
        <w:tc>
          <w:tcPr>
            <w:tcW w:w="2671" w:type="dxa"/>
            <w:vMerge w:val="restart"/>
          </w:tcPr>
          <w:p w14:paraId="4DA6FABE" w14:textId="77777777" w:rsidR="005A5EAB" w:rsidRPr="00C301B5" w:rsidRDefault="005A5EAB" w:rsidP="00637D39">
            <w:pPr>
              <w:shd w:val="clear" w:color="auto" w:fill="FFFFFF"/>
              <w:spacing w:before="0"/>
              <w:rPr>
                <w:lang w:val="en-IE"/>
              </w:rPr>
            </w:pPr>
            <w:r w:rsidRPr="00C301B5">
              <w:rPr>
                <w:lang w:val="en-IE"/>
              </w:rPr>
              <w:lastRenderedPageBreak/>
              <w:t>Scientific Enquiries</w:t>
            </w:r>
          </w:p>
        </w:tc>
        <w:tc>
          <w:tcPr>
            <w:tcW w:w="3146" w:type="dxa"/>
          </w:tcPr>
          <w:p w14:paraId="19EE192D" w14:textId="77777777" w:rsidR="005A5EAB" w:rsidRPr="00C301B5" w:rsidRDefault="005A5EAB" w:rsidP="00637D39">
            <w:pPr>
              <w:shd w:val="clear" w:color="auto" w:fill="FFFFFF"/>
              <w:spacing w:before="0"/>
              <w:rPr>
                <w:lang w:val="en-US"/>
              </w:rPr>
            </w:pPr>
            <w:r w:rsidRPr="00C301B5">
              <w:rPr>
                <w:lang w:val="en-US"/>
              </w:rPr>
              <w:t>Senior Medical Scientist</w:t>
            </w:r>
          </w:p>
        </w:tc>
        <w:tc>
          <w:tcPr>
            <w:tcW w:w="4113" w:type="dxa"/>
          </w:tcPr>
          <w:p w14:paraId="5E489821" w14:textId="77777777" w:rsidR="005A5EAB" w:rsidRPr="00C301B5" w:rsidRDefault="005A5EAB" w:rsidP="00637D39">
            <w:pPr>
              <w:shd w:val="clear" w:color="auto" w:fill="FFFFFF"/>
              <w:spacing w:before="0"/>
              <w:jc w:val="center"/>
              <w:rPr>
                <w:lang w:val="en-US"/>
              </w:rPr>
            </w:pPr>
            <w:r w:rsidRPr="00C301B5">
              <w:rPr>
                <w:lang w:val="en-US"/>
              </w:rPr>
              <w:t>01-8092633</w:t>
            </w:r>
          </w:p>
        </w:tc>
      </w:tr>
      <w:tr w:rsidR="005A5EAB" w:rsidRPr="00C301B5" w14:paraId="743419BB" w14:textId="77777777" w:rsidTr="00826A90">
        <w:trPr>
          <w:jc w:val="center"/>
        </w:trPr>
        <w:tc>
          <w:tcPr>
            <w:tcW w:w="2671" w:type="dxa"/>
            <w:vMerge/>
          </w:tcPr>
          <w:p w14:paraId="2046BC4A" w14:textId="77777777" w:rsidR="005A5EAB" w:rsidRPr="00C301B5" w:rsidRDefault="005A5EAB" w:rsidP="00637D39">
            <w:pPr>
              <w:shd w:val="clear" w:color="auto" w:fill="FFFFFF"/>
              <w:spacing w:before="0"/>
              <w:rPr>
                <w:lang w:val="en-IE"/>
              </w:rPr>
            </w:pPr>
          </w:p>
        </w:tc>
        <w:tc>
          <w:tcPr>
            <w:tcW w:w="3146" w:type="dxa"/>
          </w:tcPr>
          <w:p w14:paraId="54B2148F" w14:textId="77777777" w:rsidR="005A5EAB" w:rsidRPr="00C301B5" w:rsidRDefault="005A5EAB" w:rsidP="00637D39">
            <w:pPr>
              <w:shd w:val="clear" w:color="auto" w:fill="FFFFFF"/>
              <w:spacing w:before="0"/>
              <w:rPr>
                <w:lang w:val="en-US"/>
              </w:rPr>
            </w:pPr>
            <w:r w:rsidRPr="00C301B5">
              <w:rPr>
                <w:lang w:val="en-US"/>
              </w:rPr>
              <w:t>Senior Medical Scientist (CJD)</w:t>
            </w:r>
          </w:p>
        </w:tc>
        <w:tc>
          <w:tcPr>
            <w:tcW w:w="4113" w:type="dxa"/>
          </w:tcPr>
          <w:p w14:paraId="4ECB9C32" w14:textId="77777777" w:rsidR="005A5EAB" w:rsidRPr="00C301B5" w:rsidRDefault="005A5EAB" w:rsidP="00637D39">
            <w:pPr>
              <w:shd w:val="clear" w:color="auto" w:fill="FFFFFF"/>
              <w:spacing w:before="0"/>
              <w:jc w:val="center"/>
              <w:rPr>
                <w:lang w:val="en-US"/>
              </w:rPr>
            </w:pPr>
            <w:r w:rsidRPr="00C301B5">
              <w:rPr>
                <w:lang w:val="en-US"/>
              </w:rPr>
              <w:t>01-8092633</w:t>
            </w:r>
          </w:p>
        </w:tc>
      </w:tr>
      <w:tr w:rsidR="005A5EAB" w:rsidRPr="00C301B5" w14:paraId="073BF387" w14:textId="77777777" w:rsidTr="00826A90">
        <w:trPr>
          <w:jc w:val="center"/>
        </w:trPr>
        <w:tc>
          <w:tcPr>
            <w:tcW w:w="2671" w:type="dxa"/>
            <w:vMerge/>
          </w:tcPr>
          <w:p w14:paraId="0DCC0689" w14:textId="77777777" w:rsidR="005A5EAB" w:rsidRPr="00C301B5" w:rsidRDefault="005A5EAB" w:rsidP="00637D39">
            <w:pPr>
              <w:shd w:val="clear" w:color="auto" w:fill="FFFFFF"/>
              <w:spacing w:before="0"/>
              <w:rPr>
                <w:lang w:val="en-IE"/>
              </w:rPr>
            </w:pPr>
          </w:p>
        </w:tc>
        <w:tc>
          <w:tcPr>
            <w:tcW w:w="3146" w:type="dxa"/>
          </w:tcPr>
          <w:p w14:paraId="672362F3" w14:textId="77777777" w:rsidR="005A5EAB" w:rsidRPr="00C301B5" w:rsidRDefault="005A5EAB" w:rsidP="00637D39">
            <w:pPr>
              <w:shd w:val="clear" w:color="auto" w:fill="FFFFFF"/>
              <w:spacing w:before="0"/>
              <w:rPr>
                <w:lang w:val="en-US"/>
              </w:rPr>
            </w:pPr>
            <w:r w:rsidRPr="00C301B5">
              <w:rPr>
                <w:lang w:val="en-IE"/>
              </w:rPr>
              <w:t>Research Scientist</w:t>
            </w:r>
          </w:p>
        </w:tc>
        <w:tc>
          <w:tcPr>
            <w:tcW w:w="4113" w:type="dxa"/>
          </w:tcPr>
          <w:p w14:paraId="5397F26C" w14:textId="77777777" w:rsidR="005A5EAB" w:rsidRPr="00C301B5" w:rsidRDefault="005A5EAB" w:rsidP="00637D39">
            <w:pPr>
              <w:shd w:val="clear" w:color="auto" w:fill="FFFFFF"/>
              <w:spacing w:before="0"/>
              <w:jc w:val="center"/>
              <w:rPr>
                <w:lang w:val="en-US"/>
              </w:rPr>
            </w:pPr>
            <w:r w:rsidRPr="00C301B5">
              <w:rPr>
                <w:lang w:val="en-US"/>
              </w:rPr>
              <w:t>01-8092706/ 3798</w:t>
            </w:r>
          </w:p>
        </w:tc>
      </w:tr>
      <w:tr w:rsidR="005A5EAB" w:rsidRPr="00C301B5" w14:paraId="02B7726D" w14:textId="77777777" w:rsidTr="00826A90">
        <w:trPr>
          <w:jc w:val="center"/>
        </w:trPr>
        <w:tc>
          <w:tcPr>
            <w:tcW w:w="2671" w:type="dxa"/>
            <w:vMerge/>
          </w:tcPr>
          <w:p w14:paraId="21FA30CD" w14:textId="77777777" w:rsidR="005A5EAB" w:rsidRPr="00C301B5" w:rsidRDefault="005A5EAB" w:rsidP="00637D39">
            <w:pPr>
              <w:shd w:val="clear" w:color="auto" w:fill="FFFFFF"/>
              <w:spacing w:before="0"/>
              <w:rPr>
                <w:lang w:val="en-IE"/>
              </w:rPr>
            </w:pPr>
          </w:p>
        </w:tc>
        <w:tc>
          <w:tcPr>
            <w:tcW w:w="3146" w:type="dxa"/>
          </w:tcPr>
          <w:p w14:paraId="162EE923" w14:textId="77777777" w:rsidR="005A5EAB" w:rsidRPr="00C301B5" w:rsidRDefault="005A5EAB" w:rsidP="00637D39">
            <w:pPr>
              <w:shd w:val="clear" w:color="auto" w:fill="FFFFFF"/>
              <w:spacing w:before="0"/>
              <w:rPr>
                <w:szCs w:val="28"/>
              </w:rPr>
            </w:pPr>
            <w:r w:rsidRPr="00C301B5">
              <w:rPr>
                <w:szCs w:val="28"/>
              </w:rPr>
              <w:t>Brain Bank</w:t>
            </w:r>
          </w:p>
        </w:tc>
        <w:tc>
          <w:tcPr>
            <w:tcW w:w="4113" w:type="dxa"/>
          </w:tcPr>
          <w:p w14:paraId="20B2B431" w14:textId="77777777" w:rsidR="005A5EAB" w:rsidRPr="00C301B5" w:rsidRDefault="005A5EAB" w:rsidP="00637D39">
            <w:pPr>
              <w:shd w:val="clear" w:color="auto" w:fill="FFFFFF"/>
              <w:spacing w:before="0"/>
              <w:jc w:val="center"/>
              <w:rPr>
                <w:szCs w:val="28"/>
                <w:lang w:val="en-US"/>
              </w:rPr>
            </w:pPr>
            <w:r w:rsidRPr="00C301B5">
              <w:rPr>
                <w:szCs w:val="28"/>
                <w:lang w:val="en-US"/>
              </w:rPr>
              <w:t>01-8092706</w:t>
            </w:r>
          </w:p>
        </w:tc>
      </w:tr>
      <w:tr w:rsidR="005A5EAB" w:rsidRPr="00C301B5" w14:paraId="74118674" w14:textId="77777777" w:rsidTr="00826A90">
        <w:trPr>
          <w:jc w:val="center"/>
        </w:trPr>
        <w:tc>
          <w:tcPr>
            <w:tcW w:w="2671" w:type="dxa"/>
            <w:vMerge/>
          </w:tcPr>
          <w:p w14:paraId="52AD8308" w14:textId="77777777" w:rsidR="005A5EAB" w:rsidRPr="00C301B5" w:rsidRDefault="005A5EAB" w:rsidP="00637D39">
            <w:pPr>
              <w:shd w:val="clear" w:color="auto" w:fill="FFFFFF"/>
              <w:spacing w:before="0"/>
              <w:rPr>
                <w:lang w:val="en-IE"/>
              </w:rPr>
            </w:pPr>
          </w:p>
        </w:tc>
        <w:tc>
          <w:tcPr>
            <w:tcW w:w="3146" w:type="dxa"/>
          </w:tcPr>
          <w:p w14:paraId="6588B607" w14:textId="77777777" w:rsidR="005A5EAB" w:rsidRPr="00C301B5" w:rsidRDefault="005A5EAB" w:rsidP="00637D39">
            <w:pPr>
              <w:shd w:val="clear" w:color="auto" w:fill="FFFFFF"/>
              <w:spacing w:before="0"/>
              <w:rPr>
                <w:szCs w:val="28"/>
              </w:rPr>
            </w:pPr>
            <w:r w:rsidRPr="00C301B5">
              <w:rPr>
                <w:szCs w:val="28"/>
              </w:rPr>
              <w:t>Molecular Neuropathology</w:t>
            </w:r>
          </w:p>
        </w:tc>
        <w:tc>
          <w:tcPr>
            <w:tcW w:w="4113" w:type="dxa"/>
          </w:tcPr>
          <w:p w14:paraId="48BC1F81" w14:textId="77777777" w:rsidR="005A5EAB" w:rsidRPr="00C301B5" w:rsidRDefault="005A5EAB" w:rsidP="00637D39">
            <w:pPr>
              <w:shd w:val="clear" w:color="auto" w:fill="FFFFFF"/>
              <w:spacing w:before="0"/>
              <w:jc w:val="center"/>
              <w:rPr>
                <w:szCs w:val="28"/>
                <w:lang w:val="en-US"/>
              </w:rPr>
            </w:pPr>
            <w:r w:rsidRPr="00C301B5">
              <w:rPr>
                <w:szCs w:val="28"/>
                <w:lang w:val="en-US"/>
              </w:rPr>
              <w:t>01-8098452/8453</w:t>
            </w:r>
          </w:p>
        </w:tc>
      </w:tr>
      <w:tr w:rsidR="005A5EAB" w:rsidRPr="00C301B5" w14:paraId="722101C0" w14:textId="77777777" w:rsidTr="00826A90">
        <w:trPr>
          <w:jc w:val="center"/>
        </w:trPr>
        <w:tc>
          <w:tcPr>
            <w:tcW w:w="2671" w:type="dxa"/>
          </w:tcPr>
          <w:p w14:paraId="5F60143D" w14:textId="77777777" w:rsidR="005A5EAB" w:rsidRPr="00C301B5" w:rsidRDefault="005A5EAB" w:rsidP="00637D39">
            <w:pPr>
              <w:shd w:val="clear" w:color="auto" w:fill="FFFFFF"/>
              <w:spacing w:before="0"/>
              <w:rPr>
                <w:lang w:val="en-IE"/>
              </w:rPr>
            </w:pPr>
            <w:r w:rsidRPr="00C301B5">
              <w:rPr>
                <w:lang w:val="en-IE"/>
              </w:rPr>
              <w:t>Reports</w:t>
            </w:r>
          </w:p>
        </w:tc>
        <w:tc>
          <w:tcPr>
            <w:tcW w:w="3146" w:type="dxa"/>
          </w:tcPr>
          <w:p w14:paraId="03F54AFF" w14:textId="77777777" w:rsidR="005A5EAB" w:rsidRPr="00C301B5" w:rsidRDefault="005A5EAB" w:rsidP="00637D39">
            <w:pPr>
              <w:shd w:val="clear" w:color="auto" w:fill="FFFFFF"/>
              <w:spacing w:before="0"/>
              <w:rPr>
                <w:lang w:val="en-US"/>
              </w:rPr>
            </w:pPr>
            <w:r w:rsidRPr="00C301B5">
              <w:rPr>
                <w:lang w:val="en-US"/>
              </w:rPr>
              <w:t>Neuropathology Office</w:t>
            </w:r>
          </w:p>
        </w:tc>
        <w:tc>
          <w:tcPr>
            <w:tcW w:w="4113" w:type="dxa"/>
          </w:tcPr>
          <w:p w14:paraId="744ABC26" w14:textId="77777777" w:rsidR="005A5EAB" w:rsidRPr="00C301B5" w:rsidRDefault="005A5EAB" w:rsidP="00637D39">
            <w:pPr>
              <w:shd w:val="clear" w:color="auto" w:fill="FFFFFF"/>
              <w:spacing w:before="0"/>
              <w:jc w:val="center"/>
              <w:rPr>
                <w:lang w:val="en-IE"/>
              </w:rPr>
            </w:pPr>
            <w:r w:rsidRPr="00C301B5">
              <w:rPr>
                <w:lang w:val="en-US"/>
              </w:rPr>
              <w:t>01-8092631/2072</w:t>
            </w:r>
          </w:p>
        </w:tc>
      </w:tr>
      <w:tr w:rsidR="00B53012" w:rsidRPr="00C301B5" w14:paraId="648504EC" w14:textId="77777777" w:rsidTr="00826A90">
        <w:trPr>
          <w:jc w:val="center"/>
        </w:trPr>
        <w:tc>
          <w:tcPr>
            <w:tcW w:w="9930" w:type="dxa"/>
            <w:gridSpan w:val="3"/>
            <w:shd w:val="clear" w:color="auto" w:fill="D9D9D9"/>
          </w:tcPr>
          <w:p w14:paraId="774D1E01" w14:textId="77777777" w:rsidR="00B53012" w:rsidRPr="00C301B5" w:rsidRDefault="00B53012" w:rsidP="004C5349">
            <w:pPr>
              <w:spacing w:before="0"/>
              <w:jc w:val="center"/>
              <w:rPr>
                <w:rStyle w:val="BookTitle"/>
              </w:rPr>
            </w:pPr>
            <w:r w:rsidRPr="00C301B5">
              <w:rPr>
                <w:rStyle w:val="BookTitle"/>
              </w:rPr>
              <w:t>NHISSOT</w:t>
            </w:r>
          </w:p>
        </w:tc>
      </w:tr>
      <w:tr w:rsidR="00B53012" w:rsidRPr="00C301B5" w14:paraId="0AD868A5" w14:textId="77777777" w:rsidTr="00826A90">
        <w:trPr>
          <w:jc w:val="center"/>
        </w:trPr>
        <w:tc>
          <w:tcPr>
            <w:tcW w:w="2671" w:type="dxa"/>
            <w:vMerge w:val="restart"/>
          </w:tcPr>
          <w:p w14:paraId="5E1AB59D" w14:textId="77777777" w:rsidR="00B53012" w:rsidRPr="00C301B5" w:rsidRDefault="00B53012" w:rsidP="004C5349">
            <w:pPr>
              <w:spacing w:before="0"/>
              <w:rPr>
                <w:lang w:val="en-IE"/>
              </w:rPr>
            </w:pPr>
            <w:r w:rsidRPr="00C301B5">
              <w:rPr>
                <w:lang w:val="en-IE"/>
              </w:rPr>
              <w:t>General Enquires</w:t>
            </w:r>
          </w:p>
        </w:tc>
        <w:tc>
          <w:tcPr>
            <w:tcW w:w="3146" w:type="dxa"/>
          </w:tcPr>
          <w:p w14:paraId="41B626BF" w14:textId="77777777" w:rsidR="00B53012" w:rsidRPr="00C301B5" w:rsidRDefault="00287961" w:rsidP="00004634">
            <w:pPr>
              <w:spacing w:before="0"/>
              <w:rPr>
                <w:lang w:val="en-IE"/>
              </w:rPr>
            </w:pPr>
            <w:r w:rsidRPr="00C301B5">
              <w:rPr>
                <w:lang w:val="en-IE"/>
              </w:rPr>
              <w:t>Main Laboratory</w:t>
            </w:r>
          </w:p>
        </w:tc>
        <w:tc>
          <w:tcPr>
            <w:tcW w:w="4113" w:type="dxa"/>
          </w:tcPr>
          <w:p w14:paraId="03F937A5" w14:textId="77777777" w:rsidR="00B53012" w:rsidRPr="00C301B5" w:rsidRDefault="00B53012" w:rsidP="004C5349">
            <w:pPr>
              <w:spacing w:before="0"/>
              <w:jc w:val="center"/>
              <w:rPr>
                <w:lang w:val="en-IE"/>
              </w:rPr>
            </w:pPr>
            <w:r w:rsidRPr="00C301B5">
              <w:rPr>
                <w:lang w:val="en-IE"/>
              </w:rPr>
              <w:t>01-809</w:t>
            </w:r>
            <w:r w:rsidR="00287961" w:rsidRPr="00C301B5">
              <w:rPr>
                <w:lang w:val="en-IE"/>
              </w:rPr>
              <w:t>2650</w:t>
            </w:r>
          </w:p>
        </w:tc>
      </w:tr>
      <w:tr w:rsidR="00B53012" w:rsidRPr="00C301B5" w14:paraId="6BC72128" w14:textId="77777777" w:rsidTr="00826A90">
        <w:trPr>
          <w:jc w:val="center"/>
        </w:trPr>
        <w:tc>
          <w:tcPr>
            <w:tcW w:w="2671" w:type="dxa"/>
            <w:vMerge/>
          </w:tcPr>
          <w:p w14:paraId="2B334228" w14:textId="77777777" w:rsidR="00B53012" w:rsidRPr="00C301B5" w:rsidRDefault="00B53012" w:rsidP="004C5349">
            <w:pPr>
              <w:spacing w:before="0"/>
              <w:rPr>
                <w:lang w:val="en-IE"/>
              </w:rPr>
            </w:pPr>
          </w:p>
        </w:tc>
        <w:tc>
          <w:tcPr>
            <w:tcW w:w="3146" w:type="dxa"/>
          </w:tcPr>
          <w:p w14:paraId="687DC58E" w14:textId="77777777" w:rsidR="00B53012" w:rsidRPr="00C301B5" w:rsidRDefault="00B53012" w:rsidP="004C5349">
            <w:pPr>
              <w:spacing w:before="0"/>
              <w:rPr>
                <w:lang w:val="en-IE"/>
              </w:rPr>
            </w:pPr>
            <w:r w:rsidRPr="00C301B5">
              <w:rPr>
                <w:lang w:val="en-IE"/>
              </w:rPr>
              <w:t>Chief Medical Scientist</w:t>
            </w:r>
          </w:p>
        </w:tc>
        <w:tc>
          <w:tcPr>
            <w:tcW w:w="4113" w:type="dxa"/>
          </w:tcPr>
          <w:p w14:paraId="3C10CE4D" w14:textId="77777777" w:rsidR="00B53012" w:rsidRPr="00C301B5" w:rsidRDefault="00B53012" w:rsidP="004C5349">
            <w:pPr>
              <w:spacing w:before="0"/>
              <w:jc w:val="center"/>
              <w:rPr>
                <w:lang w:val="en-IE"/>
              </w:rPr>
            </w:pPr>
            <w:r w:rsidRPr="00C301B5">
              <w:rPr>
                <w:lang w:val="en-IE"/>
              </w:rPr>
              <w:t>01-8092661</w:t>
            </w:r>
          </w:p>
        </w:tc>
      </w:tr>
      <w:tr w:rsidR="00B53012" w:rsidRPr="00C301B5" w14:paraId="51CED300" w14:textId="77777777" w:rsidTr="00826A90">
        <w:trPr>
          <w:jc w:val="center"/>
        </w:trPr>
        <w:tc>
          <w:tcPr>
            <w:tcW w:w="2671" w:type="dxa"/>
            <w:vMerge w:val="restart"/>
          </w:tcPr>
          <w:p w14:paraId="514FFCC8" w14:textId="77777777" w:rsidR="00B53012" w:rsidRPr="00C301B5" w:rsidRDefault="00B53012" w:rsidP="004C5349">
            <w:pPr>
              <w:spacing w:before="0"/>
              <w:rPr>
                <w:lang w:val="en-IE"/>
              </w:rPr>
            </w:pPr>
            <w:r w:rsidRPr="00C301B5">
              <w:rPr>
                <w:lang w:val="en-IE"/>
              </w:rPr>
              <w:t>Scientific Enquiries</w:t>
            </w:r>
          </w:p>
        </w:tc>
        <w:tc>
          <w:tcPr>
            <w:tcW w:w="3146" w:type="dxa"/>
          </w:tcPr>
          <w:p w14:paraId="04A16B3D" w14:textId="77777777" w:rsidR="00B53012" w:rsidRPr="00C301B5" w:rsidRDefault="00287961" w:rsidP="004C5349">
            <w:pPr>
              <w:spacing w:before="0"/>
              <w:rPr>
                <w:lang w:val="en-IE"/>
              </w:rPr>
            </w:pPr>
            <w:r w:rsidRPr="00C301B5">
              <w:rPr>
                <w:lang w:val="en-IE"/>
              </w:rPr>
              <w:t>Main Laboratory</w:t>
            </w:r>
          </w:p>
        </w:tc>
        <w:tc>
          <w:tcPr>
            <w:tcW w:w="4113" w:type="dxa"/>
          </w:tcPr>
          <w:p w14:paraId="3F9BA9D3" w14:textId="77777777" w:rsidR="00B53012" w:rsidRPr="00C301B5" w:rsidRDefault="00B53012" w:rsidP="00A9622A">
            <w:pPr>
              <w:spacing w:before="0"/>
              <w:jc w:val="center"/>
              <w:rPr>
                <w:lang w:val="en-IE"/>
              </w:rPr>
            </w:pPr>
            <w:r w:rsidRPr="00C301B5">
              <w:rPr>
                <w:lang w:val="en-IE"/>
              </w:rPr>
              <w:t>01-8092650</w:t>
            </w:r>
          </w:p>
        </w:tc>
      </w:tr>
      <w:tr w:rsidR="00B53012" w:rsidRPr="00C301B5" w14:paraId="441F0CE8" w14:textId="77777777" w:rsidTr="00826A90">
        <w:trPr>
          <w:jc w:val="center"/>
        </w:trPr>
        <w:tc>
          <w:tcPr>
            <w:tcW w:w="2671" w:type="dxa"/>
            <w:vMerge/>
          </w:tcPr>
          <w:p w14:paraId="06818E8E" w14:textId="77777777" w:rsidR="00B53012" w:rsidRPr="00C301B5" w:rsidRDefault="00B53012" w:rsidP="004C5349">
            <w:pPr>
              <w:spacing w:before="0"/>
              <w:rPr>
                <w:lang w:val="en-IE"/>
              </w:rPr>
            </w:pPr>
          </w:p>
        </w:tc>
        <w:tc>
          <w:tcPr>
            <w:tcW w:w="3146" w:type="dxa"/>
          </w:tcPr>
          <w:p w14:paraId="3346921D" w14:textId="77777777" w:rsidR="00B53012" w:rsidRPr="00C301B5" w:rsidRDefault="00B53012" w:rsidP="004C5349">
            <w:pPr>
              <w:spacing w:before="0"/>
              <w:rPr>
                <w:lang w:val="en-IE"/>
              </w:rPr>
            </w:pPr>
            <w:r w:rsidRPr="00C301B5">
              <w:rPr>
                <w:lang w:val="en-IE"/>
              </w:rPr>
              <w:t>Molecular</w:t>
            </w:r>
          </w:p>
        </w:tc>
        <w:tc>
          <w:tcPr>
            <w:tcW w:w="4113" w:type="dxa"/>
          </w:tcPr>
          <w:p w14:paraId="356022AD" w14:textId="77777777" w:rsidR="00B53012" w:rsidRPr="00C301B5" w:rsidRDefault="00B53012" w:rsidP="00A9622A">
            <w:pPr>
              <w:spacing w:before="0"/>
              <w:jc w:val="center"/>
              <w:rPr>
                <w:lang w:val="en-IE"/>
              </w:rPr>
            </w:pPr>
            <w:r w:rsidRPr="00C301B5">
              <w:rPr>
                <w:lang w:val="en-IE"/>
              </w:rPr>
              <w:t>01-8093955</w:t>
            </w:r>
          </w:p>
        </w:tc>
      </w:tr>
      <w:tr w:rsidR="00B53012" w:rsidRPr="00C301B5" w14:paraId="5C0994D7" w14:textId="77777777" w:rsidTr="00826A90">
        <w:trPr>
          <w:jc w:val="center"/>
        </w:trPr>
        <w:tc>
          <w:tcPr>
            <w:tcW w:w="2671" w:type="dxa"/>
            <w:vMerge/>
          </w:tcPr>
          <w:p w14:paraId="763EF3C0" w14:textId="77777777" w:rsidR="00B53012" w:rsidRPr="00C301B5" w:rsidRDefault="00B53012" w:rsidP="004C5349">
            <w:pPr>
              <w:spacing w:before="0"/>
              <w:rPr>
                <w:lang w:val="en-IE"/>
              </w:rPr>
            </w:pPr>
          </w:p>
        </w:tc>
        <w:tc>
          <w:tcPr>
            <w:tcW w:w="3146" w:type="dxa"/>
          </w:tcPr>
          <w:p w14:paraId="6819F3ED" w14:textId="77777777" w:rsidR="00B53012" w:rsidRPr="00C301B5" w:rsidRDefault="00B53012" w:rsidP="004C5349">
            <w:pPr>
              <w:spacing w:before="0"/>
              <w:rPr>
                <w:lang w:val="en-IE"/>
              </w:rPr>
            </w:pPr>
            <w:r w:rsidRPr="00C301B5">
              <w:rPr>
                <w:lang w:val="en-IE"/>
              </w:rPr>
              <w:t>Scientists Office</w:t>
            </w:r>
          </w:p>
        </w:tc>
        <w:tc>
          <w:tcPr>
            <w:tcW w:w="4113" w:type="dxa"/>
          </w:tcPr>
          <w:p w14:paraId="46AFA995" w14:textId="77777777" w:rsidR="00B53012" w:rsidRPr="00C301B5" w:rsidRDefault="00B53012" w:rsidP="00A9622A">
            <w:pPr>
              <w:spacing w:before="0"/>
              <w:jc w:val="center"/>
              <w:rPr>
                <w:lang w:val="en-IE"/>
              </w:rPr>
            </w:pPr>
            <w:r w:rsidRPr="00C301B5">
              <w:rPr>
                <w:lang w:val="en-IE"/>
              </w:rPr>
              <w:t>01-8093238/2960</w:t>
            </w:r>
          </w:p>
        </w:tc>
      </w:tr>
      <w:tr w:rsidR="00B53012" w:rsidRPr="00C301B5" w14:paraId="5F01DB35" w14:textId="77777777" w:rsidTr="00826A90">
        <w:trPr>
          <w:jc w:val="center"/>
        </w:trPr>
        <w:tc>
          <w:tcPr>
            <w:tcW w:w="2671" w:type="dxa"/>
            <w:vMerge/>
          </w:tcPr>
          <w:p w14:paraId="769FE288" w14:textId="77777777" w:rsidR="00B53012" w:rsidRPr="00C301B5" w:rsidRDefault="00B53012" w:rsidP="004C5349">
            <w:pPr>
              <w:spacing w:before="0"/>
              <w:rPr>
                <w:lang w:val="en-IE"/>
              </w:rPr>
            </w:pPr>
          </w:p>
        </w:tc>
        <w:tc>
          <w:tcPr>
            <w:tcW w:w="3146" w:type="dxa"/>
          </w:tcPr>
          <w:p w14:paraId="6EC260DB" w14:textId="77777777" w:rsidR="00B53012" w:rsidRPr="00C301B5" w:rsidRDefault="00B53012" w:rsidP="004C5349">
            <w:pPr>
              <w:spacing w:before="0"/>
              <w:rPr>
                <w:lang w:val="en-IE"/>
              </w:rPr>
            </w:pPr>
            <w:r w:rsidRPr="00C301B5">
              <w:rPr>
                <w:lang w:val="en-IE"/>
              </w:rPr>
              <w:t>Reporting Room</w:t>
            </w:r>
          </w:p>
        </w:tc>
        <w:tc>
          <w:tcPr>
            <w:tcW w:w="4113" w:type="dxa"/>
          </w:tcPr>
          <w:p w14:paraId="320AAFAA" w14:textId="77777777" w:rsidR="00B53012" w:rsidRPr="00C301B5" w:rsidRDefault="00B53012" w:rsidP="000D6B4B">
            <w:pPr>
              <w:spacing w:before="0"/>
              <w:jc w:val="center"/>
              <w:rPr>
                <w:lang w:val="en-IE"/>
              </w:rPr>
            </w:pPr>
            <w:r w:rsidRPr="00C301B5">
              <w:rPr>
                <w:lang w:val="en-IE"/>
              </w:rPr>
              <w:t>01-8092651/4246</w:t>
            </w:r>
          </w:p>
        </w:tc>
      </w:tr>
      <w:tr w:rsidR="00B53012" w:rsidRPr="00C301B5" w14:paraId="7CC94084" w14:textId="77777777" w:rsidTr="00826A90">
        <w:trPr>
          <w:jc w:val="center"/>
        </w:trPr>
        <w:tc>
          <w:tcPr>
            <w:tcW w:w="2671" w:type="dxa"/>
            <w:vMerge/>
          </w:tcPr>
          <w:p w14:paraId="654360E9" w14:textId="77777777" w:rsidR="00B53012" w:rsidRPr="00C301B5" w:rsidRDefault="00B53012" w:rsidP="004C5349">
            <w:pPr>
              <w:spacing w:before="0"/>
              <w:rPr>
                <w:lang w:val="en-IE"/>
              </w:rPr>
            </w:pPr>
          </w:p>
        </w:tc>
        <w:tc>
          <w:tcPr>
            <w:tcW w:w="3146" w:type="dxa"/>
          </w:tcPr>
          <w:p w14:paraId="64E9B09F" w14:textId="77777777" w:rsidR="00B53012" w:rsidRPr="00C301B5" w:rsidRDefault="00B53012" w:rsidP="004C5349">
            <w:pPr>
              <w:spacing w:before="0"/>
              <w:rPr>
                <w:lang w:val="en-IE"/>
              </w:rPr>
            </w:pPr>
            <w:r w:rsidRPr="00C301B5">
              <w:rPr>
                <w:lang w:val="en-IE"/>
              </w:rPr>
              <w:t>Antibody Screen</w:t>
            </w:r>
          </w:p>
        </w:tc>
        <w:tc>
          <w:tcPr>
            <w:tcW w:w="4113" w:type="dxa"/>
          </w:tcPr>
          <w:p w14:paraId="7429A5C4" w14:textId="77777777" w:rsidR="00B53012" w:rsidRPr="00C301B5" w:rsidRDefault="00B53012" w:rsidP="00A9622A">
            <w:pPr>
              <w:spacing w:before="0"/>
              <w:jc w:val="center"/>
              <w:rPr>
                <w:lang w:val="en-IE"/>
              </w:rPr>
            </w:pPr>
            <w:r w:rsidRPr="00C301B5">
              <w:rPr>
                <w:lang w:val="en-IE"/>
              </w:rPr>
              <w:t>01-8094248</w:t>
            </w:r>
          </w:p>
        </w:tc>
      </w:tr>
      <w:tr w:rsidR="00952836" w:rsidRPr="00C301B5" w14:paraId="75692B78" w14:textId="77777777" w:rsidTr="00826A90">
        <w:trPr>
          <w:jc w:val="center"/>
        </w:trPr>
        <w:tc>
          <w:tcPr>
            <w:tcW w:w="2671" w:type="dxa"/>
            <w:vMerge w:val="restart"/>
          </w:tcPr>
          <w:p w14:paraId="4FBD12F2" w14:textId="77777777" w:rsidR="00952836" w:rsidRPr="00C301B5" w:rsidRDefault="00952836" w:rsidP="004C5349">
            <w:pPr>
              <w:spacing w:before="0"/>
              <w:rPr>
                <w:lang w:val="en-IE"/>
              </w:rPr>
            </w:pPr>
            <w:r w:rsidRPr="00C301B5">
              <w:rPr>
                <w:lang w:val="en-IE"/>
              </w:rPr>
              <w:t>Email Addresses</w:t>
            </w:r>
          </w:p>
        </w:tc>
        <w:tc>
          <w:tcPr>
            <w:tcW w:w="3146" w:type="dxa"/>
          </w:tcPr>
          <w:p w14:paraId="238CA5A8" w14:textId="77777777" w:rsidR="00952836" w:rsidRPr="00C301B5" w:rsidRDefault="00952836" w:rsidP="00C2794C">
            <w:pPr>
              <w:spacing w:before="0"/>
              <w:rPr>
                <w:lang w:val="en-IE"/>
              </w:rPr>
            </w:pPr>
            <w:r w:rsidRPr="00C301B5">
              <w:rPr>
                <w:lang w:val="en-IE"/>
              </w:rPr>
              <w:t>General enquires</w:t>
            </w:r>
          </w:p>
        </w:tc>
        <w:tc>
          <w:tcPr>
            <w:tcW w:w="4113" w:type="dxa"/>
          </w:tcPr>
          <w:p w14:paraId="65BBEC67" w14:textId="77777777" w:rsidR="00952836" w:rsidRPr="00C301B5" w:rsidRDefault="00952836" w:rsidP="004C5349">
            <w:pPr>
              <w:spacing w:before="0"/>
              <w:jc w:val="center"/>
              <w:rPr>
                <w:lang w:val="en-IE"/>
              </w:rPr>
            </w:pPr>
            <w:r w:rsidRPr="00C301B5">
              <w:rPr>
                <w:lang w:val="en-IE"/>
              </w:rPr>
              <w:t>crossmatch@beaumont.ie</w:t>
            </w:r>
          </w:p>
        </w:tc>
      </w:tr>
      <w:tr w:rsidR="00952836" w:rsidRPr="00C301B5" w14:paraId="69DC35EB" w14:textId="77777777" w:rsidTr="00826A90">
        <w:trPr>
          <w:jc w:val="center"/>
        </w:trPr>
        <w:tc>
          <w:tcPr>
            <w:tcW w:w="2671" w:type="dxa"/>
            <w:vMerge/>
          </w:tcPr>
          <w:p w14:paraId="5EB584B1" w14:textId="77777777" w:rsidR="00952836" w:rsidRPr="00C301B5" w:rsidRDefault="00952836" w:rsidP="004C5349">
            <w:pPr>
              <w:spacing w:before="0"/>
              <w:rPr>
                <w:lang w:val="en-IE"/>
              </w:rPr>
            </w:pPr>
          </w:p>
        </w:tc>
        <w:tc>
          <w:tcPr>
            <w:tcW w:w="3146" w:type="dxa"/>
          </w:tcPr>
          <w:p w14:paraId="74B05BEE" w14:textId="77777777" w:rsidR="00952836" w:rsidRPr="00C301B5" w:rsidRDefault="00952836" w:rsidP="00C2794C">
            <w:pPr>
              <w:spacing w:before="0"/>
              <w:rPr>
                <w:lang w:val="en-IE"/>
              </w:rPr>
            </w:pPr>
            <w:r w:rsidRPr="00C301B5">
              <w:rPr>
                <w:lang w:val="en-IE"/>
              </w:rPr>
              <w:t>Patient enquires</w:t>
            </w:r>
          </w:p>
        </w:tc>
        <w:tc>
          <w:tcPr>
            <w:tcW w:w="4113" w:type="dxa"/>
          </w:tcPr>
          <w:p w14:paraId="2CC3AD4D" w14:textId="77777777" w:rsidR="00952836" w:rsidRPr="00C301B5" w:rsidRDefault="00952836" w:rsidP="004C5349">
            <w:pPr>
              <w:spacing w:before="0"/>
              <w:jc w:val="center"/>
              <w:rPr>
                <w:lang w:val="en-IE"/>
              </w:rPr>
            </w:pPr>
            <w:r w:rsidRPr="00C301B5">
              <w:rPr>
                <w:lang w:val="en-IE"/>
              </w:rPr>
              <w:t>transplantlab@beaumont.ie</w:t>
            </w:r>
          </w:p>
        </w:tc>
      </w:tr>
      <w:tr w:rsidR="00952836" w:rsidRPr="00C301B5" w14:paraId="49CC3E90" w14:textId="77777777" w:rsidTr="00826A90">
        <w:trPr>
          <w:jc w:val="center"/>
        </w:trPr>
        <w:tc>
          <w:tcPr>
            <w:tcW w:w="2671" w:type="dxa"/>
            <w:vMerge/>
          </w:tcPr>
          <w:p w14:paraId="400D5522" w14:textId="77777777" w:rsidR="00952836" w:rsidRPr="00C301B5" w:rsidRDefault="00952836" w:rsidP="004C5349">
            <w:pPr>
              <w:spacing w:before="0"/>
              <w:rPr>
                <w:lang w:val="en-IE"/>
              </w:rPr>
            </w:pPr>
          </w:p>
        </w:tc>
        <w:tc>
          <w:tcPr>
            <w:tcW w:w="3146" w:type="dxa"/>
          </w:tcPr>
          <w:p w14:paraId="5A87CE3E" w14:textId="77777777" w:rsidR="00952836" w:rsidRPr="00C301B5" w:rsidRDefault="00952836" w:rsidP="00C2794C">
            <w:pPr>
              <w:spacing w:before="0"/>
              <w:rPr>
                <w:lang w:val="en-IE"/>
              </w:rPr>
            </w:pPr>
            <w:r w:rsidRPr="00C301B5">
              <w:rPr>
                <w:lang w:val="en-IE"/>
              </w:rPr>
              <w:t>Post transplant enquires</w:t>
            </w:r>
          </w:p>
        </w:tc>
        <w:tc>
          <w:tcPr>
            <w:tcW w:w="4113" w:type="dxa"/>
          </w:tcPr>
          <w:p w14:paraId="27001903" w14:textId="77777777" w:rsidR="00952836" w:rsidRPr="00C301B5" w:rsidRDefault="00952836" w:rsidP="004C5349">
            <w:pPr>
              <w:spacing w:before="0"/>
              <w:jc w:val="center"/>
              <w:rPr>
                <w:lang w:val="en-IE"/>
              </w:rPr>
            </w:pPr>
            <w:r w:rsidRPr="00C301B5">
              <w:rPr>
                <w:lang w:val="en-IE"/>
              </w:rPr>
              <w:t>posttransplant@beaumont.ie</w:t>
            </w:r>
          </w:p>
        </w:tc>
      </w:tr>
      <w:tr w:rsidR="00B53012" w:rsidRPr="00C301B5" w14:paraId="67C9EDD6" w14:textId="77777777" w:rsidTr="00826A90">
        <w:trPr>
          <w:jc w:val="center"/>
        </w:trPr>
        <w:tc>
          <w:tcPr>
            <w:tcW w:w="2671" w:type="dxa"/>
          </w:tcPr>
          <w:p w14:paraId="3B88F62D" w14:textId="77777777" w:rsidR="00B53012" w:rsidRPr="00C301B5" w:rsidRDefault="00B53012" w:rsidP="004C5349">
            <w:pPr>
              <w:spacing w:before="0"/>
              <w:rPr>
                <w:lang w:val="en-IE"/>
              </w:rPr>
            </w:pPr>
            <w:r w:rsidRPr="00C301B5">
              <w:rPr>
                <w:lang w:val="en-IE"/>
              </w:rPr>
              <w:t>On-Call</w:t>
            </w:r>
          </w:p>
        </w:tc>
        <w:tc>
          <w:tcPr>
            <w:tcW w:w="3146" w:type="dxa"/>
          </w:tcPr>
          <w:p w14:paraId="1058EA5A" w14:textId="77777777" w:rsidR="00B53012" w:rsidRPr="00C301B5" w:rsidRDefault="00B53012" w:rsidP="00C2794C">
            <w:pPr>
              <w:spacing w:before="0"/>
              <w:rPr>
                <w:lang w:val="en-IE"/>
              </w:rPr>
            </w:pPr>
            <w:r w:rsidRPr="00C301B5">
              <w:rPr>
                <w:lang w:val="en-IE"/>
              </w:rPr>
              <w:t>Medical Scientist on duty</w:t>
            </w:r>
          </w:p>
        </w:tc>
        <w:tc>
          <w:tcPr>
            <w:tcW w:w="4113" w:type="dxa"/>
          </w:tcPr>
          <w:p w14:paraId="3E23358B" w14:textId="77777777" w:rsidR="00B53012" w:rsidRPr="00C301B5" w:rsidRDefault="00B53012" w:rsidP="004C5349">
            <w:pPr>
              <w:spacing w:before="0"/>
              <w:jc w:val="center"/>
              <w:rPr>
                <w:lang w:val="en-IE"/>
              </w:rPr>
            </w:pPr>
            <w:r w:rsidRPr="00C301B5">
              <w:rPr>
                <w:lang w:val="en-IE"/>
              </w:rPr>
              <w:t>087-2615112</w:t>
            </w:r>
          </w:p>
        </w:tc>
      </w:tr>
      <w:tr w:rsidR="00B53012" w:rsidRPr="00C301B5" w14:paraId="3CAB7A88" w14:textId="77777777" w:rsidTr="00826A90">
        <w:trPr>
          <w:trHeight w:val="150"/>
          <w:jc w:val="center"/>
        </w:trPr>
        <w:tc>
          <w:tcPr>
            <w:tcW w:w="2671" w:type="dxa"/>
            <w:vMerge w:val="restart"/>
          </w:tcPr>
          <w:p w14:paraId="48B60A80" w14:textId="77777777" w:rsidR="00B53012" w:rsidRPr="00C301B5" w:rsidRDefault="00B53012" w:rsidP="004C5349">
            <w:pPr>
              <w:spacing w:before="0"/>
              <w:rPr>
                <w:lang w:val="en-IE"/>
              </w:rPr>
            </w:pPr>
            <w:r w:rsidRPr="00C301B5">
              <w:rPr>
                <w:lang w:val="en-IE"/>
              </w:rPr>
              <w:t>Clinical Enquiries</w:t>
            </w:r>
          </w:p>
        </w:tc>
        <w:tc>
          <w:tcPr>
            <w:tcW w:w="3146" w:type="dxa"/>
          </w:tcPr>
          <w:p w14:paraId="0ABDAF96" w14:textId="77777777" w:rsidR="00B53012" w:rsidRPr="00C301B5" w:rsidRDefault="00B53012" w:rsidP="004C5349">
            <w:pPr>
              <w:spacing w:before="0"/>
              <w:rPr>
                <w:lang w:val="en-IE"/>
              </w:rPr>
            </w:pPr>
            <w:r w:rsidRPr="00C301B5">
              <w:rPr>
                <w:lang w:val="en-IE"/>
              </w:rPr>
              <w:t>Consultant Immunologist</w:t>
            </w:r>
          </w:p>
        </w:tc>
        <w:tc>
          <w:tcPr>
            <w:tcW w:w="4113" w:type="dxa"/>
          </w:tcPr>
          <w:p w14:paraId="2A05D43A" w14:textId="77777777" w:rsidR="00B53012" w:rsidRPr="00C301B5" w:rsidRDefault="00B53012" w:rsidP="004C5349">
            <w:pPr>
              <w:spacing w:before="0"/>
              <w:jc w:val="center"/>
              <w:rPr>
                <w:lang w:val="en-IE"/>
              </w:rPr>
            </w:pPr>
            <w:r w:rsidRPr="00C301B5">
              <w:rPr>
                <w:lang w:val="en-IE"/>
              </w:rPr>
              <w:t>01-8092652</w:t>
            </w:r>
          </w:p>
        </w:tc>
      </w:tr>
      <w:tr w:rsidR="00B53012" w:rsidRPr="00C301B5" w14:paraId="4D9EE58E" w14:textId="77777777" w:rsidTr="00826A90">
        <w:trPr>
          <w:trHeight w:val="149"/>
          <w:jc w:val="center"/>
        </w:trPr>
        <w:tc>
          <w:tcPr>
            <w:tcW w:w="2671" w:type="dxa"/>
            <w:vMerge/>
          </w:tcPr>
          <w:p w14:paraId="1988757F" w14:textId="77777777" w:rsidR="00B53012" w:rsidRPr="00C301B5" w:rsidRDefault="00B53012" w:rsidP="004C5349">
            <w:pPr>
              <w:spacing w:before="0"/>
              <w:rPr>
                <w:lang w:val="en-IE"/>
              </w:rPr>
            </w:pPr>
          </w:p>
        </w:tc>
        <w:tc>
          <w:tcPr>
            <w:tcW w:w="3146" w:type="dxa"/>
          </w:tcPr>
          <w:p w14:paraId="2310448F" w14:textId="77777777" w:rsidR="00B53012" w:rsidRPr="00C301B5" w:rsidRDefault="00B53012" w:rsidP="004C5349">
            <w:pPr>
              <w:spacing w:before="0"/>
              <w:rPr>
                <w:lang w:val="en-IE"/>
              </w:rPr>
            </w:pPr>
            <w:r w:rsidRPr="00C301B5">
              <w:rPr>
                <w:lang w:val="en-IE"/>
              </w:rPr>
              <w:t>Out of Hours</w:t>
            </w:r>
          </w:p>
        </w:tc>
        <w:tc>
          <w:tcPr>
            <w:tcW w:w="4113" w:type="dxa"/>
          </w:tcPr>
          <w:p w14:paraId="4222D700" w14:textId="77777777" w:rsidR="00B53012" w:rsidRPr="00C301B5" w:rsidRDefault="00B53012" w:rsidP="004C5349">
            <w:pPr>
              <w:spacing w:before="0"/>
              <w:jc w:val="center"/>
              <w:rPr>
                <w:lang w:val="en-IE"/>
              </w:rPr>
            </w:pPr>
            <w:r w:rsidRPr="00C301B5">
              <w:rPr>
                <w:lang w:val="en-IE"/>
              </w:rPr>
              <w:t>Through Switchboard</w:t>
            </w:r>
          </w:p>
        </w:tc>
      </w:tr>
      <w:tr w:rsidR="00B53012" w:rsidRPr="00C301B5" w14:paraId="59D113F3" w14:textId="77777777" w:rsidTr="00826A90">
        <w:trPr>
          <w:jc w:val="center"/>
        </w:trPr>
        <w:tc>
          <w:tcPr>
            <w:tcW w:w="2671" w:type="dxa"/>
            <w:vMerge w:val="restart"/>
            <w:shd w:val="clear" w:color="auto" w:fill="auto"/>
          </w:tcPr>
          <w:p w14:paraId="63D94828" w14:textId="77777777" w:rsidR="00B53012" w:rsidRPr="00C301B5" w:rsidRDefault="00B53012" w:rsidP="00E80E19">
            <w:pPr>
              <w:spacing w:before="0"/>
              <w:jc w:val="left"/>
              <w:rPr>
                <w:lang w:val="en-IE"/>
              </w:rPr>
            </w:pPr>
            <w:r w:rsidRPr="00C301B5">
              <w:rPr>
                <w:lang w:val="en-IE"/>
              </w:rPr>
              <w:t xml:space="preserve">Renal Transplant </w:t>
            </w:r>
            <w:r w:rsidRPr="00C301B5">
              <w:rPr>
                <w:lang w:val="en-IE"/>
              </w:rPr>
              <w:br/>
              <w:t>Co-Ordinators</w:t>
            </w:r>
            <w:r w:rsidRPr="00C301B5">
              <w:rPr>
                <w:lang w:val="en-IE"/>
              </w:rPr>
              <w:br/>
              <w:t>Beaumont Hospital</w:t>
            </w:r>
          </w:p>
        </w:tc>
        <w:tc>
          <w:tcPr>
            <w:tcW w:w="3146" w:type="dxa"/>
            <w:shd w:val="clear" w:color="auto" w:fill="auto"/>
          </w:tcPr>
          <w:p w14:paraId="21B222FD" w14:textId="77777777" w:rsidR="00B53012" w:rsidRPr="00C301B5" w:rsidRDefault="00B53012" w:rsidP="004C5349">
            <w:pPr>
              <w:spacing w:before="0"/>
              <w:rPr>
                <w:lang w:val="en-IE"/>
              </w:rPr>
            </w:pPr>
            <w:r w:rsidRPr="00C301B5">
              <w:rPr>
                <w:lang w:val="en-IE"/>
              </w:rPr>
              <w:t>Office</w:t>
            </w:r>
          </w:p>
        </w:tc>
        <w:tc>
          <w:tcPr>
            <w:tcW w:w="4113" w:type="dxa"/>
            <w:shd w:val="clear" w:color="auto" w:fill="auto"/>
          </w:tcPr>
          <w:p w14:paraId="49F5126F" w14:textId="77777777" w:rsidR="00B53012" w:rsidRPr="00C301B5" w:rsidRDefault="00B53012" w:rsidP="004C5349">
            <w:pPr>
              <w:spacing w:before="0"/>
              <w:jc w:val="center"/>
              <w:rPr>
                <w:lang w:val="en-IE"/>
              </w:rPr>
            </w:pPr>
            <w:r w:rsidRPr="00C301B5">
              <w:rPr>
                <w:lang w:val="en-IE"/>
              </w:rPr>
              <w:t>01-8092759</w:t>
            </w:r>
          </w:p>
        </w:tc>
      </w:tr>
      <w:tr w:rsidR="00B53012" w:rsidRPr="00C301B5" w14:paraId="1B5008E2" w14:textId="77777777" w:rsidTr="00826A90">
        <w:trPr>
          <w:jc w:val="center"/>
        </w:trPr>
        <w:tc>
          <w:tcPr>
            <w:tcW w:w="2671" w:type="dxa"/>
            <w:vMerge/>
            <w:shd w:val="clear" w:color="auto" w:fill="auto"/>
          </w:tcPr>
          <w:p w14:paraId="44F73322" w14:textId="77777777" w:rsidR="00B53012" w:rsidRPr="00C301B5" w:rsidRDefault="00B53012" w:rsidP="004C5349">
            <w:pPr>
              <w:spacing w:before="0"/>
              <w:rPr>
                <w:lang w:val="en-IE"/>
              </w:rPr>
            </w:pPr>
          </w:p>
        </w:tc>
        <w:tc>
          <w:tcPr>
            <w:tcW w:w="3146" w:type="dxa"/>
            <w:shd w:val="clear" w:color="auto" w:fill="auto"/>
          </w:tcPr>
          <w:p w14:paraId="5A7181BB" w14:textId="77777777" w:rsidR="00B53012" w:rsidRPr="00C301B5" w:rsidRDefault="00B53012" w:rsidP="004C5349">
            <w:pPr>
              <w:spacing w:before="0"/>
              <w:rPr>
                <w:lang w:val="en-IE"/>
              </w:rPr>
            </w:pPr>
            <w:r w:rsidRPr="00C301B5">
              <w:rPr>
                <w:lang w:val="en-IE"/>
              </w:rPr>
              <w:t>E-Mail</w:t>
            </w:r>
          </w:p>
        </w:tc>
        <w:tc>
          <w:tcPr>
            <w:tcW w:w="4113" w:type="dxa"/>
            <w:shd w:val="clear" w:color="auto" w:fill="auto"/>
          </w:tcPr>
          <w:p w14:paraId="4F8ACFBB" w14:textId="77777777" w:rsidR="00B53012" w:rsidRPr="00C301B5" w:rsidRDefault="00B53012" w:rsidP="004C5349">
            <w:pPr>
              <w:spacing w:before="0"/>
              <w:jc w:val="center"/>
              <w:rPr>
                <w:sz w:val="27"/>
                <w:szCs w:val="27"/>
                <w:lang w:val="en-IE"/>
              </w:rPr>
            </w:pPr>
            <w:r w:rsidRPr="00C301B5">
              <w:rPr>
                <w:sz w:val="27"/>
                <w:szCs w:val="27"/>
                <w:lang w:val="en-IE"/>
              </w:rPr>
              <w:t>transplantcoordina@beaumont.ie</w:t>
            </w:r>
          </w:p>
        </w:tc>
      </w:tr>
      <w:tr w:rsidR="00B53012" w:rsidRPr="00C301B5" w14:paraId="05123FA5" w14:textId="77777777" w:rsidTr="00826A90">
        <w:trPr>
          <w:jc w:val="center"/>
        </w:trPr>
        <w:tc>
          <w:tcPr>
            <w:tcW w:w="2671" w:type="dxa"/>
            <w:vMerge/>
            <w:shd w:val="clear" w:color="auto" w:fill="auto"/>
          </w:tcPr>
          <w:p w14:paraId="687198AC" w14:textId="77777777" w:rsidR="00B53012" w:rsidRPr="00C301B5" w:rsidRDefault="00B53012" w:rsidP="004C5349">
            <w:pPr>
              <w:spacing w:before="0"/>
              <w:rPr>
                <w:lang w:val="en-IE"/>
              </w:rPr>
            </w:pPr>
          </w:p>
        </w:tc>
        <w:tc>
          <w:tcPr>
            <w:tcW w:w="3146" w:type="dxa"/>
            <w:shd w:val="clear" w:color="auto" w:fill="auto"/>
          </w:tcPr>
          <w:p w14:paraId="68FADEC4" w14:textId="77777777" w:rsidR="00B53012" w:rsidRPr="00C301B5" w:rsidRDefault="00B53012" w:rsidP="004C5349">
            <w:pPr>
              <w:spacing w:before="0"/>
              <w:rPr>
                <w:lang w:val="en-IE"/>
              </w:rPr>
            </w:pPr>
            <w:r w:rsidRPr="00C301B5">
              <w:rPr>
                <w:lang w:val="en-IE"/>
              </w:rPr>
              <w:t>Urgent Call via Switch</w:t>
            </w:r>
          </w:p>
        </w:tc>
        <w:tc>
          <w:tcPr>
            <w:tcW w:w="4113" w:type="dxa"/>
            <w:shd w:val="clear" w:color="auto" w:fill="auto"/>
          </w:tcPr>
          <w:p w14:paraId="7B40EEB3" w14:textId="77777777" w:rsidR="00B53012" w:rsidRPr="00C301B5" w:rsidRDefault="00B53012" w:rsidP="004C5349">
            <w:pPr>
              <w:spacing w:before="0"/>
              <w:jc w:val="center"/>
              <w:rPr>
                <w:lang w:val="en-IE"/>
              </w:rPr>
            </w:pPr>
            <w:r w:rsidRPr="00C301B5">
              <w:rPr>
                <w:lang w:val="en-IE"/>
              </w:rPr>
              <w:t>01-809300/8377755</w:t>
            </w:r>
          </w:p>
        </w:tc>
      </w:tr>
      <w:tr w:rsidR="00B53012" w:rsidRPr="00C301B5" w14:paraId="78138910" w14:textId="77777777" w:rsidTr="00826A90">
        <w:trPr>
          <w:jc w:val="center"/>
        </w:trPr>
        <w:tc>
          <w:tcPr>
            <w:tcW w:w="9930" w:type="dxa"/>
            <w:gridSpan w:val="3"/>
            <w:shd w:val="clear" w:color="auto" w:fill="D9D9D9"/>
          </w:tcPr>
          <w:p w14:paraId="28203EBC" w14:textId="511C4A58" w:rsidR="00B53012" w:rsidRPr="00C301B5" w:rsidRDefault="00D16B7E" w:rsidP="00D16B7E">
            <w:pPr>
              <w:spacing w:before="0"/>
              <w:jc w:val="center"/>
              <w:rPr>
                <w:rStyle w:val="BookTitle"/>
              </w:rPr>
            </w:pPr>
            <w:r w:rsidRPr="00C301B5">
              <w:rPr>
                <w:rStyle w:val="BookTitle"/>
              </w:rPr>
              <w:t>Molecular Pathology</w:t>
            </w:r>
          </w:p>
        </w:tc>
      </w:tr>
      <w:tr w:rsidR="00B53012" w:rsidRPr="00C301B5" w14:paraId="7013FE71" w14:textId="77777777" w:rsidTr="00826A90">
        <w:trPr>
          <w:jc w:val="center"/>
        </w:trPr>
        <w:tc>
          <w:tcPr>
            <w:tcW w:w="2671" w:type="dxa"/>
          </w:tcPr>
          <w:p w14:paraId="207E11B1" w14:textId="178548E7" w:rsidR="00B53012" w:rsidRPr="0031690D" w:rsidRDefault="00B53012" w:rsidP="00D16B7E">
            <w:pPr>
              <w:spacing w:before="0"/>
              <w:rPr>
                <w:lang w:val="en-IE"/>
              </w:rPr>
            </w:pPr>
            <w:r w:rsidRPr="0031690D">
              <w:rPr>
                <w:lang w:val="en-IE"/>
              </w:rPr>
              <w:t>General Enquiries</w:t>
            </w:r>
          </w:p>
        </w:tc>
        <w:tc>
          <w:tcPr>
            <w:tcW w:w="3146" w:type="dxa"/>
          </w:tcPr>
          <w:p w14:paraId="1F7975EA" w14:textId="18733A03" w:rsidR="00B53012" w:rsidRPr="0031690D" w:rsidRDefault="00D16B7E" w:rsidP="00465FA8">
            <w:pPr>
              <w:spacing w:before="0"/>
              <w:rPr>
                <w:lang w:val="en-IE"/>
              </w:rPr>
            </w:pPr>
            <w:r w:rsidRPr="0031690D">
              <w:t>Chief Medical Scientist</w:t>
            </w:r>
          </w:p>
        </w:tc>
        <w:tc>
          <w:tcPr>
            <w:tcW w:w="4113" w:type="dxa"/>
          </w:tcPr>
          <w:p w14:paraId="11AD57D8" w14:textId="7B1D9662" w:rsidR="00B53012" w:rsidRPr="0031690D" w:rsidRDefault="00B53012" w:rsidP="00465FA8">
            <w:pPr>
              <w:spacing w:before="0"/>
              <w:jc w:val="center"/>
            </w:pPr>
            <w:r w:rsidRPr="0031690D">
              <w:t>01-</w:t>
            </w:r>
            <w:r w:rsidR="00D16B7E" w:rsidRPr="0031690D">
              <w:t>8092856</w:t>
            </w:r>
          </w:p>
          <w:p w14:paraId="420FB809" w14:textId="06435897" w:rsidR="00B53012" w:rsidRPr="0031690D" w:rsidRDefault="00B53012" w:rsidP="00EA1E49">
            <w:pPr>
              <w:spacing w:before="0"/>
              <w:jc w:val="center"/>
            </w:pPr>
          </w:p>
        </w:tc>
      </w:tr>
      <w:tr w:rsidR="00D16B7E" w:rsidRPr="00C301B5" w14:paraId="2C7BF5B9" w14:textId="77777777" w:rsidTr="00D16B7E">
        <w:trPr>
          <w:jc w:val="center"/>
        </w:trPr>
        <w:tc>
          <w:tcPr>
            <w:tcW w:w="9930" w:type="dxa"/>
            <w:gridSpan w:val="3"/>
          </w:tcPr>
          <w:p w14:paraId="3AFD8FA1" w14:textId="5FA7496D" w:rsidR="00D16B7E" w:rsidRPr="00C301B5" w:rsidRDefault="00D16B7E" w:rsidP="00465FA8">
            <w:pPr>
              <w:spacing w:before="0"/>
              <w:jc w:val="center"/>
            </w:pPr>
            <w:r w:rsidRPr="0031690D">
              <w:rPr>
                <w:rStyle w:val="BookTitle"/>
              </w:rPr>
              <w:t>Healthlink System</w:t>
            </w:r>
          </w:p>
        </w:tc>
      </w:tr>
      <w:tr w:rsidR="00D16B7E" w:rsidRPr="00C301B5" w14:paraId="333338AF" w14:textId="77777777" w:rsidTr="00826A90">
        <w:trPr>
          <w:jc w:val="center"/>
        </w:trPr>
        <w:tc>
          <w:tcPr>
            <w:tcW w:w="2671" w:type="dxa"/>
          </w:tcPr>
          <w:p w14:paraId="68DC159A" w14:textId="1387069C" w:rsidR="00D16B7E" w:rsidRPr="00C301B5" w:rsidRDefault="00D16B7E" w:rsidP="00D16B7E">
            <w:pPr>
              <w:spacing w:before="0"/>
              <w:rPr>
                <w:lang w:val="en-IE"/>
              </w:rPr>
            </w:pPr>
            <w:r w:rsidRPr="00C301B5">
              <w:rPr>
                <w:lang w:val="en-IE"/>
              </w:rPr>
              <w:t>General Enquiries/Test Result Issues</w:t>
            </w:r>
          </w:p>
        </w:tc>
        <w:tc>
          <w:tcPr>
            <w:tcW w:w="3146" w:type="dxa"/>
          </w:tcPr>
          <w:p w14:paraId="5E35A14A" w14:textId="3E154BF7" w:rsidR="00D16B7E" w:rsidRPr="00C301B5" w:rsidRDefault="00D16B7E" w:rsidP="00D16B7E">
            <w:pPr>
              <w:spacing w:before="0"/>
            </w:pPr>
            <w:r w:rsidRPr="00C301B5">
              <w:t>Project Manager</w:t>
            </w:r>
          </w:p>
        </w:tc>
        <w:tc>
          <w:tcPr>
            <w:tcW w:w="4113" w:type="dxa"/>
          </w:tcPr>
          <w:p w14:paraId="52100C89" w14:textId="77777777" w:rsidR="00D16B7E" w:rsidRPr="00C301B5" w:rsidRDefault="00D16B7E" w:rsidP="00D16B7E">
            <w:pPr>
              <w:spacing w:before="0"/>
              <w:jc w:val="center"/>
            </w:pPr>
            <w:r w:rsidRPr="00C301B5">
              <w:t>01-8825720</w:t>
            </w:r>
          </w:p>
          <w:p w14:paraId="4A7986BF" w14:textId="4CBDBA63" w:rsidR="00D16B7E" w:rsidRPr="00C301B5" w:rsidRDefault="006C7530" w:rsidP="00D16B7E">
            <w:pPr>
              <w:spacing w:before="0"/>
              <w:jc w:val="center"/>
            </w:pPr>
            <w:hyperlink r:id="rId28" w:history="1">
              <w:r w:rsidR="00D16B7E" w:rsidRPr="00C301B5">
                <w:rPr>
                  <w:rStyle w:val="Hyperlink"/>
                </w:rPr>
                <w:t>info@healthlink.doh.ie</w:t>
              </w:r>
            </w:hyperlink>
          </w:p>
        </w:tc>
      </w:tr>
    </w:tbl>
    <w:p w14:paraId="4A1538B3" w14:textId="77777777" w:rsidR="00A42DCE" w:rsidRPr="00C301B5" w:rsidRDefault="00A42DCE" w:rsidP="00A42DCE">
      <w:pPr>
        <w:pStyle w:val="Heading3"/>
      </w:pPr>
      <w:bookmarkStart w:id="172" w:name="_Toc159236340"/>
      <w:r w:rsidRPr="00C301B5">
        <w:t>Department Opening Hours</w:t>
      </w:r>
      <w:bookmarkEnd w:id="172"/>
    </w:p>
    <w:p w14:paraId="2B2D0A6A" w14:textId="77777777" w:rsidR="00B61EA8" w:rsidRPr="00C301B5" w:rsidRDefault="00A42DCE" w:rsidP="00A42DCE">
      <w:r w:rsidRPr="00C301B5">
        <w:t>The Clinical Directorate of Laboratory Medicine is open 8am to 8pm, Monday to Friday.  There is no routine Saturday</w:t>
      </w:r>
      <w:r w:rsidR="002D3A6C" w:rsidRPr="00C301B5">
        <w:t>/Sunday</w:t>
      </w:r>
      <w:r w:rsidR="00F32383" w:rsidRPr="00C301B5">
        <w:t>/Bank Holiday</w:t>
      </w:r>
      <w:r w:rsidR="00E05B0D" w:rsidRPr="00C301B5">
        <w:t xml:space="preserve"> service. </w:t>
      </w:r>
      <w:r w:rsidRPr="00C301B5">
        <w:t xml:space="preserve"> </w:t>
      </w:r>
    </w:p>
    <w:p w14:paraId="79F540BF" w14:textId="77777777" w:rsidR="00C8588B" w:rsidRPr="00C301B5" w:rsidRDefault="00003719" w:rsidP="00396FCA">
      <w:pPr>
        <w:pStyle w:val="ListParagraph"/>
        <w:numPr>
          <w:ilvl w:val="0"/>
          <w:numId w:val="236"/>
        </w:numPr>
        <w:jc w:val="left"/>
      </w:pPr>
      <w:r w:rsidRPr="00C301B5">
        <w:t>Immunology laboratory hours are from 9.00 am to 5.00pm, on Monday to Friday.</w:t>
      </w:r>
    </w:p>
    <w:p w14:paraId="50C1E116" w14:textId="77777777" w:rsidR="00161511" w:rsidRDefault="00161511" w:rsidP="00161511">
      <w:pPr>
        <w:pStyle w:val="NormalWeb"/>
        <w:numPr>
          <w:ilvl w:val="0"/>
          <w:numId w:val="235"/>
        </w:numPr>
        <w:shd w:val="clear" w:color="auto" w:fill="FFFFFF"/>
        <w:spacing w:before="335"/>
        <w:ind w:right="-502"/>
        <w:rPr>
          <w:color w:val="333333"/>
          <w:sz w:val="28"/>
          <w:szCs w:val="28"/>
        </w:rPr>
      </w:pPr>
      <w:r w:rsidRPr="00C301B5">
        <w:rPr>
          <w:sz w:val="28"/>
          <w:szCs w:val="28"/>
        </w:rPr>
        <w:lastRenderedPageBreak/>
        <w:t xml:space="preserve">Blood Transfusion laboratory </w:t>
      </w:r>
      <w:r w:rsidRPr="00C301B5">
        <w:rPr>
          <w:color w:val="333333"/>
          <w:sz w:val="28"/>
          <w:szCs w:val="28"/>
        </w:rPr>
        <w:t xml:space="preserve">routine hours are 8am -5pm Monday to Friday and 9am-1pm on Saturday contactable on Ext. 2705. An </w:t>
      </w:r>
      <w:r w:rsidR="00AF0997" w:rsidRPr="00C301B5">
        <w:rPr>
          <w:color w:val="FF0000"/>
          <w:sz w:val="28"/>
          <w:szCs w:val="28"/>
        </w:rPr>
        <w:t>Emergency On –Call</w:t>
      </w:r>
      <w:r w:rsidRPr="00C301B5">
        <w:rPr>
          <w:color w:val="333333"/>
          <w:sz w:val="28"/>
          <w:szCs w:val="28"/>
        </w:rPr>
        <w:t xml:space="preserve"> service from 5pm -8am Monday to Friday and 1pm - 8am Saturday to Monday contactable on Bleep. 252</w:t>
      </w:r>
    </w:p>
    <w:p w14:paraId="4AF3365D" w14:textId="0D510DFA" w:rsidR="00725561" w:rsidRPr="0031690D" w:rsidRDefault="00725561" w:rsidP="00725561">
      <w:pPr>
        <w:pStyle w:val="NormalWeb"/>
        <w:numPr>
          <w:ilvl w:val="0"/>
          <w:numId w:val="235"/>
        </w:numPr>
        <w:shd w:val="clear" w:color="auto" w:fill="FFFFFF"/>
        <w:spacing w:before="335"/>
        <w:ind w:right="-502"/>
        <w:rPr>
          <w:color w:val="333333"/>
          <w:sz w:val="28"/>
          <w:szCs w:val="28"/>
          <w:highlight w:val="lightGray"/>
        </w:rPr>
      </w:pPr>
      <w:r w:rsidRPr="0031690D">
        <w:rPr>
          <w:color w:val="333333"/>
          <w:sz w:val="28"/>
          <w:szCs w:val="28"/>
          <w:highlight w:val="lightGray"/>
        </w:rPr>
        <w:t xml:space="preserve">Haematology Laboratory routine hours 8am to 8pm, Monday to Friday.  There is a routine Saturday, 09.00 – 13.00.   </w:t>
      </w:r>
      <w:r w:rsidRPr="0031690D">
        <w:rPr>
          <w:color w:val="FF0000"/>
          <w:sz w:val="28"/>
          <w:szCs w:val="28"/>
          <w:highlight w:val="lightGray"/>
        </w:rPr>
        <w:t>An Emergency On –Call</w:t>
      </w:r>
      <w:r w:rsidRPr="0031690D">
        <w:rPr>
          <w:color w:val="333333"/>
          <w:sz w:val="28"/>
          <w:szCs w:val="28"/>
          <w:highlight w:val="lightGray"/>
        </w:rPr>
        <w:t xml:space="preserve"> service from 8pm -8am Monday to Friday and 1pm - 8am Saturday to Monday. Contactable on Bleep. 852. A reduced service is offered between Christmas, New Year and Easter</w:t>
      </w:r>
    </w:p>
    <w:p w14:paraId="424BBB1E" w14:textId="77777777" w:rsidR="00C8588B" w:rsidRPr="00C301B5" w:rsidRDefault="00315CEA" w:rsidP="006B1BB3">
      <w:pPr>
        <w:pStyle w:val="ListParagraph"/>
        <w:numPr>
          <w:ilvl w:val="0"/>
          <w:numId w:val="235"/>
        </w:numPr>
        <w:rPr>
          <w:lang w:val="en-US"/>
        </w:rPr>
      </w:pPr>
      <w:r w:rsidRPr="00C301B5">
        <w:rPr>
          <w:lang w:val="en-US"/>
        </w:rPr>
        <w:t>Only a limited Histopathology/Cytopathology/Neuropathology</w:t>
      </w:r>
      <w:r w:rsidR="007B20EA" w:rsidRPr="00C301B5">
        <w:rPr>
          <w:lang w:val="en-US"/>
        </w:rPr>
        <w:t xml:space="preserve"> </w:t>
      </w:r>
      <w:r w:rsidRPr="00C301B5">
        <w:rPr>
          <w:lang w:val="en-US"/>
        </w:rPr>
        <w:t>service is provided between 5pm to 8</w:t>
      </w:r>
      <w:r w:rsidR="00CC0C13" w:rsidRPr="00C301B5">
        <w:rPr>
          <w:lang w:val="en-US"/>
        </w:rPr>
        <w:t>am and scientists on call can be contacted through switch.</w:t>
      </w:r>
    </w:p>
    <w:p w14:paraId="6E563F7E" w14:textId="77777777" w:rsidR="00C8588B" w:rsidRPr="00C301B5" w:rsidRDefault="00B61EA8" w:rsidP="006B1BB3">
      <w:pPr>
        <w:pStyle w:val="ListParagraph"/>
        <w:numPr>
          <w:ilvl w:val="0"/>
          <w:numId w:val="235"/>
        </w:numPr>
      </w:pPr>
      <w:r w:rsidRPr="00C301B5">
        <w:t>Microbiology laboratory hours are from 08:00am to 8.00pm, Monday to Friday and 9:00am to 1.00pm on Saturdays. After 8pm on weekdays, and from 1pm Saturday until 8:00am Monday morning, Microbiology provides emergency on-call service only.</w:t>
      </w:r>
    </w:p>
    <w:p w14:paraId="7DCEBD8E" w14:textId="77777777" w:rsidR="00C8588B" w:rsidRPr="00C301B5" w:rsidRDefault="00E021A1" w:rsidP="006B1BB3">
      <w:pPr>
        <w:pStyle w:val="ListParagraph"/>
        <w:numPr>
          <w:ilvl w:val="0"/>
          <w:numId w:val="235"/>
        </w:numPr>
      </w:pPr>
      <w:r w:rsidRPr="00C301B5">
        <w:t>NHISSOT Laboratory hours are from 8</w:t>
      </w:r>
      <w:r w:rsidR="007B6995" w:rsidRPr="00C301B5">
        <w:t>:</w:t>
      </w:r>
      <w:r w:rsidR="005E0457" w:rsidRPr="00C301B5">
        <w:t>00</w:t>
      </w:r>
      <w:r w:rsidRPr="00C301B5">
        <w:t xml:space="preserve">am to </w:t>
      </w:r>
      <w:r w:rsidR="005E0457" w:rsidRPr="00C301B5">
        <w:t>600</w:t>
      </w:r>
      <w:r w:rsidRPr="00C301B5">
        <w:t>pm Monday to Friday.</w:t>
      </w:r>
      <w:r w:rsidR="00B94977" w:rsidRPr="00C301B5">
        <w:t xml:space="preserve"> After 6pm, it is </w:t>
      </w:r>
      <w:r w:rsidR="007B6995" w:rsidRPr="00C301B5">
        <w:t xml:space="preserve">an </w:t>
      </w:r>
      <w:r w:rsidR="00B94977" w:rsidRPr="00C301B5">
        <w:t>emergency on call service.</w:t>
      </w:r>
      <w:r w:rsidRPr="00C301B5">
        <w:t xml:space="preserve">  The laboratory is closed on Saturday, Sunday and Bank Holidays</w:t>
      </w:r>
    </w:p>
    <w:p w14:paraId="6F47BF54" w14:textId="77777777" w:rsidR="00450B5D" w:rsidRPr="0031690D" w:rsidRDefault="00450B5D" w:rsidP="00450B5D">
      <w:pPr>
        <w:numPr>
          <w:ilvl w:val="0"/>
          <w:numId w:val="235"/>
        </w:numPr>
        <w:shd w:val="clear" w:color="auto" w:fill="FFFFFF"/>
      </w:pPr>
      <w:r w:rsidRPr="0031690D">
        <w:t>Molecular Pathology Laboratory hours are from 8am to 5pm Monday to Friday. The laboratory does not operate at weekends/bank holidays.</w:t>
      </w:r>
    </w:p>
    <w:p w14:paraId="7597FDAA" w14:textId="77777777" w:rsidR="00450B5D" w:rsidRPr="00C301B5" w:rsidRDefault="00450B5D" w:rsidP="001E6E57"/>
    <w:p w14:paraId="7F4AE94B" w14:textId="77777777" w:rsidR="00B17B71" w:rsidRPr="00C301B5" w:rsidRDefault="00B17B71" w:rsidP="00B17B71">
      <w:r w:rsidRPr="00C301B5">
        <w:t>There is no clerical support outside Mon-Fri 09:00-17:00</w:t>
      </w:r>
    </w:p>
    <w:p w14:paraId="77E4D40F" w14:textId="77777777" w:rsidR="00A42DCE" w:rsidRPr="00C301B5" w:rsidRDefault="00A42DCE" w:rsidP="00A42DCE">
      <w:r w:rsidRPr="00C301B5">
        <w:t xml:space="preserve">Please ensure samples arrive in the laboratory as early as possible in the working day. </w:t>
      </w:r>
    </w:p>
    <w:p w14:paraId="20A8405B" w14:textId="77777777" w:rsidR="004C13B1" w:rsidRPr="00C301B5" w:rsidRDefault="004C13B1" w:rsidP="00A42DCE">
      <w:r w:rsidRPr="00C301B5">
        <w:t xml:space="preserve">Arrangements are put in place each year regarding the specific services available over the </w:t>
      </w:r>
      <w:r w:rsidR="00EA1E49" w:rsidRPr="00C301B5">
        <w:t xml:space="preserve">Easter, </w:t>
      </w:r>
      <w:r w:rsidRPr="00C301B5">
        <w:t>Christmas and New Year periods and issued to service users with reports.</w:t>
      </w:r>
    </w:p>
    <w:p w14:paraId="71B9B51A" w14:textId="77777777" w:rsidR="00DD22FA" w:rsidRPr="00C301B5" w:rsidRDefault="00DD22FA" w:rsidP="00DD22FA">
      <w:pPr>
        <w:pStyle w:val="Heading3"/>
      </w:pPr>
      <w:bookmarkStart w:id="173" w:name="_Toc159236341"/>
      <w:r w:rsidRPr="00C301B5">
        <w:t>Consent</w:t>
      </w:r>
      <w:bookmarkEnd w:id="173"/>
    </w:p>
    <w:p w14:paraId="7C65A2AC" w14:textId="77777777" w:rsidR="00DD22FA" w:rsidRPr="00C301B5" w:rsidRDefault="00DD22FA" w:rsidP="001B1BA6">
      <w:pPr>
        <w:spacing w:before="0"/>
        <w:rPr>
          <w:lang w:val="en-US"/>
        </w:rPr>
      </w:pPr>
      <w:r w:rsidRPr="00C301B5">
        <w:rPr>
          <w:lang w:val="en-US"/>
        </w:rPr>
        <w:t xml:space="preserve">All procedures carried out on a patient need the informed consent of the patient.  For most routine procedures, consent can be inferred when the patient presents himself or herself with a request form and willingly submits to the collecting procedure e.g. </w:t>
      </w:r>
      <w:r w:rsidRPr="00C301B5">
        <w:rPr>
          <w:lang w:val="en-US"/>
        </w:rPr>
        <w:lastRenderedPageBreak/>
        <w:t>venepuncture.  Patients in a hospital bed should normally be given the opportunity to refuse.</w:t>
      </w:r>
    </w:p>
    <w:p w14:paraId="621EA6FB" w14:textId="77777777" w:rsidR="00DD22FA" w:rsidRPr="00C301B5" w:rsidRDefault="00DD22FA" w:rsidP="001B1BA6">
      <w:pPr>
        <w:spacing w:before="0"/>
        <w:rPr>
          <w:lang w:val="en-US"/>
        </w:rPr>
      </w:pPr>
      <w:r w:rsidRPr="00C301B5">
        <w:rPr>
          <w:lang w:val="en-US"/>
        </w:rPr>
        <w:t xml:space="preserve">Special procedures, including more invasive procedure, or those with an increased risk of complications to the procedure will need a more detailed explanation and in some cases, written consent.  </w:t>
      </w:r>
    </w:p>
    <w:p w14:paraId="4CF8C6D2" w14:textId="77777777" w:rsidR="00DD22FA" w:rsidRPr="00C301B5" w:rsidRDefault="00DD22FA" w:rsidP="001B1BA6">
      <w:pPr>
        <w:spacing w:before="0"/>
        <w:rPr>
          <w:lang w:val="en-US"/>
        </w:rPr>
      </w:pPr>
      <w:r w:rsidRPr="00C301B5">
        <w:rPr>
          <w:lang w:val="en-US"/>
        </w:rPr>
        <w:t>In emergency situations, consent might not be possible; under these circumstances it is acceptable to carry out necessary procedures, provide</w:t>
      </w:r>
      <w:r w:rsidR="001B1BA6" w:rsidRPr="00C301B5">
        <w:rPr>
          <w:lang w:val="en-US"/>
        </w:rPr>
        <w:t>d</w:t>
      </w:r>
      <w:r w:rsidRPr="00C301B5">
        <w:rPr>
          <w:lang w:val="en-US"/>
        </w:rPr>
        <w:t xml:space="preserve"> they are in the patient’s best interest.</w:t>
      </w:r>
    </w:p>
    <w:p w14:paraId="7EF045BF" w14:textId="77777777" w:rsidR="00DD22FA" w:rsidRPr="00C301B5" w:rsidRDefault="00DD22FA" w:rsidP="001B1BA6">
      <w:pPr>
        <w:spacing w:before="0"/>
        <w:rPr>
          <w:lang w:val="en-US"/>
        </w:rPr>
      </w:pPr>
      <w:r w:rsidRPr="00C301B5">
        <w:rPr>
          <w:lang w:val="en-US"/>
        </w:rPr>
        <w:t xml:space="preserve">The requirement for consent for individual tests performed is outlined in the relevant section of this laboratory manual.  </w:t>
      </w:r>
    </w:p>
    <w:p w14:paraId="62B099F5" w14:textId="77777777" w:rsidR="00B939E3" w:rsidRPr="00C301B5" w:rsidRDefault="00B939E3" w:rsidP="00B939E3">
      <w:pPr>
        <w:pStyle w:val="Heading3"/>
      </w:pPr>
      <w:bookmarkStart w:id="174" w:name="_Toc159236342"/>
      <w:r w:rsidRPr="00C301B5">
        <w:t>Specimen Collection Guidelines &amp; Order Of Draw</w:t>
      </w:r>
      <w:bookmarkEnd w:id="174"/>
    </w:p>
    <w:p w14:paraId="2C0F49A9" w14:textId="77777777" w:rsidR="00535ADE" w:rsidRPr="00C301B5" w:rsidRDefault="00535ADE" w:rsidP="00B939E3">
      <w:pPr>
        <w:pStyle w:val="Heading4"/>
      </w:pPr>
      <w:bookmarkStart w:id="175" w:name="_Toc350955632"/>
      <w:bookmarkStart w:id="176" w:name="_Toc351113398"/>
      <w:r w:rsidRPr="00C301B5">
        <w:t>Patient Preparation</w:t>
      </w:r>
      <w:bookmarkEnd w:id="175"/>
      <w:bookmarkEnd w:id="176"/>
    </w:p>
    <w:p w14:paraId="6189A352" w14:textId="77777777" w:rsidR="00535ADE" w:rsidRPr="00C301B5" w:rsidRDefault="00535ADE" w:rsidP="00535ADE">
      <w:r w:rsidRPr="00C301B5">
        <w:rPr>
          <w:lang w:val="en-IE"/>
        </w:rPr>
        <w:t xml:space="preserve">Patients should adhere strictly to any conditions which are required prior to and during primary sample collection. Caregivers and phlebotomists should ensure that patients are informed of the procedure required for specialist primary sample collection and that they have the required equipment e.g. 24hr urine collection containers. </w:t>
      </w:r>
      <w:r w:rsidRPr="00C301B5">
        <w:t xml:space="preserve">For further information on patient preparation for primary sample collection, please contact the relevant </w:t>
      </w:r>
      <w:r w:rsidR="00B939E3" w:rsidRPr="00C301B5">
        <w:t xml:space="preserve">laboratory </w:t>
      </w:r>
      <w:r w:rsidRPr="00C301B5">
        <w:t xml:space="preserve">using the </w:t>
      </w:r>
      <w:r w:rsidR="00B939E3" w:rsidRPr="00C301B5">
        <w:t xml:space="preserve">contact details provided in section </w:t>
      </w:r>
      <w:r w:rsidR="009B4FEE" w:rsidRPr="00FA0A5F">
        <w:fldChar w:fldCharType="begin"/>
      </w:r>
      <w:r w:rsidR="009B4FEE" w:rsidRPr="00C301B5">
        <w:instrText xml:space="preserve"> REF _Ref303076906 \r \h  \* MERGEFORMAT </w:instrText>
      </w:r>
      <w:r w:rsidR="009B4FEE" w:rsidRPr="00FA0A5F">
        <w:fldChar w:fldCharType="separate"/>
      </w:r>
      <w:r w:rsidR="003F05A9" w:rsidRPr="00C301B5">
        <w:t>3.1.2</w:t>
      </w:r>
      <w:r w:rsidR="009B4FEE" w:rsidRPr="00FA0A5F">
        <w:fldChar w:fldCharType="end"/>
      </w:r>
      <w:r w:rsidR="00B939E3" w:rsidRPr="00C301B5">
        <w:t xml:space="preserve"> above</w:t>
      </w:r>
      <w:r w:rsidRPr="00C301B5">
        <w:t>.</w:t>
      </w:r>
    </w:p>
    <w:p w14:paraId="784B7334" w14:textId="77777777" w:rsidR="00EC3849" w:rsidRPr="00C301B5" w:rsidRDefault="00EC3849" w:rsidP="00B9217B">
      <w:pPr>
        <w:pStyle w:val="Heading4"/>
      </w:pPr>
      <w:r w:rsidRPr="00C301B5">
        <w:t>Venepunct</w:t>
      </w:r>
      <w:r w:rsidR="00192EF8" w:rsidRPr="00C301B5">
        <w:t>u</w:t>
      </w:r>
      <w:r w:rsidRPr="00C301B5">
        <w:t>re Instructions</w:t>
      </w:r>
    </w:p>
    <w:p w14:paraId="018F79BF" w14:textId="77777777" w:rsidR="00EC3849" w:rsidRPr="00C301B5" w:rsidRDefault="00EC3849" w:rsidP="00EC3849">
      <w:r w:rsidRPr="00C301B5">
        <w:t>The collection of a venous sample means the identification of the best vein to source the sample.  The arm veins are normally the first choice for a phlebotomist.  The most commonly used veins are the cephalic, medial cubital or basilic veins.</w:t>
      </w:r>
    </w:p>
    <w:p w14:paraId="783E3E91" w14:textId="77777777" w:rsidR="00EC3849" w:rsidRPr="00C301B5" w:rsidRDefault="00EC3849" w:rsidP="00EC3849">
      <w:pPr>
        <w:numPr>
          <w:ilvl w:val="0"/>
          <w:numId w:val="103"/>
        </w:numPr>
        <w:spacing w:before="0"/>
        <w:ind w:left="426" w:hanging="357"/>
      </w:pPr>
      <w:r w:rsidRPr="00C301B5">
        <w:t>The Limb should be supported on a pillow or armrest of a phlebotomy chair.</w:t>
      </w:r>
    </w:p>
    <w:p w14:paraId="06F34B00" w14:textId="77777777" w:rsidR="00EC3849" w:rsidRPr="00C301B5" w:rsidRDefault="00EC3849" w:rsidP="00EC3849">
      <w:pPr>
        <w:numPr>
          <w:ilvl w:val="0"/>
          <w:numId w:val="103"/>
        </w:numPr>
        <w:spacing w:before="0"/>
        <w:ind w:left="426" w:hanging="357"/>
      </w:pPr>
      <w:r w:rsidRPr="00C301B5">
        <w:t>Apply the tourniquet 2 – 3 inches above the selected site.</w:t>
      </w:r>
    </w:p>
    <w:p w14:paraId="3E90E37E" w14:textId="77777777" w:rsidR="00EC3849" w:rsidRPr="00C301B5" w:rsidRDefault="00EC3849" w:rsidP="00EC3849">
      <w:pPr>
        <w:numPr>
          <w:ilvl w:val="0"/>
          <w:numId w:val="103"/>
        </w:numPr>
        <w:spacing w:before="0"/>
        <w:ind w:left="426" w:hanging="357"/>
      </w:pPr>
      <w:r w:rsidRPr="00C301B5">
        <w:t>Wear your disposable gloves, cleanse the patients skin with a mediswab.</w:t>
      </w:r>
    </w:p>
    <w:p w14:paraId="57741DDB" w14:textId="77777777" w:rsidR="00EC3849" w:rsidRPr="00C301B5" w:rsidRDefault="00EC3849" w:rsidP="00EC3849">
      <w:pPr>
        <w:numPr>
          <w:ilvl w:val="0"/>
          <w:numId w:val="103"/>
        </w:numPr>
        <w:spacing w:before="0"/>
        <w:ind w:left="426" w:hanging="357"/>
      </w:pPr>
      <w:r w:rsidRPr="00C301B5">
        <w:t>Anchor the vein using manual traction below the site of entry.  The vein should feel firm and slightly bouncy.</w:t>
      </w:r>
    </w:p>
    <w:p w14:paraId="1CAA4688" w14:textId="77777777" w:rsidR="00EC3849" w:rsidRPr="00C301B5" w:rsidRDefault="00EC3849" w:rsidP="00EC3849">
      <w:pPr>
        <w:numPr>
          <w:ilvl w:val="0"/>
          <w:numId w:val="103"/>
        </w:numPr>
        <w:spacing w:before="0"/>
        <w:ind w:left="426" w:hanging="357"/>
      </w:pPr>
      <w:r w:rsidRPr="00C301B5">
        <w:t>Insert the needle with the bevel facing upwards and the needle at 15° angle.</w:t>
      </w:r>
    </w:p>
    <w:p w14:paraId="4B609F6E" w14:textId="77777777" w:rsidR="00EC3849" w:rsidRPr="00C301B5" w:rsidRDefault="00EC3849" w:rsidP="00EC3849">
      <w:pPr>
        <w:numPr>
          <w:ilvl w:val="0"/>
          <w:numId w:val="103"/>
        </w:numPr>
        <w:spacing w:before="0"/>
        <w:ind w:left="426" w:hanging="357"/>
      </w:pPr>
      <w:r w:rsidRPr="00C301B5">
        <w:t>There should be a flashback of blood to denote a vein has been accessed.</w:t>
      </w:r>
    </w:p>
    <w:p w14:paraId="54D11880" w14:textId="77777777" w:rsidR="00EC3849" w:rsidRPr="00C301B5" w:rsidRDefault="00EC3849" w:rsidP="00EC3849">
      <w:pPr>
        <w:numPr>
          <w:ilvl w:val="0"/>
          <w:numId w:val="103"/>
        </w:numPr>
        <w:spacing w:before="0"/>
        <w:ind w:left="426" w:hanging="357"/>
      </w:pPr>
      <w:r w:rsidRPr="00C301B5">
        <w:t>The needle should be held firmly between your thumb and fingers to allow the change of the different tubes onto the needle.</w:t>
      </w:r>
    </w:p>
    <w:p w14:paraId="74A5C2A9" w14:textId="77777777" w:rsidR="00EC3849" w:rsidRPr="00C301B5" w:rsidRDefault="00EC3849" w:rsidP="00EC3849">
      <w:pPr>
        <w:numPr>
          <w:ilvl w:val="0"/>
          <w:numId w:val="103"/>
        </w:numPr>
        <w:spacing w:before="0"/>
        <w:ind w:left="426" w:hanging="357"/>
      </w:pPr>
      <w:r w:rsidRPr="00C301B5">
        <w:t>When all blood specimens have been obtained, release the tourniquet, detach the last tube and now remove the needle smoothly and quickly.</w:t>
      </w:r>
    </w:p>
    <w:p w14:paraId="1629B745" w14:textId="77777777" w:rsidR="00EC3849" w:rsidRPr="00C301B5" w:rsidRDefault="00EC3849" w:rsidP="00EC3849">
      <w:pPr>
        <w:numPr>
          <w:ilvl w:val="0"/>
          <w:numId w:val="103"/>
        </w:numPr>
        <w:spacing w:before="0"/>
        <w:ind w:left="426" w:hanging="357"/>
      </w:pPr>
      <w:r w:rsidRPr="00C301B5">
        <w:t>Apply pressure to the venous site for as long as required.  This avoids a haematoma forming.</w:t>
      </w:r>
    </w:p>
    <w:p w14:paraId="59689EDE" w14:textId="77777777" w:rsidR="00EC3849" w:rsidRPr="00C301B5" w:rsidRDefault="00EC3849" w:rsidP="00EC3849">
      <w:pPr>
        <w:numPr>
          <w:ilvl w:val="0"/>
          <w:numId w:val="103"/>
        </w:numPr>
        <w:spacing w:before="0"/>
        <w:ind w:left="426" w:hanging="357"/>
      </w:pPr>
      <w:r w:rsidRPr="00C301B5">
        <w:lastRenderedPageBreak/>
        <w:t>Dispose of the used needle immediately into the sharps bin.  Do not recap the needle</w:t>
      </w:r>
    </w:p>
    <w:p w14:paraId="1DA38B75" w14:textId="77777777" w:rsidR="00EC3849" w:rsidRPr="00C301B5" w:rsidRDefault="00EC3849" w:rsidP="00EC3849">
      <w:r w:rsidRPr="00C301B5">
        <w:t>The blood bottles must now be labelled correctly and any special requirements adhered to.</w:t>
      </w:r>
    </w:p>
    <w:p w14:paraId="2629D50E" w14:textId="77777777" w:rsidR="000C4E6E" w:rsidRPr="00C301B5" w:rsidRDefault="000C4E6E" w:rsidP="000C4E6E">
      <w:pPr>
        <w:pStyle w:val="Heading4"/>
      </w:pPr>
      <w:bookmarkStart w:id="177" w:name="_Toc350955640"/>
      <w:bookmarkStart w:id="178" w:name="_Toc351113406"/>
      <w:bookmarkStart w:id="179" w:name="_Toc311473029"/>
      <w:r w:rsidRPr="00C301B5">
        <w:t xml:space="preserve">Blood Sample </w:t>
      </w:r>
      <w:bookmarkEnd w:id="177"/>
      <w:bookmarkEnd w:id="178"/>
      <w:bookmarkEnd w:id="179"/>
      <w:r w:rsidRPr="00C301B5">
        <w:t>Order of Draw</w:t>
      </w:r>
    </w:p>
    <w:p w14:paraId="2DDF53DA" w14:textId="77777777" w:rsidR="000C4E6E" w:rsidRPr="00C301B5" w:rsidRDefault="000C4E6E" w:rsidP="000C4E6E">
      <w:pPr>
        <w:tabs>
          <w:tab w:val="left" w:pos="283"/>
        </w:tabs>
      </w:pPr>
      <w:r w:rsidRPr="00C301B5">
        <w:t>Samples must be drawn in the order as tabulated below, to avoid any cross contamination of samples.</w:t>
      </w:r>
    </w:p>
    <w:p w14:paraId="6BA09CE5" w14:textId="77777777" w:rsidR="000C4E6E" w:rsidRPr="00C301B5" w:rsidRDefault="000C4E6E" w:rsidP="000C4E6E">
      <w:pPr>
        <w:tabs>
          <w:tab w:val="left" w:pos="283"/>
        </w:tabs>
      </w:pPr>
      <w:r w:rsidRPr="00C301B5">
        <w:t>Never pour blood from one tube into another. The preservative in the first tube could contaminate the second tube; this can greatly affect results and potentially compromise patient care.</w:t>
      </w:r>
    </w:p>
    <w:p w14:paraId="0BB00112" w14:textId="77777777" w:rsidR="000C4E6E" w:rsidRPr="00C301B5" w:rsidRDefault="000C4E6E" w:rsidP="000C4E6E">
      <w:pPr>
        <w:tabs>
          <w:tab w:val="left" w:pos="283"/>
        </w:tabs>
      </w:pPr>
      <w:r w:rsidRPr="00C301B5">
        <w:t>Refer to the Test Library for information on sample requirements and the number of tubes required. Tubes CANNOT be used / shared across different platforms because of the risks involved in sample re-labelling.</w:t>
      </w:r>
    </w:p>
    <w:p w14:paraId="7A25B706" w14:textId="77777777" w:rsidR="000C4E6E" w:rsidRPr="00C301B5" w:rsidRDefault="000C4E6E" w:rsidP="000C4E6E">
      <w:pPr>
        <w:tabs>
          <w:tab w:val="left" w:pos="283"/>
        </w:tabs>
      </w:pPr>
      <w:r w:rsidRPr="00C301B5">
        <w:t>The brown and white cap samples must be stood upright to clot as soon as the bottles are filled to ensure that the clot forms in the base of the tube and not the lid. The yellow and pink bottles must be inverted gently to ensure complete mixing. Place all the labelled samples into the bio-hazard bag attached to the patient request form and seal.</w:t>
      </w:r>
    </w:p>
    <w:p w14:paraId="13EB56D2" w14:textId="77777777" w:rsidR="000C4E6E" w:rsidRPr="00C301B5" w:rsidRDefault="000C4E6E" w:rsidP="000C4E6E">
      <w:pPr>
        <w:spacing w:before="0"/>
        <w:jc w:val="center"/>
        <w:rPr>
          <w:noProof/>
          <w:lang w:val="en-IE"/>
        </w:rPr>
      </w:pPr>
    </w:p>
    <w:p w14:paraId="466E70A8" w14:textId="77777777" w:rsidR="000C4E6E" w:rsidRPr="00C301B5" w:rsidRDefault="000C4E6E" w:rsidP="000C4E6E">
      <w:r w:rsidRPr="00C301B5">
        <w:rPr>
          <w:noProof/>
          <w:lang w:val="en-IE"/>
        </w:rPr>
        <w:t>Please note: The order of draw is in line with approved standards.  Please refer to test information available under relevant department guidelines below.</w:t>
      </w:r>
    </w:p>
    <w:p w14:paraId="15E4C9FB" w14:textId="77777777" w:rsidR="00EC3849" w:rsidRPr="00C301B5" w:rsidRDefault="00EC3849" w:rsidP="00F02513">
      <w:pPr>
        <w:pStyle w:val="Heading4"/>
      </w:pPr>
      <w:r w:rsidRPr="00C301B5">
        <w:t xml:space="preserve">24-Hour Urine Collection: </w:t>
      </w:r>
      <w:r w:rsidRPr="00C301B5">
        <w:rPr>
          <w:lang w:val="en-IE"/>
        </w:rPr>
        <w:t>General Information for Patients:</w:t>
      </w:r>
    </w:p>
    <w:p w14:paraId="052559B6" w14:textId="77777777" w:rsidR="00EC3849" w:rsidRPr="00C301B5" w:rsidRDefault="00EC3849" w:rsidP="00EC3849">
      <w:pPr>
        <w:spacing w:before="0"/>
        <w:rPr>
          <w:lang w:val="en-IE"/>
        </w:rPr>
      </w:pPr>
      <w:r w:rsidRPr="00C301B5">
        <w:rPr>
          <w:lang w:val="en-IE"/>
        </w:rPr>
        <w:t>You will receive</w:t>
      </w:r>
    </w:p>
    <w:p w14:paraId="04EF3F16" w14:textId="77777777" w:rsidR="00EC3849" w:rsidRPr="00C301B5" w:rsidRDefault="00EC3849" w:rsidP="00EC3849">
      <w:pPr>
        <w:numPr>
          <w:ilvl w:val="0"/>
          <w:numId w:val="104"/>
        </w:numPr>
        <w:spacing w:before="0"/>
        <w:rPr>
          <w:lang w:val="en-IE"/>
        </w:rPr>
      </w:pPr>
      <w:r w:rsidRPr="00C301B5">
        <w:rPr>
          <w:lang w:val="en-IE"/>
        </w:rPr>
        <w:t>A large plastic container in which to store urine.</w:t>
      </w:r>
    </w:p>
    <w:p w14:paraId="6953E9A9" w14:textId="77777777" w:rsidR="00EC3849" w:rsidRPr="00C301B5" w:rsidRDefault="00EC3849" w:rsidP="00EC3849">
      <w:pPr>
        <w:numPr>
          <w:ilvl w:val="0"/>
          <w:numId w:val="104"/>
        </w:numPr>
        <w:spacing w:before="0"/>
        <w:rPr>
          <w:lang w:val="en-IE"/>
        </w:rPr>
      </w:pPr>
      <w:r w:rsidRPr="00C301B5">
        <w:rPr>
          <w:lang w:val="en-IE"/>
        </w:rPr>
        <w:t>A request form with your details on it.</w:t>
      </w:r>
    </w:p>
    <w:p w14:paraId="5337DAD9" w14:textId="77777777" w:rsidR="00EC3849" w:rsidRPr="00C301B5" w:rsidRDefault="00EC3849" w:rsidP="00EC3849">
      <w:pPr>
        <w:numPr>
          <w:ilvl w:val="0"/>
          <w:numId w:val="104"/>
        </w:numPr>
        <w:spacing w:before="0"/>
        <w:rPr>
          <w:lang w:val="en-IE"/>
        </w:rPr>
      </w:pPr>
      <w:r w:rsidRPr="00C301B5">
        <w:rPr>
          <w:lang w:val="en-IE"/>
        </w:rPr>
        <w:t>A plastic bag in which to return your collection and request form.</w:t>
      </w:r>
    </w:p>
    <w:p w14:paraId="20D3AA99" w14:textId="77777777" w:rsidR="00EC3849" w:rsidRPr="00C301B5" w:rsidRDefault="00EC3849" w:rsidP="00EC3849">
      <w:pPr>
        <w:numPr>
          <w:ilvl w:val="0"/>
          <w:numId w:val="105"/>
        </w:numPr>
        <w:spacing w:before="0"/>
        <w:rPr>
          <w:lang w:val="en-IE"/>
        </w:rPr>
      </w:pPr>
      <w:r w:rsidRPr="00C301B5">
        <w:rPr>
          <w:lang w:val="en-IE"/>
        </w:rPr>
        <w:t>You may need more than one storage container to contain all of your urine for the 24-hour period.</w:t>
      </w:r>
    </w:p>
    <w:p w14:paraId="73447B68" w14:textId="77777777" w:rsidR="00EC3849" w:rsidRPr="00C301B5" w:rsidRDefault="00EC3849" w:rsidP="00EC3849">
      <w:pPr>
        <w:numPr>
          <w:ilvl w:val="0"/>
          <w:numId w:val="105"/>
        </w:numPr>
        <w:spacing w:before="0"/>
        <w:rPr>
          <w:lang w:val="en-IE"/>
        </w:rPr>
      </w:pPr>
      <w:r w:rsidRPr="00C301B5">
        <w:rPr>
          <w:lang w:val="en-IE"/>
        </w:rPr>
        <w:t xml:space="preserve">Make sure each storage container is labelled with your full name and hospital number written on it. </w:t>
      </w:r>
      <w:r w:rsidRPr="00C301B5">
        <w:rPr>
          <w:b/>
          <w:bCs/>
          <w:lang w:val="en-IE"/>
        </w:rPr>
        <w:t>If your container is not labelled</w:t>
      </w:r>
      <w:r w:rsidRPr="00C301B5">
        <w:rPr>
          <w:lang w:val="en-IE"/>
        </w:rPr>
        <w:t xml:space="preserve"> </w:t>
      </w:r>
      <w:r w:rsidRPr="00C301B5">
        <w:rPr>
          <w:b/>
          <w:bCs/>
          <w:lang w:val="en-IE"/>
        </w:rPr>
        <w:t>properly, you may be asked to repeat the 24-hour collection.</w:t>
      </w:r>
    </w:p>
    <w:p w14:paraId="253F3E18" w14:textId="77777777" w:rsidR="00EC3849" w:rsidRPr="00C301B5" w:rsidRDefault="00EC3849" w:rsidP="00EC3849">
      <w:pPr>
        <w:numPr>
          <w:ilvl w:val="0"/>
          <w:numId w:val="105"/>
        </w:numPr>
        <w:spacing w:before="0"/>
        <w:rPr>
          <w:lang w:val="en-IE"/>
        </w:rPr>
      </w:pPr>
      <w:r w:rsidRPr="00C301B5">
        <w:rPr>
          <w:lang w:val="en-IE"/>
        </w:rPr>
        <w:t>Keep your storage container cool throughout the 24-hour collection period until you bring it back</w:t>
      </w:r>
    </w:p>
    <w:p w14:paraId="063DD532" w14:textId="77777777" w:rsidR="00EC3849" w:rsidRPr="00C301B5" w:rsidRDefault="00EC3849" w:rsidP="00EC3849">
      <w:pPr>
        <w:numPr>
          <w:ilvl w:val="0"/>
          <w:numId w:val="105"/>
        </w:numPr>
        <w:spacing w:before="0"/>
        <w:rPr>
          <w:lang w:val="en-IE"/>
        </w:rPr>
      </w:pPr>
      <w:r w:rsidRPr="00C301B5">
        <w:rPr>
          <w:lang w:val="en-IE"/>
        </w:rPr>
        <w:lastRenderedPageBreak/>
        <w:t>For certain collections, a blood sample may need to be taken within the 24 hour collection period; you will be informed if this is the case.</w:t>
      </w:r>
    </w:p>
    <w:p w14:paraId="0D2894AB" w14:textId="77777777" w:rsidR="00EB61E8" w:rsidRPr="00C301B5" w:rsidRDefault="00EB61E8" w:rsidP="00EC3849">
      <w:pPr>
        <w:spacing w:before="0"/>
        <w:rPr>
          <w:b/>
          <w:bCs/>
          <w:lang w:val="en-IE"/>
        </w:rPr>
      </w:pPr>
    </w:p>
    <w:p w14:paraId="68DC0BC2" w14:textId="77777777" w:rsidR="00EC3849" w:rsidRPr="00C301B5" w:rsidRDefault="00EC3849" w:rsidP="00EC3849">
      <w:pPr>
        <w:spacing w:before="0"/>
        <w:rPr>
          <w:b/>
          <w:bCs/>
          <w:lang w:val="en-IE"/>
        </w:rPr>
      </w:pPr>
      <w:r w:rsidRPr="00C301B5">
        <w:rPr>
          <w:b/>
          <w:bCs/>
          <w:lang w:val="en-IE"/>
        </w:rPr>
        <w:t>How to collect your sample.</w:t>
      </w:r>
    </w:p>
    <w:p w14:paraId="5CBBEEB0" w14:textId="77777777" w:rsidR="00EC3849" w:rsidRPr="00C301B5" w:rsidRDefault="00EC3849" w:rsidP="00EC3849">
      <w:pPr>
        <w:numPr>
          <w:ilvl w:val="0"/>
          <w:numId w:val="106"/>
        </w:numPr>
        <w:spacing w:before="0"/>
        <w:rPr>
          <w:lang w:val="en-IE"/>
        </w:rPr>
      </w:pPr>
      <w:r w:rsidRPr="00C301B5">
        <w:rPr>
          <w:lang w:val="en-IE"/>
        </w:rPr>
        <w:t>Start the 24-hour urine test by urinating directly into the toilet. Do not save this urine.</w:t>
      </w:r>
    </w:p>
    <w:p w14:paraId="30C0AE47" w14:textId="77777777" w:rsidR="00EC3849" w:rsidRPr="00C301B5" w:rsidRDefault="00EC3849" w:rsidP="00EC3849">
      <w:pPr>
        <w:numPr>
          <w:ilvl w:val="0"/>
          <w:numId w:val="106"/>
        </w:numPr>
        <w:spacing w:before="0"/>
        <w:rPr>
          <w:lang w:val="en-IE"/>
        </w:rPr>
      </w:pPr>
      <w:r w:rsidRPr="00C301B5">
        <w:rPr>
          <w:lang w:val="en-IE"/>
        </w:rPr>
        <w:t xml:space="preserve">After you urinate, write the date and time on your storage container, </w:t>
      </w:r>
      <w:r w:rsidRPr="00C301B5">
        <w:rPr>
          <w:b/>
          <w:u w:val="single"/>
          <w:lang w:val="en-IE"/>
        </w:rPr>
        <w:t>this is the start of your test.</w:t>
      </w:r>
      <w:r w:rsidRPr="00C301B5">
        <w:rPr>
          <w:lang w:val="en-IE"/>
        </w:rPr>
        <w:t xml:space="preserve"> Write this time &amp; date on the container.</w:t>
      </w:r>
    </w:p>
    <w:p w14:paraId="6AEAB98D" w14:textId="77777777" w:rsidR="00EC3849" w:rsidRPr="00C301B5" w:rsidRDefault="00EC3849" w:rsidP="00EC3849">
      <w:pPr>
        <w:numPr>
          <w:ilvl w:val="0"/>
          <w:numId w:val="106"/>
        </w:numPr>
        <w:spacing w:before="0"/>
        <w:rPr>
          <w:lang w:val="en-IE"/>
        </w:rPr>
      </w:pPr>
      <w:r w:rsidRPr="00C301B5">
        <w:rPr>
          <w:lang w:val="en-IE"/>
        </w:rPr>
        <w:t>For the next 24 hours, collect all your urine into your storage container.</w:t>
      </w:r>
    </w:p>
    <w:p w14:paraId="49DD354E" w14:textId="77777777" w:rsidR="00EC3849" w:rsidRPr="00C301B5" w:rsidRDefault="00EC3849" w:rsidP="00EC3849">
      <w:pPr>
        <w:numPr>
          <w:ilvl w:val="0"/>
          <w:numId w:val="106"/>
        </w:numPr>
        <w:spacing w:before="0"/>
        <w:rPr>
          <w:lang w:val="en-IE"/>
        </w:rPr>
      </w:pPr>
      <w:r w:rsidRPr="00C301B5">
        <w:rPr>
          <w:lang w:val="en-IE"/>
        </w:rPr>
        <w:t xml:space="preserve">Exactly 24 hours after you started the test, urinate one last time and place the urine in your storage container. </w:t>
      </w:r>
      <w:r w:rsidRPr="00C301B5">
        <w:rPr>
          <w:b/>
          <w:iCs/>
          <w:u w:val="single"/>
          <w:lang w:val="en-IE"/>
        </w:rPr>
        <w:t>This is the end of your test.</w:t>
      </w:r>
      <w:r w:rsidRPr="00C301B5">
        <w:rPr>
          <w:lang w:val="en-IE"/>
        </w:rPr>
        <w:t xml:space="preserve"> Write the date and time the test ended on your storage container.</w:t>
      </w:r>
    </w:p>
    <w:p w14:paraId="4652DE82" w14:textId="77777777" w:rsidR="00EC3849" w:rsidRPr="00C301B5" w:rsidRDefault="00EC3849" w:rsidP="00EC3849">
      <w:pPr>
        <w:numPr>
          <w:ilvl w:val="0"/>
          <w:numId w:val="106"/>
        </w:numPr>
        <w:spacing w:before="0"/>
        <w:rPr>
          <w:lang w:val="en-IE"/>
        </w:rPr>
      </w:pPr>
      <w:r w:rsidRPr="00C301B5">
        <w:rPr>
          <w:lang w:val="en-IE"/>
        </w:rPr>
        <w:t>If you need to use more than one container during the 24-hour period, use one container at a time. When it is full, collect your urine in the next container.</w:t>
      </w:r>
    </w:p>
    <w:p w14:paraId="742EEDA7" w14:textId="77777777" w:rsidR="00EC3849" w:rsidRPr="00C301B5" w:rsidRDefault="00EC3849" w:rsidP="00EC3849">
      <w:pPr>
        <w:numPr>
          <w:ilvl w:val="0"/>
          <w:numId w:val="106"/>
        </w:numPr>
        <w:spacing w:before="0"/>
        <w:rPr>
          <w:lang w:val="en-IE"/>
        </w:rPr>
      </w:pPr>
      <w:r w:rsidRPr="00C301B5">
        <w:rPr>
          <w:lang w:val="en-IE"/>
        </w:rPr>
        <w:t>Please bring the urine to the hospital as soon as possible. To prevent leaks, make sure the lid is on tightly, and that the container is transported upright inside a plastic bag.</w:t>
      </w:r>
    </w:p>
    <w:p w14:paraId="476003FF" w14:textId="77777777" w:rsidR="00EC3849" w:rsidRPr="00C301B5" w:rsidRDefault="00EC3849" w:rsidP="00EC3849">
      <w:pPr>
        <w:numPr>
          <w:ilvl w:val="0"/>
          <w:numId w:val="106"/>
        </w:numPr>
        <w:spacing w:before="0"/>
        <w:rPr>
          <w:lang w:val="en-IE"/>
        </w:rPr>
      </w:pPr>
      <w:r w:rsidRPr="00C301B5">
        <w:rPr>
          <w:lang w:val="en-IE"/>
        </w:rPr>
        <w:t>If you are an inpatient, your nurse will tell you what time to begin and end the collection and will set up more containers, as needed. If you have questions about the procedure, please ask.</w:t>
      </w:r>
    </w:p>
    <w:p w14:paraId="49862FDE" w14:textId="77777777" w:rsidR="00EC3849" w:rsidRPr="00C301B5" w:rsidRDefault="00EC3849" w:rsidP="00B9217B">
      <w:pPr>
        <w:pStyle w:val="Heading4"/>
      </w:pPr>
      <w:r w:rsidRPr="00C301B5">
        <w:t>24-Hour Urine Collection (Acidified): Information for Patients</w:t>
      </w:r>
    </w:p>
    <w:p w14:paraId="3BE73682" w14:textId="77777777" w:rsidR="00EC3849" w:rsidRPr="00C301B5" w:rsidRDefault="00EC3849" w:rsidP="00EC3849">
      <w:pPr>
        <w:spacing w:before="0"/>
        <w:rPr>
          <w:lang w:val="en-IE"/>
        </w:rPr>
      </w:pPr>
      <w:r w:rsidRPr="00C301B5">
        <w:rPr>
          <w:lang w:val="en-IE"/>
        </w:rPr>
        <w:t>HCl can cause burns and irritate the respiratory system. It is designated harmful and corrosive and bears the following hazard warnings.</w:t>
      </w:r>
    </w:p>
    <w:p w14:paraId="3022F16B" w14:textId="77777777" w:rsidR="00EC3849" w:rsidRPr="00C301B5" w:rsidRDefault="00EC3849" w:rsidP="00EC3849">
      <w:pPr>
        <w:spacing w:before="0"/>
        <w:jc w:val="center"/>
        <w:rPr>
          <w:i/>
          <w:iCs/>
          <w:lang w:val="en-IE"/>
        </w:rPr>
      </w:pPr>
    </w:p>
    <w:p w14:paraId="479467B1" w14:textId="77777777" w:rsidR="00EC3849" w:rsidRPr="00C301B5" w:rsidRDefault="00C5697A" w:rsidP="00EC3849">
      <w:pPr>
        <w:spacing w:before="0"/>
        <w:jc w:val="center"/>
        <w:rPr>
          <w:lang w:val="en-IE"/>
        </w:rPr>
      </w:pPr>
      <w:r w:rsidRPr="00C61976">
        <w:rPr>
          <w:noProof/>
          <w:lang w:val="en-IE"/>
        </w:rPr>
        <w:drawing>
          <wp:inline distT="0" distB="0" distL="0" distR="0" wp14:anchorId="3B77D6F8" wp14:editId="7F7EB4AB">
            <wp:extent cx="781685" cy="742315"/>
            <wp:effectExtent l="19050" t="0" r="0" b="0"/>
            <wp:docPr id="5" name="Picture 11" descr="Harmful Irr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mful Irritant"/>
                    <pic:cNvPicPr>
                      <a:picLocks noChangeAspect="1" noChangeArrowheads="1"/>
                    </pic:cNvPicPr>
                  </pic:nvPicPr>
                  <pic:blipFill>
                    <a:blip r:embed="rId29" cstate="print"/>
                    <a:srcRect/>
                    <a:stretch>
                      <a:fillRect/>
                    </a:stretch>
                  </pic:blipFill>
                  <pic:spPr bwMode="auto">
                    <a:xfrm>
                      <a:off x="0" y="0"/>
                      <a:ext cx="781685" cy="742315"/>
                    </a:xfrm>
                    <a:prstGeom prst="rect">
                      <a:avLst/>
                    </a:prstGeom>
                    <a:noFill/>
                    <a:ln w="9525">
                      <a:noFill/>
                      <a:miter lim="800000"/>
                      <a:headEnd/>
                      <a:tailEnd/>
                    </a:ln>
                  </pic:spPr>
                </pic:pic>
              </a:graphicData>
            </a:graphic>
          </wp:inline>
        </w:drawing>
      </w:r>
      <w:r w:rsidR="00EC3849" w:rsidRPr="00C301B5">
        <w:rPr>
          <w:lang w:val="en-IE"/>
        </w:rPr>
        <w:t xml:space="preserve">  </w:t>
      </w:r>
      <w:r w:rsidR="00EC3849" w:rsidRPr="00C301B5">
        <w:rPr>
          <w:lang w:val="en-IE"/>
        </w:rPr>
        <w:tab/>
      </w:r>
      <w:r w:rsidR="00EC3849" w:rsidRPr="00C301B5">
        <w:rPr>
          <w:lang w:val="en-IE"/>
        </w:rPr>
        <w:tab/>
      </w:r>
      <w:r w:rsidR="00EC3849" w:rsidRPr="00C301B5">
        <w:rPr>
          <w:lang w:val="en-IE"/>
        </w:rPr>
        <w:tab/>
      </w:r>
      <w:r w:rsidRPr="00C61976">
        <w:rPr>
          <w:noProof/>
          <w:lang w:val="en-IE"/>
        </w:rPr>
        <w:drawing>
          <wp:inline distT="0" distB="0" distL="0" distR="0" wp14:anchorId="3AE5F663" wp14:editId="232A0DF5">
            <wp:extent cx="748665" cy="748665"/>
            <wp:effectExtent l="19050" t="0" r="0" b="0"/>
            <wp:docPr id="6" name="Picture 12"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rosive"/>
                    <pic:cNvPicPr>
                      <a:picLocks noChangeAspect="1" noChangeArrowheads="1"/>
                    </pic:cNvPicPr>
                  </pic:nvPicPr>
                  <pic:blipFill>
                    <a:blip r:embed="rId30" cstate="print"/>
                    <a:srcRect/>
                    <a:stretch>
                      <a:fillRect/>
                    </a:stretch>
                  </pic:blipFill>
                  <pic:spPr bwMode="auto">
                    <a:xfrm>
                      <a:off x="0" y="0"/>
                      <a:ext cx="748665" cy="748665"/>
                    </a:xfrm>
                    <a:prstGeom prst="rect">
                      <a:avLst/>
                    </a:prstGeom>
                    <a:noFill/>
                    <a:ln w="9525">
                      <a:noFill/>
                      <a:miter lim="800000"/>
                      <a:headEnd/>
                      <a:tailEnd/>
                    </a:ln>
                  </pic:spPr>
                </pic:pic>
              </a:graphicData>
            </a:graphic>
          </wp:inline>
        </w:drawing>
      </w:r>
    </w:p>
    <w:p w14:paraId="235AD8A1" w14:textId="77777777" w:rsidR="00EC3849" w:rsidRPr="00C301B5" w:rsidRDefault="00EC3849" w:rsidP="00EC3849">
      <w:pPr>
        <w:spacing w:before="0"/>
        <w:jc w:val="center"/>
        <w:rPr>
          <w:lang w:val="en-IE"/>
        </w:rPr>
      </w:pPr>
      <w:r w:rsidRPr="00C301B5">
        <w:rPr>
          <w:lang w:val="en-IE"/>
        </w:rPr>
        <w:t>Harmful</w:t>
      </w:r>
      <w:r w:rsidRPr="00C301B5">
        <w:rPr>
          <w:lang w:val="en-IE"/>
        </w:rPr>
        <w:tab/>
      </w:r>
      <w:r w:rsidRPr="00C301B5">
        <w:rPr>
          <w:lang w:val="en-IE"/>
        </w:rPr>
        <w:tab/>
      </w:r>
      <w:r w:rsidRPr="00C301B5">
        <w:rPr>
          <w:lang w:val="en-IE"/>
        </w:rPr>
        <w:tab/>
        <w:t>Corrosive</w:t>
      </w:r>
    </w:p>
    <w:p w14:paraId="6F355E78" w14:textId="77777777" w:rsidR="00EC3849" w:rsidRPr="00C301B5" w:rsidRDefault="00EC3849" w:rsidP="00EC3849">
      <w:pPr>
        <w:spacing w:before="0"/>
        <w:rPr>
          <w:lang w:val="en-IE"/>
        </w:rPr>
      </w:pPr>
    </w:p>
    <w:p w14:paraId="6D761475" w14:textId="77777777" w:rsidR="00EC3849" w:rsidRPr="00C301B5" w:rsidRDefault="00EC3849" w:rsidP="00EC3849">
      <w:pPr>
        <w:spacing w:before="0"/>
        <w:rPr>
          <w:lang w:val="en-IE"/>
        </w:rPr>
      </w:pPr>
      <w:r w:rsidRPr="00C301B5">
        <w:rPr>
          <w:lang w:val="en-IE"/>
        </w:rPr>
        <w:t>You will receive</w:t>
      </w:r>
    </w:p>
    <w:p w14:paraId="65FBB7E0" w14:textId="77777777" w:rsidR="00EC3849" w:rsidRPr="00C301B5" w:rsidRDefault="00EC3849" w:rsidP="00EC3849">
      <w:pPr>
        <w:numPr>
          <w:ilvl w:val="0"/>
          <w:numId w:val="109"/>
        </w:numPr>
        <w:spacing w:before="0"/>
        <w:rPr>
          <w:lang w:val="en-IE"/>
        </w:rPr>
      </w:pPr>
      <w:r w:rsidRPr="00C301B5">
        <w:rPr>
          <w:lang w:val="en-IE"/>
        </w:rPr>
        <w:t>A large plastic container with acid in which to store urine.</w:t>
      </w:r>
    </w:p>
    <w:p w14:paraId="04C9F175" w14:textId="77777777" w:rsidR="00EC3849" w:rsidRPr="00C301B5" w:rsidRDefault="00EC3849" w:rsidP="00EC3849">
      <w:pPr>
        <w:numPr>
          <w:ilvl w:val="0"/>
          <w:numId w:val="109"/>
        </w:numPr>
        <w:spacing w:before="0"/>
        <w:rPr>
          <w:lang w:val="en-IE"/>
        </w:rPr>
      </w:pPr>
      <w:r w:rsidRPr="00C301B5">
        <w:rPr>
          <w:lang w:val="en-IE"/>
        </w:rPr>
        <w:t>A request form with your details on it.</w:t>
      </w:r>
    </w:p>
    <w:p w14:paraId="5240CA41" w14:textId="77777777" w:rsidR="00EC3849" w:rsidRPr="00C301B5" w:rsidRDefault="00EC3849" w:rsidP="00EC3849">
      <w:pPr>
        <w:numPr>
          <w:ilvl w:val="0"/>
          <w:numId w:val="109"/>
        </w:numPr>
        <w:spacing w:before="0"/>
        <w:rPr>
          <w:lang w:val="en-IE"/>
        </w:rPr>
      </w:pPr>
      <w:r w:rsidRPr="00C301B5">
        <w:rPr>
          <w:lang w:val="en-IE"/>
        </w:rPr>
        <w:t>A plastic bag in which to return your collection and request form.</w:t>
      </w:r>
    </w:p>
    <w:p w14:paraId="1A9BF4A9" w14:textId="77777777" w:rsidR="00EC3849" w:rsidRPr="00C301B5" w:rsidRDefault="00EC3849" w:rsidP="00EC3849">
      <w:pPr>
        <w:numPr>
          <w:ilvl w:val="0"/>
          <w:numId w:val="110"/>
        </w:numPr>
        <w:spacing w:before="0"/>
        <w:rPr>
          <w:lang w:val="en-IE"/>
        </w:rPr>
      </w:pPr>
      <w:r w:rsidRPr="00C301B5">
        <w:rPr>
          <w:lang w:val="en-IE"/>
        </w:rPr>
        <w:t>You may need more than one storage container to contain all of your urine for the 24-hour period.</w:t>
      </w:r>
    </w:p>
    <w:p w14:paraId="6C05B116" w14:textId="77777777" w:rsidR="00EC3849" w:rsidRPr="00C301B5" w:rsidRDefault="00EC3849" w:rsidP="00EC3849">
      <w:pPr>
        <w:numPr>
          <w:ilvl w:val="0"/>
          <w:numId w:val="110"/>
        </w:numPr>
        <w:spacing w:before="0"/>
        <w:rPr>
          <w:lang w:val="en-IE"/>
        </w:rPr>
      </w:pPr>
      <w:r w:rsidRPr="00C301B5">
        <w:rPr>
          <w:lang w:val="en-IE"/>
        </w:rPr>
        <w:t xml:space="preserve">Make sure each storage container is labelled with your full name and hospital number written on it. </w:t>
      </w:r>
      <w:r w:rsidRPr="00C301B5">
        <w:rPr>
          <w:b/>
          <w:bCs/>
          <w:lang w:val="en-IE"/>
        </w:rPr>
        <w:t>If your container is not labelled</w:t>
      </w:r>
      <w:r w:rsidRPr="00C301B5">
        <w:rPr>
          <w:lang w:val="en-IE"/>
        </w:rPr>
        <w:t xml:space="preserve"> </w:t>
      </w:r>
      <w:r w:rsidRPr="00C301B5">
        <w:rPr>
          <w:b/>
          <w:bCs/>
          <w:lang w:val="en-IE"/>
        </w:rPr>
        <w:t>properly, you may be asked to repeat the 24-hour collection.</w:t>
      </w:r>
    </w:p>
    <w:p w14:paraId="316793F3" w14:textId="77777777" w:rsidR="00EC3849" w:rsidRPr="00C301B5" w:rsidRDefault="00EC3849" w:rsidP="00EC3849">
      <w:pPr>
        <w:numPr>
          <w:ilvl w:val="0"/>
          <w:numId w:val="110"/>
        </w:numPr>
        <w:spacing w:before="0"/>
        <w:rPr>
          <w:lang w:val="en-IE"/>
        </w:rPr>
      </w:pPr>
      <w:r w:rsidRPr="00C301B5">
        <w:rPr>
          <w:lang w:val="en-IE"/>
        </w:rPr>
        <w:lastRenderedPageBreak/>
        <w:t>Keep your storage container in a cool place throughout the 24-hour collection period and until you return it to the laboratory.</w:t>
      </w:r>
    </w:p>
    <w:p w14:paraId="6DA3ADF6" w14:textId="77777777" w:rsidR="00EC3849" w:rsidRPr="00C301B5" w:rsidRDefault="00EC3849" w:rsidP="00EC3849">
      <w:pPr>
        <w:numPr>
          <w:ilvl w:val="0"/>
          <w:numId w:val="110"/>
        </w:numPr>
        <w:spacing w:before="0"/>
        <w:rPr>
          <w:lang w:val="en-IE"/>
        </w:rPr>
      </w:pPr>
      <w:r w:rsidRPr="00C301B5">
        <w:rPr>
          <w:lang w:val="en-IE"/>
        </w:rPr>
        <w:t>For certain collections, a blood sample may need to be taken within the 24 hour collection period; you will be informed if this is the case.</w:t>
      </w:r>
    </w:p>
    <w:p w14:paraId="3B55AAA8" w14:textId="77777777" w:rsidR="00EC3849" w:rsidRPr="00C301B5" w:rsidRDefault="00EC3849" w:rsidP="00EC3849">
      <w:pPr>
        <w:spacing w:before="0"/>
        <w:rPr>
          <w:iCs/>
          <w:lang w:val="en-IE"/>
        </w:rPr>
      </w:pPr>
    </w:p>
    <w:p w14:paraId="6080C546" w14:textId="77777777" w:rsidR="00EC3849" w:rsidRPr="00C301B5" w:rsidRDefault="00EC3849" w:rsidP="00EC3849">
      <w:pPr>
        <w:spacing w:before="0"/>
        <w:rPr>
          <w:b/>
          <w:lang w:val="en-IE"/>
        </w:rPr>
      </w:pPr>
      <w:r w:rsidRPr="00C301B5">
        <w:rPr>
          <w:b/>
          <w:lang w:val="en-IE"/>
        </w:rPr>
        <w:t>How to handle acid safely.</w:t>
      </w:r>
    </w:p>
    <w:p w14:paraId="471CEAE4" w14:textId="77777777" w:rsidR="00EC3849" w:rsidRPr="00C301B5" w:rsidRDefault="00EC3849" w:rsidP="00EC3849">
      <w:pPr>
        <w:numPr>
          <w:ilvl w:val="0"/>
          <w:numId w:val="108"/>
        </w:numPr>
        <w:spacing w:before="0"/>
        <w:rPr>
          <w:lang w:val="en-IE"/>
        </w:rPr>
      </w:pPr>
      <w:r w:rsidRPr="00C301B5">
        <w:rPr>
          <w:lang w:val="en-IE"/>
        </w:rPr>
        <w:t>Your storage container is supplied with a small volume of acid, do not throw this out.</w:t>
      </w:r>
    </w:p>
    <w:p w14:paraId="3B6C0C36" w14:textId="77777777" w:rsidR="00EC3849" w:rsidRPr="00C301B5" w:rsidRDefault="00EC3849" w:rsidP="00EC3849">
      <w:pPr>
        <w:numPr>
          <w:ilvl w:val="0"/>
          <w:numId w:val="108"/>
        </w:numPr>
        <w:spacing w:before="0"/>
        <w:rPr>
          <w:lang w:val="en-IE"/>
        </w:rPr>
      </w:pPr>
      <w:r w:rsidRPr="00C301B5">
        <w:rPr>
          <w:lang w:val="en-IE"/>
        </w:rPr>
        <w:t>You should open the container in a well ventilated area as fumes may escape from the acid.</w:t>
      </w:r>
    </w:p>
    <w:p w14:paraId="3B1D5639" w14:textId="77777777" w:rsidR="00EC3849" w:rsidRPr="00C301B5" w:rsidRDefault="00EC3849" w:rsidP="00EC3849">
      <w:pPr>
        <w:numPr>
          <w:ilvl w:val="0"/>
          <w:numId w:val="108"/>
        </w:numPr>
        <w:spacing w:before="0"/>
        <w:rPr>
          <w:lang w:val="en-IE"/>
        </w:rPr>
      </w:pPr>
      <w:r w:rsidRPr="00C301B5">
        <w:rPr>
          <w:lang w:val="en-IE"/>
        </w:rPr>
        <w:t>Do not urinate directly into an acidified container.</w:t>
      </w:r>
    </w:p>
    <w:p w14:paraId="6F81A40B" w14:textId="77777777" w:rsidR="00EC3849" w:rsidRPr="00C301B5" w:rsidRDefault="00EC3849" w:rsidP="00EC3849">
      <w:pPr>
        <w:numPr>
          <w:ilvl w:val="0"/>
          <w:numId w:val="108"/>
        </w:numPr>
        <w:spacing w:before="0"/>
        <w:rPr>
          <w:lang w:val="en-IE"/>
        </w:rPr>
      </w:pPr>
      <w:r w:rsidRPr="00C301B5">
        <w:rPr>
          <w:lang w:val="en-IE"/>
        </w:rPr>
        <w:t>Pour the urine slowly down the inside wall of the container, trying not to splash the acid.</w:t>
      </w:r>
    </w:p>
    <w:p w14:paraId="5B7F23F2" w14:textId="77777777" w:rsidR="00EC3849" w:rsidRPr="00C301B5" w:rsidRDefault="00EC3849" w:rsidP="00EC3849">
      <w:pPr>
        <w:numPr>
          <w:ilvl w:val="0"/>
          <w:numId w:val="108"/>
        </w:numPr>
        <w:spacing w:before="0"/>
        <w:rPr>
          <w:lang w:val="en-IE"/>
        </w:rPr>
      </w:pPr>
      <w:r w:rsidRPr="00C301B5">
        <w:rPr>
          <w:lang w:val="en-IE"/>
        </w:rPr>
        <w:t>Close the lid and swirl the container gently, to mix the acid and the urine.</w:t>
      </w:r>
    </w:p>
    <w:p w14:paraId="3792CEC2" w14:textId="77777777" w:rsidR="00EC3849" w:rsidRPr="00C301B5" w:rsidRDefault="00EC3849" w:rsidP="00EC3849">
      <w:pPr>
        <w:numPr>
          <w:ilvl w:val="0"/>
          <w:numId w:val="108"/>
        </w:numPr>
        <w:spacing w:before="0"/>
        <w:rPr>
          <w:lang w:val="en-IE"/>
        </w:rPr>
      </w:pPr>
      <w:r w:rsidRPr="00C301B5">
        <w:rPr>
          <w:lang w:val="en-IE"/>
        </w:rPr>
        <w:t>Repeat steps 2~4 each time you add urine to the container.</w:t>
      </w:r>
    </w:p>
    <w:p w14:paraId="1612CC22" w14:textId="77777777" w:rsidR="00EC3849" w:rsidRPr="00C301B5" w:rsidRDefault="00EC3849" w:rsidP="00EC3849">
      <w:pPr>
        <w:numPr>
          <w:ilvl w:val="0"/>
          <w:numId w:val="108"/>
        </w:numPr>
        <w:spacing w:before="0"/>
        <w:rPr>
          <w:lang w:val="en-IE"/>
        </w:rPr>
      </w:pPr>
      <w:r w:rsidRPr="00C301B5">
        <w:rPr>
          <w:lang w:val="en-IE"/>
        </w:rPr>
        <w:t>Should you spill any acid on your skin, wash it off at once with plenty of running water.</w:t>
      </w:r>
    </w:p>
    <w:p w14:paraId="6A2DFE27" w14:textId="77777777" w:rsidR="00EC3849" w:rsidRPr="00C301B5" w:rsidRDefault="00EC3849" w:rsidP="00EC3849">
      <w:pPr>
        <w:numPr>
          <w:ilvl w:val="0"/>
          <w:numId w:val="108"/>
        </w:numPr>
        <w:spacing w:before="0"/>
        <w:rPr>
          <w:lang w:val="en-IE"/>
        </w:rPr>
      </w:pPr>
      <w:r w:rsidRPr="00C301B5">
        <w:rPr>
          <w:lang w:val="en-IE"/>
        </w:rPr>
        <w:t>If you experience soreness or reddening of your skin, as a result of a splash, consult your doctor &amp; take these instructions with you.</w:t>
      </w:r>
    </w:p>
    <w:p w14:paraId="017C1B27" w14:textId="77777777" w:rsidR="00EC3849" w:rsidRPr="00C301B5" w:rsidRDefault="00EC3849" w:rsidP="00EC3849">
      <w:pPr>
        <w:numPr>
          <w:ilvl w:val="0"/>
          <w:numId w:val="108"/>
        </w:numPr>
        <w:spacing w:before="0"/>
        <w:rPr>
          <w:bCs/>
          <w:lang w:val="en-IE"/>
        </w:rPr>
      </w:pPr>
      <w:r w:rsidRPr="00C301B5">
        <w:rPr>
          <w:b/>
          <w:bCs/>
          <w:lang w:val="en-IE"/>
        </w:rPr>
        <w:t>Keep the container in a safe place and out of the reach of children at all times.</w:t>
      </w:r>
    </w:p>
    <w:p w14:paraId="112A59BF" w14:textId="77777777" w:rsidR="00EC3849" w:rsidRPr="00C301B5" w:rsidRDefault="00EC3849" w:rsidP="00EC3849">
      <w:pPr>
        <w:spacing w:before="0"/>
        <w:rPr>
          <w:b/>
          <w:bCs/>
          <w:lang w:val="en-IE"/>
        </w:rPr>
      </w:pPr>
    </w:p>
    <w:p w14:paraId="20C1BF2B" w14:textId="77777777" w:rsidR="00EC3849" w:rsidRPr="00C301B5" w:rsidRDefault="00EC3849" w:rsidP="00EC3849">
      <w:pPr>
        <w:spacing w:before="0"/>
        <w:rPr>
          <w:b/>
          <w:bCs/>
          <w:lang w:val="en-IE"/>
        </w:rPr>
      </w:pPr>
      <w:r w:rsidRPr="00C301B5">
        <w:rPr>
          <w:b/>
          <w:bCs/>
          <w:lang w:val="en-IE"/>
        </w:rPr>
        <w:t>How to collect your sample.</w:t>
      </w:r>
    </w:p>
    <w:p w14:paraId="43CF9E3D" w14:textId="77777777" w:rsidR="00EC3849" w:rsidRPr="00C301B5" w:rsidRDefault="00EC3849" w:rsidP="00EC3849">
      <w:pPr>
        <w:numPr>
          <w:ilvl w:val="0"/>
          <w:numId w:val="107"/>
        </w:numPr>
        <w:spacing w:before="0"/>
        <w:rPr>
          <w:lang w:val="en-IE"/>
        </w:rPr>
      </w:pPr>
      <w:r w:rsidRPr="00C301B5">
        <w:rPr>
          <w:lang w:val="en-IE"/>
        </w:rPr>
        <w:t>Start the 24-hour urine test by urinating directly into the toilet. Do not save this urine.</w:t>
      </w:r>
    </w:p>
    <w:p w14:paraId="0EF6628B" w14:textId="77777777" w:rsidR="00EC3849" w:rsidRPr="00C301B5" w:rsidRDefault="00EC3849" w:rsidP="00EC3849">
      <w:pPr>
        <w:numPr>
          <w:ilvl w:val="0"/>
          <w:numId w:val="107"/>
        </w:numPr>
        <w:spacing w:before="0"/>
        <w:rPr>
          <w:lang w:val="en-IE"/>
        </w:rPr>
      </w:pPr>
      <w:r w:rsidRPr="00C301B5">
        <w:rPr>
          <w:lang w:val="en-IE"/>
        </w:rPr>
        <w:t xml:space="preserve">After this urination, write the date and time on your storage container, </w:t>
      </w:r>
      <w:r w:rsidRPr="00C301B5">
        <w:rPr>
          <w:b/>
          <w:u w:val="single"/>
          <w:lang w:val="en-IE"/>
        </w:rPr>
        <w:t>this is the start of your test.</w:t>
      </w:r>
      <w:r w:rsidRPr="00C301B5">
        <w:rPr>
          <w:lang w:val="en-IE"/>
        </w:rPr>
        <w:t xml:space="preserve"> </w:t>
      </w:r>
    </w:p>
    <w:p w14:paraId="1D2F1829" w14:textId="77777777" w:rsidR="00EC3849" w:rsidRPr="00C301B5" w:rsidRDefault="00EC3849" w:rsidP="00EC3849">
      <w:pPr>
        <w:numPr>
          <w:ilvl w:val="0"/>
          <w:numId w:val="107"/>
        </w:numPr>
        <w:spacing w:before="0"/>
        <w:rPr>
          <w:lang w:val="en-IE"/>
        </w:rPr>
      </w:pPr>
      <w:r w:rsidRPr="00C301B5">
        <w:rPr>
          <w:lang w:val="en-IE"/>
        </w:rPr>
        <w:t>For the next 24 hours, collect all your urine into your storage container.</w:t>
      </w:r>
    </w:p>
    <w:p w14:paraId="32BE9012" w14:textId="77777777" w:rsidR="00EC3849" w:rsidRPr="00C301B5" w:rsidRDefault="00EC3849" w:rsidP="00EC3849">
      <w:pPr>
        <w:numPr>
          <w:ilvl w:val="0"/>
          <w:numId w:val="107"/>
        </w:numPr>
        <w:spacing w:before="0"/>
        <w:rPr>
          <w:lang w:val="en-IE"/>
        </w:rPr>
      </w:pPr>
      <w:r w:rsidRPr="00C301B5">
        <w:rPr>
          <w:lang w:val="en-IE"/>
        </w:rPr>
        <w:t xml:space="preserve">Exactly 24 hours after you started the test, urinate one last time and collect this urine in your storage container. </w:t>
      </w:r>
      <w:r w:rsidRPr="00C301B5">
        <w:rPr>
          <w:b/>
          <w:iCs/>
          <w:u w:val="single"/>
          <w:lang w:val="en-IE"/>
        </w:rPr>
        <w:t>This is the end of your test.</w:t>
      </w:r>
      <w:r w:rsidRPr="00C301B5">
        <w:rPr>
          <w:lang w:val="en-IE"/>
        </w:rPr>
        <w:t xml:space="preserve"> Write the date and time the test ended on your storage container.</w:t>
      </w:r>
    </w:p>
    <w:p w14:paraId="53A9DEB3" w14:textId="77777777" w:rsidR="00EC3849" w:rsidRPr="00C301B5" w:rsidRDefault="00EC3849" w:rsidP="00EC3849">
      <w:pPr>
        <w:numPr>
          <w:ilvl w:val="0"/>
          <w:numId w:val="107"/>
        </w:numPr>
        <w:spacing w:before="0"/>
        <w:rPr>
          <w:lang w:val="en-IE"/>
        </w:rPr>
      </w:pPr>
      <w:r w:rsidRPr="00C301B5">
        <w:rPr>
          <w:lang w:val="en-IE"/>
        </w:rPr>
        <w:t>If you need to use more than one container during the 24-hour period, use one container at a time. When it is full, collect your urine in the next container.</w:t>
      </w:r>
    </w:p>
    <w:p w14:paraId="36D162E7" w14:textId="77777777" w:rsidR="00EC3849" w:rsidRPr="00C301B5" w:rsidRDefault="00EC3849" w:rsidP="00EC3849">
      <w:pPr>
        <w:numPr>
          <w:ilvl w:val="0"/>
          <w:numId w:val="107"/>
        </w:numPr>
        <w:spacing w:before="0"/>
        <w:rPr>
          <w:lang w:val="en-IE"/>
        </w:rPr>
      </w:pPr>
      <w:r w:rsidRPr="00C301B5">
        <w:rPr>
          <w:lang w:val="en-IE"/>
        </w:rPr>
        <w:t>Please bring the urine to the hospital as soon as possible. To prevent leaks, make sure the lid is on tightly, and that the container is transported upright inside a plastic bag.</w:t>
      </w:r>
    </w:p>
    <w:p w14:paraId="19CC04A6" w14:textId="77777777" w:rsidR="00EC3849" w:rsidRPr="00C301B5" w:rsidRDefault="00EC3849" w:rsidP="00EC3849">
      <w:pPr>
        <w:numPr>
          <w:ilvl w:val="0"/>
          <w:numId w:val="107"/>
        </w:numPr>
        <w:spacing w:before="0"/>
        <w:rPr>
          <w:lang w:val="en-IE"/>
        </w:rPr>
      </w:pPr>
      <w:r w:rsidRPr="00C301B5">
        <w:rPr>
          <w:lang w:val="en-IE"/>
        </w:rPr>
        <w:t>If you are an inpatient, your nurse will tell you what time to begin and end the collection and will set up more containers, as needed. If you have questions about the procedure, please ask.</w:t>
      </w:r>
    </w:p>
    <w:p w14:paraId="42DB07C8" w14:textId="77777777" w:rsidR="000C4E6E" w:rsidRPr="00C301B5" w:rsidRDefault="000C4E6E" w:rsidP="00F907E3">
      <w:pPr>
        <w:pStyle w:val="Heading4"/>
        <w:rPr>
          <w:lang w:val="en-IE"/>
        </w:rPr>
      </w:pPr>
      <w:r w:rsidRPr="00C301B5">
        <w:rPr>
          <w:lang w:val="en-IE"/>
        </w:rPr>
        <w:lastRenderedPageBreak/>
        <w:t>Mid-Stream Urine</w:t>
      </w:r>
    </w:p>
    <w:p w14:paraId="67C65553" w14:textId="77777777" w:rsidR="000C4E6E" w:rsidRPr="00C301B5" w:rsidRDefault="000C4E6E" w:rsidP="000C4E6E">
      <w:r w:rsidRPr="00C301B5">
        <w:t xml:space="preserve">Male: Clean the glans penis with soap and water. Commence micturition and when a few ml of urine has been passed, introduce a widemouthed container into the stream </w:t>
      </w:r>
    </w:p>
    <w:p w14:paraId="3EC450E8" w14:textId="77777777" w:rsidR="000C4E6E" w:rsidRPr="00C301B5" w:rsidRDefault="000C4E6E" w:rsidP="000C4E6E">
      <w:r w:rsidRPr="00C301B5">
        <w:t xml:space="preserve">Females: If the patient is able to collect urine without assistance from the nursing staff, instruct them as follows: </w:t>
      </w:r>
    </w:p>
    <w:p w14:paraId="0C60A283" w14:textId="77777777" w:rsidR="000C4E6E" w:rsidRPr="00C301B5" w:rsidRDefault="000C4E6E" w:rsidP="000C4E6E">
      <w:pPr>
        <w:numPr>
          <w:ilvl w:val="0"/>
          <w:numId w:val="170"/>
        </w:numPr>
        <w:spacing w:before="0"/>
        <w:ind w:left="357" w:hanging="357"/>
      </w:pPr>
      <w:r w:rsidRPr="00C301B5">
        <w:t xml:space="preserve">Separate the labia and with cotton wool or a sponge moistened with water, wipe the vulva from the front to the back. Disinfectants must not be used. </w:t>
      </w:r>
    </w:p>
    <w:p w14:paraId="724720FA" w14:textId="77777777" w:rsidR="000C4E6E" w:rsidRPr="00C301B5" w:rsidRDefault="000C4E6E" w:rsidP="000C4E6E">
      <w:pPr>
        <w:numPr>
          <w:ilvl w:val="0"/>
          <w:numId w:val="170"/>
        </w:numPr>
        <w:spacing w:before="0"/>
        <w:ind w:left="357" w:hanging="357"/>
      </w:pPr>
      <w:r w:rsidRPr="00C301B5">
        <w:t xml:space="preserve">With the labia still separated allow some urine to pass into the toilet, and then, without stopping, allow some to pass into a sterile container. </w:t>
      </w:r>
    </w:p>
    <w:p w14:paraId="2DC9092A" w14:textId="77777777" w:rsidR="000C4E6E" w:rsidRPr="00C301B5" w:rsidRDefault="000C4E6E" w:rsidP="000C4E6E">
      <w:pPr>
        <w:numPr>
          <w:ilvl w:val="0"/>
          <w:numId w:val="170"/>
        </w:numPr>
        <w:spacing w:before="0"/>
        <w:ind w:left="357" w:hanging="357"/>
        <w:rPr>
          <w:lang w:val="en-IE"/>
        </w:rPr>
      </w:pPr>
      <w:r w:rsidRPr="00C301B5">
        <w:t>Pass the remaining urine into the toilet.</w:t>
      </w:r>
    </w:p>
    <w:p w14:paraId="14714AEE" w14:textId="77777777" w:rsidR="00F907E3" w:rsidRPr="00C301B5" w:rsidRDefault="000C4E6E" w:rsidP="00F907E3">
      <w:pPr>
        <w:pStyle w:val="Heading4"/>
        <w:rPr>
          <w:lang w:val="en-IE"/>
        </w:rPr>
      </w:pPr>
      <w:r w:rsidRPr="00C301B5">
        <w:rPr>
          <w:lang w:val="en-IE"/>
        </w:rPr>
        <w:t>Swabs</w:t>
      </w:r>
    </w:p>
    <w:p w14:paraId="5954488D" w14:textId="77777777" w:rsidR="000C4E6E" w:rsidRPr="00C301B5" w:rsidRDefault="000C4E6E" w:rsidP="000C4E6E">
      <w:r w:rsidRPr="00C301B5">
        <w:t>Collect the specimen by passing the swab twice over the relevant area.  Label and send to the laboratory as soon as possible after collection</w:t>
      </w:r>
    </w:p>
    <w:p w14:paraId="11703CFD" w14:textId="77777777" w:rsidR="000C4E6E" w:rsidRPr="00C301B5" w:rsidRDefault="000C4E6E" w:rsidP="000C4E6E">
      <w:pPr>
        <w:pStyle w:val="Heading4"/>
      </w:pPr>
      <w:r w:rsidRPr="00C301B5">
        <w:t>Endocervical Swab for GC Culture</w:t>
      </w:r>
    </w:p>
    <w:p w14:paraId="19E081BE" w14:textId="77777777" w:rsidR="000C4E6E" w:rsidRPr="00C301B5" w:rsidRDefault="000C4E6E" w:rsidP="000C4E6E">
      <w:pPr>
        <w:rPr>
          <w:lang w:val="en-IE"/>
        </w:rPr>
      </w:pPr>
      <w:r w:rsidRPr="00C301B5">
        <w:t>Clean the cervical os with a large sterile swab and discard. Insert a new swab into the endocervix and rotate 360 degrees.17 Swab the external os 360 degrees if os stenosed</w:t>
      </w:r>
    </w:p>
    <w:p w14:paraId="54DE029B" w14:textId="77777777" w:rsidR="000C4E6E" w:rsidRPr="00C301B5" w:rsidRDefault="000C4E6E" w:rsidP="00F907E3">
      <w:pPr>
        <w:pStyle w:val="Heading4"/>
        <w:rPr>
          <w:lang w:val="en-IE"/>
        </w:rPr>
      </w:pPr>
      <w:r w:rsidRPr="00C301B5">
        <w:rPr>
          <w:lang w:val="en-IE"/>
        </w:rPr>
        <w:t>Sputum</w:t>
      </w:r>
    </w:p>
    <w:p w14:paraId="6416D111" w14:textId="77777777" w:rsidR="000C4E6E" w:rsidRPr="00C301B5" w:rsidRDefault="000C4E6E" w:rsidP="000C4E6E">
      <w:pPr>
        <w:rPr>
          <w:lang w:val="en-IE"/>
        </w:rPr>
      </w:pPr>
      <w:r w:rsidRPr="00C301B5">
        <w:t>Instruct the patient to remove dentures, rinse mouth and gargle with tap water and not with antiseptic mouthwash. Instruct the patient to expectorate saliva or postnasal discharge and discard, before expectorating a deep lung sputum sample into a specimen container. Specimens must be submitted in a wide-mouthed container and sent to the laboratory without delay.</w:t>
      </w:r>
    </w:p>
    <w:p w14:paraId="5A5F746E" w14:textId="77777777" w:rsidR="00F907E3" w:rsidRPr="00C301B5" w:rsidRDefault="00F907E3" w:rsidP="00F907E3">
      <w:pPr>
        <w:pStyle w:val="Heading4"/>
        <w:rPr>
          <w:lang w:val="en-IE"/>
        </w:rPr>
      </w:pPr>
      <w:r w:rsidRPr="00C301B5">
        <w:rPr>
          <w:lang w:val="en-IE"/>
        </w:rPr>
        <w:t>Stool Samples</w:t>
      </w:r>
    </w:p>
    <w:p w14:paraId="1B029873" w14:textId="77777777" w:rsidR="00F907E3" w:rsidRPr="00C301B5" w:rsidRDefault="00F907E3" w:rsidP="00F907E3">
      <w:pPr>
        <w:rPr>
          <w:lang w:val="en-IE"/>
        </w:rPr>
      </w:pPr>
      <w:r w:rsidRPr="00C301B5">
        <w:t>Stool specimens should be collected in a clean container with a secure lid, labeled, and sent to the laboratory as soon as possible after collection</w:t>
      </w:r>
    </w:p>
    <w:p w14:paraId="4D9F2A40" w14:textId="77777777" w:rsidR="000C4E6E" w:rsidRPr="00C301B5" w:rsidRDefault="000C4E6E" w:rsidP="000C4E6E">
      <w:pPr>
        <w:pStyle w:val="Heading4"/>
      </w:pPr>
      <w:r w:rsidRPr="00C301B5">
        <w:t>Disposal of Materials Used</w:t>
      </w:r>
    </w:p>
    <w:p w14:paraId="6E24B51C" w14:textId="77777777" w:rsidR="000C4E6E" w:rsidRPr="00C301B5" w:rsidRDefault="000C4E6E" w:rsidP="000C4E6E">
      <w:pPr>
        <w:rPr>
          <w:lang w:val="en-IE"/>
        </w:rPr>
      </w:pPr>
      <w:r w:rsidRPr="00C301B5">
        <w:rPr>
          <w:lang w:val="en-IE"/>
        </w:rPr>
        <w:t>Dispose of all clinical waste must be in accordance with National Guidelines.</w:t>
      </w:r>
    </w:p>
    <w:p w14:paraId="1144E78A" w14:textId="77777777" w:rsidR="000C4E6E" w:rsidRPr="00C301B5" w:rsidRDefault="000C4E6E" w:rsidP="000C4E6E">
      <w:pPr>
        <w:numPr>
          <w:ilvl w:val="0"/>
          <w:numId w:val="143"/>
        </w:numPr>
        <w:spacing w:before="0"/>
        <w:ind w:left="714" w:hanging="357"/>
        <w:rPr>
          <w:lang w:val="en-IE"/>
        </w:rPr>
      </w:pPr>
      <w:r w:rsidRPr="00C301B5">
        <w:rPr>
          <w:lang w:val="en-IE"/>
        </w:rPr>
        <w:t>Universal precautions must be adhered to at all times.</w:t>
      </w:r>
    </w:p>
    <w:p w14:paraId="1B73500F" w14:textId="77777777" w:rsidR="000C4E6E" w:rsidRPr="00C301B5" w:rsidRDefault="000C4E6E" w:rsidP="000C4E6E">
      <w:pPr>
        <w:numPr>
          <w:ilvl w:val="0"/>
          <w:numId w:val="143"/>
        </w:numPr>
        <w:spacing w:before="0"/>
        <w:ind w:left="714" w:hanging="357"/>
        <w:rPr>
          <w:lang w:val="en-IE"/>
        </w:rPr>
      </w:pPr>
      <w:r w:rsidRPr="00C301B5">
        <w:rPr>
          <w:lang w:val="en-IE"/>
        </w:rPr>
        <w:t>Gloves must be worn at all times.</w:t>
      </w:r>
    </w:p>
    <w:p w14:paraId="31D30865" w14:textId="77777777" w:rsidR="000C4E6E" w:rsidRPr="00C301B5" w:rsidRDefault="000C4E6E" w:rsidP="000C4E6E">
      <w:pPr>
        <w:numPr>
          <w:ilvl w:val="0"/>
          <w:numId w:val="143"/>
        </w:numPr>
        <w:spacing w:before="0"/>
        <w:ind w:left="714" w:hanging="357"/>
        <w:rPr>
          <w:lang w:val="en-IE"/>
        </w:rPr>
      </w:pPr>
      <w:r w:rsidRPr="00C301B5">
        <w:rPr>
          <w:lang w:val="en-IE"/>
        </w:rPr>
        <w:lastRenderedPageBreak/>
        <w:t>Gloves must be changed after each patient.</w:t>
      </w:r>
    </w:p>
    <w:p w14:paraId="07F5E655" w14:textId="77777777" w:rsidR="000C4E6E" w:rsidRPr="00C301B5" w:rsidRDefault="000C4E6E" w:rsidP="000C4E6E">
      <w:pPr>
        <w:numPr>
          <w:ilvl w:val="0"/>
          <w:numId w:val="143"/>
        </w:numPr>
        <w:spacing w:before="0"/>
        <w:ind w:left="714" w:hanging="357"/>
        <w:rPr>
          <w:lang w:val="en-IE"/>
        </w:rPr>
      </w:pPr>
      <w:r w:rsidRPr="00C301B5">
        <w:rPr>
          <w:lang w:val="en-IE"/>
        </w:rPr>
        <w:t>Needles must not be recapped after use.</w:t>
      </w:r>
    </w:p>
    <w:p w14:paraId="7F9203F9" w14:textId="77777777" w:rsidR="000C4E6E" w:rsidRPr="00C301B5" w:rsidRDefault="000C4E6E" w:rsidP="000C4E6E">
      <w:pPr>
        <w:numPr>
          <w:ilvl w:val="0"/>
          <w:numId w:val="143"/>
        </w:numPr>
        <w:spacing w:before="0"/>
        <w:ind w:left="714" w:hanging="357"/>
        <w:rPr>
          <w:lang w:val="en-IE"/>
        </w:rPr>
      </w:pPr>
      <w:r w:rsidRPr="00C301B5">
        <w:rPr>
          <w:lang w:val="en-IE"/>
        </w:rPr>
        <w:t>Dispose of sharps in a suitable sharps container.</w:t>
      </w:r>
    </w:p>
    <w:p w14:paraId="1FAF5109" w14:textId="77777777" w:rsidR="000C4E6E" w:rsidRPr="00C301B5" w:rsidRDefault="000C4E6E" w:rsidP="000C4E6E">
      <w:pPr>
        <w:numPr>
          <w:ilvl w:val="0"/>
          <w:numId w:val="143"/>
        </w:numPr>
        <w:spacing w:before="0"/>
        <w:ind w:left="714" w:hanging="357"/>
      </w:pPr>
      <w:r w:rsidRPr="00C301B5">
        <w:rPr>
          <w:lang w:val="en-IE"/>
        </w:rPr>
        <w:t>Dispose of all clinical waste into yellow bag.</w:t>
      </w:r>
    </w:p>
    <w:p w14:paraId="23C47733" w14:textId="77777777" w:rsidR="00351686" w:rsidRPr="00C301B5" w:rsidRDefault="00351686" w:rsidP="00351686">
      <w:pPr>
        <w:pStyle w:val="Heading3"/>
      </w:pPr>
      <w:bookmarkStart w:id="180" w:name="_Toc159236343"/>
      <w:r w:rsidRPr="00C301B5">
        <w:t>Specimen Labelling</w:t>
      </w:r>
      <w:bookmarkEnd w:id="167"/>
      <w:bookmarkEnd w:id="180"/>
    </w:p>
    <w:p w14:paraId="431DAA75" w14:textId="77777777" w:rsidR="00750F3D" w:rsidRPr="00C301B5" w:rsidRDefault="00750F3D" w:rsidP="00750F3D">
      <w:r w:rsidRPr="00C301B5">
        <w:t>The following details must be recorded clearly on specimen containers:</w:t>
      </w:r>
    </w:p>
    <w:p w14:paraId="6421168E" w14:textId="77777777" w:rsidR="00750F3D" w:rsidRPr="00C301B5" w:rsidRDefault="00750F3D" w:rsidP="00C02CC0">
      <w:pPr>
        <w:numPr>
          <w:ilvl w:val="0"/>
          <w:numId w:val="13"/>
        </w:numPr>
        <w:spacing w:before="0"/>
        <w:ind w:left="709" w:hanging="357"/>
      </w:pPr>
      <w:r w:rsidRPr="00C301B5">
        <w:t>Name</w:t>
      </w:r>
    </w:p>
    <w:p w14:paraId="646B2D6F" w14:textId="77777777" w:rsidR="00750F3D" w:rsidRPr="00C301B5" w:rsidRDefault="00B17B71" w:rsidP="00C02CC0">
      <w:pPr>
        <w:numPr>
          <w:ilvl w:val="0"/>
          <w:numId w:val="13"/>
        </w:numPr>
        <w:spacing w:before="0"/>
        <w:ind w:left="709" w:hanging="357"/>
      </w:pPr>
      <w:r w:rsidRPr="00C301B5">
        <w:t>Date of Birth</w:t>
      </w:r>
    </w:p>
    <w:p w14:paraId="7EBAF215" w14:textId="77777777" w:rsidR="00750F3D" w:rsidRPr="00C301B5" w:rsidRDefault="00750F3D" w:rsidP="00C02CC0">
      <w:pPr>
        <w:numPr>
          <w:ilvl w:val="0"/>
          <w:numId w:val="13"/>
        </w:numPr>
        <w:spacing w:before="0"/>
        <w:ind w:left="709" w:hanging="357"/>
      </w:pPr>
      <w:r w:rsidRPr="00C301B5">
        <w:t>Medical Record Number where available</w:t>
      </w:r>
    </w:p>
    <w:p w14:paraId="64E60C02" w14:textId="77777777" w:rsidR="00750F3D" w:rsidRPr="00C301B5" w:rsidRDefault="00750F3D" w:rsidP="00C02CC0">
      <w:pPr>
        <w:numPr>
          <w:ilvl w:val="0"/>
          <w:numId w:val="13"/>
        </w:numPr>
        <w:spacing w:before="0"/>
        <w:ind w:left="709" w:hanging="357"/>
      </w:pPr>
      <w:r w:rsidRPr="00C301B5">
        <w:t xml:space="preserve">Date and time of specimen collection </w:t>
      </w:r>
    </w:p>
    <w:p w14:paraId="686796A5" w14:textId="77777777" w:rsidR="00750F3D" w:rsidRPr="00C301B5" w:rsidRDefault="00750F3D" w:rsidP="00C02CC0">
      <w:pPr>
        <w:numPr>
          <w:ilvl w:val="0"/>
          <w:numId w:val="13"/>
        </w:numPr>
        <w:spacing w:before="0"/>
        <w:ind w:left="709" w:hanging="357"/>
      </w:pPr>
      <w:r w:rsidRPr="00C301B5">
        <w:t>For 24 hour urine collections the date and time that the collection commenced and finished</w:t>
      </w:r>
    </w:p>
    <w:p w14:paraId="690B23B0" w14:textId="77777777" w:rsidR="00750F3D" w:rsidRPr="00C301B5" w:rsidRDefault="00750F3D" w:rsidP="00C02CC0">
      <w:pPr>
        <w:numPr>
          <w:ilvl w:val="0"/>
          <w:numId w:val="13"/>
        </w:numPr>
        <w:spacing w:before="0"/>
        <w:ind w:left="709" w:hanging="357"/>
      </w:pPr>
      <w:r w:rsidRPr="00C301B5">
        <w:rPr>
          <w:lang w:val="en-IE"/>
        </w:rPr>
        <w:t>For Histopatholoy/Cytopathology/Neuropathology, anatomical location of specimen.  If multiple specimens on the patient are taken, the specimen containers must be individually labelled as to the site of origin.</w:t>
      </w:r>
    </w:p>
    <w:p w14:paraId="6B64F86B" w14:textId="77777777" w:rsidR="0097267B" w:rsidRPr="00C301B5" w:rsidRDefault="008C4DEF" w:rsidP="00C02CC0">
      <w:pPr>
        <w:numPr>
          <w:ilvl w:val="0"/>
          <w:numId w:val="13"/>
        </w:numPr>
        <w:spacing w:before="0"/>
        <w:ind w:left="709" w:hanging="357"/>
      </w:pPr>
      <w:r w:rsidRPr="00C301B5">
        <w:rPr>
          <w:lang w:val="en-IE"/>
        </w:rPr>
        <w:t xml:space="preserve">For Microbiology, nature </w:t>
      </w:r>
      <w:r w:rsidR="00F13593" w:rsidRPr="00C301B5">
        <w:rPr>
          <w:lang w:val="en-IE"/>
        </w:rPr>
        <w:t xml:space="preserve">and site </w:t>
      </w:r>
      <w:r w:rsidRPr="00C301B5">
        <w:rPr>
          <w:lang w:val="en-IE"/>
        </w:rPr>
        <w:t>of specimen</w:t>
      </w:r>
    </w:p>
    <w:p w14:paraId="1B9B06C7" w14:textId="77777777" w:rsidR="00EB61E8" w:rsidRPr="00C301B5" w:rsidRDefault="00EB61E8">
      <w:pPr>
        <w:suppressAutoHyphens w:val="0"/>
        <w:spacing w:before="0"/>
        <w:jc w:val="left"/>
        <w:rPr>
          <w:rFonts w:ascii="Times New Roman Bold" w:eastAsia="Andale Sans UI" w:hAnsi="Times New Roman Bold" w:cs="Arial"/>
          <w:b/>
          <w:bCs/>
          <w:i/>
          <w:szCs w:val="26"/>
          <w:lang w:val="en-US" w:eastAsia="en-GB"/>
        </w:rPr>
      </w:pPr>
      <w:bookmarkStart w:id="181" w:name="_Toc214093847"/>
      <w:r w:rsidRPr="00C301B5">
        <w:br w:type="page"/>
      </w:r>
    </w:p>
    <w:p w14:paraId="255FB4F8" w14:textId="77777777" w:rsidR="00351686" w:rsidRPr="00C301B5" w:rsidRDefault="00351686" w:rsidP="006A6DA7">
      <w:pPr>
        <w:pStyle w:val="Heading3"/>
      </w:pPr>
      <w:bookmarkStart w:id="182" w:name="_Toc159236344"/>
      <w:r w:rsidRPr="00C301B5">
        <w:lastRenderedPageBreak/>
        <w:t>Specimen Request Forms</w:t>
      </w:r>
      <w:bookmarkEnd w:id="181"/>
      <w:bookmarkEnd w:id="182"/>
    </w:p>
    <w:p w14:paraId="63AE5C2B" w14:textId="77777777" w:rsidR="00351686" w:rsidRPr="00C301B5" w:rsidRDefault="00A42DCE" w:rsidP="00351686">
      <w:r w:rsidRPr="00C301B5">
        <w:t>Specimens must be accompanied by a fully completed Beaumont Hospital External User/GP request form</w:t>
      </w:r>
      <w:r w:rsidR="00137413" w:rsidRPr="00C301B5">
        <w:t xml:space="preserve"> or if the request has come </w:t>
      </w:r>
      <w:r w:rsidR="00F605C4" w:rsidRPr="00C301B5">
        <w:rPr>
          <w:i/>
        </w:rPr>
        <w:t>via</w:t>
      </w:r>
      <w:r w:rsidR="00137413" w:rsidRPr="00C301B5">
        <w:t xml:space="preserve"> another hospital, their Request Form is also acceptable provided all relevant demographics have been included</w:t>
      </w:r>
      <w:r w:rsidRPr="00C301B5">
        <w:t xml:space="preserve">. </w:t>
      </w:r>
      <w:r w:rsidR="00351686" w:rsidRPr="00C301B5">
        <w:t xml:space="preserve">Approved request forms are </w:t>
      </w:r>
      <w:r w:rsidR="001A4764" w:rsidRPr="00C301B5">
        <w:t>distributed by First Direct Couriers on behalf of Beaumont Hospital. The Hospital does not have suppl</w:t>
      </w:r>
      <w:r w:rsidR="00287AC5" w:rsidRPr="00C301B5">
        <w:t>i</w:t>
      </w:r>
      <w:r w:rsidR="001A4764" w:rsidRPr="00C301B5">
        <w:t xml:space="preserve">es of request forms. </w:t>
      </w:r>
      <w:r w:rsidR="002D6856" w:rsidRPr="00C301B5">
        <w:t xml:space="preserve"> </w:t>
      </w:r>
      <w:r w:rsidR="00351686" w:rsidRPr="00C301B5">
        <w:t>An example is shown below.</w:t>
      </w:r>
    </w:p>
    <w:p w14:paraId="3312C1CD" w14:textId="77777777" w:rsidR="00351686" w:rsidRPr="00C301B5" w:rsidRDefault="00C5697A" w:rsidP="00B9217B">
      <w:pPr>
        <w:spacing w:before="0"/>
        <w:jc w:val="center"/>
      </w:pPr>
      <w:r w:rsidRPr="00C61976">
        <w:rPr>
          <w:noProof/>
          <w:lang w:val="en-IE"/>
        </w:rPr>
        <w:drawing>
          <wp:inline distT="0" distB="0" distL="0" distR="0" wp14:anchorId="1F662940" wp14:editId="2D494D66">
            <wp:extent cx="3844272" cy="2981325"/>
            <wp:effectExtent l="19050" t="0" r="3828" b="0"/>
            <wp:docPr id="7" name="Picture 7"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2"/>
                    <pic:cNvPicPr>
                      <a:picLocks noChangeAspect="1" noChangeArrowheads="1"/>
                    </pic:cNvPicPr>
                  </pic:nvPicPr>
                  <pic:blipFill>
                    <a:blip r:embed="rId31" cstate="print"/>
                    <a:srcRect/>
                    <a:stretch>
                      <a:fillRect/>
                    </a:stretch>
                  </pic:blipFill>
                  <pic:spPr bwMode="auto">
                    <a:xfrm>
                      <a:off x="0" y="0"/>
                      <a:ext cx="3850478" cy="2986138"/>
                    </a:xfrm>
                    <a:prstGeom prst="rect">
                      <a:avLst/>
                    </a:prstGeom>
                    <a:noFill/>
                    <a:ln w="9525">
                      <a:noFill/>
                      <a:miter lim="800000"/>
                      <a:headEnd/>
                      <a:tailEnd/>
                    </a:ln>
                  </pic:spPr>
                </pic:pic>
              </a:graphicData>
            </a:graphic>
          </wp:inline>
        </w:drawing>
      </w:r>
    </w:p>
    <w:p w14:paraId="71A1A9B0" w14:textId="77777777" w:rsidR="00351686" w:rsidRPr="00C301B5" w:rsidRDefault="00351686" w:rsidP="00351686">
      <w:r w:rsidRPr="00C301B5">
        <w:t>When ordering</w:t>
      </w:r>
      <w:r w:rsidR="00287AC5" w:rsidRPr="00C301B5">
        <w:t>,</w:t>
      </w:r>
      <w:r w:rsidRPr="00C301B5">
        <w:t xml:space="preserve"> submit separate samples for each </w:t>
      </w:r>
      <w:r w:rsidR="002D6856" w:rsidRPr="00C301B5">
        <w:t xml:space="preserve">laboratory </w:t>
      </w:r>
      <w:r w:rsidRPr="00C301B5">
        <w:t xml:space="preserve">department.  </w:t>
      </w:r>
      <w:r w:rsidR="002D6856" w:rsidRPr="00C301B5">
        <w:t>R</w:t>
      </w:r>
      <w:r w:rsidRPr="00C301B5">
        <w:t xml:space="preserve">efer to the </w:t>
      </w:r>
      <w:r w:rsidR="002D6856" w:rsidRPr="00C301B5">
        <w:t>individual sections of this manual to ascertain number of specimens required for each sub-laboratory area.</w:t>
      </w:r>
      <w:r w:rsidRPr="00C301B5">
        <w:t xml:space="preserve"> If there any problems please contact the department for clarification.</w:t>
      </w:r>
    </w:p>
    <w:p w14:paraId="61F7CB6F" w14:textId="77777777" w:rsidR="00A42DCE" w:rsidRPr="00C301B5" w:rsidRDefault="00A42DCE" w:rsidP="00A42DCE">
      <w:r w:rsidRPr="00C301B5">
        <w:t xml:space="preserve">The following details </w:t>
      </w:r>
      <w:r w:rsidRPr="00C301B5">
        <w:rPr>
          <w:u w:val="single"/>
        </w:rPr>
        <w:t>must</w:t>
      </w:r>
      <w:r w:rsidRPr="00C301B5">
        <w:t xml:space="preserve"> be recorded on the request form </w:t>
      </w:r>
    </w:p>
    <w:p w14:paraId="7A443CF5" w14:textId="77777777" w:rsidR="00A42DCE" w:rsidRPr="00C301B5" w:rsidRDefault="00A42DCE" w:rsidP="004356D5">
      <w:pPr>
        <w:numPr>
          <w:ilvl w:val="0"/>
          <w:numId w:val="5"/>
        </w:numPr>
        <w:spacing w:before="0"/>
        <w:ind w:left="714" w:hanging="357"/>
      </w:pPr>
      <w:r w:rsidRPr="00C301B5">
        <w:t>Name of Patient</w:t>
      </w:r>
    </w:p>
    <w:p w14:paraId="26E388D4" w14:textId="77777777" w:rsidR="00A42DCE" w:rsidRPr="00C301B5" w:rsidRDefault="00750F3D" w:rsidP="004356D5">
      <w:pPr>
        <w:numPr>
          <w:ilvl w:val="0"/>
          <w:numId w:val="5"/>
        </w:numPr>
        <w:spacing w:before="0"/>
        <w:ind w:left="714" w:hanging="357"/>
      </w:pPr>
      <w:r w:rsidRPr="00C301B5">
        <w:t>Date of Birth</w:t>
      </w:r>
    </w:p>
    <w:p w14:paraId="0204F061" w14:textId="77777777" w:rsidR="00A42DCE" w:rsidRPr="00C301B5" w:rsidRDefault="00750F3D" w:rsidP="004356D5">
      <w:pPr>
        <w:numPr>
          <w:ilvl w:val="0"/>
          <w:numId w:val="5"/>
        </w:numPr>
        <w:spacing w:before="0"/>
        <w:ind w:left="714" w:hanging="357"/>
      </w:pPr>
      <w:r w:rsidRPr="00C301B5">
        <w:t>Hospital/</w:t>
      </w:r>
      <w:r w:rsidR="00A42DCE" w:rsidRPr="00C301B5">
        <w:t>Practice Name/Address</w:t>
      </w:r>
    </w:p>
    <w:p w14:paraId="12867808" w14:textId="77777777" w:rsidR="00A42DCE" w:rsidRPr="00C301B5" w:rsidRDefault="00A42DCE" w:rsidP="004356D5">
      <w:pPr>
        <w:numPr>
          <w:ilvl w:val="0"/>
          <w:numId w:val="5"/>
        </w:numPr>
        <w:spacing w:before="0"/>
        <w:ind w:left="714" w:hanging="357"/>
      </w:pPr>
      <w:r w:rsidRPr="00C301B5">
        <w:t>Requesting Clinician</w:t>
      </w:r>
    </w:p>
    <w:p w14:paraId="4BB786A0" w14:textId="77777777" w:rsidR="00A42DCE" w:rsidRPr="00C301B5" w:rsidRDefault="00A42DCE" w:rsidP="004356D5">
      <w:pPr>
        <w:numPr>
          <w:ilvl w:val="0"/>
          <w:numId w:val="5"/>
        </w:numPr>
        <w:spacing w:before="0"/>
        <w:ind w:left="714" w:hanging="357"/>
      </w:pPr>
      <w:r w:rsidRPr="00C301B5">
        <w:t>Tests requested</w:t>
      </w:r>
    </w:p>
    <w:p w14:paraId="5AB4900D" w14:textId="77777777" w:rsidR="00750F3D" w:rsidRPr="00C301B5" w:rsidRDefault="00750F3D" w:rsidP="004356D5">
      <w:pPr>
        <w:numPr>
          <w:ilvl w:val="0"/>
          <w:numId w:val="5"/>
        </w:numPr>
        <w:spacing w:before="0"/>
        <w:ind w:left="714" w:hanging="357"/>
        <w:jc w:val="left"/>
      </w:pPr>
      <w:r w:rsidRPr="00C301B5">
        <w:t>Clinical details (where appropriate/relevant</w:t>
      </w:r>
      <w:r w:rsidR="008C4DEF" w:rsidRPr="00C301B5">
        <w:t xml:space="preserve"> and including details of recent antimicrobial therapy</w:t>
      </w:r>
      <w:r w:rsidRPr="00C301B5">
        <w:t>)</w:t>
      </w:r>
      <w:r w:rsidR="0097267B" w:rsidRPr="00C301B5">
        <w:br/>
        <w:t xml:space="preserve">NOTE: </w:t>
      </w:r>
      <w:r w:rsidR="0097267B" w:rsidRPr="00C301B5">
        <w:rPr>
          <w:lang w:val="en-IE"/>
        </w:rPr>
        <w:t>For ESR requests, full clinical details are required</w:t>
      </w:r>
    </w:p>
    <w:p w14:paraId="5C071A16" w14:textId="77777777" w:rsidR="00750F3D" w:rsidRPr="00C301B5" w:rsidRDefault="00750F3D" w:rsidP="004356D5">
      <w:pPr>
        <w:numPr>
          <w:ilvl w:val="0"/>
          <w:numId w:val="5"/>
        </w:numPr>
        <w:spacing w:before="0"/>
        <w:ind w:left="714" w:hanging="357"/>
      </w:pPr>
      <w:r w:rsidRPr="00C301B5">
        <w:t>Specimen Type for Histopathology/Cytopathology/Neuropathology</w:t>
      </w:r>
    </w:p>
    <w:p w14:paraId="1780B641" w14:textId="77777777" w:rsidR="008C4DEF" w:rsidRPr="00C301B5" w:rsidRDefault="008C4DEF" w:rsidP="004356D5">
      <w:pPr>
        <w:numPr>
          <w:ilvl w:val="0"/>
          <w:numId w:val="5"/>
        </w:numPr>
        <w:spacing w:before="0"/>
        <w:ind w:left="714" w:hanging="357"/>
      </w:pPr>
      <w:r w:rsidRPr="00C301B5">
        <w:t>Nature and exact body site and source of the specimen for Microbiology</w:t>
      </w:r>
    </w:p>
    <w:p w14:paraId="3FDCA38B" w14:textId="77777777" w:rsidR="00A42DCE" w:rsidRPr="00C301B5" w:rsidRDefault="00A42DCE" w:rsidP="00A42DCE">
      <w:r w:rsidRPr="00C301B5">
        <w:lastRenderedPageBreak/>
        <w:t xml:space="preserve">The following details should also be recorded on the request form: </w:t>
      </w:r>
    </w:p>
    <w:p w14:paraId="0E7AF3BA" w14:textId="77777777" w:rsidR="00A42DCE" w:rsidRPr="00C301B5" w:rsidRDefault="00A42DCE" w:rsidP="004356D5">
      <w:pPr>
        <w:numPr>
          <w:ilvl w:val="0"/>
          <w:numId w:val="5"/>
        </w:numPr>
        <w:spacing w:before="0"/>
        <w:ind w:left="714" w:hanging="357"/>
      </w:pPr>
      <w:r w:rsidRPr="00C301B5">
        <w:t xml:space="preserve">Patients Address </w:t>
      </w:r>
      <w:r w:rsidR="00750F3D" w:rsidRPr="00C301B5">
        <w:t>(and previous address where applicable)</w:t>
      </w:r>
    </w:p>
    <w:p w14:paraId="1DE4CD16" w14:textId="77777777" w:rsidR="00A42DCE" w:rsidRPr="00C301B5" w:rsidRDefault="00A42DCE" w:rsidP="004356D5">
      <w:pPr>
        <w:numPr>
          <w:ilvl w:val="0"/>
          <w:numId w:val="5"/>
        </w:numPr>
        <w:spacing w:before="0"/>
        <w:ind w:left="714" w:hanging="357"/>
      </w:pPr>
      <w:r w:rsidRPr="00C301B5">
        <w:t>A</w:t>
      </w:r>
      <w:r w:rsidR="008C4DEF" w:rsidRPr="00C301B5">
        <w:t xml:space="preserve"> current</w:t>
      </w:r>
      <w:r w:rsidRPr="00C301B5">
        <w:t xml:space="preserve"> Episode number</w:t>
      </w:r>
      <w:r w:rsidR="00750F3D" w:rsidRPr="00C301B5">
        <w:t xml:space="preserve"> or medical record number</w:t>
      </w:r>
      <w:r w:rsidRPr="00C301B5">
        <w:t xml:space="preserve"> if available </w:t>
      </w:r>
    </w:p>
    <w:p w14:paraId="6D9C8667" w14:textId="77777777" w:rsidR="008A272E" w:rsidRPr="00C301B5" w:rsidRDefault="008A272E" w:rsidP="008A272E">
      <w:pPr>
        <w:numPr>
          <w:ilvl w:val="0"/>
          <w:numId w:val="5"/>
        </w:numPr>
        <w:spacing w:before="0"/>
        <w:ind w:left="714" w:hanging="357"/>
      </w:pPr>
      <w:r w:rsidRPr="00C301B5">
        <w:t>Gender (this may have a bearing on a reference range)</w:t>
      </w:r>
    </w:p>
    <w:p w14:paraId="28DD0D36" w14:textId="77777777" w:rsidR="00A42DCE" w:rsidRPr="00C301B5" w:rsidRDefault="00A42DCE" w:rsidP="004356D5">
      <w:pPr>
        <w:numPr>
          <w:ilvl w:val="0"/>
          <w:numId w:val="5"/>
        </w:numPr>
        <w:spacing w:before="0"/>
        <w:ind w:left="714" w:hanging="357"/>
      </w:pPr>
      <w:r w:rsidRPr="00C301B5">
        <w:t>Date of collection/time</w:t>
      </w:r>
    </w:p>
    <w:p w14:paraId="4350AAC2" w14:textId="77777777" w:rsidR="00A42DCE" w:rsidRPr="00C301B5" w:rsidRDefault="00A42DCE" w:rsidP="004356D5">
      <w:pPr>
        <w:numPr>
          <w:ilvl w:val="0"/>
          <w:numId w:val="5"/>
        </w:numPr>
        <w:spacing w:before="0"/>
        <w:ind w:left="714" w:hanging="357"/>
      </w:pPr>
      <w:r w:rsidRPr="00C301B5">
        <w:t>Drawing doctor’s or phlebotomist’s signature</w:t>
      </w:r>
    </w:p>
    <w:p w14:paraId="08B39BAA" w14:textId="77777777" w:rsidR="00A42DCE" w:rsidRPr="00C301B5" w:rsidRDefault="00A42DCE" w:rsidP="004356D5">
      <w:pPr>
        <w:numPr>
          <w:ilvl w:val="0"/>
          <w:numId w:val="5"/>
        </w:numPr>
        <w:spacing w:before="0"/>
        <w:ind w:left="714" w:hanging="357"/>
      </w:pPr>
      <w:r w:rsidRPr="00C301B5">
        <w:t>Contact number</w:t>
      </w:r>
      <w:r w:rsidR="001A4764" w:rsidRPr="00C301B5">
        <w:t xml:space="preserve"> also an out-of hours contact number.</w:t>
      </w:r>
    </w:p>
    <w:p w14:paraId="6D676B4C" w14:textId="77777777" w:rsidR="00196A5E" w:rsidRPr="00C301B5" w:rsidRDefault="00196A5E" w:rsidP="004356D5">
      <w:pPr>
        <w:numPr>
          <w:ilvl w:val="0"/>
          <w:numId w:val="5"/>
        </w:numPr>
        <w:spacing w:before="0"/>
        <w:ind w:left="714" w:hanging="357"/>
      </w:pPr>
      <w:r w:rsidRPr="00C301B5">
        <w:t>When requesting a thromboexact spe</w:t>
      </w:r>
      <w:r w:rsidR="00E9712C" w:rsidRPr="00C301B5">
        <w:t>cimen to be tested, please indicate</w:t>
      </w:r>
      <w:r w:rsidRPr="00C301B5">
        <w:t xml:space="preserve"> on the request form</w:t>
      </w:r>
      <w:r w:rsidR="00E9712C" w:rsidRPr="00C301B5">
        <w:t xml:space="preserve"> that this sample needs to be processed in addition to the FBC.</w:t>
      </w:r>
    </w:p>
    <w:p w14:paraId="338C38B3" w14:textId="77777777" w:rsidR="00711B6B" w:rsidRPr="00C301B5" w:rsidRDefault="000166B3" w:rsidP="00711B6B">
      <w:r w:rsidRPr="00C301B5">
        <w:t>Note: It is imperative that contact details of the requesting doctor and/or location of the patient are attached to the test request so that critical results can be phoned immediately.</w:t>
      </w:r>
      <w:r w:rsidR="000C4E6E" w:rsidRPr="00C301B5">
        <w:br/>
      </w:r>
      <w:r w:rsidR="007536EE" w:rsidRPr="00C301B5">
        <w:t xml:space="preserve">NHISSOT request </w:t>
      </w:r>
      <w:r w:rsidR="00543113" w:rsidRPr="00C301B5">
        <w:t xml:space="preserve">and consent </w:t>
      </w:r>
      <w:r w:rsidR="007536EE" w:rsidRPr="00C301B5">
        <w:t xml:space="preserve">forms for HLA typing and HLA Antibody screening can be obtained by emailing </w:t>
      </w:r>
      <w:hyperlink r:id="rId32" w:history="1">
        <w:r w:rsidR="00E70A9D" w:rsidRPr="00C301B5">
          <w:rPr>
            <w:rStyle w:val="Hyperlink"/>
          </w:rPr>
          <w:t>crossmatch@beaumont.ie</w:t>
        </w:r>
      </w:hyperlink>
      <w:r w:rsidR="007536EE" w:rsidRPr="00C301B5">
        <w:t xml:space="preserve"> </w:t>
      </w:r>
    </w:p>
    <w:p w14:paraId="2567E8B2" w14:textId="77777777" w:rsidR="00750F3D" w:rsidRPr="00C301B5" w:rsidRDefault="00750F3D" w:rsidP="00750F3D">
      <w:pPr>
        <w:pStyle w:val="Heading3"/>
      </w:pPr>
      <w:bookmarkStart w:id="183" w:name="_Toc159236345"/>
      <w:r w:rsidRPr="00C301B5">
        <w:t>Specimen Acceptance Criteria</w:t>
      </w:r>
      <w:bookmarkEnd w:id="183"/>
    </w:p>
    <w:p w14:paraId="1E56BAF3" w14:textId="77777777" w:rsidR="003E1AFA" w:rsidRPr="00C301B5" w:rsidRDefault="00750F3D" w:rsidP="00750F3D">
      <w:pPr>
        <w:rPr>
          <w:lang w:val="en-IE"/>
        </w:rPr>
      </w:pPr>
      <w:r w:rsidRPr="00C301B5">
        <w:t>The name on the request form and accompanying specimen(s) must match e.g. do not use Pat on one and Patrick or Patricia on other. Please ensure that writing is legible</w:t>
      </w:r>
      <w:r w:rsidR="00AA3FC6" w:rsidRPr="00C301B5">
        <w:t xml:space="preserve"> </w:t>
      </w:r>
      <w:r w:rsidRPr="00C301B5">
        <w:t xml:space="preserve">- BLOCK CAPITALS.  </w:t>
      </w:r>
      <w:r w:rsidRPr="00C301B5">
        <w:rPr>
          <w:lang w:val="en-IE"/>
        </w:rPr>
        <w:t>The requesting clinician is responsible for the correct labelling of specimens and request cards. Incorrectly or inadequately labelled specimens are not accepted by the laboratory and will be returned to the source of origin.</w:t>
      </w:r>
    </w:p>
    <w:p w14:paraId="004EBE4B" w14:textId="77777777" w:rsidR="000365F2" w:rsidRPr="00C301B5" w:rsidRDefault="000365F2" w:rsidP="00750F3D">
      <w:pPr>
        <w:rPr>
          <w:lang w:val="en-IE"/>
        </w:rPr>
      </w:pPr>
      <w:r w:rsidRPr="00C301B5">
        <w:rPr>
          <w:lang w:val="en-IE"/>
        </w:rPr>
        <w:t xml:space="preserve">Where additional samples are received and are not required to process the tests requested, these samples will be discarded without notification on the day of receipt. </w:t>
      </w:r>
    </w:p>
    <w:p w14:paraId="67E6F7B2" w14:textId="77777777" w:rsidR="00750F3D" w:rsidRPr="00C301B5" w:rsidRDefault="00750F3D" w:rsidP="00750F3D">
      <w:pPr>
        <w:rPr>
          <w:lang w:val="en-IE"/>
        </w:rPr>
      </w:pPr>
      <w:r w:rsidRPr="00C301B5">
        <w:rPr>
          <w:lang w:val="en-IE"/>
        </w:rPr>
        <w:t>Specimens/request will be rejected in the following situations:</w:t>
      </w:r>
    </w:p>
    <w:p w14:paraId="22B94734" w14:textId="77777777" w:rsidR="00750F3D" w:rsidRPr="00C301B5" w:rsidRDefault="00750F3D" w:rsidP="00D243C1">
      <w:pPr>
        <w:spacing w:before="0"/>
        <w:ind w:firstLine="720"/>
      </w:pPr>
      <w:r w:rsidRPr="00C301B5">
        <w:t xml:space="preserve">Request Form: </w:t>
      </w:r>
    </w:p>
    <w:p w14:paraId="38ED4818" w14:textId="77777777" w:rsidR="00750F3D" w:rsidRPr="00C301B5" w:rsidRDefault="00750F3D" w:rsidP="00C02CC0">
      <w:pPr>
        <w:numPr>
          <w:ilvl w:val="0"/>
          <w:numId w:val="51"/>
        </w:numPr>
        <w:spacing w:before="0"/>
      </w:pPr>
      <w:r w:rsidRPr="00C301B5">
        <w:t>Request form illegible</w:t>
      </w:r>
    </w:p>
    <w:p w14:paraId="01F38F06" w14:textId="77777777" w:rsidR="00750F3D" w:rsidRPr="00C301B5" w:rsidRDefault="00750F3D" w:rsidP="00C02CC0">
      <w:pPr>
        <w:numPr>
          <w:ilvl w:val="0"/>
          <w:numId w:val="51"/>
        </w:numPr>
        <w:spacing w:before="0"/>
      </w:pPr>
      <w:r w:rsidRPr="00C301B5">
        <w:t>No request form received</w:t>
      </w:r>
    </w:p>
    <w:p w14:paraId="77C28589" w14:textId="77777777" w:rsidR="00750F3D" w:rsidRPr="00C301B5" w:rsidRDefault="00750F3D" w:rsidP="00C02CC0">
      <w:pPr>
        <w:numPr>
          <w:ilvl w:val="0"/>
          <w:numId w:val="51"/>
        </w:numPr>
        <w:spacing w:before="0"/>
      </w:pPr>
      <w:r w:rsidRPr="00C301B5">
        <w:t>Name, date of birth or address missing from request form</w:t>
      </w:r>
    </w:p>
    <w:p w14:paraId="7C89C6FD" w14:textId="77777777" w:rsidR="00750F3D" w:rsidRPr="00C301B5" w:rsidRDefault="00750F3D" w:rsidP="00C02CC0">
      <w:pPr>
        <w:numPr>
          <w:ilvl w:val="0"/>
          <w:numId w:val="51"/>
        </w:numPr>
        <w:spacing w:before="0"/>
      </w:pPr>
      <w:r w:rsidRPr="00C301B5">
        <w:t>No requesting clinician/clinician address stated on request form</w:t>
      </w:r>
    </w:p>
    <w:p w14:paraId="4CA3D02B" w14:textId="77777777" w:rsidR="00750F3D" w:rsidRPr="00C301B5" w:rsidRDefault="00750F3D" w:rsidP="00C02CC0">
      <w:pPr>
        <w:numPr>
          <w:ilvl w:val="0"/>
          <w:numId w:val="51"/>
        </w:numPr>
        <w:spacing w:before="0"/>
      </w:pPr>
      <w:r w:rsidRPr="00C301B5">
        <w:t>No test requested on request form</w:t>
      </w:r>
    </w:p>
    <w:p w14:paraId="4375EFFE" w14:textId="77777777" w:rsidR="00750F3D" w:rsidRPr="00C301B5" w:rsidRDefault="00750F3D" w:rsidP="00C02CC0">
      <w:pPr>
        <w:numPr>
          <w:ilvl w:val="0"/>
          <w:numId w:val="51"/>
        </w:numPr>
        <w:spacing w:before="0"/>
      </w:pPr>
      <w:r w:rsidRPr="00C301B5">
        <w:t>Uncontrolled request form received</w:t>
      </w:r>
    </w:p>
    <w:p w14:paraId="1E84AC1B" w14:textId="77777777" w:rsidR="003E1AFA" w:rsidRPr="00C301B5" w:rsidRDefault="003E1AFA">
      <w:pPr>
        <w:suppressAutoHyphens w:val="0"/>
        <w:spacing w:before="0"/>
        <w:jc w:val="left"/>
      </w:pPr>
      <w:r w:rsidRPr="00C301B5">
        <w:br w:type="page"/>
      </w:r>
    </w:p>
    <w:p w14:paraId="62CB5090" w14:textId="77777777" w:rsidR="00750F3D" w:rsidRPr="00C301B5" w:rsidRDefault="00750F3D" w:rsidP="00750F3D">
      <w:pPr>
        <w:ind w:firstLine="720"/>
      </w:pPr>
      <w:r w:rsidRPr="00C301B5">
        <w:lastRenderedPageBreak/>
        <w:t>Specimen:</w:t>
      </w:r>
    </w:p>
    <w:p w14:paraId="2CDE8C77" w14:textId="77777777" w:rsidR="00750F3D" w:rsidRPr="00C301B5" w:rsidRDefault="00750F3D" w:rsidP="00C02CC0">
      <w:pPr>
        <w:numPr>
          <w:ilvl w:val="0"/>
          <w:numId w:val="52"/>
        </w:numPr>
        <w:spacing w:before="0"/>
        <w:ind w:hanging="357"/>
      </w:pPr>
      <w:r w:rsidRPr="00C301B5">
        <w:t>Leaking Specimen unsuitable</w:t>
      </w:r>
    </w:p>
    <w:p w14:paraId="70BF7723" w14:textId="77777777" w:rsidR="00750F3D" w:rsidRPr="00C301B5" w:rsidRDefault="00750F3D" w:rsidP="00C02CC0">
      <w:pPr>
        <w:numPr>
          <w:ilvl w:val="0"/>
          <w:numId w:val="52"/>
        </w:numPr>
        <w:spacing w:before="0"/>
        <w:ind w:hanging="357"/>
      </w:pPr>
      <w:r w:rsidRPr="00C301B5">
        <w:t>Unlabelled specimen</w:t>
      </w:r>
    </w:p>
    <w:p w14:paraId="7C4A659C" w14:textId="77777777" w:rsidR="00750F3D" w:rsidRPr="00C301B5" w:rsidRDefault="00750F3D" w:rsidP="00C02CC0">
      <w:pPr>
        <w:numPr>
          <w:ilvl w:val="0"/>
          <w:numId w:val="52"/>
        </w:numPr>
        <w:spacing w:before="0"/>
        <w:ind w:hanging="357"/>
      </w:pPr>
      <w:r w:rsidRPr="00C301B5">
        <w:t>No suitable sample received for test requested</w:t>
      </w:r>
    </w:p>
    <w:p w14:paraId="4D290117" w14:textId="77777777" w:rsidR="00750F3D" w:rsidRPr="00C301B5" w:rsidRDefault="00750F3D" w:rsidP="00C02CC0">
      <w:pPr>
        <w:numPr>
          <w:ilvl w:val="0"/>
          <w:numId w:val="52"/>
        </w:numPr>
        <w:spacing w:before="0"/>
        <w:ind w:hanging="357"/>
      </w:pPr>
      <w:r w:rsidRPr="00C301B5">
        <w:t>Name or date of birth missing on specimen</w:t>
      </w:r>
    </w:p>
    <w:p w14:paraId="391BAD17" w14:textId="77777777" w:rsidR="00750F3D" w:rsidRPr="00C301B5" w:rsidRDefault="00750F3D" w:rsidP="00C02CC0">
      <w:pPr>
        <w:numPr>
          <w:ilvl w:val="0"/>
          <w:numId w:val="52"/>
        </w:numPr>
        <w:spacing w:before="0"/>
        <w:ind w:hanging="357"/>
      </w:pPr>
      <w:r w:rsidRPr="00C301B5">
        <w:t>Specimen illegible</w:t>
      </w:r>
    </w:p>
    <w:p w14:paraId="75CC2E1C" w14:textId="77777777" w:rsidR="00750F3D" w:rsidRPr="00C301B5" w:rsidRDefault="00750F3D" w:rsidP="00C02CC0">
      <w:pPr>
        <w:numPr>
          <w:ilvl w:val="0"/>
          <w:numId w:val="52"/>
        </w:numPr>
        <w:spacing w:before="0"/>
        <w:ind w:hanging="357"/>
      </w:pPr>
      <w:r w:rsidRPr="00C301B5">
        <w:t xml:space="preserve">Sample not suitable for analysis (e.g. vomit or MRSA on axilla) </w:t>
      </w:r>
    </w:p>
    <w:p w14:paraId="3511D172" w14:textId="77777777" w:rsidR="00750F3D" w:rsidRPr="00C301B5" w:rsidRDefault="00750F3D" w:rsidP="00C02CC0">
      <w:pPr>
        <w:numPr>
          <w:ilvl w:val="0"/>
          <w:numId w:val="52"/>
        </w:numPr>
        <w:spacing w:before="0"/>
        <w:ind w:hanging="357"/>
        <w:jc w:val="left"/>
      </w:pPr>
      <w:r w:rsidRPr="00C301B5">
        <w:t xml:space="preserve">Incorrect transport media/container used (e.g. viral swab sent for C&amp;S, MRSA requested on Chlamydia swab) </w:t>
      </w:r>
    </w:p>
    <w:p w14:paraId="079CE433" w14:textId="77777777" w:rsidR="00750F3D" w:rsidRPr="00C301B5" w:rsidRDefault="00750F3D" w:rsidP="00C02CC0">
      <w:pPr>
        <w:numPr>
          <w:ilvl w:val="0"/>
          <w:numId w:val="52"/>
        </w:numPr>
        <w:spacing w:before="0"/>
        <w:ind w:hanging="357"/>
        <w:jc w:val="left"/>
      </w:pPr>
      <w:r w:rsidRPr="00C301B5">
        <w:t>Specimen Clotted, Underfilled, Overfilled or Haemolysed</w:t>
      </w:r>
    </w:p>
    <w:p w14:paraId="28EB2D94" w14:textId="77777777" w:rsidR="000B5342" w:rsidRPr="00C301B5" w:rsidRDefault="00750F3D" w:rsidP="00D942CE">
      <w:pPr>
        <w:numPr>
          <w:ilvl w:val="0"/>
          <w:numId w:val="52"/>
        </w:numPr>
        <w:spacing w:before="0"/>
        <w:ind w:hanging="357"/>
        <w:jc w:val="left"/>
      </w:pPr>
      <w:r w:rsidRPr="00C301B5">
        <w:t>ESR requested with lack of clinical details</w:t>
      </w:r>
    </w:p>
    <w:p w14:paraId="61405151" w14:textId="77777777" w:rsidR="00D85E0B" w:rsidRPr="00C301B5" w:rsidRDefault="00D85E0B" w:rsidP="00D942CE">
      <w:pPr>
        <w:pStyle w:val="ListParagraph"/>
        <w:numPr>
          <w:ilvl w:val="0"/>
          <w:numId w:val="176"/>
        </w:numPr>
        <w:shd w:val="clear" w:color="auto" w:fill="FFFFFF"/>
        <w:spacing w:before="0"/>
        <w:rPr>
          <w:color w:val="4F81BD"/>
        </w:rPr>
      </w:pPr>
      <w:r w:rsidRPr="00C301B5">
        <w:rPr>
          <w:lang w:val="en-IE"/>
        </w:rPr>
        <w:t xml:space="preserve">Lupus requests if the patient is on anticoagulation.  </w:t>
      </w:r>
    </w:p>
    <w:p w14:paraId="7B7C865C" w14:textId="77777777" w:rsidR="00D942CE" w:rsidRPr="00C301B5" w:rsidRDefault="00EB2169" w:rsidP="00D942CE">
      <w:pPr>
        <w:pStyle w:val="ListParagraph"/>
        <w:numPr>
          <w:ilvl w:val="0"/>
          <w:numId w:val="176"/>
        </w:numPr>
        <w:shd w:val="clear" w:color="auto" w:fill="FFFFFF"/>
        <w:spacing w:before="0"/>
        <w:rPr>
          <w:color w:val="4F81BD"/>
        </w:rPr>
      </w:pPr>
      <w:r w:rsidRPr="00C301B5">
        <w:t>Factor V Leiden sample, if the screening test APCR is not also requested. Exce</w:t>
      </w:r>
      <w:r w:rsidR="00D942CE" w:rsidRPr="00C301B5">
        <w:t>ptions allow for family history, In addition to Direct Factor Xa inhibitors and Direct Thrombin inhibitors . These cause a false elevation of the APCR , hence it will be rejected and the FV Leiden done directly.</w:t>
      </w:r>
    </w:p>
    <w:p w14:paraId="733B73E0" w14:textId="77777777" w:rsidR="00840773" w:rsidRPr="00C301B5" w:rsidRDefault="00FE173C" w:rsidP="00C02CC0">
      <w:pPr>
        <w:numPr>
          <w:ilvl w:val="0"/>
          <w:numId w:val="52"/>
        </w:numPr>
        <w:spacing w:before="0"/>
        <w:ind w:hanging="357"/>
        <w:jc w:val="left"/>
      </w:pPr>
      <w:r w:rsidRPr="00C301B5">
        <w:t>Obvious inadequacy of specimen for the test(s) required i.e. only one coagulation specimen for a Thrombophilia screen.</w:t>
      </w:r>
    </w:p>
    <w:p w14:paraId="4AD94D56" w14:textId="77777777" w:rsidR="00085A45" w:rsidRPr="00C301B5" w:rsidRDefault="00085A45" w:rsidP="00085A45">
      <w:pPr>
        <w:numPr>
          <w:ilvl w:val="0"/>
          <w:numId w:val="176"/>
        </w:numPr>
        <w:shd w:val="clear" w:color="auto" w:fill="FFFFFF"/>
        <w:spacing w:before="0"/>
        <w:rPr>
          <w:color w:val="4F81BD"/>
        </w:rPr>
      </w:pPr>
      <w:r w:rsidRPr="00C301B5">
        <w:t>Protein C and S will be rejected if the patients is on warfarin and for at</w:t>
      </w:r>
      <w:r w:rsidRPr="00C301B5">
        <w:rPr>
          <w:lang w:val="en-IE"/>
        </w:rPr>
        <w:t xml:space="preserve"> least 2 weeks post warfarin therapy.</w:t>
      </w:r>
      <w:r w:rsidRPr="00C301B5">
        <w:t xml:space="preserve"> </w:t>
      </w:r>
    </w:p>
    <w:p w14:paraId="0D78CAEA" w14:textId="77777777" w:rsidR="00085A45" w:rsidRPr="00C301B5" w:rsidRDefault="00085A45" w:rsidP="00085A45">
      <w:pPr>
        <w:numPr>
          <w:ilvl w:val="0"/>
          <w:numId w:val="176"/>
        </w:numPr>
        <w:shd w:val="clear" w:color="auto" w:fill="FFFFFF"/>
        <w:spacing w:before="0"/>
      </w:pPr>
      <w:r w:rsidRPr="00C301B5">
        <w:t xml:space="preserve">Antithrombin if the patients is on a Direct Thrombin inhibitor drug. </w:t>
      </w:r>
    </w:p>
    <w:p w14:paraId="6E0D3158" w14:textId="77777777" w:rsidR="00B6475A" w:rsidRPr="00C301B5" w:rsidRDefault="00B6475A" w:rsidP="00C02CC0">
      <w:pPr>
        <w:numPr>
          <w:ilvl w:val="0"/>
          <w:numId w:val="52"/>
        </w:numPr>
        <w:spacing w:before="0"/>
        <w:ind w:hanging="357"/>
        <w:jc w:val="left"/>
      </w:pPr>
      <w:r w:rsidRPr="00C301B5">
        <w:t>Haematology Molecular testing cannot be performed unless patient consent has been obtained and HAEMG-LF-084 Request form has been completed in full</w:t>
      </w:r>
    </w:p>
    <w:p w14:paraId="0B2B01F8" w14:textId="77777777" w:rsidR="00315912" w:rsidRPr="00C301B5" w:rsidRDefault="00750F3D" w:rsidP="00C02CC0">
      <w:pPr>
        <w:numPr>
          <w:ilvl w:val="0"/>
          <w:numId w:val="52"/>
        </w:numPr>
        <w:spacing w:before="0"/>
        <w:ind w:hanging="357"/>
        <w:jc w:val="left"/>
      </w:pPr>
      <w:r w:rsidRPr="00C301B5">
        <w:t xml:space="preserve">HbA1c is analysed in the Biochemistry Laboratory. Patients requiring a </w:t>
      </w:r>
      <w:r w:rsidR="00315912" w:rsidRPr="00C301B5">
        <w:t>F</w:t>
      </w:r>
      <w:r w:rsidRPr="00C301B5">
        <w:t>BC and HbA1c will require 2 EDTA 2.</w:t>
      </w:r>
      <w:r w:rsidR="005F1BC8" w:rsidRPr="00C301B5">
        <w:t>6</w:t>
      </w:r>
      <w:r w:rsidRPr="00C301B5">
        <w:t>mL samples sent with the test request.</w:t>
      </w:r>
    </w:p>
    <w:p w14:paraId="0BF74A75" w14:textId="77777777" w:rsidR="00C95ED5" w:rsidRPr="00C301B5" w:rsidRDefault="00C95ED5" w:rsidP="00C02CC0">
      <w:pPr>
        <w:numPr>
          <w:ilvl w:val="0"/>
          <w:numId w:val="52"/>
        </w:numPr>
        <w:spacing w:before="0"/>
        <w:ind w:hanging="357"/>
        <w:jc w:val="left"/>
      </w:pPr>
      <w:r w:rsidRPr="00C301B5">
        <w:t>One specimen submitted for CD4 and G6PD: In the event whereby 1 EDTA sample is received for CD4 and G6PD analysis, the G6PD will be given priority and the CD4 request rejected</w:t>
      </w:r>
    </w:p>
    <w:p w14:paraId="28F0294C" w14:textId="77777777" w:rsidR="00315912" w:rsidRPr="00C301B5" w:rsidRDefault="00315912" w:rsidP="00C02CC0">
      <w:pPr>
        <w:numPr>
          <w:ilvl w:val="0"/>
          <w:numId w:val="52"/>
        </w:numPr>
        <w:spacing w:before="0"/>
        <w:ind w:hanging="357"/>
        <w:jc w:val="left"/>
      </w:pPr>
      <w:r w:rsidRPr="00C301B5">
        <w:t>Aged Specimens:</w:t>
      </w:r>
    </w:p>
    <w:p w14:paraId="206D0454" w14:textId="77777777" w:rsidR="00C95ED5" w:rsidRPr="00C301B5" w:rsidRDefault="00D85E0B" w:rsidP="00C02CC0">
      <w:pPr>
        <w:numPr>
          <w:ilvl w:val="1"/>
          <w:numId w:val="52"/>
        </w:numPr>
        <w:spacing w:before="0"/>
        <w:jc w:val="left"/>
      </w:pPr>
      <w:r w:rsidRPr="00C301B5">
        <w:t>Coagulation samples must be &lt;4</w:t>
      </w:r>
      <w:r w:rsidR="00C95ED5" w:rsidRPr="00C301B5">
        <w:t xml:space="preserve"> hours old. In samples greater than </w:t>
      </w:r>
      <w:r w:rsidRPr="00C301B5">
        <w:t>4</w:t>
      </w:r>
      <w:r w:rsidR="00C95ED5" w:rsidRPr="00C301B5">
        <w:t xml:space="preserve"> hours old. The clotting factors begin to deteriorate w</w:t>
      </w:r>
      <w:r w:rsidR="00786B93" w:rsidRPr="00C301B5">
        <w:t>hich lead to inaccurate results, with the exception of patients on Warfarin. In such cases, samples are stable for 24 hours.</w:t>
      </w:r>
    </w:p>
    <w:p w14:paraId="114BDB71" w14:textId="77777777" w:rsidR="00C95ED5" w:rsidRPr="00C301B5" w:rsidRDefault="00C95ED5" w:rsidP="00C02CC0">
      <w:pPr>
        <w:numPr>
          <w:ilvl w:val="1"/>
          <w:numId w:val="52"/>
        </w:numPr>
        <w:spacing w:before="0"/>
        <w:jc w:val="left"/>
      </w:pPr>
      <w:r w:rsidRPr="00C301B5">
        <w:t>D-Dimer/: Request for D-Dimer add-on, must be &lt;8 hours old post sample collection</w:t>
      </w:r>
    </w:p>
    <w:p w14:paraId="262E381F" w14:textId="77777777" w:rsidR="00C95ED5" w:rsidRPr="00C301B5" w:rsidRDefault="00C95ED5" w:rsidP="00C02CC0">
      <w:pPr>
        <w:numPr>
          <w:ilvl w:val="1"/>
          <w:numId w:val="52"/>
        </w:numPr>
        <w:spacing w:before="0"/>
        <w:jc w:val="left"/>
      </w:pPr>
      <w:r w:rsidRPr="00C301B5">
        <w:t xml:space="preserve">ESRs should be </w:t>
      </w:r>
      <w:r w:rsidRPr="0031690D">
        <w:t xml:space="preserve">&lt; </w:t>
      </w:r>
      <w:r w:rsidR="00BC09DC" w:rsidRPr="0031690D">
        <w:t>6</w:t>
      </w:r>
      <w:r w:rsidR="00BC09DC" w:rsidRPr="00C301B5">
        <w:t xml:space="preserve"> </w:t>
      </w:r>
      <w:r w:rsidRPr="00C301B5">
        <w:t xml:space="preserve">hours old. Samples </w:t>
      </w:r>
      <w:r w:rsidRPr="0031690D">
        <w:t>&gt;</w:t>
      </w:r>
      <w:r w:rsidR="00BC09DC" w:rsidRPr="0031690D">
        <w:t>6</w:t>
      </w:r>
      <w:r w:rsidR="00BC09DC" w:rsidRPr="00C301B5">
        <w:t xml:space="preserve"> </w:t>
      </w:r>
      <w:r w:rsidRPr="00C301B5">
        <w:t>hours can lead to a false lowering of results.</w:t>
      </w:r>
    </w:p>
    <w:p w14:paraId="562BCE55" w14:textId="77777777" w:rsidR="00C95ED5" w:rsidRPr="00C301B5" w:rsidRDefault="00C95ED5" w:rsidP="00C02CC0">
      <w:pPr>
        <w:numPr>
          <w:ilvl w:val="1"/>
          <w:numId w:val="52"/>
        </w:numPr>
        <w:spacing w:before="0"/>
        <w:jc w:val="left"/>
      </w:pPr>
      <w:r w:rsidRPr="00C301B5">
        <w:lastRenderedPageBreak/>
        <w:t xml:space="preserve">Reticulocyte samples must be &lt; </w:t>
      </w:r>
      <w:r w:rsidR="00133BA2" w:rsidRPr="00C301B5">
        <w:t>24</w:t>
      </w:r>
      <w:r w:rsidRPr="00C301B5">
        <w:t xml:space="preserve"> hours old. </w:t>
      </w:r>
    </w:p>
    <w:p w14:paraId="6997813F" w14:textId="77777777" w:rsidR="00C95ED5" w:rsidRPr="00C301B5" w:rsidRDefault="00C95ED5" w:rsidP="00C02CC0">
      <w:pPr>
        <w:numPr>
          <w:ilvl w:val="1"/>
          <w:numId w:val="52"/>
        </w:numPr>
        <w:spacing w:before="0"/>
        <w:jc w:val="left"/>
      </w:pPr>
      <w:r w:rsidRPr="00C301B5">
        <w:t>FBC: EDTA samples must be &lt;</w:t>
      </w:r>
      <w:r w:rsidR="00133BA2" w:rsidRPr="00C301B5">
        <w:t>24</w:t>
      </w:r>
      <w:r w:rsidRPr="00C301B5">
        <w:t xml:space="preserve">hours </w:t>
      </w:r>
    </w:p>
    <w:p w14:paraId="74463D14" w14:textId="77777777" w:rsidR="002D357C" w:rsidRPr="00C301B5" w:rsidRDefault="00C95ED5" w:rsidP="00CA16DD">
      <w:pPr>
        <w:numPr>
          <w:ilvl w:val="1"/>
          <w:numId w:val="52"/>
        </w:numPr>
        <w:spacing w:before="0"/>
        <w:jc w:val="left"/>
      </w:pPr>
      <w:r w:rsidRPr="00C301B5">
        <w:t>Blood film preparation: samples must be &lt;</w:t>
      </w:r>
      <w:r w:rsidR="00133BA2" w:rsidRPr="00C301B5">
        <w:t>8</w:t>
      </w:r>
      <w:r w:rsidRPr="00C301B5">
        <w:t xml:space="preserve"> hours old</w:t>
      </w:r>
    </w:p>
    <w:p w14:paraId="45A21762" w14:textId="77777777" w:rsidR="00CA16DD" w:rsidRPr="00C301B5" w:rsidRDefault="002D357C" w:rsidP="00C02CC0">
      <w:pPr>
        <w:numPr>
          <w:ilvl w:val="1"/>
          <w:numId w:val="52"/>
        </w:numPr>
        <w:spacing w:before="0"/>
        <w:jc w:val="left"/>
      </w:pPr>
      <w:r w:rsidRPr="00C301B5">
        <w:t>Flow Cytometry: CD4Lymphocyte subsets</w:t>
      </w:r>
      <w:r w:rsidR="001F2B74" w:rsidRPr="00C301B5">
        <w:t>, Lymphoproliferative and Acute Panels</w:t>
      </w:r>
      <w:r w:rsidRPr="00C301B5">
        <w:t xml:space="preserve"> must be &lt;24 hours old.</w:t>
      </w:r>
    </w:p>
    <w:p w14:paraId="7667F2D3" w14:textId="77777777" w:rsidR="003E386A" w:rsidRPr="00C301B5" w:rsidRDefault="003E386A" w:rsidP="00CA16DD">
      <w:pPr>
        <w:numPr>
          <w:ilvl w:val="1"/>
          <w:numId w:val="52"/>
        </w:numPr>
        <w:spacing w:before="0"/>
        <w:jc w:val="left"/>
        <w:rPr>
          <w:szCs w:val="28"/>
        </w:rPr>
      </w:pPr>
      <w:r w:rsidRPr="00C301B5">
        <w:t>Malaria: samples must be &lt;2 hours old</w:t>
      </w:r>
      <w:r w:rsidR="00CA16DD" w:rsidRPr="00C301B5">
        <w:t>. External patients must attend A/E or the Phlebotomy Outpatients if Malaria is suspected</w:t>
      </w:r>
    </w:p>
    <w:p w14:paraId="0CDB7BE5" w14:textId="77777777" w:rsidR="00315912" w:rsidRPr="00C301B5" w:rsidRDefault="00315912" w:rsidP="001C6E31">
      <w:pPr>
        <w:jc w:val="left"/>
      </w:pPr>
      <w:r w:rsidRPr="00C301B5">
        <w:t xml:space="preserve">In the case of a sample being rejected, the requesting clinician will be informed by means of a completed Specimen Rejection Form.  A written record of all discarded samples is kept in the laboratory. </w:t>
      </w:r>
      <w:r w:rsidRPr="00C301B5">
        <w:br/>
        <w:t xml:space="preserve">Note: Only External INR requests that are rejected will be telephoned. </w:t>
      </w:r>
    </w:p>
    <w:p w14:paraId="5B2CC1C1" w14:textId="77777777" w:rsidR="00351686" w:rsidRPr="00C301B5" w:rsidRDefault="00351686" w:rsidP="00315912">
      <w:pPr>
        <w:pStyle w:val="Heading3"/>
      </w:pPr>
      <w:bookmarkStart w:id="184" w:name="_Toc214093848"/>
      <w:bookmarkStart w:id="185" w:name="_Ref398397357"/>
      <w:bookmarkStart w:id="186" w:name="_Toc159236346"/>
      <w:r w:rsidRPr="00C301B5">
        <w:t>Specimen Tubes &amp; Containers</w:t>
      </w:r>
      <w:bookmarkEnd w:id="184"/>
      <w:bookmarkEnd w:id="185"/>
      <w:bookmarkEnd w:id="186"/>
    </w:p>
    <w:p w14:paraId="5F11E07A" w14:textId="77777777" w:rsidR="00177708" w:rsidRPr="00C301B5" w:rsidRDefault="00177708" w:rsidP="00177708">
      <w:r w:rsidRPr="00C301B5">
        <w:t>With the exception of swabs, specimen tubes and containers are available from Beaumont Hospital Stores Department. Contact number: 01 809 3030.  All orders must be accompanied by a requisition form. These are also available from the Stores Department.</w:t>
      </w:r>
    </w:p>
    <w:p w14:paraId="4BDDA094" w14:textId="77777777" w:rsidR="00177708" w:rsidRPr="00C301B5" w:rsidRDefault="00177708" w:rsidP="00177708">
      <w:r w:rsidRPr="00C301B5">
        <w:t>Swabs are available for collection from Pathology Reception every Friday afternoon from 2 – 4pm only, on a walk-in basis.</w:t>
      </w:r>
      <w:r w:rsidR="00B939E3" w:rsidRPr="00C301B5">
        <w:t xml:space="preserve">  Supplies of non-standard phlebotomy accessories are available to purchase from Sarstedt, 053-9144922, www.sarstedt.com.</w:t>
      </w:r>
    </w:p>
    <w:p w14:paraId="10663C10" w14:textId="77777777" w:rsidR="00315912" w:rsidRPr="00C301B5" w:rsidRDefault="00315912" w:rsidP="00315912">
      <w:r w:rsidRPr="00C301B5">
        <w:rPr>
          <w:bCs/>
        </w:rPr>
        <w:t>Sarstedt</w:t>
      </w:r>
      <w:r w:rsidRPr="00C301B5">
        <w:t xml:space="preserve"> brand tubes are </w:t>
      </w:r>
      <w:r w:rsidR="00AA3FC6" w:rsidRPr="00C301B5">
        <w:t>ESSENTIAL</w:t>
      </w:r>
      <w:r w:rsidRPr="00C301B5">
        <w:rPr>
          <w:bCs/>
        </w:rPr>
        <w:t xml:space="preserve"> </w:t>
      </w:r>
      <w:r w:rsidRPr="00C301B5">
        <w:t xml:space="preserve">as their size and shape are compatible with our laboratory analysers. </w:t>
      </w:r>
      <w:r w:rsidR="00213CD7" w:rsidRPr="00C301B5">
        <w:t>Tubes supplied by other hospital laboratories are not compatible with the requirements of Beaumont Hospital.</w:t>
      </w:r>
      <w:r w:rsidRPr="00C301B5">
        <w:t xml:space="preserve"> It is important to check expiry dates on all tubes. </w:t>
      </w:r>
      <w:r w:rsidR="00B939E3" w:rsidRPr="00C301B5">
        <w:t xml:space="preserve">Tubes </w:t>
      </w:r>
      <w:r w:rsidR="00DC594B" w:rsidRPr="00C301B5">
        <w:t xml:space="preserve">MUST BE </w:t>
      </w:r>
      <w:r w:rsidRPr="00C301B5">
        <w:t>FILLED</w:t>
      </w:r>
      <w:r w:rsidR="00B939E3" w:rsidRPr="00C301B5">
        <w:t xml:space="preserve"> to ensure the appropriate concentration of any anticoagulant</w:t>
      </w:r>
      <w:r w:rsidRPr="00C301B5">
        <w:t xml:space="preserve">. </w:t>
      </w:r>
      <w:r w:rsidRPr="00C301B5">
        <w:rPr>
          <w:u w:val="single"/>
        </w:rPr>
        <w:t>Do not use Paediatric tubes</w:t>
      </w:r>
      <w:r w:rsidRPr="00C301B5">
        <w:t>.</w:t>
      </w:r>
    </w:p>
    <w:p w14:paraId="3D1AF3AD" w14:textId="77777777" w:rsidR="00351686" w:rsidRPr="00C301B5" w:rsidRDefault="00351686" w:rsidP="002D6856">
      <w:pPr>
        <w:rPr>
          <w:rStyle w:val="BookTitle"/>
        </w:rPr>
      </w:pPr>
      <w:bookmarkStart w:id="187" w:name="_Toc214093849"/>
      <w:r w:rsidRPr="00C301B5">
        <w:rPr>
          <w:rStyle w:val="BookTitle"/>
        </w:rPr>
        <w:t>Blood Samples</w:t>
      </w:r>
      <w:bookmarkEnd w:id="187"/>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439"/>
        <w:gridCol w:w="1905"/>
        <w:gridCol w:w="4050"/>
        <w:gridCol w:w="2127"/>
      </w:tblGrid>
      <w:tr w:rsidR="00FA5FD4" w:rsidRPr="00C301B5" w14:paraId="1EA2C0A0" w14:textId="77777777" w:rsidTr="00A26D01">
        <w:trPr>
          <w:tblHeader/>
          <w:jc w:val="center"/>
        </w:trPr>
        <w:tc>
          <w:tcPr>
            <w:tcW w:w="1439" w:type="dxa"/>
            <w:shd w:val="clear" w:color="auto" w:fill="C0C0C0"/>
          </w:tcPr>
          <w:p w14:paraId="4E0300B9" w14:textId="77777777" w:rsidR="00FA5FD4" w:rsidRPr="00C301B5" w:rsidRDefault="00F20008" w:rsidP="00F21D62">
            <w:pPr>
              <w:shd w:val="clear" w:color="auto" w:fill="FFFFFF"/>
              <w:spacing w:before="0"/>
              <w:jc w:val="center"/>
              <w:rPr>
                <w:b/>
              </w:rPr>
            </w:pPr>
            <w:r w:rsidRPr="00C301B5">
              <w:rPr>
                <w:b/>
              </w:rPr>
              <w:t>Label code</w:t>
            </w:r>
          </w:p>
        </w:tc>
        <w:tc>
          <w:tcPr>
            <w:tcW w:w="1905" w:type="dxa"/>
            <w:shd w:val="clear" w:color="auto" w:fill="C0C0C0"/>
          </w:tcPr>
          <w:p w14:paraId="643FA0FB" w14:textId="77777777" w:rsidR="00FA5FD4" w:rsidRPr="00C301B5" w:rsidRDefault="00F20008" w:rsidP="00F21D62">
            <w:pPr>
              <w:shd w:val="clear" w:color="auto" w:fill="FFFFFF"/>
              <w:spacing w:before="0"/>
              <w:jc w:val="center"/>
              <w:rPr>
                <w:b/>
              </w:rPr>
            </w:pPr>
            <w:r w:rsidRPr="00C301B5">
              <w:rPr>
                <w:b/>
              </w:rPr>
              <w:t>Tube colour</w:t>
            </w:r>
          </w:p>
        </w:tc>
        <w:tc>
          <w:tcPr>
            <w:tcW w:w="4050" w:type="dxa"/>
            <w:shd w:val="clear" w:color="auto" w:fill="C0C0C0"/>
          </w:tcPr>
          <w:p w14:paraId="780FACF9" w14:textId="77777777" w:rsidR="00FA5FD4" w:rsidRPr="00C301B5" w:rsidRDefault="00F20008" w:rsidP="00F21D62">
            <w:pPr>
              <w:shd w:val="clear" w:color="auto" w:fill="FFFFFF"/>
              <w:spacing w:before="0"/>
              <w:jc w:val="center"/>
              <w:rPr>
                <w:b/>
              </w:rPr>
            </w:pPr>
            <w:r w:rsidRPr="00C301B5">
              <w:rPr>
                <w:b/>
              </w:rPr>
              <w:t>Anticoagulant</w:t>
            </w:r>
          </w:p>
        </w:tc>
        <w:tc>
          <w:tcPr>
            <w:tcW w:w="2127" w:type="dxa"/>
            <w:shd w:val="clear" w:color="auto" w:fill="C0C0C0"/>
          </w:tcPr>
          <w:p w14:paraId="0C6BCCF6" w14:textId="77777777" w:rsidR="00FA5FD4" w:rsidRPr="00C301B5" w:rsidRDefault="00F20008" w:rsidP="00F21D62">
            <w:pPr>
              <w:shd w:val="clear" w:color="auto" w:fill="FFFFFF"/>
              <w:spacing w:before="0"/>
              <w:jc w:val="center"/>
              <w:rPr>
                <w:b/>
              </w:rPr>
            </w:pPr>
            <w:r w:rsidRPr="00C301B5">
              <w:rPr>
                <w:b/>
              </w:rPr>
              <w:t>Volume (ml)</w:t>
            </w:r>
          </w:p>
        </w:tc>
      </w:tr>
      <w:tr w:rsidR="00FA5FD4" w:rsidRPr="00C301B5" w14:paraId="2D299847" w14:textId="77777777" w:rsidTr="00A26D01">
        <w:trPr>
          <w:jc w:val="center"/>
        </w:trPr>
        <w:tc>
          <w:tcPr>
            <w:tcW w:w="1439" w:type="dxa"/>
          </w:tcPr>
          <w:p w14:paraId="64C489FF" w14:textId="77777777" w:rsidR="00FA5FD4" w:rsidRPr="00C301B5" w:rsidRDefault="00F20008" w:rsidP="00F21D62">
            <w:pPr>
              <w:shd w:val="clear" w:color="auto" w:fill="FFFFFF"/>
              <w:spacing w:before="0"/>
              <w:jc w:val="center"/>
            </w:pPr>
            <w:r w:rsidRPr="00C301B5">
              <w:t>ORAN</w:t>
            </w:r>
          </w:p>
        </w:tc>
        <w:tc>
          <w:tcPr>
            <w:tcW w:w="1905" w:type="dxa"/>
          </w:tcPr>
          <w:p w14:paraId="62EEED9A" w14:textId="77777777" w:rsidR="00FA5FD4" w:rsidRPr="00C301B5" w:rsidRDefault="00F20008" w:rsidP="00F21D62">
            <w:pPr>
              <w:shd w:val="clear" w:color="auto" w:fill="FFFFFF"/>
              <w:spacing w:before="0"/>
              <w:jc w:val="center"/>
            </w:pPr>
            <w:r w:rsidRPr="00C301B5">
              <w:t>Orange</w:t>
            </w:r>
          </w:p>
        </w:tc>
        <w:tc>
          <w:tcPr>
            <w:tcW w:w="4050" w:type="dxa"/>
          </w:tcPr>
          <w:p w14:paraId="031E115A" w14:textId="77777777" w:rsidR="00FA5FD4" w:rsidRPr="00C301B5" w:rsidRDefault="00F20008" w:rsidP="00F21D62">
            <w:pPr>
              <w:shd w:val="clear" w:color="auto" w:fill="FFFFFF"/>
              <w:spacing w:before="0"/>
            </w:pPr>
            <w:r w:rsidRPr="00C301B5">
              <w:t>Lithium Heparin</w:t>
            </w:r>
          </w:p>
        </w:tc>
        <w:tc>
          <w:tcPr>
            <w:tcW w:w="2127" w:type="dxa"/>
          </w:tcPr>
          <w:p w14:paraId="338C6C75" w14:textId="77777777" w:rsidR="00FA5FD4" w:rsidRPr="00C301B5" w:rsidRDefault="00F20008" w:rsidP="00F21D62">
            <w:pPr>
              <w:shd w:val="clear" w:color="auto" w:fill="FFFFFF"/>
              <w:spacing w:before="0"/>
              <w:jc w:val="left"/>
            </w:pPr>
            <w:r w:rsidRPr="00C301B5">
              <w:t xml:space="preserve">4.9  </w:t>
            </w:r>
          </w:p>
        </w:tc>
      </w:tr>
      <w:tr w:rsidR="00FA5FD4" w:rsidRPr="00C301B5" w14:paraId="3F8355B4" w14:textId="77777777" w:rsidTr="00A26D01">
        <w:trPr>
          <w:jc w:val="center"/>
        </w:trPr>
        <w:tc>
          <w:tcPr>
            <w:tcW w:w="1439" w:type="dxa"/>
          </w:tcPr>
          <w:p w14:paraId="2FC3A91F" w14:textId="77777777" w:rsidR="00FA5FD4" w:rsidRPr="00C301B5" w:rsidRDefault="00F20008" w:rsidP="00F21D62">
            <w:pPr>
              <w:shd w:val="clear" w:color="auto" w:fill="FFFFFF"/>
              <w:spacing w:before="0"/>
              <w:jc w:val="center"/>
            </w:pPr>
            <w:r w:rsidRPr="00C301B5">
              <w:t>ORAN</w:t>
            </w:r>
          </w:p>
        </w:tc>
        <w:tc>
          <w:tcPr>
            <w:tcW w:w="1905" w:type="dxa"/>
          </w:tcPr>
          <w:p w14:paraId="003BCF20" w14:textId="77777777" w:rsidR="00FA5FD4" w:rsidRPr="00C301B5" w:rsidRDefault="00F20008" w:rsidP="00F21D62">
            <w:pPr>
              <w:shd w:val="clear" w:color="auto" w:fill="FFFFFF"/>
              <w:spacing w:before="0"/>
              <w:jc w:val="center"/>
            </w:pPr>
            <w:r w:rsidRPr="00C301B5">
              <w:t>Orange</w:t>
            </w:r>
          </w:p>
        </w:tc>
        <w:tc>
          <w:tcPr>
            <w:tcW w:w="4050" w:type="dxa"/>
          </w:tcPr>
          <w:p w14:paraId="1185AF55" w14:textId="77777777" w:rsidR="00FA5FD4" w:rsidRPr="00C301B5" w:rsidRDefault="00F20008" w:rsidP="00F21D62">
            <w:pPr>
              <w:shd w:val="clear" w:color="auto" w:fill="FFFFFF"/>
              <w:spacing w:before="0"/>
            </w:pPr>
            <w:r w:rsidRPr="00C301B5">
              <w:t>Lithium Heparin For Troponin Only</w:t>
            </w:r>
          </w:p>
        </w:tc>
        <w:tc>
          <w:tcPr>
            <w:tcW w:w="2127" w:type="dxa"/>
          </w:tcPr>
          <w:p w14:paraId="50A405E7" w14:textId="77777777" w:rsidR="00FA5FD4" w:rsidRPr="00C301B5" w:rsidRDefault="00F20008" w:rsidP="00F21D62">
            <w:pPr>
              <w:shd w:val="clear" w:color="auto" w:fill="FFFFFF"/>
              <w:spacing w:before="0"/>
              <w:jc w:val="left"/>
            </w:pPr>
            <w:r w:rsidRPr="00C301B5">
              <w:t>2.7</w:t>
            </w:r>
          </w:p>
        </w:tc>
      </w:tr>
      <w:tr w:rsidR="00FA5FD4" w:rsidRPr="00C301B5" w14:paraId="25DAA48A" w14:textId="77777777" w:rsidTr="00A26D01">
        <w:trPr>
          <w:jc w:val="center"/>
        </w:trPr>
        <w:tc>
          <w:tcPr>
            <w:tcW w:w="1439" w:type="dxa"/>
          </w:tcPr>
          <w:p w14:paraId="2C7B9DD4" w14:textId="77777777" w:rsidR="00FA5FD4" w:rsidRPr="00C301B5" w:rsidRDefault="00F20008" w:rsidP="00F21D62">
            <w:pPr>
              <w:shd w:val="clear" w:color="auto" w:fill="FFFFFF"/>
              <w:spacing w:before="0"/>
              <w:jc w:val="center"/>
            </w:pPr>
            <w:r w:rsidRPr="00C301B5">
              <w:rPr>
                <w:bCs/>
                <w:color w:val="000000"/>
              </w:rPr>
              <w:t>F.OR</w:t>
            </w:r>
          </w:p>
        </w:tc>
        <w:tc>
          <w:tcPr>
            <w:tcW w:w="1905" w:type="dxa"/>
          </w:tcPr>
          <w:p w14:paraId="1D6293C7" w14:textId="77777777" w:rsidR="00FA5FD4" w:rsidRPr="00C301B5" w:rsidRDefault="00F20008" w:rsidP="00F21D62">
            <w:pPr>
              <w:shd w:val="clear" w:color="auto" w:fill="FFFFFF"/>
              <w:spacing w:before="0"/>
              <w:jc w:val="center"/>
            </w:pPr>
            <w:r w:rsidRPr="00C301B5">
              <w:t>Orange</w:t>
            </w:r>
          </w:p>
        </w:tc>
        <w:tc>
          <w:tcPr>
            <w:tcW w:w="4050" w:type="dxa"/>
          </w:tcPr>
          <w:p w14:paraId="69CBF0E3" w14:textId="77777777" w:rsidR="00FA5FD4" w:rsidRPr="00C301B5" w:rsidRDefault="00F20008" w:rsidP="00F21D62">
            <w:pPr>
              <w:shd w:val="clear" w:color="auto" w:fill="FFFFFF"/>
              <w:spacing w:before="0"/>
            </w:pPr>
            <w:r w:rsidRPr="00C301B5">
              <w:rPr>
                <w:bCs/>
                <w:color w:val="000000"/>
              </w:rPr>
              <w:t>Lithium Heparin in FOIL</w:t>
            </w:r>
          </w:p>
        </w:tc>
        <w:tc>
          <w:tcPr>
            <w:tcW w:w="2127" w:type="dxa"/>
          </w:tcPr>
          <w:p w14:paraId="4FE52C20" w14:textId="77777777" w:rsidR="00FA5FD4" w:rsidRPr="00C301B5" w:rsidRDefault="00F20008" w:rsidP="00F21D62">
            <w:pPr>
              <w:shd w:val="clear" w:color="auto" w:fill="FFFFFF"/>
              <w:spacing w:before="0"/>
              <w:jc w:val="left"/>
            </w:pPr>
            <w:r w:rsidRPr="00C301B5">
              <w:t>4.9</w:t>
            </w:r>
          </w:p>
        </w:tc>
      </w:tr>
      <w:tr w:rsidR="00FA5FD4" w:rsidRPr="00C301B5" w14:paraId="059C6B36" w14:textId="77777777" w:rsidTr="00A26D01">
        <w:trPr>
          <w:jc w:val="center"/>
        </w:trPr>
        <w:tc>
          <w:tcPr>
            <w:tcW w:w="1439" w:type="dxa"/>
          </w:tcPr>
          <w:p w14:paraId="4FE6FE99" w14:textId="77777777" w:rsidR="00FA5FD4" w:rsidRPr="00C301B5" w:rsidRDefault="00F20008" w:rsidP="00F21D62">
            <w:pPr>
              <w:shd w:val="clear" w:color="auto" w:fill="FFFFFF"/>
              <w:spacing w:before="0"/>
              <w:jc w:val="center"/>
            </w:pPr>
            <w:r w:rsidRPr="00C301B5">
              <w:rPr>
                <w:bCs/>
                <w:color w:val="000000"/>
              </w:rPr>
              <w:t>F.WH</w:t>
            </w:r>
          </w:p>
        </w:tc>
        <w:tc>
          <w:tcPr>
            <w:tcW w:w="1905" w:type="dxa"/>
          </w:tcPr>
          <w:p w14:paraId="6BC223D2" w14:textId="77777777" w:rsidR="00FA5FD4" w:rsidRPr="00C301B5" w:rsidRDefault="00F20008" w:rsidP="00F21D62">
            <w:pPr>
              <w:shd w:val="clear" w:color="auto" w:fill="FFFFFF"/>
              <w:spacing w:before="0"/>
              <w:jc w:val="center"/>
            </w:pPr>
            <w:r w:rsidRPr="00C301B5">
              <w:t>White</w:t>
            </w:r>
          </w:p>
        </w:tc>
        <w:tc>
          <w:tcPr>
            <w:tcW w:w="4050" w:type="dxa"/>
          </w:tcPr>
          <w:p w14:paraId="11E5333E" w14:textId="77777777" w:rsidR="00FA5FD4" w:rsidRPr="00C301B5" w:rsidRDefault="00F20008" w:rsidP="00F21D62">
            <w:pPr>
              <w:shd w:val="clear" w:color="auto" w:fill="FFFFFF"/>
              <w:spacing w:before="0"/>
            </w:pPr>
            <w:r w:rsidRPr="00C301B5">
              <w:rPr>
                <w:bCs/>
                <w:color w:val="000000"/>
              </w:rPr>
              <w:t>White Serum ,in FOIL</w:t>
            </w:r>
          </w:p>
        </w:tc>
        <w:tc>
          <w:tcPr>
            <w:tcW w:w="2127" w:type="dxa"/>
          </w:tcPr>
          <w:p w14:paraId="20EB800E" w14:textId="77777777" w:rsidR="00FA5FD4" w:rsidRPr="00C301B5" w:rsidRDefault="00F20008" w:rsidP="00F21D62">
            <w:pPr>
              <w:shd w:val="clear" w:color="auto" w:fill="FFFFFF"/>
              <w:spacing w:before="0"/>
              <w:jc w:val="left"/>
            </w:pPr>
            <w:r w:rsidRPr="00C301B5">
              <w:t>4.9</w:t>
            </w:r>
          </w:p>
        </w:tc>
      </w:tr>
      <w:tr w:rsidR="00FA5FD4" w:rsidRPr="00C301B5" w14:paraId="1C897B0E" w14:textId="77777777" w:rsidTr="00A26D01">
        <w:trPr>
          <w:jc w:val="center"/>
        </w:trPr>
        <w:tc>
          <w:tcPr>
            <w:tcW w:w="1439" w:type="dxa"/>
          </w:tcPr>
          <w:p w14:paraId="5CC9AD17" w14:textId="77777777" w:rsidR="00FA5FD4" w:rsidRPr="00C301B5" w:rsidRDefault="00F20008" w:rsidP="00F21D62">
            <w:pPr>
              <w:shd w:val="clear" w:color="auto" w:fill="FFFFFF"/>
              <w:spacing w:before="0"/>
              <w:jc w:val="center"/>
            </w:pPr>
            <w:r w:rsidRPr="00C301B5">
              <w:rPr>
                <w:bCs/>
                <w:color w:val="000000"/>
              </w:rPr>
              <w:t>F.PK</w:t>
            </w:r>
          </w:p>
        </w:tc>
        <w:tc>
          <w:tcPr>
            <w:tcW w:w="1905" w:type="dxa"/>
          </w:tcPr>
          <w:p w14:paraId="40022738" w14:textId="77777777" w:rsidR="00FA5FD4" w:rsidRPr="00C301B5" w:rsidRDefault="00F20008" w:rsidP="00F21D62">
            <w:pPr>
              <w:shd w:val="clear" w:color="auto" w:fill="FFFFFF"/>
              <w:spacing w:before="0"/>
              <w:jc w:val="center"/>
            </w:pPr>
            <w:r w:rsidRPr="00C301B5">
              <w:t>Pink</w:t>
            </w:r>
          </w:p>
        </w:tc>
        <w:tc>
          <w:tcPr>
            <w:tcW w:w="4050" w:type="dxa"/>
          </w:tcPr>
          <w:p w14:paraId="2DA75D58" w14:textId="77777777" w:rsidR="00FA5FD4" w:rsidRPr="00C301B5" w:rsidRDefault="00F20008" w:rsidP="00F21D62">
            <w:pPr>
              <w:shd w:val="clear" w:color="auto" w:fill="FFFFFF"/>
              <w:spacing w:before="0"/>
            </w:pPr>
            <w:r w:rsidRPr="00C301B5">
              <w:rPr>
                <w:bCs/>
                <w:color w:val="000000"/>
              </w:rPr>
              <w:t>EDTA wrapped in FOIL</w:t>
            </w:r>
          </w:p>
        </w:tc>
        <w:tc>
          <w:tcPr>
            <w:tcW w:w="2127" w:type="dxa"/>
          </w:tcPr>
          <w:p w14:paraId="08B4D62F" w14:textId="77777777" w:rsidR="00FA5FD4" w:rsidRPr="00C301B5" w:rsidRDefault="00FA5FD4" w:rsidP="00F21D62">
            <w:pPr>
              <w:shd w:val="clear" w:color="auto" w:fill="FFFFFF"/>
              <w:spacing w:before="0"/>
              <w:jc w:val="left"/>
            </w:pPr>
          </w:p>
        </w:tc>
      </w:tr>
      <w:tr w:rsidR="00FA5FD4" w:rsidRPr="00C301B5" w14:paraId="0CF4956A" w14:textId="77777777" w:rsidTr="00A26D01">
        <w:trPr>
          <w:jc w:val="center"/>
        </w:trPr>
        <w:tc>
          <w:tcPr>
            <w:tcW w:w="1439" w:type="dxa"/>
          </w:tcPr>
          <w:p w14:paraId="6142817B" w14:textId="77777777" w:rsidR="00FA5FD4" w:rsidRPr="00C301B5" w:rsidRDefault="00F20008" w:rsidP="00F21D62">
            <w:pPr>
              <w:shd w:val="clear" w:color="auto" w:fill="FFFFFF"/>
              <w:spacing w:before="0"/>
              <w:jc w:val="center"/>
            </w:pPr>
            <w:r w:rsidRPr="00C301B5">
              <w:rPr>
                <w:bCs/>
                <w:color w:val="000000"/>
              </w:rPr>
              <w:t>F.UR</w:t>
            </w:r>
          </w:p>
        </w:tc>
        <w:tc>
          <w:tcPr>
            <w:tcW w:w="1905" w:type="dxa"/>
          </w:tcPr>
          <w:p w14:paraId="4F6E2AC4" w14:textId="77777777" w:rsidR="00FA5FD4" w:rsidRPr="00C301B5" w:rsidRDefault="00F20008" w:rsidP="00F21D62">
            <w:pPr>
              <w:shd w:val="clear" w:color="auto" w:fill="FFFFFF"/>
              <w:spacing w:before="0"/>
              <w:jc w:val="center"/>
            </w:pPr>
            <w:r w:rsidRPr="00C301B5">
              <w:t>Random Urine</w:t>
            </w:r>
          </w:p>
        </w:tc>
        <w:tc>
          <w:tcPr>
            <w:tcW w:w="4050" w:type="dxa"/>
          </w:tcPr>
          <w:p w14:paraId="506B8E4C" w14:textId="77777777" w:rsidR="00FA5FD4" w:rsidRPr="00C301B5" w:rsidRDefault="00F20008" w:rsidP="00F21D62">
            <w:pPr>
              <w:shd w:val="clear" w:color="auto" w:fill="FFFFFF"/>
              <w:spacing w:before="0"/>
            </w:pPr>
            <w:r w:rsidRPr="00C301B5">
              <w:rPr>
                <w:bCs/>
                <w:color w:val="000000"/>
              </w:rPr>
              <w:t>Random urine wrapped in FOIL</w:t>
            </w:r>
          </w:p>
        </w:tc>
        <w:tc>
          <w:tcPr>
            <w:tcW w:w="2127" w:type="dxa"/>
          </w:tcPr>
          <w:p w14:paraId="493EE56E" w14:textId="77777777" w:rsidR="00FA5FD4" w:rsidRPr="00C301B5" w:rsidRDefault="00FA5FD4" w:rsidP="00F21D62">
            <w:pPr>
              <w:shd w:val="clear" w:color="auto" w:fill="FFFFFF"/>
              <w:spacing w:before="0"/>
              <w:jc w:val="left"/>
            </w:pPr>
          </w:p>
        </w:tc>
      </w:tr>
      <w:tr w:rsidR="00FA5FD4" w:rsidRPr="00C301B5" w14:paraId="40F6438C" w14:textId="77777777" w:rsidTr="00A26D01">
        <w:trPr>
          <w:jc w:val="center"/>
        </w:trPr>
        <w:tc>
          <w:tcPr>
            <w:tcW w:w="1439" w:type="dxa"/>
          </w:tcPr>
          <w:p w14:paraId="1E14BEEE" w14:textId="77777777" w:rsidR="00FA5FD4" w:rsidRPr="00C301B5" w:rsidRDefault="00F20008" w:rsidP="00F21D62">
            <w:pPr>
              <w:shd w:val="clear" w:color="auto" w:fill="FFFFFF"/>
              <w:spacing w:before="0"/>
              <w:jc w:val="center"/>
            </w:pPr>
            <w:r w:rsidRPr="00C301B5">
              <w:rPr>
                <w:bCs/>
                <w:color w:val="000000"/>
              </w:rPr>
              <w:t>F.FA</w:t>
            </w:r>
          </w:p>
        </w:tc>
        <w:tc>
          <w:tcPr>
            <w:tcW w:w="1905" w:type="dxa"/>
          </w:tcPr>
          <w:p w14:paraId="1CED6583" w14:textId="77777777" w:rsidR="00FA5FD4" w:rsidRPr="00C301B5" w:rsidRDefault="00F20008" w:rsidP="00F21D62">
            <w:pPr>
              <w:shd w:val="clear" w:color="auto" w:fill="FFFFFF"/>
              <w:spacing w:before="0"/>
              <w:jc w:val="center"/>
            </w:pPr>
            <w:r w:rsidRPr="00C301B5">
              <w:t>Faecal Sample</w:t>
            </w:r>
          </w:p>
        </w:tc>
        <w:tc>
          <w:tcPr>
            <w:tcW w:w="4050" w:type="dxa"/>
          </w:tcPr>
          <w:p w14:paraId="5A5C1D24" w14:textId="77777777" w:rsidR="00FA5FD4" w:rsidRPr="00C301B5" w:rsidRDefault="00F20008" w:rsidP="00F21D62">
            <w:pPr>
              <w:shd w:val="clear" w:color="auto" w:fill="FFFFFF"/>
              <w:spacing w:before="0"/>
            </w:pPr>
            <w:r w:rsidRPr="00C301B5">
              <w:rPr>
                <w:bCs/>
                <w:color w:val="000000"/>
              </w:rPr>
              <w:t>Faecal Sample, foil wrapped.</w:t>
            </w:r>
          </w:p>
        </w:tc>
        <w:tc>
          <w:tcPr>
            <w:tcW w:w="2127" w:type="dxa"/>
          </w:tcPr>
          <w:p w14:paraId="1AD6E405" w14:textId="77777777" w:rsidR="00FA5FD4" w:rsidRPr="00C301B5" w:rsidRDefault="00FA5FD4" w:rsidP="00F21D62">
            <w:pPr>
              <w:shd w:val="clear" w:color="auto" w:fill="FFFFFF"/>
              <w:spacing w:before="0"/>
              <w:jc w:val="left"/>
            </w:pPr>
          </w:p>
        </w:tc>
      </w:tr>
      <w:tr w:rsidR="00FA5FD4" w:rsidRPr="00C301B5" w14:paraId="39B7F81E" w14:textId="77777777" w:rsidTr="00A26D01">
        <w:trPr>
          <w:jc w:val="center"/>
        </w:trPr>
        <w:tc>
          <w:tcPr>
            <w:tcW w:w="1439" w:type="dxa"/>
          </w:tcPr>
          <w:p w14:paraId="428A2062" w14:textId="77777777" w:rsidR="00FA5FD4" w:rsidRPr="00C301B5" w:rsidRDefault="00F20008" w:rsidP="00F21D62">
            <w:pPr>
              <w:shd w:val="clear" w:color="auto" w:fill="FFFFFF"/>
              <w:spacing w:before="0"/>
              <w:jc w:val="center"/>
            </w:pPr>
            <w:r w:rsidRPr="00C301B5">
              <w:lastRenderedPageBreak/>
              <w:t>BRWN</w:t>
            </w:r>
          </w:p>
        </w:tc>
        <w:tc>
          <w:tcPr>
            <w:tcW w:w="1905" w:type="dxa"/>
          </w:tcPr>
          <w:p w14:paraId="4809373A" w14:textId="77777777" w:rsidR="00FA5FD4" w:rsidRPr="00C301B5" w:rsidRDefault="00F20008" w:rsidP="00F21D62">
            <w:pPr>
              <w:shd w:val="clear" w:color="auto" w:fill="FFFFFF"/>
              <w:spacing w:before="0"/>
              <w:jc w:val="center"/>
            </w:pPr>
            <w:r w:rsidRPr="00C301B5">
              <w:t>Brown</w:t>
            </w:r>
          </w:p>
        </w:tc>
        <w:tc>
          <w:tcPr>
            <w:tcW w:w="4050" w:type="dxa"/>
          </w:tcPr>
          <w:p w14:paraId="24988DEE" w14:textId="77777777" w:rsidR="00FA5FD4" w:rsidRPr="00C301B5" w:rsidRDefault="00F20008" w:rsidP="00F21D62">
            <w:pPr>
              <w:shd w:val="clear" w:color="auto" w:fill="FFFFFF"/>
              <w:spacing w:before="0"/>
            </w:pPr>
            <w:r w:rsidRPr="00C301B5">
              <w:t>Plain, With Gel Separator</w:t>
            </w:r>
          </w:p>
        </w:tc>
        <w:tc>
          <w:tcPr>
            <w:tcW w:w="2127" w:type="dxa"/>
          </w:tcPr>
          <w:p w14:paraId="0B899F7B" w14:textId="77777777" w:rsidR="00FA5FD4" w:rsidRPr="00C301B5" w:rsidRDefault="00F20008" w:rsidP="00F21D62">
            <w:pPr>
              <w:shd w:val="clear" w:color="auto" w:fill="FFFFFF"/>
              <w:spacing w:before="0"/>
              <w:jc w:val="left"/>
            </w:pPr>
            <w:r w:rsidRPr="00C301B5">
              <w:t>4.9</w:t>
            </w:r>
          </w:p>
        </w:tc>
      </w:tr>
      <w:tr w:rsidR="00FA5FD4" w:rsidRPr="00C301B5" w14:paraId="10D3574B" w14:textId="77777777" w:rsidTr="00A26D01">
        <w:trPr>
          <w:jc w:val="center"/>
        </w:trPr>
        <w:tc>
          <w:tcPr>
            <w:tcW w:w="1439" w:type="dxa"/>
          </w:tcPr>
          <w:p w14:paraId="61B666D8" w14:textId="77777777" w:rsidR="00FA5FD4" w:rsidRPr="00C301B5" w:rsidRDefault="00F20008" w:rsidP="00F21D62">
            <w:pPr>
              <w:shd w:val="clear" w:color="auto" w:fill="FFFFFF"/>
              <w:spacing w:before="0"/>
              <w:jc w:val="center"/>
            </w:pPr>
            <w:r w:rsidRPr="00C301B5">
              <w:t>4.9W</w:t>
            </w:r>
          </w:p>
        </w:tc>
        <w:tc>
          <w:tcPr>
            <w:tcW w:w="1905" w:type="dxa"/>
          </w:tcPr>
          <w:p w14:paraId="2D946568" w14:textId="77777777" w:rsidR="00FA5FD4" w:rsidRPr="00C301B5" w:rsidRDefault="00F20008" w:rsidP="00F21D62">
            <w:pPr>
              <w:shd w:val="clear" w:color="auto" w:fill="FFFFFF"/>
              <w:spacing w:before="0"/>
              <w:jc w:val="center"/>
            </w:pPr>
            <w:r w:rsidRPr="00C301B5">
              <w:t>White</w:t>
            </w:r>
          </w:p>
        </w:tc>
        <w:tc>
          <w:tcPr>
            <w:tcW w:w="4050" w:type="dxa"/>
          </w:tcPr>
          <w:p w14:paraId="310300B4" w14:textId="77777777" w:rsidR="00FA5FD4" w:rsidRPr="00C301B5" w:rsidRDefault="00F20008" w:rsidP="00F21D62">
            <w:pPr>
              <w:shd w:val="clear" w:color="auto" w:fill="FFFFFF"/>
              <w:spacing w:before="0"/>
            </w:pPr>
            <w:r w:rsidRPr="00C301B5">
              <w:t>Plain, 4.9 mL volume</w:t>
            </w:r>
          </w:p>
        </w:tc>
        <w:tc>
          <w:tcPr>
            <w:tcW w:w="2127" w:type="dxa"/>
          </w:tcPr>
          <w:p w14:paraId="5B3EBC86" w14:textId="77777777" w:rsidR="00FA5FD4" w:rsidRPr="00C301B5" w:rsidRDefault="00F20008" w:rsidP="00F21D62">
            <w:pPr>
              <w:shd w:val="clear" w:color="auto" w:fill="FFFFFF"/>
              <w:spacing w:before="0"/>
              <w:jc w:val="left"/>
            </w:pPr>
            <w:r w:rsidRPr="00C301B5">
              <w:t>4,9</w:t>
            </w:r>
          </w:p>
        </w:tc>
      </w:tr>
      <w:tr w:rsidR="00FA5FD4" w:rsidRPr="00C301B5" w14:paraId="34AD2A35" w14:textId="77777777" w:rsidTr="00A26D01">
        <w:trPr>
          <w:jc w:val="center"/>
        </w:trPr>
        <w:tc>
          <w:tcPr>
            <w:tcW w:w="1439" w:type="dxa"/>
          </w:tcPr>
          <w:p w14:paraId="16C8A054" w14:textId="77777777" w:rsidR="00FA5FD4" w:rsidRPr="00C301B5" w:rsidRDefault="00F20008" w:rsidP="00F21D62">
            <w:pPr>
              <w:shd w:val="clear" w:color="auto" w:fill="FFFFFF"/>
              <w:spacing w:before="0"/>
              <w:jc w:val="center"/>
            </w:pPr>
            <w:r w:rsidRPr="00C301B5">
              <w:t>WHIT</w:t>
            </w:r>
          </w:p>
        </w:tc>
        <w:tc>
          <w:tcPr>
            <w:tcW w:w="1905" w:type="dxa"/>
          </w:tcPr>
          <w:p w14:paraId="29BB8651" w14:textId="77777777" w:rsidR="00FA5FD4" w:rsidRPr="00C301B5" w:rsidRDefault="00F20008" w:rsidP="00F21D62">
            <w:pPr>
              <w:shd w:val="clear" w:color="auto" w:fill="FFFFFF"/>
              <w:spacing w:before="0"/>
              <w:jc w:val="center"/>
            </w:pPr>
            <w:r w:rsidRPr="00C301B5">
              <w:t>White</w:t>
            </w:r>
          </w:p>
        </w:tc>
        <w:tc>
          <w:tcPr>
            <w:tcW w:w="4050" w:type="dxa"/>
          </w:tcPr>
          <w:p w14:paraId="1A1C9610" w14:textId="77777777" w:rsidR="00FA5FD4" w:rsidRPr="00C301B5" w:rsidRDefault="00F20008" w:rsidP="00F21D62">
            <w:pPr>
              <w:shd w:val="clear" w:color="auto" w:fill="FFFFFF"/>
              <w:spacing w:before="0"/>
            </w:pPr>
            <w:r w:rsidRPr="00C301B5">
              <w:t>Plain</w:t>
            </w:r>
          </w:p>
        </w:tc>
        <w:tc>
          <w:tcPr>
            <w:tcW w:w="2127" w:type="dxa"/>
          </w:tcPr>
          <w:p w14:paraId="55B5A5F9" w14:textId="77777777" w:rsidR="00FA5FD4" w:rsidRPr="00C301B5" w:rsidRDefault="00F20008" w:rsidP="00F21D62">
            <w:pPr>
              <w:shd w:val="clear" w:color="auto" w:fill="FFFFFF"/>
              <w:spacing w:before="0"/>
              <w:jc w:val="left"/>
            </w:pPr>
            <w:r w:rsidRPr="00C301B5">
              <w:t>7.5</w:t>
            </w:r>
          </w:p>
        </w:tc>
      </w:tr>
      <w:tr w:rsidR="00FA5FD4" w:rsidRPr="00C301B5" w14:paraId="62D00CBE" w14:textId="77777777" w:rsidTr="00A26D01">
        <w:trPr>
          <w:jc w:val="center"/>
        </w:trPr>
        <w:tc>
          <w:tcPr>
            <w:tcW w:w="1439" w:type="dxa"/>
          </w:tcPr>
          <w:p w14:paraId="72390A8B" w14:textId="77777777" w:rsidR="00FA5FD4" w:rsidRPr="00C301B5" w:rsidRDefault="00F20008" w:rsidP="00F21D62">
            <w:pPr>
              <w:shd w:val="clear" w:color="auto" w:fill="FFFFFF"/>
              <w:spacing w:before="0"/>
              <w:jc w:val="center"/>
            </w:pPr>
            <w:r w:rsidRPr="00C301B5">
              <w:t>ICEW</w:t>
            </w:r>
          </w:p>
        </w:tc>
        <w:tc>
          <w:tcPr>
            <w:tcW w:w="1905" w:type="dxa"/>
          </w:tcPr>
          <w:p w14:paraId="115667CA" w14:textId="77777777" w:rsidR="00FA5FD4" w:rsidRPr="00C301B5" w:rsidRDefault="00F20008" w:rsidP="00F21D62">
            <w:pPr>
              <w:shd w:val="clear" w:color="auto" w:fill="FFFFFF"/>
              <w:spacing w:before="0"/>
              <w:jc w:val="center"/>
            </w:pPr>
            <w:r w:rsidRPr="00C301B5">
              <w:t>White On Ice</w:t>
            </w:r>
          </w:p>
        </w:tc>
        <w:tc>
          <w:tcPr>
            <w:tcW w:w="4050" w:type="dxa"/>
          </w:tcPr>
          <w:p w14:paraId="3AD87C70" w14:textId="77777777" w:rsidR="00FA5FD4" w:rsidRPr="00C301B5" w:rsidRDefault="00F20008" w:rsidP="00F21D62">
            <w:pPr>
              <w:shd w:val="clear" w:color="auto" w:fill="FFFFFF"/>
              <w:spacing w:before="0"/>
            </w:pPr>
            <w:r w:rsidRPr="00C301B5">
              <w:t xml:space="preserve">Plain White </w:t>
            </w:r>
          </w:p>
        </w:tc>
        <w:tc>
          <w:tcPr>
            <w:tcW w:w="2127" w:type="dxa"/>
          </w:tcPr>
          <w:p w14:paraId="1E2A962D" w14:textId="77777777" w:rsidR="00FA5FD4" w:rsidRPr="00C301B5" w:rsidRDefault="00F20008" w:rsidP="00F21D62">
            <w:pPr>
              <w:shd w:val="clear" w:color="auto" w:fill="FFFFFF"/>
              <w:spacing w:before="0"/>
              <w:jc w:val="left"/>
            </w:pPr>
            <w:r w:rsidRPr="00C301B5">
              <w:t>7.5</w:t>
            </w:r>
          </w:p>
        </w:tc>
      </w:tr>
      <w:tr w:rsidR="00FA5FD4" w:rsidRPr="00C301B5" w14:paraId="4A96D13B" w14:textId="77777777" w:rsidTr="00A26D01">
        <w:trPr>
          <w:jc w:val="center"/>
        </w:trPr>
        <w:tc>
          <w:tcPr>
            <w:tcW w:w="1439" w:type="dxa"/>
          </w:tcPr>
          <w:p w14:paraId="6285D167" w14:textId="77777777" w:rsidR="00FA5FD4" w:rsidRPr="00C301B5" w:rsidRDefault="00F20008" w:rsidP="00F21D62">
            <w:pPr>
              <w:shd w:val="clear" w:color="auto" w:fill="FFFFFF"/>
              <w:spacing w:before="0"/>
              <w:jc w:val="center"/>
            </w:pPr>
            <w:r w:rsidRPr="00C301B5">
              <w:t>OICE</w:t>
            </w:r>
          </w:p>
        </w:tc>
        <w:tc>
          <w:tcPr>
            <w:tcW w:w="1905" w:type="dxa"/>
          </w:tcPr>
          <w:p w14:paraId="42BF4A57" w14:textId="77777777" w:rsidR="00FA5FD4" w:rsidRPr="00C301B5" w:rsidRDefault="00F20008" w:rsidP="00F21D62">
            <w:pPr>
              <w:shd w:val="clear" w:color="auto" w:fill="FFFFFF"/>
              <w:spacing w:before="0"/>
              <w:jc w:val="center"/>
            </w:pPr>
            <w:r w:rsidRPr="00C301B5">
              <w:t>Orange On  Ice</w:t>
            </w:r>
          </w:p>
        </w:tc>
        <w:tc>
          <w:tcPr>
            <w:tcW w:w="4050" w:type="dxa"/>
          </w:tcPr>
          <w:p w14:paraId="3F93B0FD" w14:textId="77777777" w:rsidR="00FA5FD4" w:rsidRPr="00C301B5" w:rsidRDefault="00F20008" w:rsidP="00F21D62">
            <w:pPr>
              <w:shd w:val="clear" w:color="auto" w:fill="FFFFFF"/>
              <w:spacing w:before="0"/>
            </w:pPr>
            <w:r w:rsidRPr="00C301B5">
              <w:t>Lithium Heparin</w:t>
            </w:r>
          </w:p>
        </w:tc>
        <w:tc>
          <w:tcPr>
            <w:tcW w:w="2127" w:type="dxa"/>
          </w:tcPr>
          <w:p w14:paraId="1FF9BB65" w14:textId="77777777" w:rsidR="00FA5FD4" w:rsidRPr="00C301B5" w:rsidRDefault="00F20008" w:rsidP="00F21D62">
            <w:pPr>
              <w:shd w:val="clear" w:color="auto" w:fill="FFFFFF"/>
              <w:spacing w:before="0"/>
              <w:jc w:val="left"/>
            </w:pPr>
            <w:r w:rsidRPr="00C301B5">
              <w:t>4.9</w:t>
            </w:r>
          </w:p>
        </w:tc>
      </w:tr>
      <w:tr w:rsidR="00FA5FD4" w:rsidRPr="00C301B5" w14:paraId="1A463CC1" w14:textId="77777777" w:rsidTr="00A26D01">
        <w:trPr>
          <w:jc w:val="center"/>
        </w:trPr>
        <w:tc>
          <w:tcPr>
            <w:tcW w:w="1439" w:type="dxa"/>
          </w:tcPr>
          <w:p w14:paraId="16E59F79" w14:textId="77777777" w:rsidR="00FA5FD4" w:rsidRPr="00C301B5" w:rsidRDefault="00F20008" w:rsidP="00F21D62">
            <w:pPr>
              <w:shd w:val="clear" w:color="auto" w:fill="FFFFFF"/>
              <w:spacing w:before="0"/>
              <w:jc w:val="center"/>
            </w:pPr>
            <w:r w:rsidRPr="00C301B5">
              <w:t>PINK</w:t>
            </w:r>
          </w:p>
        </w:tc>
        <w:tc>
          <w:tcPr>
            <w:tcW w:w="1905" w:type="dxa"/>
          </w:tcPr>
          <w:p w14:paraId="0223B309" w14:textId="77777777" w:rsidR="00FA5FD4" w:rsidRPr="00C301B5" w:rsidRDefault="00F20008" w:rsidP="00F21D62">
            <w:pPr>
              <w:shd w:val="clear" w:color="auto" w:fill="FFFFFF"/>
              <w:spacing w:before="0"/>
              <w:jc w:val="center"/>
            </w:pPr>
            <w:r w:rsidRPr="00C301B5">
              <w:t>Pink</w:t>
            </w:r>
          </w:p>
        </w:tc>
        <w:tc>
          <w:tcPr>
            <w:tcW w:w="4050" w:type="dxa"/>
          </w:tcPr>
          <w:p w14:paraId="2E981E16" w14:textId="77777777" w:rsidR="00FA5FD4" w:rsidRPr="00C301B5" w:rsidRDefault="00F20008" w:rsidP="00F21D62">
            <w:pPr>
              <w:shd w:val="clear" w:color="auto" w:fill="FFFFFF"/>
              <w:spacing w:before="0"/>
            </w:pPr>
            <w:r w:rsidRPr="00C301B5">
              <w:t>Potassium EDTA</w:t>
            </w:r>
          </w:p>
        </w:tc>
        <w:tc>
          <w:tcPr>
            <w:tcW w:w="2127" w:type="dxa"/>
          </w:tcPr>
          <w:p w14:paraId="1CC70637" w14:textId="77777777" w:rsidR="00FA5FD4" w:rsidRPr="00C301B5" w:rsidRDefault="00F20008" w:rsidP="00F21D62">
            <w:pPr>
              <w:shd w:val="clear" w:color="auto" w:fill="FFFFFF"/>
              <w:spacing w:before="0"/>
              <w:jc w:val="left"/>
            </w:pPr>
            <w:r w:rsidRPr="00C301B5">
              <w:t>2.6</w:t>
            </w:r>
          </w:p>
        </w:tc>
      </w:tr>
      <w:tr w:rsidR="00FA5FD4" w:rsidRPr="00C301B5" w14:paraId="5A1A109C" w14:textId="77777777" w:rsidTr="00A26D01">
        <w:trPr>
          <w:jc w:val="center"/>
        </w:trPr>
        <w:tc>
          <w:tcPr>
            <w:tcW w:w="1439" w:type="dxa"/>
          </w:tcPr>
          <w:p w14:paraId="13958A9D" w14:textId="77777777" w:rsidR="00FA5FD4" w:rsidRPr="00C301B5" w:rsidRDefault="00F20008" w:rsidP="00F21D62">
            <w:pPr>
              <w:shd w:val="clear" w:color="auto" w:fill="FFFFFF"/>
              <w:spacing w:before="0"/>
              <w:jc w:val="center"/>
            </w:pPr>
            <w:r w:rsidRPr="00C301B5">
              <w:t>ICEP</w:t>
            </w:r>
          </w:p>
        </w:tc>
        <w:tc>
          <w:tcPr>
            <w:tcW w:w="1905" w:type="dxa"/>
          </w:tcPr>
          <w:p w14:paraId="6AF35BFC" w14:textId="77777777" w:rsidR="00FA5FD4" w:rsidRPr="00C301B5" w:rsidRDefault="00F20008" w:rsidP="00F21D62">
            <w:pPr>
              <w:shd w:val="clear" w:color="auto" w:fill="FFFFFF"/>
              <w:spacing w:before="0"/>
              <w:jc w:val="center"/>
            </w:pPr>
            <w:r w:rsidRPr="00C301B5">
              <w:t>Pink on ICE</w:t>
            </w:r>
          </w:p>
        </w:tc>
        <w:tc>
          <w:tcPr>
            <w:tcW w:w="4050" w:type="dxa"/>
          </w:tcPr>
          <w:p w14:paraId="151CC02B" w14:textId="77777777" w:rsidR="00FA5FD4" w:rsidRPr="00C301B5" w:rsidRDefault="00F20008" w:rsidP="00F21D62">
            <w:pPr>
              <w:shd w:val="clear" w:color="auto" w:fill="FFFFFF"/>
              <w:spacing w:before="0"/>
            </w:pPr>
            <w:r w:rsidRPr="00C301B5">
              <w:t>Potassium EDTA on ICE</w:t>
            </w:r>
          </w:p>
        </w:tc>
        <w:tc>
          <w:tcPr>
            <w:tcW w:w="2127" w:type="dxa"/>
          </w:tcPr>
          <w:p w14:paraId="0B050193" w14:textId="77777777" w:rsidR="00FA5FD4" w:rsidRPr="00C301B5" w:rsidRDefault="00F20008" w:rsidP="00F21D62">
            <w:pPr>
              <w:shd w:val="clear" w:color="auto" w:fill="FFFFFF"/>
              <w:spacing w:before="0"/>
              <w:jc w:val="left"/>
            </w:pPr>
            <w:r w:rsidRPr="00C301B5">
              <w:t>2.6</w:t>
            </w:r>
          </w:p>
        </w:tc>
      </w:tr>
      <w:tr w:rsidR="00FA5FD4" w:rsidRPr="00C301B5" w14:paraId="5E3BF287" w14:textId="77777777" w:rsidTr="00A26D01">
        <w:trPr>
          <w:jc w:val="center"/>
        </w:trPr>
        <w:tc>
          <w:tcPr>
            <w:tcW w:w="1439" w:type="dxa"/>
          </w:tcPr>
          <w:p w14:paraId="34FC10F5" w14:textId="77777777" w:rsidR="00FA5FD4" w:rsidRPr="00C301B5" w:rsidRDefault="00F20008" w:rsidP="00F21D62">
            <w:pPr>
              <w:shd w:val="clear" w:color="auto" w:fill="FFFFFF"/>
              <w:spacing w:before="0"/>
              <w:jc w:val="center"/>
            </w:pPr>
            <w:r w:rsidRPr="00C301B5">
              <w:t>YELL</w:t>
            </w:r>
          </w:p>
        </w:tc>
        <w:tc>
          <w:tcPr>
            <w:tcW w:w="1905" w:type="dxa"/>
          </w:tcPr>
          <w:p w14:paraId="45234A24" w14:textId="77777777" w:rsidR="00FA5FD4" w:rsidRPr="00C301B5" w:rsidRDefault="00F20008" w:rsidP="00F21D62">
            <w:pPr>
              <w:shd w:val="clear" w:color="auto" w:fill="FFFFFF"/>
              <w:spacing w:before="0"/>
              <w:jc w:val="center"/>
            </w:pPr>
            <w:r w:rsidRPr="00C301B5">
              <w:t>Yellow</w:t>
            </w:r>
          </w:p>
        </w:tc>
        <w:tc>
          <w:tcPr>
            <w:tcW w:w="4050" w:type="dxa"/>
          </w:tcPr>
          <w:p w14:paraId="75E01753" w14:textId="77777777" w:rsidR="00FA5FD4" w:rsidRPr="00C301B5" w:rsidRDefault="00F20008" w:rsidP="00F21D62">
            <w:pPr>
              <w:shd w:val="clear" w:color="auto" w:fill="FFFFFF"/>
              <w:spacing w:before="0"/>
            </w:pPr>
            <w:r w:rsidRPr="00C301B5">
              <w:t>Sodium Fluoride</w:t>
            </w:r>
          </w:p>
        </w:tc>
        <w:tc>
          <w:tcPr>
            <w:tcW w:w="2127" w:type="dxa"/>
          </w:tcPr>
          <w:p w14:paraId="30EBB999" w14:textId="77777777" w:rsidR="00FA5FD4" w:rsidRPr="00C301B5" w:rsidRDefault="00F20008" w:rsidP="00F21D62">
            <w:pPr>
              <w:shd w:val="clear" w:color="auto" w:fill="FFFFFF"/>
              <w:spacing w:before="0"/>
              <w:jc w:val="left"/>
            </w:pPr>
            <w:r w:rsidRPr="00C301B5">
              <w:t>2.7</w:t>
            </w:r>
          </w:p>
        </w:tc>
      </w:tr>
      <w:tr w:rsidR="00FA5FD4" w:rsidRPr="00C301B5" w14:paraId="50F1756A" w14:textId="77777777" w:rsidTr="00A26D01">
        <w:trPr>
          <w:jc w:val="center"/>
        </w:trPr>
        <w:tc>
          <w:tcPr>
            <w:tcW w:w="1439" w:type="dxa"/>
          </w:tcPr>
          <w:p w14:paraId="3CD41DFA" w14:textId="77777777" w:rsidR="00FA5FD4" w:rsidRPr="00C301B5" w:rsidRDefault="00F20008" w:rsidP="00F21D62">
            <w:pPr>
              <w:shd w:val="clear" w:color="auto" w:fill="FFFFFF"/>
              <w:spacing w:before="0"/>
              <w:jc w:val="center"/>
            </w:pPr>
            <w:r w:rsidRPr="00C301B5">
              <w:t>REDL</w:t>
            </w:r>
          </w:p>
        </w:tc>
        <w:tc>
          <w:tcPr>
            <w:tcW w:w="1905" w:type="dxa"/>
          </w:tcPr>
          <w:p w14:paraId="308EE01B" w14:textId="77777777" w:rsidR="00FA5FD4" w:rsidRPr="00C301B5" w:rsidRDefault="00F20008" w:rsidP="00F21D62">
            <w:pPr>
              <w:shd w:val="clear" w:color="auto" w:fill="FFFFFF"/>
              <w:spacing w:before="0"/>
              <w:jc w:val="center"/>
            </w:pPr>
            <w:r w:rsidRPr="00C301B5">
              <w:t>Pink- Large</w:t>
            </w:r>
          </w:p>
        </w:tc>
        <w:tc>
          <w:tcPr>
            <w:tcW w:w="4050" w:type="dxa"/>
          </w:tcPr>
          <w:p w14:paraId="74382EF1" w14:textId="77777777" w:rsidR="00FA5FD4" w:rsidRPr="00C301B5" w:rsidRDefault="00F20008" w:rsidP="00F21D62">
            <w:pPr>
              <w:shd w:val="clear" w:color="auto" w:fill="FFFFFF"/>
              <w:spacing w:before="0"/>
            </w:pPr>
            <w:r w:rsidRPr="00C301B5">
              <w:t>Potassium edta</w:t>
            </w:r>
          </w:p>
        </w:tc>
        <w:tc>
          <w:tcPr>
            <w:tcW w:w="2127" w:type="dxa"/>
          </w:tcPr>
          <w:p w14:paraId="2A6DCA2A" w14:textId="77777777" w:rsidR="00FA5FD4" w:rsidRPr="00C301B5" w:rsidRDefault="00F20008" w:rsidP="00F21D62">
            <w:pPr>
              <w:shd w:val="clear" w:color="auto" w:fill="FFFFFF"/>
              <w:spacing w:before="0"/>
              <w:jc w:val="left"/>
            </w:pPr>
            <w:r w:rsidRPr="00C301B5">
              <w:t>7.5</w:t>
            </w:r>
          </w:p>
        </w:tc>
      </w:tr>
      <w:tr w:rsidR="00FA5FD4" w:rsidRPr="00C301B5" w14:paraId="19E4B53B" w14:textId="77777777" w:rsidTr="00A26D01">
        <w:trPr>
          <w:jc w:val="center"/>
        </w:trPr>
        <w:tc>
          <w:tcPr>
            <w:tcW w:w="1439" w:type="dxa"/>
          </w:tcPr>
          <w:p w14:paraId="5A323A46" w14:textId="77777777" w:rsidR="00FA5FD4" w:rsidRPr="00C301B5" w:rsidRDefault="00F20008" w:rsidP="00F21D62">
            <w:pPr>
              <w:shd w:val="clear" w:color="auto" w:fill="FFFFFF"/>
              <w:spacing w:before="0"/>
              <w:jc w:val="center"/>
            </w:pPr>
            <w:r w:rsidRPr="00C301B5">
              <w:t>MSU</w:t>
            </w:r>
          </w:p>
        </w:tc>
        <w:tc>
          <w:tcPr>
            <w:tcW w:w="1905" w:type="dxa"/>
          </w:tcPr>
          <w:p w14:paraId="53F2764E" w14:textId="77777777" w:rsidR="00FA5FD4" w:rsidRPr="00C301B5" w:rsidRDefault="00F20008" w:rsidP="00F21D62">
            <w:pPr>
              <w:shd w:val="clear" w:color="auto" w:fill="FFFFFF"/>
              <w:spacing w:before="0"/>
              <w:jc w:val="center"/>
            </w:pPr>
            <w:r w:rsidRPr="00C301B5">
              <w:t>N/A</w:t>
            </w:r>
          </w:p>
        </w:tc>
        <w:tc>
          <w:tcPr>
            <w:tcW w:w="4050" w:type="dxa"/>
          </w:tcPr>
          <w:p w14:paraId="17B1773D" w14:textId="77777777" w:rsidR="00FA5FD4" w:rsidRPr="00C301B5" w:rsidRDefault="00F20008" w:rsidP="00F21D62">
            <w:pPr>
              <w:shd w:val="clear" w:color="auto" w:fill="FFFFFF"/>
              <w:spacing w:before="0"/>
            </w:pPr>
            <w:r w:rsidRPr="00C301B5">
              <w:t>plain</w:t>
            </w:r>
          </w:p>
        </w:tc>
        <w:tc>
          <w:tcPr>
            <w:tcW w:w="2127" w:type="dxa"/>
          </w:tcPr>
          <w:p w14:paraId="0E381E07" w14:textId="77777777" w:rsidR="00FA5FD4" w:rsidRPr="00C301B5" w:rsidRDefault="00FA5FD4" w:rsidP="00F21D62">
            <w:pPr>
              <w:shd w:val="clear" w:color="auto" w:fill="FFFFFF"/>
              <w:spacing w:before="0"/>
              <w:jc w:val="left"/>
            </w:pPr>
          </w:p>
        </w:tc>
      </w:tr>
      <w:tr w:rsidR="00FA5FD4" w:rsidRPr="00C301B5" w14:paraId="457261A4" w14:textId="77777777" w:rsidTr="00A26D01">
        <w:trPr>
          <w:jc w:val="center"/>
        </w:trPr>
        <w:tc>
          <w:tcPr>
            <w:tcW w:w="1439" w:type="dxa"/>
          </w:tcPr>
          <w:p w14:paraId="7609653B" w14:textId="77777777" w:rsidR="00FA5FD4" w:rsidRPr="00C301B5" w:rsidRDefault="00F20008" w:rsidP="00F21D62">
            <w:pPr>
              <w:shd w:val="clear" w:color="auto" w:fill="FFFFFF"/>
              <w:spacing w:before="0"/>
              <w:jc w:val="center"/>
            </w:pPr>
            <w:r w:rsidRPr="00C301B5">
              <w:t>METL</w:t>
            </w:r>
          </w:p>
        </w:tc>
        <w:tc>
          <w:tcPr>
            <w:tcW w:w="1905" w:type="dxa"/>
          </w:tcPr>
          <w:p w14:paraId="617D8F9A" w14:textId="77777777" w:rsidR="00FA5FD4" w:rsidRPr="00C301B5" w:rsidRDefault="00F20008" w:rsidP="00F21D62">
            <w:pPr>
              <w:shd w:val="clear" w:color="auto" w:fill="FFFFFF"/>
              <w:spacing w:before="0"/>
              <w:jc w:val="center"/>
            </w:pPr>
            <w:r w:rsidRPr="00C301B5">
              <w:t>**Orange</w:t>
            </w:r>
          </w:p>
        </w:tc>
        <w:tc>
          <w:tcPr>
            <w:tcW w:w="4050" w:type="dxa"/>
          </w:tcPr>
          <w:p w14:paraId="28FAFADC" w14:textId="77777777" w:rsidR="00FA5FD4" w:rsidRPr="00C301B5" w:rsidRDefault="00F20008" w:rsidP="00F21D62">
            <w:pPr>
              <w:shd w:val="clear" w:color="auto" w:fill="FFFFFF"/>
              <w:spacing w:before="0"/>
            </w:pPr>
            <w:r w:rsidRPr="00C301B5">
              <w:t>Special Metal Free Tube &amp; Needle</w:t>
            </w:r>
          </w:p>
        </w:tc>
        <w:tc>
          <w:tcPr>
            <w:tcW w:w="2127" w:type="dxa"/>
          </w:tcPr>
          <w:p w14:paraId="3F76A3B0" w14:textId="77777777" w:rsidR="00FA5FD4" w:rsidRPr="00C301B5" w:rsidRDefault="00F20008" w:rsidP="00F21D62">
            <w:pPr>
              <w:shd w:val="clear" w:color="auto" w:fill="FFFFFF"/>
              <w:spacing w:before="0"/>
              <w:jc w:val="left"/>
            </w:pPr>
            <w:r w:rsidRPr="00C301B5">
              <w:t>7.5</w:t>
            </w:r>
          </w:p>
        </w:tc>
      </w:tr>
      <w:tr w:rsidR="00FA5FD4" w:rsidRPr="00C301B5" w14:paraId="40B1B622" w14:textId="77777777" w:rsidTr="00A26D01">
        <w:trPr>
          <w:jc w:val="center"/>
        </w:trPr>
        <w:tc>
          <w:tcPr>
            <w:tcW w:w="1439" w:type="dxa"/>
          </w:tcPr>
          <w:p w14:paraId="5018AE17" w14:textId="77777777" w:rsidR="00FA5FD4" w:rsidRPr="00C301B5" w:rsidRDefault="00F20008" w:rsidP="00F21D62">
            <w:pPr>
              <w:shd w:val="clear" w:color="auto" w:fill="FFFFFF"/>
              <w:spacing w:before="0"/>
              <w:jc w:val="center"/>
            </w:pPr>
            <w:r w:rsidRPr="00C301B5">
              <w:t>24HU</w:t>
            </w:r>
          </w:p>
        </w:tc>
        <w:tc>
          <w:tcPr>
            <w:tcW w:w="1905" w:type="dxa"/>
          </w:tcPr>
          <w:p w14:paraId="5DDB7634" w14:textId="77777777" w:rsidR="00FA5FD4" w:rsidRPr="00C301B5" w:rsidRDefault="00F20008" w:rsidP="00F21D62">
            <w:pPr>
              <w:shd w:val="clear" w:color="auto" w:fill="FFFFFF"/>
              <w:spacing w:before="0"/>
              <w:jc w:val="center"/>
            </w:pPr>
            <w:r w:rsidRPr="00C301B5">
              <w:t>N/A</w:t>
            </w:r>
          </w:p>
        </w:tc>
        <w:tc>
          <w:tcPr>
            <w:tcW w:w="4050" w:type="dxa"/>
          </w:tcPr>
          <w:p w14:paraId="47529E87" w14:textId="77777777" w:rsidR="00FA5FD4" w:rsidRPr="00C301B5" w:rsidRDefault="00F20008" w:rsidP="00F21D62">
            <w:pPr>
              <w:shd w:val="clear" w:color="auto" w:fill="FFFFFF"/>
              <w:spacing w:before="0"/>
            </w:pPr>
            <w:r w:rsidRPr="00C301B5">
              <w:t>Plain</w:t>
            </w:r>
          </w:p>
        </w:tc>
        <w:tc>
          <w:tcPr>
            <w:tcW w:w="2127" w:type="dxa"/>
          </w:tcPr>
          <w:p w14:paraId="479881A0" w14:textId="77777777" w:rsidR="00FA5FD4" w:rsidRPr="00C301B5" w:rsidRDefault="00FA5FD4" w:rsidP="00F21D62">
            <w:pPr>
              <w:shd w:val="clear" w:color="auto" w:fill="FFFFFF"/>
              <w:spacing w:before="0"/>
              <w:jc w:val="left"/>
            </w:pPr>
          </w:p>
        </w:tc>
      </w:tr>
      <w:tr w:rsidR="00FA5FD4" w:rsidRPr="00C301B5" w14:paraId="1ED10A00" w14:textId="77777777" w:rsidTr="00A26D01">
        <w:trPr>
          <w:jc w:val="center"/>
        </w:trPr>
        <w:tc>
          <w:tcPr>
            <w:tcW w:w="1439" w:type="dxa"/>
          </w:tcPr>
          <w:p w14:paraId="7CA51C7A" w14:textId="77777777" w:rsidR="00FA5FD4" w:rsidRPr="00C301B5" w:rsidRDefault="00F20008" w:rsidP="00F21D62">
            <w:pPr>
              <w:shd w:val="clear" w:color="auto" w:fill="FFFFFF"/>
              <w:spacing w:before="0"/>
              <w:jc w:val="center"/>
            </w:pPr>
            <w:r w:rsidRPr="00C301B5">
              <w:t>24AU</w:t>
            </w:r>
          </w:p>
        </w:tc>
        <w:tc>
          <w:tcPr>
            <w:tcW w:w="1905" w:type="dxa"/>
          </w:tcPr>
          <w:p w14:paraId="65426443" w14:textId="77777777" w:rsidR="00FA5FD4" w:rsidRPr="00C301B5" w:rsidRDefault="00F20008" w:rsidP="00F21D62">
            <w:pPr>
              <w:shd w:val="clear" w:color="auto" w:fill="FFFFFF"/>
              <w:spacing w:before="0"/>
              <w:jc w:val="center"/>
            </w:pPr>
            <w:r w:rsidRPr="00C301B5">
              <w:t>N/A</w:t>
            </w:r>
          </w:p>
        </w:tc>
        <w:tc>
          <w:tcPr>
            <w:tcW w:w="4050" w:type="dxa"/>
          </w:tcPr>
          <w:p w14:paraId="3F0D4691" w14:textId="77777777" w:rsidR="00FA5FD4" w:rsidRPr="00C301B5" w:rsidRDefault="00F20008" w:rsidP="00F21D62">
            <w:pPr>
              <w:shd w:val="clear" w:color="auto" w:fill="FFFFFF"/>
              <w:spacing w:before="0"/>
            </w:pPr>
            <w:r w:rsidRPr="00C301B5">
              <w:t>Pre-Acidfied</w:t>
            </w:r>
          </w:p>
        </w:tc>
        <w:tc>
          <w:tcPr>
            <w:tcW w:w="2127" w:type="dxa"/>
          </w:tcPr>
          <w:p w14:paraId="7B58F58D" w14:textId="77777777" w:rsidR="00FA5FD4" w:rsidRPr="00C301B5" w:rsidRDefault="00FA5FD4" w:rsidP="00F21D62">
            <w:pPr>
              <w:shd w:val="clear" w:color="auto" w:fill="FFFFFF"/>
              <w:spacing w:before="0"/>
              <w:jc w:val="left"/>
            </w:pPr>
          </w:p>
        </w:tc>
      </w:tr>
      <w:tr w:rsidR="00FA5FD4" w:rsidRPr="00C301B5" w14:paraId="61BE83C8" w14:textId="77777777" w:rsidTr="00A26D01">
        <w:trPr>
          <w:jc w:val="center"/>
        </w:trPr>
        <w:tc>
          <w:tcPr>
            <w:tcW w:w="1439" w:type="dxa"/>
          </w:tcPr>
          <w:p w14:paraId="54796B81" w14:textId="77777777" w:rsidR="00FA5FD4" w:rsidRPr="00C301B5" w:rsidRDefault="00F20008" w:rsidP="00F21D62">
            <w:pPr>
              <w:shd w:val="clear" w:color="auto" w:fill="FFFFFF"/>
              <w:spacing w:before="0"/>
              <w:jc w:val="center"/>
            </w:pPr>
            <w:r w:rsidRPr="00C301B5">
              <w:t>CSF</w:t>
            </w:r>
          </w:p>
        </w:tc>
        <w:tc>
          <w:tcPr>
            <w:tcW w:w="1905" w:type="dxa"/>
          </w:tcPr>
          <w:p w14:paraId="511E14F8" w14:textId="77777777" w:rsidR="00FA5FD4" w:rsidRPr="00C301B5" w:rsidRDefault="00F20008" w:rsidP="00F21D62">
            <w:pPr>
              <w:shd w:val="clear" w:color="auto" w:fill="FFFFFF"/>
              <w:spacing w:before="0"/>
              <w:jc w:val="center"/>
            </w:pPr>
            <w:r w:rsidRPr="00C301B5">
              <w:t>N/A</w:t>
            </w:r>
          </w:p>
        </w:tc>
        <w:tc>
          <w:tcPr>
            <w:tcW w:w="4050" w:type="dxa"/>
          </w:tcPr>
          <w:p w14:paraId="0A175785" w14:textId="77777777" w:rsidR="00FA5FD4" w:rsidRPr="00C301B5" w:rsidRDefault="00F20008" w:rsidP="00F21D62">
            <w:pPr>
              <w:shd w:val="clear" w:color="auto" w:fill="FFFFFF"/>
              <w:spacing w:before="0"/>
            </w:pPr>
            <w:r w:rsidRPr="00C301B5">
              <w:t>CSF Plain</w:t>
            </w:r>
          </w:p>
        </w:tc>
        <w:tc>
          <w:tcPr>
            <w:tcW w:w="2127" w:type="dxa"/>
          </w:tcPr>
          <w:p w14:paraId="3C855299" w14:textId="77777777" w:rsidR="00FA5FD4" w:rsidRPr="00C301B5" w:rsidRDefault="00FA5FD4" w:rsidP="00F21D62">
            <w:pPr>
              <w:shd w:val="clear" w:color="auto" w:fill="FFFFFF"/>
              <w:spacing w:before="0"/>
              <w:jc w:val="left"/>
            </w:pPr>
          </w:p>
        </w:tc>
      </w:tr>
      <w:tr w:rsidR="00FA5FD4" w:rsidRPr="00C301B5" w14:paraId="184E14C3" w14:textId="77777777" w:rsidTr="00A26D01">
        <w:trPr>
          <w:jc w:val="center"/>
        </w:trPr>
        <w:tc>
          <w:tcPr>
            <w:tcW w:w="1439" w:type="dxa"/>
          </w:tcPr>
          <w:p w14:paraId="64D28571" w14:textId="77777777" w:rsidR="00FA5FD4" w:rsidRPr="00C301B5" w:rsidRDefault="00F20008" w:rsidP="00F21D62">
            <w:pPr>
              <w:shd w:val="clear" w:color="auto" w:fill="FFFFFF"/>
              <w:spacing w:before="0"/>
              <w:jc w:val="center"/>
            </w:pPr>
            <w:r w:rsidRPr="00C301B5">
              <w:t>DARK</w:t>
            </w:r>
          </w:p>
        </w:tc>
        <w:tc>
          <w:tcPr>
            <w:tcW w:w="1905" w:type="dxa"/>
          </w:tcPr>
          <w:p w14:paraId="7B562E91" w14:textId="77777777" w:rsidR="00FA5FD4" w:rsidRPr="00C301B5" w:rsidRDefault="00F20008" w:rsidP="00F21D62">
            <w:pPr>
              <w:shd w:val="clear" w:color="auto" w:fill="FFFFFF"/>
              <w:spacing w:before="0"/>
              <w:jc w:val="center"/>
            </w:pPr>
            <w:r w:rsidRPr="00C301B5">
              <w:t>CSF – Brown</w:t>
            </w:r>
          </w:p>
        </w:tc>
        <w:tc>
          <w:tcPr>
            <w:tcW w:w="4050" w:type="dxa"/>
          </w:tcPr>
          <w:p w14:paraId="34456DCF" w14:textId="77777777" w:rsidR="00FA5FD4" w:rsidRPr="00C301B5" w:rsidRDefault="00F20008" w:rsidP="00F21D62">
            <w:pPr>
              <w:shd w:val="clear" w:color="auto" w:fill="FFFFFF"/>
              <w:spacing w:before="0"/>
            </w:pPr>
            <w:r w:rsidRPr="00C301B5">
              <w:t>Plain-Protect From Light</w:t>
            </w:r>
          </w:p>
        </w:tc>
        <w:tc>
          <w:tcPr>
            <w:tcW w:w="2127" w:type="dxa"/>
          </w:tcPr>
          <w:p w14:paraId="66925EDC" w14:textId="77777777" w:rsidR="00FA5FD4" w:rsidRPr="00C301B5" w:rsidRDefault="00F20008" w:rsidP="00F21D62">
            <w:pPr>
              <w:shd w:val="clear" w:color="auto" w:fill="FFFFFF"/>
              <w:spacing w:before="0"/>
              <w:jc w:val="left"/>
            </w:pPr>
            <w:r w:rsidRPr="00C301B5">
              <w:t>At least 1ml</w:t>
            </w:r>
          </w:p>
        </w:tc>
      </w:tr>
      <w:tr w:rsidR="00FA5FD4" w:rsidRPr="00C301B5" w14:paraId="7B9EAD52" w14:textId="77777777" w:rsidTr="00A26D01">
        <w:trPr>
          <w:jc w:val="center"/>
        </w:trPr>
        <w:tc>
          <w:tcPr>
            <w:tcW w:w="1439" w:type="dxa"/>
          </w:tcPr>
          <w:p w14:paraId="067F3377" w14:textId="77777777" w:rsidR="00FA5FD4" w:rsidRPr="00C301B5" w:rsidRDefault="00F20008" w:rsidP="00F21D62">
            <w:pPr>
              <w:shd w:val="clear" w:color="auto" w:fill="FFFFFF"/>
              <w:spacing w:before="0"/>
              <w:jc w:val="center"/>
            </w:pPr>
            <w:r w:rsidRPr="00C301B5">
              <w:t>BGAS</w:t>
            </w:r>
          </w:p>
        </w:tc>
        <w:tc>
          <w:tcPr>
            <w:tcW w:w="1905" w:type="dxa"/>
          </w:tcPr>
          <w:p w14:paraId="58E61FAA" w14:textId="77777777" w:rsidR="00FA5FD4" w:rsidRPr="00C301B5" w:rsidRDefault="00F20008" w:rsidP="00F21D62">
            <w:pPr>
              <w:shd w:val="clear" w:color="auto" w:fill="FFFFFF"/>
              <w:spacing w:before="0"/>
              <w:jc w:val="center"/>
            </w:pPr>
            <w:r w:rsidRPr="00C301B5">
              <w:t>Arterial syringe</w:t>
            </w:r>
          </w:p>
        </w:tc>
        <w:tc>
          <w:tcPr>
            <w:tcW w:w="4050" w:type="dxa"/>
          </w:tcPr>
          <w:p w14:paraId="0F59A8E2" w14:textId="77777777" w:rsidR="00FA5FD4" w:rsidRPr="00C301B5" w:rsidRDefault="00F20008" w:rsidP="00F21D62">
            <w:pPr>
              <w:shd w:val="clear" w:color="auto" w:fill="FFFFFF"/>
              <w:spacing w:before="0"/>
            </w:pPr>
            <w:r w:rsidRPr="00C301B5">
              <w:t>Lithium heparin</w:t>
            </w:r>
          </w:p>
        </w:tc>
        <w:tc>
          <w:tcPr>
            <w:tcW w:w="2127" w:type="dxa"/>
          </w:tcPr>
          <w:p w14:paraId="7DB09DB2" w14:textId="77777777" w:rsidR="00FA5FD4" w:rsidRPr="00C301B5" w:rsidRDefault="00FA5FD4" w:rsidP="00F21D62">
            <w:pPr>
              <w:shd w:val="clear" w:color="auto" w:fill="FFFFFF"/>
              <w:spacing w:before="0"/>
              <w:jc w:val="left"/>
            </w:pPr>
          </w:p>
        </w:tc>
      </w:tr>
      <w:tr w:rsidR="00FA5FD4" w:rsidRPr="00C301B5" w14:paraId="2420B7C5" w14:textId="77777777" w:rsidTr="00A26D01">
        <w:trPr>
          <w:jc w:val="center"/>
        </w:trPr>
        <w:tc>
          <w:tcPr>
            <w:tcW w:w="1439" w:type="dxa"/>
          </w:tcPr>
          <w:p w14:paraId="116C2624" w14:textId="77777777" w:rsidR="00FA5FD4" w:rsidRPr="00C301B5" w:rsidRDefault="00F20008" w:rsidP="00F21D62">
            <w:pPr>
              <w:shd w:val="clear" w:color="auto" w:fill="FFFFFF"/>
              <w:spacing w:before="0"/>
              <w:jc w:val="center"/>
            </w:pPr>
            <w:r w:rsidRPr="00C301B5">
              <w:t>PURP</w:t>
            </w:r>
          </w:p>
        </w:tc>
        <w:tc>
          <w:tcPr>
            <w:tcW w:w="1905" w:type="dxa"/>
          </w:tcPr>
          <w:p w14:paraId="7CFFF696" w14:textId="77777777" w:rsidR="00FA5FD4" w:rsidRPr="00C301B5" w:rsidRDefault="00F20008" w:rsidP="00F21D62">
            <w:pPr>
              <w:shd w:val="clear" w:color="auto" w:fill="FFFFFF"/>
              <w:spacing w:before="0"/>
              <w:rPr>
                <w:szCs w:val="28"/>
              </w:rPr>
            </w:pPr>
            <w:r w:rsidRPr="00C301B5">
              <w:rPr>
                <w:szCs w:val="28"/>
              </w:rPr>
              <w:t>Purple</w:t>
            </w:r>
          </w:p>
        </w:tc>
        <w:tc>
          <w:tcPr>
            <w:tcW w:w="4050" w:type="dxa"/>
          </w:tcPr>
          <w:p w14:paraId="02A3CB96" w14:textId="77777777" w:rsidR="00FA5FD4" w:rsidRPr="00C301B5" w:rsidRDefault="00F20008" w:rsidP="00F21D62">
            <w:pPr>
              <w:shd w:val="clear" w:color="auto" w:fill="FFFFFF"/>
              <w:spacing w:before="0"/>
              <w:rPr>
                <w:szCs w:val="28"/>
              </w:rPr>
            </w:pPr>
            <w:r w:rsidRPr="00C301B5">
              <w:rPr>
                <w:szCs w:val="28"/>
              </w:rPr>
              <w:t>Tri-sodium citrate 4NC</w:t>
            </w:r>
          </w:p>
        </w:tc>
        <w:tc>
          <w:tcPr>
            <w:tcW w:w="2127" w:type="dxa"/>
          </w:tcPr>
          <w:p w14:paraId="60C5ECF7" w14:textId="77777777" w:rsidR="00FA5FD4" w:rsidRPr="00C301B5" w:rsidRDefault="00F20008" w:rsidP="00F21D62">
            <w:pPr>
              <w:shd w:val="clear" w:color="auto" w:fill="FFFFFF"/>
              <w:tabs>
                <w:tab w:val="left" w:pos="3810"/>
              </w:tabs>
              <w:spacing w:before="0"/>
              <w:jc w:val="left"/>
              <w:rPr>
                <w:szCs w:val="28"/>
              </w:rPr>
            </w:pPr>
            <w:r w:rsidRPr="00C301B5">
              <w:rPr>
                <w:szCs w:val="28"/>
              </w:rPr>
              <w:t>3.5 mL</w:t>
            </w:r>
          </w:p>
        </w:tc>
      </w:tr>
      <w:tr w:rsidR="00FA5FD4" w:rsidRPr="00C301B5" w14:paraId="64EF6206" w14:textId="77777777" w:rsidTr="00A26D01">
        <w:trPr>
          <w:jc w:val="center"/>
        </w:trPr>
        <w:tc>
          <w:tcPr>
            <w:tcW w:w="1439" w:type="dxa"/>
          </w:tcPr>
          <w:p w14:paraId="1636CA99" w14:textId="77777777" w:rsidR="00FA5FD4" w:rsidRPr="00C301B5" w:rsidRDefault="00F20008" w:rsidP="00F21D62">
            <w:pPr>
              <w:shd w:val="clear" w:color="auto" w:fill="FFFFFF"/>
              <w:spacing w:before="0"/>
              <w:jc w:val="center"/>
            </w:pPr>
            <w:r w:rsidRPr="00C301B5">
              <w:t>PINK</w:t>
            </w:r>
          </w:p>
        </w:tc>
        <w:tc>
          <w:tcPr>
            <w:tcW w:w="1905" w:type="dxa"/>
          </w:tcPr>
          <w:p w14:paraId="4F0714BE" w14:textId="77777777" w:rsidR="00FA5FD4" w:rsidRPr="00C301B5" w:rsidRDefault="00F20008" w:rsidP="00F21D62">
            <w:pPr>
              <w:shd w:val="clear" w:color="auto" w:fill="FFFFFF"/>
              <w:tabs>
                <w:tab w:val="left" w:pos="3810"/>
              </w:tabs>
              <w:spacing w:before="0"/>
              <w:rPr>
                <w:b/>
                <w:color w:val="800080"/>
                <w:sz w:val="30"/>
                <w:szCs w:val="30"/>
                <w:u w:val="single"/>
              </w:rPr>
            </w:pPr>
            <w:r w:rsidRPr="00C301B5">
              <w:rPr>
                <w:szCs w:val="28"/>
              </w:rPr>
              <w:t>Pink</w:t>
            </w:r>
          </w:p>
        </w:tc>
        <w:tc>
          <w:tcPr>
            <w:tcW w:w="4050" w:type="dxa"/>
          </w:tcPr>
          <w:p w14:paraId="5DB38999" w14:textId="77777777" w:rsidR="00FA5FD4" w:rsidRPr="00C301B5" w:rsidRDefault="00F20008" w:rsidP="00F21D62">
            <w:pPr>
              <w:shd w:val="clear" w:color="auto" w:fill="FFFFFF"/>
              <w:tabs>
                <w:tab w:val="left" w:pos="3810"/>
              </w:tabs>
              <w:spacing w:before="0"/>
              <w:jc w:val="left"/>
              <w:rPr>
                <w:b/>
                <w:color w:val="800080"/>
                <w:sz w:val="30"/>
                <w:szCs w:val="30"/>
                <w:u w:val="single"/>
                <w:lang w:val="pt-BR"/>
              </w:rPr>
            </w:pPr>
            <w:r w:rsidRPr="00C301B5">
              <w:rPr>
                <w:szCs w:val="28"/>
                <w:lang w:val="pt-BR"/>
              </w:rPr>
              <w:t>EDTA-KE (Tri-potassium Ethylenediaminetetra-acetic acid)</w:t>
            </w:r>
          </w:p>
        </w:tc>
        <w:tc>
          <w:tcPr>
            <w:tcW w:w="2127" w:type="dxa"/>
          </w:tcPr>
          <w:p w14:paraId="4BB2A4D9" w14:textId="77777777" w:rsidR="00FA5FD4" w:rsidRPr="00C301B5" w:rsidRDefault="00F20008" w:rsidP="00F21D62">
            <w:pPr>
              <w:shd w:val="clear" w:color="auto" w:fill="FFFFFF"/>
              <w:tabs>
                <w:tab w:val="left" w:pos="3810"/>
              </w:tabs>
              <w:spacing w:before="0"/>
              <w:jc w:val="left"/>
              <w:rPr>
                <w:szCs w:val="28"/>
              </w:rPr>
            </w:pPr>
            <w:r w:rsidRPr="00C301B5">
              <w:rPr>
                <w:szCs w:val="28"/>
              </w:rPr>
              <w:t xml:space="preserve">2.6 mL </w:t>
            </w:r>
          </w:p>
          <w:p w14:paraId="1F6AF2C0" w14:textId="77777777" w:rsidR="00FA5FD4" w:rsidRPr="00C301B5" w:rsidRDefault="00F20008" w:rsidP="00F21D62">
            <w:pPr>
              <w:shd w:val="clear" w:color="auto" w:fill="FFFFFF"/>
              <w:tabs>
                <w:tab w:val="left" w:pos="3810"/>
              </w:tabs>
              <w:spacing w:before="0"/>
              <w:jc w:val="left"/>
              <w:rPr>
                <w:b/>
                <w:color w:val="800080"/>
                <w:sz w:val="30"/>
                <w:szCs w:val="30"/>
                <w:u w:val="single"/>
              </w:rPr>
            </w:pPr>
            <w:r w:rsidRPr="00C301B5">
              <w:rPr>
                <w:szCs w:val="28"/>
              </w:rPr>
              <w:t xml:space="preserve">1.8 mL- Paediatric </w:t>
            </w:r>
          </w:p>
        </w:tc>
      </w:tr>
      <w:tr w:rsidR="00FA5FD4" w:rsidRPr="00C301B5" w14:paraId="1BA8D671" w14:textId="77777777" w:rsidTr="00A26D01">
        <w:trPr>
          <w:jc w:val="center"/>
        </w:trPr>
        <w:tc>
          <w:tcPr>
            <w:tcW w:w="1439" w:type="dxa"/>
          </w:tcPr>
          <w:p w14:paraId="4E907BD0" w14:textId="77777777" w:rsidR="00FA5FD4" w:rsidRPr="00C301B5" w:rsidRDefault="00F20008" w:rsidP="00F21D62">
            <w:pPr>
              <w:shd w:val="clear" w:color="auto" w:fill="FFFFFF"/>
              <w:spacing w:before="0"/>
              <w:jc w:val="center"/>
            </w:pPr>
            <w:r w:rsidRPr="00C301B5">
              <w:t>GREN</w:t>
            </w:r>
          </w:p>
        </w:tc>
        <w:tc>
          <w:tcPr>
            <w:tcW w:w="1905" w:type="dxa"/>
          </w:tcPr>
          <w:p w14:paraId="17EAA92A" w14:textId="77777777" w:rsidR="00FA5FD4" w:rsidRPr="00C301B5" w:rsidRDefault="00F20008" w:rsidP="00F21D62">
            <w:pPr>
              <w:shd w:val="clear" w:color="auto" w:fill="FFFFFF"/>
              <w:spacing w:before="0"/>
              <w:rPr>
                <w:szCs w:val="28"/>
              </w:rPr>
            </w:pPr>
            <w:r w:rsidRPr="00C301B5">
              <w:rPr>
                <w:szCs w:val="28"/>
              </w:rPr>
              <w:t>Green</w:t>
            </w:r>
          </w:p>
        </w:tc>
        <w:tc>
          <w:tcPr>
            <w:tcW w:w="4050" w:type="dxa"/>
          </w:tcPr>
          <w:p w14:paraId="2068787E" w14:textId="77777777" w:rsidR="00FA5FD4" w:rsidRPr="00C301B5" w:rsidRDefault="00F20008" w:rsidP="00F21D62">
            <w:pPr>
              <w:shd w:val="clear" w:color="auto" w:fill="FFFFFF"/>
              <w:spacing w:before="0"/>
              <w:rPr>
                <w:szCs w:val="28"/>
              </w:rPr>
            </w:pPr>
            <w:r w:rsidRPr="00C301B5">
              <w:rPr>
                <w:szCs w:val="28"/>
              </w:rPr>
              <w:t>Tri-sodium citrate 9NC</w:t>
            </w:r>
          </w:p>
        </w:tc>
        <w:tc>
          <w:tcPr>
            <w:tcW w:w="2127" w:type="dxa"/>
          </w:tcPr>
          <w:p w14:paraId="62E33125" w14:textId="77777777" w:rsidR="00FA5FD4" w:rsidRPr="00C301B5" w:rsidRDefault="00F20008" w:rsidP="00F21D62">
            <w:pPr>
              <w:shd w:val="clear" w:color="auto" w:fill="FFFFFF"/>
              <w:tabs>
                <w:tab w:val="left" w:pos="3810"/>
              </w:tabs>
              <w:spacing w:before="0"/>
              <w:jc w:val="left"/>
              <w:rPr>
                <w:szCs w:val="28"/>
              </w:rPr>
            </w:pPr>
            <w:r w:rsidRPr="00C301B5">
              <w:rPr>
                <w:szCs w:val="28"/>
              </w:rPr>
              <w:t xml:space="preserve">2.9 mL </w:t>
            </w:r>
          </w:p>
          <w:p w14:paraId="40E13B32" w14:textId="77777777" w:rsidR="00FA5FD4" w:rsidRPr="00C301B5" w:rsidRDefault="00F20008" w:rsidP="00F21D62">
            <w:pPr>
              <w:shd w:val="clear" w:color="auto" w:fill="FFFFFF"/>
              <w:tabs>
                <w:tab w:val="left" w:pos="3810"/>
              </w:tabs>
              <w:spacing w:before="0"/>
              <w:jc w:val="left"/>
              <w:rPr>
                <w:b/>
                <w:color w:val="800080"/>
                <w:sz w:val="30"/>
                <w:szCs w:val="30"/>
                <w:u w:val="single"/>
              </w:rPr>
            </w:pPr>
            <w:r w:rsidRPr="00C301B5">
              <w:rPr>
                <w:szCs w:val="28"/>
              </w:rPr>
              <w:t xml:space="preserve">1.8 mL- Paediatric </w:t>
            </w:r>
          </w:p>
        </w:tc>
      </w:tr>
      <w:tr w:rsidR="00FA5FD4" w:rsidRPr="00C301B5" w14:paraId="30B8C3BC" w14:textId="77777777" w:rsidTr="00A26D01">
        <w:trPr>
          <w:jc w:val="center"/>
        </w:trPr>
        <w:tc>
          <w:tcPr>
            <w:tcW w:w="1439" w:type="dxa"/>
          </w:tcPr>
          <w:p w14:paraId="37376865" w14:textId="77777777" w:rsidR="00FA5FD4" w:rsidRPr="00C301B5" w:rsidRDefault="00F20008" w:rsidP="00F21D62">
            <w:pPr>
              <w:shd w:val="clear" w:color="auto" w:fill="FFFFFF"/>
              <w:spacing w:before="0"/>
              <w:jc w:val="center"/>
            </w:pPr>
            <w:r w:rsidRPr="00C301B5">
              <w:t>EXAC</w:t>
            </w:r>
          </w:p>
        </w:tc>
        <w:tc>
          <w:tcPr>
            <w:tcW w:w="1905" w:type="dxa"/>
          </w:tcPr>
          <w:p w14:paraId="63ACBF22" w14:textId="77777777" w:rsidR="00FA5FD4" w:rsidRPr="00C301B5" w:rsidRDefault="00F20008" w:rsidP="00F21D62">
            <w:pPr>
              <w:shd w:val="clear" w:color="auto" w:fill="FFFFFF"/>
              <w:spacing w:before="0"/>
              <w:rPr>
                <w:szCs w:val="28"/>
              </w:rPr>
            </w:pPr>
            <w:r w:rsidRPr="00C301B5">
              <w:rPr>
                <w:szCs w:val="28"/>
              </w:rPr>
              <w:t>Red</w:t>
            </w:r>
          </w:p>
        </w:tc>
        <w:tc>
          <w:tcPr>
            <w:tcW w:w="4050" w:type="dxa"/>
          </w:tcPr>
          <w:p w14:paraId="752D7063" w14:textId="77777777" w:rsidR="00FA5FD4" w:rsidRPr="00C301B5" w:rsidRDefault="00F20008" w:rsidP="00F21D62">
            <w:pPr>
              <w:shd w:val="clear" w:color="auto" w:fill="FFFFFF"/>
              <w:spacing w:before="0"/>
              <w:rPr>
                <w:szCs w:val="28"/>
              </w:rPr>
            </w:pPr>
            <w:r w:rsidRPr="00C301B5">
              <w:rPr>
                <w:szCs w:val="28"/>
              </w:rPr>
              <w:t>0.82mg Magnesium/mL</w:t>
            </w:r>
          </w:p>
        </w:tc>
        <w:tc>
          <w:tcPr>
            <w:tcW w:w="2127" w:type="dxa"/>
          </w:tcPr>
          <w:p w14:paraId="6B3D7B86" w14:textId="77777777" w:rsidR="00FA5FD4" w:rsidRPr="00C301B5" w:rsidRDefault="00F20008" w:rsidP="00F21D62">
            <w:pPr>
              <w:shd w:val="clear" w:color="auto" w:fill="FFFFFF"/>
              <w:tabs>
                <w:tab w:val="left" w:pos="3810"/>
              </w:tabs>
              <w:spacing w:before="0"/>
              <w:jc w:val="left"/>
              <w:rPr>
                <w:szCs w:val="28"/>
              </w:rPr>
            </w:pPr>
            <w:r w:rsidRPr="00C301B5">
              <w:rPr>
                <w:szCs w:val="28"/>
              </w:rPr>
              <w:t>2.7mL</w:t>
            </w:r>
          </w:p>
        </w:tc>
      </w:tr>
      <w:tr w:rsidR="00FA5FD4" w:rsidRPr="00C301B5" w14:paraId="23B396CA" w14:textId="77777777" w:rsidTr="00A26D01">
        <w:trPr>
          <w:jc w:val="center"/>
        </w:trPr>
        <w:tc>
          <w:tcPr>
            <w:tcW w:w="1439" w:type="dxa"/>
          </w:tcPr>
          <w:p w14:paraId="3B39C71C" w14:textId="77777777" w:rsidR="00FA5FD4" w:rsidRPr="00C301B5" w:rsidRDefault="00F20008" w:rsidP="00F21D62">
            <w:pPr>
              <w:shd w:val="clear" w:color="auto" w:fill="FFFFFF"/>
              <w:spacing w:before="0"/>
              <w:jc w:val="center"/>
            </w:pPr>
            <w:r w:rsidRPr="00C301B5">
              <w:t>SALI</w:t>
            </w:r>
          </w:p>
        </w:tc>
        <w:tc>
          <w:tcPr>
            <w:tcW w:w="1905" w:type="dxa"/>
          </w:tcPr>
          <w:p w14:paraId="32983F69" w14:textId="77777777" w:rsidR="00FA5FD4" w:rsidRPr="00C301B5" w:rsidRDefault="00F20008" w:rsidP="00F21D62">
            <w:pPr>
              <w:shd w:val="clear" w:color="auto" w:fill="FFFFFF"/>
              <w:spacing w:before="0"/>
              <w:rPr>
                <w:szCs w:val="28"/>
              </w:rPr>
            </w:pPr>
            <w:r w:rsidRPr="00C301B5">
              <w:rPr>
                <w:szCs w:val="28"/>
              </w:rPr>
              <w:t>n/a</w:t>
            </w:r>
          </w:p>
        </w:tc>
        <w:tc>
          <w:tcPr>
            <w:tcW w:w="4050" w:type="dxa"/>
          </w:tcPr>
          <w:p w14:paraId="15C56881" w14:textId="77777777" w:rsidR="00FA5FD4" w:rsidRPr="00C301B5" w:rsidRDefault="00F20008" w:rsidP="00F21D62">
            <w:pPr>
              <w:shd w:val="clear" w:color="auto" w:fill="FFFFFF"/>
              <w:spacing w:before="0"/>
              <w:rPr>
                <w:szCs w:val="28"/>
              </w:rPr>
            </w:pPr>
            <w:r w:rsidRPr="00C301B5">
              <w:rPr>
                <w:szCs w:val="28"/>
              </w:rPr>
              <w:t>Salivette</w:t>
            </w:r>
          </w:p>
        </w:tc>
        <w:tc>
          <w:tcPr>
            <w:tcW w:w="2127" w:type="dxa"/>
          </w:tcPr>
          <w:p w14:paraId="5146C9AB" w14:textId="77777777" w:rsidR="00FA5FD4" w:rsidRPr="00C301B5" w:rsidRDefault="00FA5FD4" w:rsidP="00F21D62">
            <w:pPr>
              <w:shd w:val="clear" w:color="auto" w:fill="FFFFFF"/>
              <w:tabs>
                <w:tab w:val="left" w:pos="3810"/>
              </w:tabs>
              <w:spacing w:before="0"/>
              <w:jc w:val="left"/>
              <w:rPr>
                <w:szCs w:val="28"/>
              </w:rPr>
            </w:pPr>
          </w:p>
        </w:tc>
      </w:tr>
      <w:tr w:rsidR="00FA5FD4" w:rsidRPr="00C301B5" w14:paraId="6C0042FE" w14:textId="77777777" w:rsidTr="00A26D01">
        <w:trPr>
          <w:jc w:val="center"/>
        </w:trPr>
        <w:tc>
          <w:tcPr>
            <w:tcW w:w="1439" w:type="dxa"/>
          </w:tcPr>
          <w:p w14:paraId="3BAC8BEA" w14:textId="77777777" w:rsidR="00FA5FD4" w:rsidRPr="00C301B5" w:rsidRDefault="00F20008" w:rsidP="00F21D62">
            <w:pPr>
              <w:shd w:val="clear" w:color="auto" w:fill="FFFFFF"/>
              <w:spacing w:before="0"/>
              <w:jc w:val="center"/>
            </w:pPr>
            <w:r w:rsidRPr="00C301B5">
              <w:t>BLUE</w:t>
            </w:r>
          </w:p>
        </w:tc>
        <w:tc>
          <w:tcPr>
            <w:tcW w:w="1905" w:type="dxa"/>
          </w:tcPr>
          <w:p w14:paraId="65806340" w14:textId="77777777" w:rsidR="00FA5FD4" w:rsidRPr="00C301B5" w:rsidRDefault="00F20008" w:rsidP="00F21D62">
            <w:pPr>
              <w:shd w:val="clear" w:color="auto" w:fill="FFFFFF"/>
              <w:spacing w:before="0"/>
              <w:rPr>
                <w:szCs w:val="28"/>
              </w:rPr>
            </w:pPr>
            <w:r w:rsidRPr="00C301B5">
              <w:rPr>
                <w:szCs w:val="28"/>
              </w:rPr>
              <w:t>Blue tube with Blue cap</w:t>
            </w:r>
          </w:p>
        </w:tc>
        <w:tc>
          <w:tcPr>
            <w:tcW w:w="4050" w:type="dxa"/>
          </w:tcPr>
          <w:p w14:paraId="096C86E3" w14:textId="77777777" w:rsidR="00FA5FD4" w:rsidRPr="00C301B5" w:rsidRDefault="00F20008" w:rsidP="00F21D62">
            <w:pPr>
              <w:shd w:val="clear" w:color="auto" w:fill="FFFFFF"/>
              <w:spacing w:before="0"/>
              <w:rPr>
                <w:szCs w:val="28"/>
              </w:rPr>
            </w:pPr>
            <w:r w:rsidRPr="00C301B5">
              <w:rPr>
                <w:szCs w:val="28"/>
              </w:rPr>
              <w:t>Potassium EDTA with Blood Bank label</w:t>
            </w:r>
          </w:p>
        </w:tc>
        <w:tc>
          <w:tcPr>
            <w:tcW w:w="2127" w:type="dxa"/>
          </w:tcPr>
          <w:p w14:paraId="237F76E0" w14:textId="77777777" w:rsidR="00FA5FD4" w:rsidRPr="00C301B5" w:rsidRDefault="00F20008" w:rsidP="00F21D62">
            <w:pPr>
              <w:shd w:val="clear" w:color="auto" w:fill="FFFFFF"/>
              <w:tabs>
                <w:tab w:val="left" w:pos="3810"/>
              </w:tabs>
              <w:spacing w:before="0"/>
              <w:jc w:val="left"/>
              <w:rPr>
                <w:szCs w:val="28"/>
              </w:rPr>
            </w:pPr>
            <w:r w:rsidRPr="00C301B5">
              <w:rPr>
                <w:szCs w:val="28"/>
              </w:rPr>
              <w:t>4.9</w:t>
            </w:r>
          </w:p>
        </w:tc>
      </w:tr>
    </w:tbl>
    <w:p w14:paraId="6116FF62" w14:textId="77777777" w:rsidR="00351686" w:rsidRPr="00C301B5" w:rsidRDefault="00351686" w:rsidP="00351686">
      <w:r w:rsidRPr="00C301B5">
        <w:t xml:space="preserve">Never pour blood from one tube into another.  The preservative in the first tube will contaminate the second tube; this can greatly affect results. </w:t>
      </w:r>
    </w:p>
    <w:p w14:paraId="4A504F35" w14:textId="77777777" w:rsidR="00351686" w:rsidRPr="00C301B5" w:rsidRDefault="002D6856" w:rsidP="002D6856">
      <w:pPr>
        <w:rPr>
          <w:rStyle w:val="BookTitle"/>
        </w:rPr>
      </w:pPr>
      <w:bookmarkStart w:id="188" w:name="_Toc214093850"/>
      <w:r w:rsidRPr="00C301B5">
        <w:rPr>
          <w:rStyle w:val="BookTitle"/>
        </w:rPr>
        <w:t>U</w:t>
      </w:r>
      <w:r w:rsidR="00351686" w:rsidRPr="00C301B5">
        <w:rPr>
          <w:rStyle w:val="BookTitle"/>
        </w:rPr>
        <w:t>rine Samples</w:t>
      </w:r>
      <w:bookmarkEnd w:id="188"/>
    </w:p>
    <w:p w14:paraId="05FB80B8" w14:textId="77777777" w:rsidR="00351686" w:rsidRPr="00C301B5" w:rsidRDefault="00351686" w:rsidP="00B9217B">
      <w:pPr>
        <w:spacing w:before="0"/>
      </w:pPr>
      <w:r w:rsidRPr="00C301B5">
        <w:t xml:space="preserve">Both 24 hour urine collections and random spot urine samples are analysed in the laboratory.  </w:t>
      </w:r>
    </w:p>
    <w:p w14:paraId="607201A7" w14:textId="61B7AABF" w:rsidR="008F76E3" w:rsidRDefault="00351686" w:rsidP="008F76E3">
      <w:pPr>
        <w:rPr>
          <w:bCs/>
          <w:color w:val="000000"/>
        </w:rPr>
      </w:pPr>
      <w:r w:rsidRPr="00C301B5">
        <w:rPr>
          <w:bCs/>
        </w:rPr>
        <w:t>Random spot urine samples</w:t>
      </w:r>
      <w:r w:rsidRPr="00C301B5">
        <w:t xml:space="preserve"> are collected into </w:t>
      </w:r>
      <w:r w:rsidR="008F76E3" w:rsidRPr="0031690D">
        <w:rPr>
          <w:szCs w:val="26"/>
          <w:highlight w:val="lightGray"/>
        </w:rPr>
        <w:t xml:space="preserve">The Sarstedt NFT (Needle Free Transfer) system. </w:t>
      </w:r>
      <w:r w:rsidR="008F76E3" w:rsidRPr="0031690D">
        <w:rPr>
          <w:highlight w:val="lightGray"/>
          <w:lang w:val="en-US"/>
        </w:rPr>
        <w:t xml:space="preserve">This consists of a </w:t>
      </w:r>
      <w:r w:rsidR="008F76E3" w:rsidRPr="0031690D">
        <w:rPr>
          <w:szCs w:val="26"/>
          <w:highlight w:val="lightGray"/>
        </w:rPr>
        <w:t>10ml NFT primary container (</w:t>
      </w:r>
      <w:r w:rsidR="008F76E3" w:rsidRPr="0031690D">
        <w:rPr>
          <w:bCs/>
          <w:color w:val="000000"/>
          <w:highlight w:val="lightGray"/>
        </w:rPr>
        <w:t xml:space="preserve">Sarstedt Product Reference 75.562.900) </w:t>
      </w:r>
      <w:r w:rsidR="008F76E3" w:rsidRPr="0031690D">
        <w:rPr>
          <w:szCs w:val="26"/>
          <w:highlight w:val="lightGray"/>
        </w:rPr>
        <w:t>and a</w:t>
      </w:r>
      <w:r w:rsidR="008F76E3" w:rsidRPr="0031690D">
        <w:rPr>
          <w:b/>
          <w:szCs w:val="26"/>
          <w:highlight w:val="lightGray"/>
        </w:rPr>
        <w:t xml:space="preserve"> </w:t>
      </w:r>
      <w:r w:rsidR="008F76E3" w:rsidRPr="0031690D">
        <w:rPr>
          <w:szCs w:val="26"/>
          <w:highlight w:val="lightGray"/>
        </w:rPr>
        <w:t>10mL Monovette tube (</w:t>
      </w:r>
      <w:r w:rsidR="008F76E3" w:rsidRPr="0031690D">
        <w:rPr>
          <w:bCs/>
          <w:color w:val="000000"/>
          <w:highlight w:val="lightGray"/>
        </w:rPr>
        <w:t>Sarstedt Product reference 10.252)</w:t>
      </w:r>
    </w:p>
    <w:p w14:paraId="3E5704E7" w14:textId="77777777" w:rsidR="00655903" w:rsidRPr="003C2D14" w:rsidRDefault="00655903" w:rsidP="008F76E3">
      <w:pPr>
        <w:rPr>
          <w:b/>
          <w:bCs/>
          <w:color w:val="000000"/>
        </w:rPr>
      </w:pPr>
    </w:p>
    <w:p w14:paraId="53EABFE4" w14:textId="77777777" w:rsidR="00351686" w:rsidRPr="00C301B5" w:rsidRDefault="00351686" w:rsidP="00BA38E3">
      <w:pPr>
        <w:numPr>
          <w:ilvl w:val="0"/>
          <w:numId w:val="245"/>
        </w:numPr>
        <w:spacing w:before="0"/>
      </w:pPr>
      <w:r w:rsidRPr="00C301B5">
        <w:lastRenderedPageBreak/>
        <w:t xml:space="preserve">A </w:t>
      </w:r>
      <w:r w:rsidRPr="00C301B5">
        <w:rPr>
          <w:bCs/>
        </w:rPr>
        <w:t>24 hour urine collection</w:t>
      </w:r>
      <w:r w:rsidRPr="00C301B5">
        <w:t xml:space="preserve"> is either taken in a plain 3L container or an acidified 3L container, depending on the test required.  Pre-acidified containers with either 50% acid or concentrated acid are available from phlebotomy. If known in advance that the patient has an unusually large output, please request 2 containers for the test. Results are normally expressed per 24 hour period.  Where two tests are desired, each requiring a different container, two separate 24 hour collections must be obtained. If in doubt please contact the relevant laboratory prior to commencement of the test.</w:t>
      </w:r>
    </w:p>
    <w:p w14:paraId="6FD0692A" w14:textId="77777777" w:rsidR="00177708" w:rsidRPr="00C301B5" w:rsidRDefault="00177708" w:rsidP="00177708">
      <w:pPr>
        <w:rPr>
          <w:rStyle w:val="BookTitle"/>
        </w:rPr>
      </w:pPr>
      <w:r w:rsidRPr="00C301B5">
        <w:rPr>
          <w:rStyle w:val="BookTitle"/>
        </w:rPr>
        <w:t>Aptima GenProbe Collection Devices</w:t>
      </w:r>
    </w:p>
    <w:p w14:paraId="295F5A35" w14:textId="77777777" w:rsidR="00177708" w:rsidRPr="00C301B5" w:rsidRDefault="00177708" w:rsidP="00177708">
      <w:pPr>
        <w:rPr>
          <w:rFonts w:ascii="Times New Roman Bold" w:hAnsi="Times New Roman Bold"/>
          <w:b/>
          <w:bCs/>
          <w:smallCaps/>
          <w:spacing w:val="5"/>
          <w:u w:val="single"/>
        </w:rPr>
      </w:pPr>
      <w:r w:rsidRPr="00C301B5">
        <w:rPr>
          <w:bCs/>
        </w:rPr>
        <w:t xml:space="preserve">Aptima </w:t>
      </w:r>
      <w:r w:rsidRPr="00C301B5">
        <w:t xml:space="preserve">GenProbe </w:t>
      </w:r>
      <w:r w:rsidRPr="00C301B5">
        <w:rPr>
          <w:bCs/>
        </w:rPr>
        <w:t>Collection Devices (</w:t>
      </w:r>
      <w:r w:rsidRPr="00C301B5">
        <w:t>swabs and urine containers</w:t>
      </w:r>
      <w:r w:rsidRPr="00C301B5">
        <w:rPr>
          <w:bCs/>
        </w:rPr>
        <w:t>)</w:t>
      </w:r>
      <w:r w:rsidRPr="00C301B5">
        <w:t xml:space="preserve"> are </w:t>
      </w:r>
      <w:r w:rsidRPr="00C301B5">
        <w:rPr>
          <w:bCs/>
        </w:rPr>
        <w:t xml:space="preserve"> </w:t>
      </w:r>
      <w:r w:rsidRPr="00C301B5">
        <w:t xml:space="preserve">only available from the NVRL. Contact number: </w:t>
      </w:r>
      <w:r w:rsidRPr="00C301B5">
        <w:rPr>
          <w:bCs/>
        </w:rPr>
        <w:t>(</w:t>
      </w:r>
      <w:r w:rsidRPr="00C301B5">
        <w:t>01</w:t>
      </w:r>
      <w:r w:rsidRPr="00C301B5">
        <w:rPr>
          <w:bCs/>
        </w:rPr>
        <w:t>)</w:t>
      </w:r>
      <w:r w:rsidRPr="00C301B5">
        <w:t xml:space="preserve"> 7161354</w:t>
      </w:r>
    </w:p>
    <w:p w14:paraId="4A147719" w14:textId="77777777" w:rsidR="00351686" w:rsidRPr="00C301B5" w:rsidRDefault="002D6856" w:rsidP="002D6856">
      <w:pPr>
        <w:pStyle w:val="Heading3"/>
        <w:rPr>
          <w:lang w:val="en-IE"/>
        </w:rPr>
      </w:pPr>
      <w:bookmarkStart w:id="189" w:name="_Toc159236347"/>
      <w:r w:rsidRPr="00C301B5">
        <w:rPr>
          <w:lang w:val="en-IE"/>
        </w:rPr>
        <w:t>Delivery of Specimens for Analysis</w:t>
      </w:r>
      <w:bookmarkEnd w:id="189"/>
    </w:p>
    <w:p w14:paraId="0E29DDBD" w14:textId="545DFB27" w:rsidR="002D6856" w:rsidRPr="00C301B5" w:rsidRDefault="002D6856" w:rsidP="00351686">
      <w:pPr>
        <w:rPr>
          <w:lang w:val="en-IE"/>
        </w:rPr>
      </w:pPr>
      <w:r w:rsidRPr="00C301B5">
        <w:rPr>
          <w:lang w:val="en-IE"/>
        </w:rPr>
        <w:t xml:space="preserve">Specimens </w:t>
      </w:r>
      <w:r w:rsidR="00351686" w:rsidRPr="00C301B5">
        <w:rPr>
          <w:lang w:val="en-IE"/>
        </w:rPr>
        <w:t xml:space="preserve">can be delivered directly to Pathology Specimen Reception or posted to the </w:t>
      </w:r>
      <w:r w:rsidRPr="00C301B5">
        <w:rPr>
          <w:lang w:val="en-IE"/>
        </w:rPr>
        <w:t>relevant laboratory d</w:t>
      </w:r>
      <w:r w:rsidR="00351686" w:rsidRPr="00C301B5">
        <w:rPr>
          <w:lang w:val="en-IE"/>
        </w:rPr>
        <w:t xml:space="preserve">epartment. </w:t>
      </w:r>
      <w:r w:rsidRPr="00C301B5">
        <w:rPr>
          <w:lang w:val="en-IE"/>
        </w:rPr>
        <w:t xml:space="preserve">If posting specimens, the guidelines outlined in section </w:t>
      </w:r>
      <w:r w:rsidR="009B4FEE" w:rsidRPr="00C61976">
        <w:fldChar w:fldCharType="begin"/>
      </w:r>
      <w:r w:rsidR="009B4FEE" w:rsidRPr="00C301B5">
        <w:instrText xml:space="preserve"> REF _Ref303064131 \r \h  \* MERGEFORMAT </w:instrText>
      </w:r>
      <w:r w:rsidR="009B4FEE" w:rsidRPr="00C61976">
        <w:fldChar w:fldCharType="separate"/>
      </w:r>
      <w:r w:rsidR="000D0ACE" w:rsidRPr="00C301B5">
        <w:rPr>
          <w:lang w:val="en-IE"/>
        </w:rPr>
        <w:t>3.1.16</w:t>
      </w:r>
      <w:r w:rsidR="009B4FEE" w:rsidRPr="00C61976">
        <w:fldChar w:fldCharType="end"/>
      </w:r>
      <w:r w:rsidRPr="00C301B5">
        <w:rPr>
          <w:lang w:val="en-IE"/>
        </w:rPr>
        <w:t xml:space="preserve"> on page </w:t>
      </w:r>
      <w:r w:rsidR="000D0ACE" w:rsidRPr="00C61976">
        <w:rPr>
          <w:lang w:val="en-IE"/>
        </w:rPr>
        <w:fldChar w:fldCharType="begin"/>
      </w:r>
      <w:r w:rsidRPr="00C301B5">
        <w:rPr>
          <w:lang w:val="en-IE"/>
        </w:rPr>
        <w:instrText xml:space="preserve"> PAGEREF _Ref303064141 \h </w:instrText>
      </w:r>
      <w:r w:rsidR="000D0ACE" w:rsidRPr="00C61976">
        <w:rPr>
          <w:lang w:val="en-IE"/>
        </w:rPr>
      </w:r>
      <w:r w:rsidR="000D0ACE" w:rsidRPr="00C61976">
        <w:rPr>
          <w:lang w:val="en-IE"/>
        </w:rPr>
        <w:fldChar w:fldCharType="separate"/>
      </w:r>
      <w:r w:rsidR="003F05A9" w:rsidRPr="00C301B5">
        <w:rPr>
          <w:noProof/>
          <w:lang w:val="en-IE"/>
        </w:rPr>
        <w:t>106</w:t>
      </w:r>
      <w:r w:rsidR="000D0ACE" w:rsidRPr="00C61976">
        <w:rPr>
          <w:lang w:val="en-IE"/>
        </w:rPr>
        <w:fldChar w:fldCharType="end"/>
      </w:r>
      <w:r w:rsidRPr="00C301B5">
        <w:rPr>
          <w:lang w:val="en-IE"/>
        </w:rPr>
        <w:t xml:space="preserve"> must be adhered to.</w:t>
      </w:r>
    </w:p>
    <w:p w14:paraId="772C6576" w14:textId="77777777" w:rsidR="00913832" w:rsidRPr="00C301B5" w:rsidRDefault="00913832" w:rsidP="00913832">
      <w:pPr>
        <w:pStyle w:val="Heading4"/>
      </w:pPr>
      <w:r w:rsidRPr="00C301B5">
        <w:t>GP Courier Service</w:t>
      </w:r>
    </w:p>
    <w:p w14:paraId="7D3D5CD8" w14:textId="77777777" w:rsidR="00913832" w:rsidRPr="00C301B5" w:rsidRDefault="00913832" w:rsidP="00913832">
      <w:r w:rsidRPr="00C301B5">
        <w:t xml:space="preserve">A courier collects samples from each GP practice within the Beaumont Hospital catchment area.  The samples are brought to Pathology Reception where request forms are reviewed, required tests are ordered and samples are labelled prior to analysis. The final courier delivery to Pathology reception is 1:30pm Monday to Friday. </w:t>
      </w:r>
    </w:p>
    <w:p w14:paraId="361FC9C6" w14:textId="77777777" w:rsidR="00465FA8" w:rsidRPr="00C301B5" w:rsidRDefault="00465FA8" w:rsidP="00465FA8">
      <w:pPr>
        <w:pStyle w:val="Heading3"/>
      </w:pPr>
      <w:bookmarkStart w:id="190" w:name="_Toc159236348"/>
      <w:r w:rsidRPr="00C301B5">
        <w:t>Specimen Reception Process</w:t>
      </w:r>
      <w:bookmarkEnd w:id="190"/>
    </w:p>
    <w:p w14:paraId="7C8C7BC8" w14:textId="77777777" w:rsidR="00465FA8" w:rsidRPr="00C301B5" w:rsidRDefault="00465FA8" w:rsidP="00465FA8">
      <w:bookmarkStart w:id="191" w:name="_Toc256798685"/>
      <w:r w:rsidRPr="00C301B5">
        <w:t xml:space="preserve">Samples are received in the central pathology reception where they are distributed to the relevant laboratory department.  Where appropriate, specimens are centrifuged. This process separates the cells from the serum / plasma. Samples left unseparated for a number of hours / overnight (sample </w:t>
      </w:r>
      <w:r w:rsidRPr="00C301B5">
        <w:rPr>
          <w:bCs/>
        </w:rPr>
        <w:t>'on cells'</w:t>
      </w:r>
      <w:r w:rsidRPr="00C301B5">
        <w:t>), causes a gradual leakage of red cell contents and produces spurious results for some assays including potassium, phosphate, magnesium</w:t>
      </w:r>
      <w:r w:rsidR="007658D7" w:rsidRPr="00C301B5">
        <w:t>,</w:t>
      </w:r>
      <w:r w:rsidRPr="00C301B5">
        <w:t xml:space="preserve"> transaminases</w:t>
      </w:r>
      <w:r w:rsidR="007658D7" w:rsidRPr="00C301B5">
        <w:t>, LDH and Folic Acid</w:t>
      </w:r>
      <w:r w:rsidRPr="00C301B5">
        <w:t>.  Therefore accurate information on date and time of sampling is very important and saves many unnecessary phone calls to busy clinicians.</w:t>
      </w:r>
    </w:p>
    <w:p w14:paraId="3475931B" w14:textId="77777777" w:rsidR="00315912" w:rsidRPr="00C301B5" w:rsidRDefault="00315912" w:rsidP="00315912">
      <w:pPr>
        <w:pStyle w:val="Heading3"/>
      </w:pPr>
      <w:bookmarkStart w:id="192" w:name="_Ref6049910"/>
      <w:bookmarkStart w:id="193" w:name="_Toc159236349"/>
      <w:r w:rsidRPr="00C301B5">
        <w:lastRenderedPageBreak/>
        <w:t>Test Results</w:t>
      </w:r>
      <w:bookmarkEnd w:id="191"/>
      <w:bookmarkEnd w:id="192"/>
      <w:bookmarkEnd w:id="193"/>
    </w:p>
    <w:p w14:paraId="1D993892" w14:textId="77777777" w:rsidR="00913832" w:rsidRPr="00C301B5" w:rsidRDefault="000628A8" w:rsidP="00913832">
      <w:r w:rsidRPr="00C301B5">
        <w:t xml:space="preserve">Written reports are issued for all tests performed. </w:t>
      </w:r>
      <w:r w:rsidR="00913832" w:rsidRPr="00C301B5">
        <w:t xml:space="preserve"> Departmental reports </w:t>
      </w:r>
      <w:r w:rsidRPr="00C301B5">
        <w:t>going outside the hospital to GPs or external agencies are included in pathology composite reports, which include all test results validated that day from all disciplines. Interpretative comments are routinely included</w:t>
      </w:r>
      <w:r w:rsidR="00913832" w:rsidRPr="00C301B5">
        <w:t xml:space="preserve"> where appropriate</w:t>
      </w:r>
      <w:r w:rsidRPr="00C301B5">
        <w:t xml:space="preserve">. </w:t>
      </w:r>
    </w:p>
    <w:p w14:paraId="1A1BF0A3" w14:textId="77777777" w:rsidR="000628A8" w:rsidRPr="00C301B5" w:rsidRDefault="00913832" w:rsidP="00913832">
      <w:r w:rsidRPr="00C301B5">
        <w:t>I</w:t>
      </w:r>
      <w:r w:rsidR="000628A8" w:rsidRPr="00C301B5">
        <w:t xml:space="preserve">f you have any queries in relation to a report, please contact </w:t>
      </w:r>
      <w:r w:rsidRPr="00C301B5">
        <w:t xml:space="preserve">the relevant laboratory area </w:t>
      </w:r>
      <w:r w:rsidR="000628A8" w:rsidRPr="00C301B5">
        <w:t>to discuss the result. Feedback from users about difficulty with reports helps us to improve the service.</w:t>
      </w:r>
      <w:r w:rsidRPr="00C301B5">
        <w:t xml:space="preserve"> Contact details are available </w:t>
      </w:r>
      <w:r w:rsidR="00B253C7" w:rsidRPr="00C301B5">
        <w:t xml:space="preserve">in Section 3.1.2 </w:t>
      </w:r>
      <w:r w:rsidRPr="00C301B5">
        <w:t xml:space="preserve"> of this manual.</w:t>
      </w:r>
    </w:p>
    <w:p w14:paraId="3CEB6E83" w14:textId="77777777" w:rsidR="000628A8" w:rsidRPr="00C301B5" w:rsidRDefault="000628A8" w:rsidP="000628A8">
      <w:r w:rsidRPr="00C301B5">
        <w:t xml:space="preserve">Despite our best efforts, it is possible that an error can occur. If you have concerns about a report please draw it to our attention without delay, and we will investigate immediately. </w:t>
      </w:r>
      <w:r w:rsidR="00D34FED" w:rsidRPr="00C301B5">
        <w:t>We need to have a single point of contact for this to ensure that all non-conformities are corrected in the same way</w:t>
      </w:r>
      <w:r w:rsidR="00B667EE" w:rsidRPr="00C301B5">
        <w:t>.</w:t>
      </w:r>
    </w:p>
    <w:p w14:paraId="2EFB7481" w14:textId="77777777" w:rsidR="00535ADE" w:rsidRPr="00C301B5" w:rsidRDefault="00535ADE" w:rsidP="00535ADE">
      <w:r w:rsidRPr="00C301B5">
        <w:t xml:space="preserve">Beaumont Hospital participates in the Healthlink service, which provides the secure transfer of patient results over the internet. This service is available free of charge to all GPs and is </w:t>
      </w:r>
      <w:r w:rsidR="00CC0B08" w:rsidRPr="00C301B5">
        <w:t>the preferred method of result transmission. Beaumont Hospital Pathology Department does not issue paper reports unless specifically requested by a GP practice.</w:t>
      </w:r>
      <w:r w:rsidRPr="00C301B5">
        <w:t xml:space="preserve">.  Beaumont Hospital uploads patient reports to the Healthlink service </w:t>
      </w:r>
      <w:r w:rsidR="00CC0B08" w:rsidRPr="00C301B5">
        <w:t xml:space="preserve">every 10minutes. </w:t>
      </w:r>
      <w:r w:rsidRPr="00C301B5">
        <w:t xml:space="preserve"> </w:t>
      </w:r>
    </w:p>
    <w:p w14:paraId="7FB13554" w14:textId="77777777" w:rsidR="00EA1E49" w:rsidRPr="00C301B5" w:rsidRDefault="00EA1E49" w:rsidP="00913832">
      <w:r w:rsidRPr="00C301B5">
        <w:t xml:space="preserve">If you are interested in accessing this service please contact The National Healthlink Project. Tel. (01) 8825606. Email </w:t>
      </w:r>
      <w:hyperlink r:id="rId33" w:history="1">
        <w:r w:rsidRPr="00C301B5">
          <w:rPr>
            <w:rStyle w:val="Hyperlink"/>
          </w:rPr>
          <w:t>info@healthlink.doh.ie</w:t>
        </w:r>
      </w:hyperlink>
    </w:p>
    <w:p w14:paraId="4C57C7C2" w14:textId="77777777" w:rsidR="00EC3849" w:rsidRPr="00C301B5" w:rsidRDefault="00EC3849" w:rsidP="00913832">
      <w:pPr>
        <w:rPr>
          <w:lang w:val="en-IE"/>
        </w:rPr>
      </w:pPr>
      <w:r w:rsidRPr="00C301B5">
        <w:rPr>
          <w:lang w:val="en-IE"/>
        </w:rPr>
        <w:t>PLEASE NOTE: It is the responsibility of the laboratory to ensure that tests are performed to the highest possible standard and reported in the time specified within this User Manual.  It is the responsibility of the requesting clinician to follow up on the test results.</w:t>
      </w:r>
    </w:p>
    <w:p w14:paraId="5E973B36" w14:textId="77777777" w:rsidR="00FD4ED2" w:rsidRPr="00C301B5" w:rsidRDefault="00FD4ED2" w:rsidP="00FD4ED2">
      <w:pPr>
        <w:pStyle w:val="Heading4"/>
        <w:rPr>
          <w:lang w:val="en-IE"/>
        </w:rPr>
      </w:pPr>
      <w:r w:rsidRPr="00C301B5">
        <w:rPr>
          <w:lang w:val="en-IE"/>
        </w:rPr>
        <w:t>Requests for Results</w:t>
      </w:r>
    </w:p>
    <w:p w14:paraId="6AC7695F" w14:textId="77777777" w:rsidR="00FD4ED2" w:rsidRPr="00C301B5" w:rsidRDefault="00FD4ED2" w:rsidP="00FD4ED2">
      <w:pPr>
        <w:rPr>
          <w:szCs w:val="28"/>
        </w:rPr>
      </w:pPr>
      <w:r w:rsidRPr="00C301B5">
        <w:rPr>
          <w:szCs w:val="28"/>
        </w:rPr>
        <w:t xml:space="preserve">A dedicated results telephone line is in place for blood sciences and a copy of a report can be emailed by administration staff to </w:t>
      </w:r>
      <w:r w:rsidRPr="00C301B5">
        <w:rPr>
          <w:szCs w:val="28"/>
          <w:u w:val="single"/>
        </w:rPr>
        <w:t>a secure email account (e.g @hse @healthmail etc.).</w:t>
      </w:r>
      <w:r w:rsidRPr="00C301B5">
        <w:rPr>
          <w:szCs w:val="28"/>
        </w:rPr>
        <w:t xml:space="preserve"> The laboratory has previously issued details on obtaining a secure email account and this information is available at </w:t>
      </w:r>
      <w:hyperlink r:id="rId34" w:history="1">
        <w:r w:rsidRPr="00C301B5">
          <w:rPr>
            <w:rStyle w:val="Hyperlink"/>
            <w:szCs w:val="28"/>
          </w:rPr>
          <w:t>http://www.beaumont.ie/media/July20181.pdf</w:t>
        </w:r>
      </w:hyperlink>
      <w:r w:rsidRPr="00C301B5">
        <w:rPr>
          <w:szCs w:val="28"/>
        </w:rPr>
        <w:t xml:space="preserve">.   </w:t>
      </w:r>
      <w:r w:rsidRPr="00C301B5">
        <w:rPr>
          <w:szCs w:val="28"/>
        </w:rPr>
        <w:br/>
      </w:r>
      <w:r w:rsidRPr="00C301B5">
        <w:t>The dedicated results line details are as follows:</w:t>
      </w:r>
    </w:p>
    <w:p w14:paraId="7F224AC8" w14:textId="77777777" w:rsidR="00FD4ED2" w:rsidRPr="00C301B5" w:rsidRDefault="00FD4ED2" w:rsidP="00FD4ED2">
      <w:pPr>
        <w:jc w:val="center"/>
      </w:pPr>
      <w:r w:rsidRPr="00C301B5">
        <w:t xml:space="preserve">Tel: 01 809 2690 </w:t>
      </w:r>
      <w:r w:rsidRPr="00C301B5">
        <w:br/>
        <w:t xml:space="preserve">Monday to Friday </w:t>
      </w:r>
      <w:r w:rsidR="000365F2" w:rsidRPr="00C301B5">
        <w:t>9.30</w:t>
      </w:r>
      <w:r w:rsidRPr="00C301B5">
        <w:t>-12:30 and 14:30-16:00</w:t>
      </w:r>
      <w:r w:rsidRPr="00C301B5">
        <w:rPr>
          <w:b/>
          <w:szCs w:val="28"/>
        </w:rPr>
        <w:t xml:space="preserve"> </w:t>
      </w:r>
    </w:p>
    <w:p w14:paraId="619BE2CD" w14:textId="3478E820" w:rsidR="00FD4ED2" w:rsidRPr="00C301B5" w:rsidRDefault="00FD4ED2" w:rsidP="00FD4ED2">
      <w:pPr>
        <w:rPr>
          <w:szCs w:val="28"/>
        </w:rPr>
      </w:pPr>
      <w:r w:rsidRPr="00C301B5">
        <w:rPr>
          <w:szCs w:val="28"/>
        </w:rPr>
        <w:lastRenderedPageBreak/>
        <w:t xml:space="preserve">Please note this </w:t>
      </w:r>
      <w:r w:rsidRPr="00C301B5">
        <w:rPr>
          <w:szCs w:val="28"/>
          <w:u w:val="single"/>
        </w:rPr>
        <w:t>does not</w:t>
      </w:r>
      <w:r w:rsidRPr="00C301B5">
        <w:rPr>
          <w:szCs w:val="28"/>
        </w:rPr>
        <w:t xml:space="preserve"> affect the reporting of critical results or request for clinical interpretation.  Requests for clinical interpretation will be handled as outlined in section </w:t>
      </w:r>
      <w:r w:rsidR="009B4FEE" w:rsidRPr="00C61976">
        <w:fldChar w:fldCharType="begin"/>
      </w:r>
      <w:r w:rsidR="009B4FEE" w:rsidRPr="00C301B5">
        <w:instrText xml:space="preserve"> REF _Ref6049910 \r \h  \* MERGEFORMAT </w:instrText>
      </w:r>
      <w:r w:rsidR="009B4FEE" w:rsidRPr="00C61976">
        <w:fldChar w:fldCharType="separate"/>
      </w:r>
      <w:r w:rsidR="003F05A9" w:rsidRPr="00C301B5">
        <w:rPr>
          <w:szCs w:val="28"/>
        </w:rPr>
        <w:t>3.1.12</w:t>
      </w:r>
      <w:r w:rsidR="009B4FEE" w:rsidRPr="00C61976">
        <w:fldChar w:fldCharType="end"/>
      </w:r>
      <w:r w:rsidRPr="00C301B5">
        <w:rPr>
          <w:szCs w:val="28"/>
        </w:rPr>
        <w:t xml:space="preserve"> above</w:t>
      </w:r>
    </w:p>
    <w:p w14:paraId="3458ADF6" w14:textId="77777777" w:rsidR="00FD4ED2" w:rsidRPr="00C301B5" w:rsidRDefault="00FD4ED2" w:rsidP="00FD4ED2">
      <w:pPr>
        <w:jc w:val="left"/>
        <w:rPr>
          <w:lang w:val="en-IE"/>
        </w:rPr>
      </w:pPr>
      <w:r w:rsidRPr="00C301B5">
        <w:rPr>
          <w:szCs w:val="28"/>
        </w:rPr>
        <w:t>Other useful numbers:</w:t>
      </w:r>
      <w:r w:rsidRPr="00C301B5">
        <w:rPr>
          <w:szCs w:val="28"/>
        </w:rPr>
        <w:br/>
        <w:t>Microbiology reports : 01 809 2646</w:t>
      </w:r>
      <w:r w:rsidR="00C67792" w:rsidRPr="00C301B5">
        <w:rPr>
          <w:szCs w:val="28"/>
        </w:rPr>
        <w:t xml:space="preserve"> </w:t>
      </w:r>
      <w:r w:rsidRPr="00C301B5">
        <w:rPr>
          <w:szCs w:val="28"/>
        </w:rPr>
        <w:t>(lines open 9am-4pm)</w:t>
      </w:r>
      <w:r w:rsidRPr="00C301B5">
        <w:rPr>
          <w:szCs w:val="28"/>
        </w:rPr>
        <w:br/>
        <w:t>Histopathology reports: 01 809 2632 (lines open 9am-4pm</w:t>
      </w:r>
      <w:r w:rsidRPr="00C301B5">
        <w:rPr>
          <w:szCs w:val="28"/>
        </w:rPr>
        <w:br/>
        <w:t>NVRL results: 01 716 4414 (lines open 8am-6pm)</w:t>
      </w:r>
    </w:p>
    <w:p w14:paraId="491687E4" w14:textId="77777777" w:rsidR="00913832" w:rsidRPr="00C301B5" w:rsidRDefault="00913832" w:rsidP="00913832">
      <w:pPr>
        <w:pStyle w:val="Heading4"/>
      </w:pPr>
      <w:r w:rsidRPr="00C301B5">
        <w:t>Critical Values</w:t>
      </w:r>
    </w:p>
    <w:p w14:paraId="00680149" w14:textId="77777777" w:rsidR="00315912" w:rsidRPr="00C301B5" w:rsidRDefault="00913832" w:rsidP="00913832">
      <w:r w:rsidRPr="00C301B5">
        <w:t xml:space="preserve">Results falling outside defined alert limits will be telephoned to the appropriate </w:t>
      </w:r>
      <w:r w:rsidR="00757380" w:rsidRPr="00C301B5">
        <w:t>GP/Nursing Home/External</w:t>
      </w:r>
      <w:r w:rsidRPr="00C301B5">
        <w:t xml:space="preserve"> personnel.  Given the hundreds of specimens received each day, sample analysis often continues into the 'out-of-hours' period, it is vital that the laboratory has a mobile phone contact number for each GP so that urgent results can always be phoned.</w:t>
      </w:r>
    </w:p>
    <w:p w14:paraId="3105FDA0" w14:textId="77777777" w:rsidR="00535ADE" w:rsidRPr="00C301B5" w:rsidRDefault="00535ADE" w:rsidP="00535ADE">
      <w:r w:rsidRPr="00C301B5">
        <w:t>Reports that are critical to care, requiring immediate attention will be phoned to the requesting practice as soon as they are authorised.To avoid inappropriate phone calls it is essential that the time and date of sample draw is clear on both the sample and request form.  Chemical Pathology Samples that are received that were not drawn on the day of delivery to the department will have all labile tests reported as ‘on cells’.</w:t>
      </w:r>
    </w:p>
    <w:p w14:paraId="4DDFAE21" w14:textId="77777777" w:rsidR="00F605C4" w:rsidRPr="00C301B5" w:rsidRDefault="00255DA2" w:rsidP="009F15A9">
      <w:pPr>
        <w:pStyle w:val="Heading4"/>
      </w:pPr>
      <w:r w:rsidRPr="00C301B5">
        <w:t>Flagged Results.</w:t>
      </w:r>
    </w:p>
    <w:p w14:paraId="19280966" w14:textId="77777777" w:rsidR="00F605C4" w:rsidRPr="00C301B5" w:rsidRDefault="00255DA2" w:rsidP="009F15A9">
      <w:r w:rsidRPr="00C301B5">
        <w:t xml:space="preserve">A known limitation of the BHIS system is the failure of flags on results when a result is less than the analytical limit of the assay. The numerical file has to be changed to an alpha file with the consequent loss of the reference range and any result flags e.g. if a Vitamin B12 result if </w:t>
      </w:r>
      <w:r w:rsidR="009B304C" w:rsidRPr="00C301B5">
        <w:t>low - &lt; 6</w:t>
      </w:r>
      <w:r w:rsidRPr="00C301B5">
        <w:t>0, then the L flag will be lost from all reports and down-stream IT systems.</w:t>
      </w:r>
    </w:p>
    <w:p w14:paraId="2FFD46A0" w14:textId="77777777" w:rsidR="00F605C4" w:rsidRPr="00C301B5" w:rsidRDefault="00255DA2" w:rsidP="009F15A9">
      <w:r w:rsidRPr="00C301B5">
        <w:t>It is imper</w:t>
      </w:r>
      <w:r w:rsidR="009B304C" w:rsidRPr="00C301B5">
        <w:t>ative that all values are checked</w:t>
      </w:r>
      <w:r w:rsidRPr="00C301B5">
        <w:t xml:space="preserve"> at </w:t>
      </w:r>
      <w:r w:rsidR="009B304C" w:rsidRPr="00C301B5">
        <w:t>in conjunction with the reference ranges quoted in this User Guide.</w:t>
      </w:r>
    </w:p>
    <w:p w14:paraId="228B4749" w14:textId="77777777" w:rsidR="00757380" w:rsidRPr="00C301B5" w:rsidRDefault="00757380" w:rsidP="00757380">
      <w:pPr>
        <w:pStyle w:val="Heading3"/>
      </w:pPr>
      <w:bookmarkStart w:id="194" w:name="_Toc489374637"/>
      <w:bookmarkStart w:id="195" w:name="_Toc159236350"/>
      <w:r w:rsidRPr="00C301B5">
        <w:t>Telephoning GP/Results Out of Hours</w:t>
      </w:r>
      <w:bookmarkEnd w:id="194"/>
      <w:bookmarkEnd w:id="195"/>
    </w:p>
    <w:p w14:paraId="543A8938" w14:textId="1D7AFD0F" w:rsidR="00535ADE" w:rsidRPr="00C301B5" w:rsidRDefault="00757380" w:rsidP="006A6DA7">
      <w:pPr>
        <w:jc w:val="left"/>
      </w:pPr>
      <w:r w:rsidRPr="00C301B5">
        <w:t xml:space="preserve">Where a GP is not contactable by mobile telephone, the dedicated GP Results Out of Hours telephone may be used to alert the GP by text that urgent results are awaiting them.  </w:t>
      </w:r>
      <w:r w:rsidR="00FD4ED2" w:rsidRPr="00C301B5">
        <w:br/>
      </w:r>
      <w:r w:rsidRPr="00C301B5">
        <w:t xml:space="preserve">If </w:t>
      </w:r>
      <w:r w:rsidR="00C67792" w:rsidRPr="00C301B5">
        <w:t>a mobile</w:t>
      </w:r>
      <w:r w:rsidRPr="00C301B5">
        <w:t xml:space="preserve"> number for the GP is not available, a non-conformance will be raised.  It will be passed to the relevant Consultant Pathologist for signing and the scanned </w:t>
      </w:r>
      <w:r w:rsidRPr="00C301B5">
        <w:lastRenderedPageBreak/>
        <w:t xml:space="preserve">documentation will be </w:t>
      </w:r>
      <w:r w:rsidR="00FD4ED2" w:rsidRPr="00C301B5">
        <w:t>emailed</w:t>
      </w:r>
      <w:r w:rsidRPr="00C301B5">
        <w:t xml:space="preserve"> to the relevant GP</w:t>
      </w:r>
      <w:r w:rsidR="00FD4ED2" w:rsidRPr="00C301B5">
        <w:t>’s healthmail account</w:t>
      </w:r>
      <w:r w:rsidRPr="00C301B5">
        <w:t>.</w:t>
      </w:r>
      <w:r w:rsidR="00FD4ED2" w:rsidRPr="00C301B5">
        <w:br/>
      </w:r>
      <w:r w:rsidR="00EE01B5" w:rsidRPr="00C301B5">
        <w:t>Paper c</w:t>
      </w:r>
      <w:r w:rsidR="00535ADE" w:rsidRPr="00C301B5">
        <w:t>opies of patient reports are available from the Pathology Office, 8092</w:t>
      </w:r>
      <w:r w:rsidR="0044400C" w:rsidRPr="00C301B5">
        <w:t>507</w:t>
      </w:r>
      <w:r w:rsidR="00535ADE" w:rsidRPr="00C301B5">
        <w:t xml:space="preserve">. </w:t>
      </w:r>
      <w:r w:rsidR="00FD4ED2" w:rsidRPr="00C301B5">
        <w:br/>
      </w:r>
      <w:r w:rsidR="00535ADE" w:rsidRPr="00C301B5">
        <w:t xml:space="preserve">Beaumont Hospital has no access to the Healthlinks service. </w:t>
      </w:r>
    </w:p>
    <w:p w14:paraId="64AF110B" w14:textId="77777777" w:rsidR="0044400C" w:rsidRPr="00C301B5" w:rsidRDefault="00913832" w:rsidP="004E46F2">
      <w:pPr>
        <w:pStyle w:val="Heading3"/>
      </w:pPr>
      <w:bookmarkStart w:id="196" w:name="_Toc159236351"/>
      <w:r w:rsidRPr="00C301B5">
        <w:t>Attendance at Phlebotomy:</w:t>
      </w:r>
      <w:bookmarkEnd w:id="196"/>
    </w:p>
    <w:p w14:paraId="2B2DBBD3" w14:textId="77777777" w:rsidR="00913832" w:rsidRPr="00C301B5" w:rsidRDefault="00D2451F" w:rsidP="00913832">
      <w:r w:rsidRPr="00C301B5">
        <w:t xml:space="preserve">An online appointment system for Phlebotomy is in place for the GP phlebotomy clinic.  GP patients and family members of patients can go to </w:t>
      </w:r>
      <w:hyperlink r:id="rId35" w:history="1">
        <w:r w:rsidRPr="00C301B5">
          <w:rPr>
            <w:rStyle w:val="Hyperlink"/>
          </w:rPr>
          <w:t>www.beaumont.ie</w:t>
        </w:r>
      </w:hyperlink>
      <w:r w:rsidRPr="00C301B5">
        <w:t xml:space="preserve"> and select the ‘Patient Information’ li</w:t>
      </w:r>
      <w:r w:rsidR="009553AA" w:rsidRPr="00C301B5">
        <w:t>nk</w:t>
      </w:r>
      <w:r w:rsidRPr="00C301B5">
        <w:t xml:space="preserve"> to make a blood test appointment.   Alternateively, GPs can go </w:t>
      </w:r>
      <w:r w:rsidR="002D3A6C" w:rsidRPr="00C301B5">
        <w:t>t</w:t>
      </w:r>
      <w:r w:rsidRPr="00C301B5">
        <w:t xml:space="preserve">o </w:t>
      </w:r>
      <w:hyperlink r:id="rId36" w:history="1">
        <w:r w:rsidRPr="00C301B5">
          <w:rPr>
            <w:rStyle w:val="Hyperlink"/>
          </w:rPr>
          <w:t>www.swiftqueue.com/gp</w:t>
        </w:r>
      </w:hyperlink>
      <w:r w:rsidRPr="00C301B5">
        <w:t xml:space="preserve"> to make an appointment for a patient after registering using the code ‘sw1ft45’.  </w:t>
      </w:r>
    </w:p>
    <w:p w14:paraId="148B458D" w14:textId="77777777" w:rsidR="00D2451F" w:rsidRPr="00C301B5" w:rsidRDefault="00D2451F" w:rsidP="00913832">
      <w:r w:rsidRPr="00C301B5">
        <w:t>Telephone appointments can be made between 10.30am and 12.30pm Monday to Friday at 01-2910993 (standard local call rates), for a limited period of time.  Outside these times, telephone appointments can be made by calling 1517 345 333.  NOTE: This i</w:t>
      </w:r>
      <w:r w:rsidR="00B9217B" w:rsidRPr="00C301B5">
        <w:t xml:space="preserve">s </w:t>
      </w:r>
      <w:r w:rsidRPr="00C301B5">
        <w:t>a premium rate service with calls charged at €2.03 inclusive of VA</w:t>
      </w:r>
      <w:r w:rsidR="00D34FED" w:rsidRPr="00C301B5">
        <w:t>T</w:t>
      </w:r>
      <w:r w:rsidRPr="00C301B5">
        <w:t xml:space="preserve"> (calls from some mobiles may be higher with a maximum cost of </w:t>
      </w:r>
      <w:r w:rsidR="00806663" w:rsidRPr="00C301B5">
        <w:t xml:space="preserve">€2.50).  </w:t>
      </w:r>
    </w:p>
    <w:p w14:paraId="3DF7F908" w14:textId="77777777" w:rsidR="00806663" w:rsidRPr="00C301B5" w:rsidRDefault="00806663" w:rsidP="00913832">
      <w:r w:rsidRPr="00C301B5">
        <w:t>A Phlebotomy Appointments Online User Guide is available on the hospital website.</w:t>
      </w:r>
    </w:p>
    <w:p w14:paraId="6D197455" w14:textId="77777777" w:rsidR="00F301ED" w:rsidRPr="00C301B5" w:rsidRDefault="00F301ED" w:rsidP="00F301ED">
      <w:pPr>
        <w:pStyle w:val="Heading3"/>
      </w:pPr>
      <w:bookmarkStart w:id="197" w:name="_Toc159236352"/>
      <w:r w:rsidRPr="00C301B5">
        <w:t>Specimen Referral</w:t>
      </w:r>
      <w:bookmarkEnd w:id="197"/>
      <w:r w:rsidRPr="00C301B5">
        <w:t xml:space="preserve"> </w:t>
      </w:r>
    </w:p>
    <w:p w14:paraId="0490C536" w14:textId="77777777" w:rsidR="00F301ED" w:rsidRPr="00C301B5" w:rsidRDefault="00F301ED" w:rsidP="00F301ED">
      <w:r w:rsidRPr="00C301B5">
        <w:t xml:space="preserve">When we are unable to provide a clinically important assay, we will attempt to source a referral laboratory, to which specimens may be sent. We welcome input from interested clinicians in this process. The choice of laboratory is primarily based on quality grounds, with accredited laboratories being chosen preferentially. Other factors such as cost and turnaround times are also considered. </w:t>
      </w:r>
      <w:r w:rsidR="008C4DEF" w:rsidRPr="00C301B5">
        <w:t xml:space="preserve"> A list of referral laboratories in use is available from the Directorate on request.</w:t>
      </w:r>
      <w:r w:rsidR="004C26CB" w:rsidRPr="00C301B5">
        <w:t xml:space="preserve"> </w:t>
      </w:r>
      <w:r w:rsidR="00D2451F" w:rsidRPr="00C301B5">
        <w:t>The Directorate</w:t>
      </w:r>
      <w:r w:rsidR="004C26CB" w:rsidRPr="00C301B5">
        <w:t xml:space="preserve"> does not refer samples for GPs or other external units, we are not funded for this service. We will advise users of suggested suitable referral laboratories.</w:t>
      </w:r>
    </w:p>
    <w:p w14:paraId="40EA647C" w14:textId="77777777" w:rsidR="001C7ACD" w:rsidRPr="00C301B5" w:rsidRDefault="001C7ACD" w:rsidP="001C7ACD">
      <w:pPr>
        <w:pStyle w:val="Heading3"/>
        <w:rPr>
          <w:lang w:val="en-IE"/>
        </w:rPr>
      </w:pPr>
      <w:bookmarkStart w:id="198" w:name="_Ref303064131"/>
      <w:bookmarkStart w:id="199" w:name="_Ref303064141"/>
      <w:bookmarkStart w:id="200" w:name="_Toc159236353"/>
      <w:r w:rsidRPr="00C301B5">
        <w:rPr>
          <w:lang w:val="en-IE"/>
        </w:rPr>
        <w:t>Specimen Transportation Guidelines</w:t>
      </w:r>
      <w:bookmarkEnd w:id="198"/>
      <w:bookmarkEnd w:id="199"/>
      <w:bookmarkEnd w:id="200"/>
    </w:p>
    <w:p w14:paraId="7B1DC7E7" w14:textId="77777777" w:rsidR="001C7ACD" w:rsidRPr="00C301B5" w:rsidRDefault="001C7ACD" w:rsidP="001C7ACD">
      <w:r w:rsidRPr="00C301B5">
        <w:t xml:space="preserve">It is essential that all specimens are transported to the laboratory under conditions which </w:t>
      </w:r>
    </w:p>
    <w:p w14:paraId="408AE779" w14:textId="77777777" w:rsidR="001C7ACD" w:rsidRPr="00C301B5" w:rsidRDefault="00EA1E49" w:rsidP="00C02CC0">
      <w:pPr>
        <w:numPr>
          <w:ilvl w:val="0"/>
          <w:numId w:val="64"/>
        </w:numPr>
        <w:spacing w:before="0"/>
      </w:pPr>
      <w:r w:rsidRPr="00C301B5">
        <w:t>C</w:t>
      </w:r>
      <w:r w:rsidR="001C7ACD" w:rsidRPr="00C301B5">
        <w:t>omply with the Hospital Safety Statement, as well as relevant National Postal and Health and Safety legislation and IATA regulations</w:t>
      </w:r>
    </w:p>
    <w:p w14:paraId="2BDEDEDB" w14:textId="77777777" w:rsidR="001C7ACD" w:rsidRPr="00C301B5" w:rsidRDefault="00EA1E49" w:rsidP="00C02CC0">
      <w:pPr>
        <w:numPr>
          <w:ilvl w:val="0"/>
          <w:numId w:val="64"/>
        </w:numPr>
        <w:spacing w:before="0"/>
      </w:pPr>
      <w:r w:rsidRPr="00C301B5">
        <w:t>P</w:t>
      </w:r>
      <w:r w:rsidR="001C7ACD" w:rsidRPr="00C301B5">
        <w:t>rotect postal workers, couriers, porters and laboratory staff</w:t>
      </w:r>
    </w:p>
    <w:p w14:paraId="20183F7E" w14:textId="77777777" w:rsidR="001C7ACD" w:rsidRPr="00C301B5" w:rsidRDefault="001C7ACD" w:rsidP="00C02CC0">
      <w:pPr>
        <w:numPr>
          <w:ilvl w:val="0"/>
          <w:numId w:val="64"/>
        </w:numPr>
        <w:spacing w:before="0"/>
      </w:pPr>
      <w:r w:rsidRPr="00C301B5">
        <w:t>Ensure the integrity of the analyte to be measured</w:t>
      </w:r>
    </w:p>
    <w:p w14:paraId="5D4886A2" w14:textId="77777777" w:rsidR="001C7ACD" w:rsidRPr="00C301B5" w:rsidRDefault="001C7ACD" w:rsidP="001C7ACD">
      <w:r w:rsidRPr="00C301B5">
        <w:lastRenderedPageBreak/>
        <w:t>Specimens where the external surface is contaminated with blood or other body fluids will not be accepted for analysis – another specimen must be collected.</w:t>
      </w:r>
    </w:p>
    <w:p w14:paraId="4261E817" w14:textId="77777777" w:rsidR="001C7ACD" w:rsidRPr="00C301B5" w:rsidRDefault="001C7ACD" w:rsidP="001C7ACD">
      <w:r w:rsidRPr="00C301B5">
        <w:rPr>
          <w:szCs w:val="28"/>
        </w:rPr>
        <w:t>Send specimens in the bag attached to the request form.</w:t>
      </w:r>
      <w:r w:rsidRPr="00C301B5">
        <w:t xml:space="preserve"> Up to 10 specimens may be placed in the bag. It is the responsibility of referring hospitals to ensure that packaging complies with relevant legislation. </w:t>
      </w:r>
    </w:p>
    <w:p w14:paraId="4111A222" w14:textId="77777777" w:rsidR="001C7ACD" w:rsidRPr="00C301B5" w:rsidRDefault="001C7ACD" w:rsidP="001C7ACD">
      <w:pPr>
        <w:rPr>
          <w:lang w:val="en-US"/>
        </w:rPr>
      </w:pPr>
      <w:r w:rsidRPr="00C301B5">
        <w:rPr>
          <w:lang w:val="en-US"/>
        </w:rPr>
        <w:t>The international regulations for the transport of infectious materials by any mode of transport are based upon the recommendations of the United Nations Committee of Experts on the Transport of Dangerous Goods (UN), The Universal Postal Union (UPU), the International Civil Aviation Organisation (ICAO) and the International Air Transport Association (IATA) have also incorporated the UN Recommendations in their respective regulations.</w:t>
      </w:r>
    </w:p>
    <w:p w14:paraId="5C85BBC8" w14:textId="77777777" w:rsidR="001C7ACD" w:rsidRPr="00C301B5" w:rsidRDefault="001C7ACD" w:rsidP="001C7ACD">
      <w:pPr>
        <w:rPr>
          <w:lang w:val="en-US"/>
        </w:rPr>
      </w:pPr>
      <w:r w:rsidRPr="00C301B5">
        <w:rPr>
          <w:lang w:val="en-US"/>
        </w:rPr>
        <w:t xml:space="preserve">The specimen should be placed in watertight containers containing 10% Neutral Buffered Formalin (volumes larger than 125ml should not be transported by post but hand delivered to the laboratory), the lid must be securely closed to avoid leakages. Patient's details entered on container and request form as above. Specimens </w:t>
      </w:r>
      <w:r w:rsidRPr="00C301B5">
        <w:rPr>
          <w:u w:val="single"/>
          <w:lang w:val="en-US"/>
        </w:rPr>
        <w:t>must</w:t>
      </w:r>
      <w:r w:rsidRPr="00C301B5">
        <w:rPr>
          <w:lang w:val="en-US"/>
        </w:rPr>
        <w:t xml:space="preserve"> be packaged in a UN-approved packaging system (UN3373/4GU/Class 6.2/ 05 GB) which consists of three layers:</w:t>
      </w:r>
    </w:p>
    <w:p w14:paraId="1181C1CC" w14:textId="77777777" w:rsidR="001C7ACD" w:rsidRPr="00C301B5" w:rsidRDefault="001C7ACD" w:rsidP="00C02CC0">
      <w:pPr>
        <w:numPr>
          <w:ilvl w:val="0"/>
          <w:numId w:val="23"/>
        </w:numPr>
        <w:spacing w:before="0"/>
        <w:ind w:left="357" w:hanging="357"/>
        <w:rPr>
          <w:lang w:val="en-US"/>
        </w:rPr>
      </w:pPr>
      <w:r w:rsidRPr="00C301B5">
        <w:rPr>
          <w:lang w:val="en-US"/>
        </w:rPr>
        <w:t>Primary Receptacle: a labeled primary watertight, leak-proof receptacle containing the specimen.  The receptacle is wrapped in enough absorbent material to absorb all fluid in case of breakage.</w:t>
      </w:r>
    </w:p>
    <w:p w14:paraId="39F4764B" w14:textId="77777777" w:rsidR="001C7ACD" w:rsidRPr="00C301B5" w:rsidRDefault="001C7ACD" w:rsidP="00C02CC0">
      <w:pPr>
        <w:numPr>
          <w:ilvl w:val="0"/>
          <w:numId w:val="23"/>
        </w:numPr>
        <w:spacing w:before="0"/>
        <w:ind w:left="357" w:hanging="357"/>
        <w:rPr>
          <w:lang w:val="en-US"/>
        </w:rPr>
      </w:pPr>
      <w:r w:rsidRPr="00C301B5">
        <w:rPr>
          <w:lang w:val="en-US"/>
        </w:rPr>
        <w:t>Secondary Receptacle: A second durable, watertight leak-proof container to enclose and protect the primary receptacle(s).  Several wrapped primary receptacles may be placed in one secondary receptacle.  Sufficient additional absorbent material must be used to cushion multiple primary receptacles</w:t>
      </w:r>
    </w:p>
    <w:p w14:paraId="726AE426" w14:textId="77777777" w:rsidR="001C7ACD" w:rsidRPr="00C301B5" w:rsidRDefault="001C7ACD" w:rsidP="00C02CC0">
      <w:pPr>
        <w:numPr>
          <w:ilvl w:val="0"/>
          <w:numId w:val="23"/>
        </w:numPr>
        <w:spacing w:before="0"/>
        <w:ind w:left="357" w:hanging="357"/>
        <w:rPr>
          <w:lang w:val="en-US"/>
        </w:rPr>
      </w:pPr>
      <w:r w:rsidRPr="00C301B5">
        <w:rPr>
          <w:lang w:val="en-US"/>
        </w:rPr>
        <w:t>Outer Packaging: The secondary container is placed in an outer shipping package which protects its contents from outside influences such as physical damage and water while in transit.</w:t>
      </w:r>
    </w:p>
    <w:p w14:paraId="09BF7BE5" w14:textId="77777777" w:rsidR="001C7ACD" w:rsidRPr="00C301B5" w:rsidRDefault="001C7ACD" w:rsidP="00C02CC0">
      <w:pPr>
        <w:numPr>
          <w:ilvl w:val="0"/>
          <w:numId w:val="23"/>
        </w:numPr>
        <w:spacing w:before="0"/>
        <w:ind w:left="357" w:hanging="357"/>
        <w:rPr>
          <w:lang w:val="en-IE"/>
        </w:rPr>
      </w:pPr>
      <w:r w:rsidRPr="00C301B5">
        <w:rPr>
          <w:lang w:val="en-IE"/>
        </w:rPr>
        <w:t>Both the recipient's and the sender's name and address must be shown on the packaging so that contact can be made in the event of a leakage.</w:t>
      </w:r>
    </w:p>
    <w:p w14:paraId="1200BDDC" w14:textId="77777777" w:rsidR="001C7ACD" w:rsidRPr="00C301B5" w:rsidRDefault="001C7ACD" w:rsidP="001C7ACD">
      <w:r w:rsidRPr="00C301B5">
        <w:t>Specimens should be addressed to the laboratory, and never to an individual member of staff. If there have been prior discussions the form (not the envelope) should state which member of staff should be informed of the specimen’s arrival.</w:t>
      </w:r>
    </w:p>
    <w:p w14:paraId="41806734" w14:textId="77777777" w:rsidR="001C7ACD" w:rsidRPr="00C301B5" w:rsidRDefault="001C7ACD" w:rsidP="001C7ACD">
      <w:pPr>
        <w:rPr>
          <w:rFonts w:ascii="Comic Sans MS" w:hAnsi="Comic Sans MS"/>
          <w:sz w:val="24"/>
        </w:rPr>
      </w:pPr>
      <w:r w:rsidRPr="00C301B5">
        <w:t>If a specimen arrives in a condition which places staff at risk, we regret that it cannot be processed. Where contact details are provided the requesting clinician will be informed, however we can take no responsibility for delays which occur due to the lack of contact details.</w:t>
      </w:r>
      <w:r w:rsidRPr="00C301B5">
        <w:rPr>
          <w:rFonts w:ascii="Comic Sans MS" w:hAnsi="Comic Sans MS"/>
          <w:sz w:val="24"/>
        </w:rPr>
        <w:t xml:space="preserve"> </w:t>
      </w:r>
    </w:p>
    <w:p w14:paraId="76041E43" w14:textId="77777777" w:rsidR="001C7ACD" w:rsidRPr="00C301B5" w:rsidRDefault="001C7ACD" w:rsidP="001C7ACD">
      <w:pPr>
        <w:rPr>
          <w:lang w:val="en-IE"/>
        </w:rPr>
      </w:pPr>
      <w:r w:rsidRPr="00C301B5">
        <w:rPr>
          <w:lang w:val="en-IE"/>
        </w:rPr>
        <w:lastRenderedPageBreak/>
        <w:t>If diagnostic specimens in 10% formalin are posted the following guidelines and instructions must be adhered to:</w:t>
      </w:r>
    </w:p>
    <w:p w14:paraId="1709F185" w14:textId="124AF3E8" w:rsidR="001C7ACD" w:rsidRPr="00C301B5" w:rsidRDefault="001C7ACD" w:rsidP="001C7ACD">
      <w:r w:rsidRPr="00C301B5">
        <w:rPr>
          <w:b/>
        </w:rPr>
        <w:t xml:space="preserve">Please note: </w:t>
      </w:r>
      <w:r w:rsidRPr="00C301B5">
        <w:t xml:space="preserve">Glass specimen tubes are not acceptable due to Health and Safety regulations. Please refer to page </w:t>
      </w:r>
      <w:r w:rsidR="000D0ACE" w:rsidRPr="00C61976">
        <w:fldChar w:fldCharType="begin"/>
      </w:r>
      <w:r w:rsidR="00D2451F" w:rsidRPr="00C301B5">
        <w:instrText xml:space="preserve"> PAGEREF _Ref398397357 \h </w:instrText>
      </w:r>
      <w:r w:rsidR="000D0ACE" w:rsidRPr="00C61976">
        <w:fldChar w:fldCharType="separate"/>
      </w:r>
      <w:r w:rsidR="003F05A9" w:rsidRPr="00C301B5">
        <w:rPr>
          <w:noProof/>
        </w:rPr>
        <w:t>101</w:t>
      </w:r>
      <w:r w:rsidR="000D0ACE" w:rsidRPr="00C61976">
        <w:fldChar w:fldCharType="end"/>
      </w:r>
      <w:r w:rsidRPr="00C301B5">
        <w:t xml:space="preserve"> for correct specimen tubes to be used.</w:t>
      </w:r>
    </w:p>
    <w:p w14:paraId="7383347C" w14:textId="77777777" w:rsidR="001C6E31" w:rsidRPr="00C301B5" w:rsidRDefault="001C6E31" w:rsidP="001C6E31">
      <w:pPr>
        <w:pStyle w:val="Heading3"/>
      </w:pPr>
      <w:bookmarkStart w:id="201" w:name="_Toc214093846"/>
      <w:bookmarkStart w:id="202" w:name="_Toc159236354"/>
      <w:r w:rsidRPr="00C301B5">
        <w:t>Specimen Storage Conditions</w:t>
      </w:r>
      <w:bookmarkEnd w:id="201"/>
      <w:bookmarkEnd w:id="202"/>
    </w:p>
    <w:p w14:paraId="0B816998" w14:textId="77777777" w:rsidR="001C6E31" w:rsidRPr="00C301B5" w:rsidRDefault="001C6E31" w:rsidP="00B9217B">
      <w:pPr>
        <w:numPr>
          <w:ilvl w:val="0"/>
          <w:numId w:val="4"/>
        </w:numPr>
        <w:tabs>
          <w:tab w:val="clear" w:pos="720"/>
          <w:tab w:val="num" w:pos="-77"/>
        </w:tabs>
        <w:spacing w:before="0"/>
        <w:ind w:left="357" w:hanging="357"/>
      </w:pPr>
      <w:r w:rsidRPr="00C301B5">
        <w:t xml:space="preserve">Store </w:t>
      </w:r>
      <w:r w:rsidRPr="00C301B5">
        <w:rPr>
          <w:bCs/>
        </w:rPr>
        <w:t xml:space="preserve">blood </w:t>
      </w:r>
      <w:r w:rsidRPr="00C301B5">
        <w:t>samples at room temperature, unless otherwise specified.  Note that blood samples stored in a refrigerator may have falsely elevated results e.g. potassium.</w:t>
      </w:r>
      <w:r w:rsidR="00B667EE" w:rsidRPr="00C301B5">
        <w:t xml:space="preserve">  The exception to this is FBC samples which may be stored in a refrigerator for up to 24 hours</w:t>
      </w:r>
      <w:r w:rsidR="0007194C" w:rsidRPr="00C301B5">
        <w:t xml:space="preserve"> (however, should there be a delay in an FBC reaching the lab</w:t>
      </w:r>
      <w:r w:rsidR="000C4E6E" w:rsidRPr="00C301B5">
        <w:t>oratory</w:t>
      </w:r>
      <w:r w:rsidR="0007194C" w:rsidRPr="00C301B5">
        <w:t xml:space="preserve"> the sample must be &lt;24 hours old i</w:t>
      </w:r>
      <w:r w:rsidR="0060226F" w:rsidRPr="00C301B5">
        <w:t>n order for it to be processed)</w:t>
      </w:r>
    </w:p>
    <w:p w14:paraId="7EBC9919" w14:textId="77777777" w:rsidR="001C6E31" w:rsidRPr="00C301B5" w:rsidRDefault="001C6E31" w:rsidP="00B9217B">
      <w:pPr>
        <w:numPr>
          <w:ilvl w:val="0"/>
          <w:numId w:val="4"/>
        </w:numPr>
        <w:tabs>
          <w:tab w:val="clear" w:pos="720"/>
          <w:tab w:val="num" w:pos="-77"/>
        </w:tabs>
        <w:spacing w:before="0"/>
        <w:ind w:left="357" w:hanging="357"/>
      </w:pPr>
      <w:r w:rsidRPr="00C301B5">
        <w:t xml:space="preserve">24 hour </w:t>
      </w:r>
      <w:r w:rsidRPr="00C301B5">
        <w:rPr>
          <w:bCs/>
        </w:rPr>
        <w:t>urine</w:t>
      </w:r>
      <w:r w:rsidRPr="00C301B5">
        <w:t xml:space="preserve"> collections should be refrigerated throughout the collection and brought to the laboratory ASAP.</w:t>
      </w:r>
    </w:p>
    <w:p w14:paraId="244A4CB8" w14:textId="77777777" w:rsidR="008500E5" w:rsidRPr="00C301B5" w:rsidRDefault="00B94977" w:rsidP="00B9217B">
      <w:pPr>
        <w:numPr>
          <w:ilvl w:val="0"/>
          <w:numId w:val="4"/>
        </w:numPr>
        <w:tabs>
          <w:tab w:val="clear" w:pos="720"/>
          <w:tab w:val="num" w:pos="-77"/>
        </w:tabs>
        <w:spacing w:before="0"/>
        <w:ind w:left="357" w:hanging="357"/>
        <w:rPr>
          <w:bCs/>
        </w:rPr>
      </w:pPr>
      <w:r w:rsidRPr="00C301B5">
        <w:t>Samples for auto antibody crossmatches for NHISSOT should reach the laboratory within 24 hours'</w:t>
      </w:r>
      <w:r w:rsidR="005F3E68" w:rsidRPr="00C301B5">
        <w:t xml:space="preserve"> and </w:t>
      </w:r>
      <w:r w:rsidR="005F3E68" w:rsidRPr="00C301B5">
        <w:rPr>
          <w:b/>
          <w:u w:val="single"/>
        </w:rPr>
        <w:t>should not</w:t>
      </w:r>
      <w:r w:rsidR="005F3E68" w:rsidRPr="00C301B5">
        <w:t xml:space="preserve"> to be refrigerated</w:t>
      </w:r>
      <w:r w:rsidRPr="00C301B5">
        <w:t>.</w:t>
      </w:r>
    </w:p>
    <w:p w14:paraId="516DF367" w14:textId="77777777" w:rsidR="001C6E31" w:rsidRPr="00C301B5" w:rsidRDefault="001C6E31" w:rsidP="00B9217B">
      <w:pPr>
        <w:numPr>
          <w:ilvl w:val="0"/>
          <w:numId w:val="4"/>
        </w:numPr>
        <w:tabs>
          <w:tab w:val="clear" w:pos="720"/>
          <w:tab w:val="num" w:pos="-77"/>
        </w:tabs>
        <w:spacing w:before="0"/>
        <w:ind w:left="357" w:hanging="357"/>
        <w:rPr>
          <w:bCs/>
        </w:rPr>
      </w:pPr>
      <w:r w:rsidRPr="00C301B5">
        <w:t>Addition of test requests to existing samples is not recommended due to issues of sample integrity.  Contact individual laboratory for advice</w:t>
      </w:r>
      <w:r w:rsidR="007536EE" w:rsidRPr="00C301B5">
        <w:t xml:space="preserve"> and to book in the samples for testing</w:t>
      </w:r>
      <w:r w:rsidRPr="00C301B5">
        <w:t>.</w:t>
      </w:r>
    </w:p>
    <w:p w14:paraId="021F97FB" w14:textId="77777777" w:rsidR="004048AA" w:rsidRPr="00C301B5" w:rsidRDefault="004048AA" w:rsidP="00B9217B">
      <w:pPr>
        <w:numPr>
          <w:ilvl w:val="0"/>
          <w:numId w:val="4"/>
        </w:numPr>
        <w:tabs>
          <w:tab w:val="clear" w:pos="720"/>
          <w:tab w:val="num" w:pos="-77"/>
        </w:tabs>
        <w:spacing w:before="0"/>
        <w:ind w:left="357" w:hanging="357"/>
        <w:rPr>
          <w:bCs/>
        </w:rPr>
      </w:pPr>
      <w:r w:rsidRPr="00C301B5">
        <w:t>Malaria test</w:t>
      </w:r>
      <w:r w:rsidR="005D5451" w:rsidRPr="00C301B5">
        <w:t>s must be examined within 2</w:t>
      </w:r>
      <w:r w:rsidRPr="00C301B5">
        <w:t xml:space="preserve"> hours of sample collection. Therefore, it is recommended that patients attend </w:t>
      </w:r>
      <w:r w:rsidR="005D5451" w:rsidRPr="00C301B5">
        <w:t>the Phlebotomy Department in Beaumont Hospital for sample collection.</w:t>
      </w:r>
    </w:p>
    <w:p w14:paraId="11161855" w14:textId="77777777" w:rsidR="001C7ACD" w:rsidRPr="00C301B5" w:rsidRDefault="001C7ACD" w:rsidP="00B9217B">
      <w:pPr>
        <w:numPr>
          <w:ilvl w:val="0"/>
          <w:numId w:val="4"/>
        </w:numPr>
        <w:tabs>
          <w:tab w:val="clear" w:pos="720"/>
          <w:tab w:val="num" w:pos="-77"/>
        </w:tabs>
        <w:spacing w:before="0"/>
        <w:ind w:left="357" w:hanging="357"/>
        <w:jc w:val="left"/>
        <w:rPr>
          <w:bCs/>
        </w:rPr>
      </w:pPr>
      <w:r w:rsidRPr="00C301B5">
        <w:t xml:space="preserve">In most cases, if delays are unavoidable, </w:t>
      </w:r>
      <w:r w:rsidR="001C6E31" w:rsidRPr="00C301B5">
        <w:t xml:space="preserve">microbiology </w:t>
      </w:r>
      <w:r w:rsidRPr="00C301B5">
        <w:t xml:space="preserve">specimens can be preserved by refrigeration at </w:t>
      </w:r>
      <w:r w:rsidR="001C6E31" w:rsidRPr="00C301B5">
        <w:t>2-8</w:t>
      </w:r>
      <w:r w:rsidRPr="00C301B5">
        <w:t xml:space="preserve">˚C in a designated specimen fridge, as this maintains the viability of the pathogens present and prevents the overgrowth of non-pathogenic bacteria. This is of particular importance if quantitative or semi-quantitative culture is required, for example during microbiological analysis of sputum and urine. </w:t>
      </w:r>
      <w:r w:rsidR="001C6E31" w:rsidRPr="00C301B5">
        <w:rPr>
          <w:bCs/>
        </w:rPr>
        <w:br/>
      </w:r>
      <w:r w:rsidRPr="00C301B5">
        <w:t xml:space="preserve">Exceptions to </w:t>
      </w:r>
      <w:r w:rsidR="001C6E31" w:rsidRPr="00C301B5">
        <w:t xml:space="preserve">this </w:t>
      </w:r>
      <w:r w:rsidRPr="00C301B5">
        <w:t>include:</w:t>
      </w:r>
    </w:p>
    <w:p w14:paraId="17B02570" w14:textId="329D6B8E" w:rsidR="001C7ACD" w:rsidRPr="0031690D" w:rsidRDefault="001C7ACD" w:rsidP="00C02CC0">
      <w:pPr>
        <w:numPr>
          <w:ilvl w:val="0"/>
          <w:numId w:val="11"/>
        </w:numPr>
        <w:spacing w:before="0"/>
        <w:ind w:left="1134" w:hanging="357"/>
        <w:rPr>
          <w:highlight w:val="lightGray"/>
        </w:rPr>
      </w:pPr>
      <w:r w:rsidRPr="00C301B5">
        <w:t>Blood cultures should be promptl</w:t>
      </w:r>
      <w:r w:rsidR="00B667EE" w:rsidRPr="00C301B5">
        <w:t>y</w:t>
      </w:r>
      <w:r w:rsidR="008F76E3">
        <w:t xml:space="preserve"> </w:t>
      </w:r>
      <w:r w:rsidR="008F76E3" w:rsidRPr="0031690D">
        <w:rPr>
          <w:highlight w:val="lightGray"/>
        </w:rPr>
        <w:t xml:space="preserve">brought to the laboratory by a porter or sent via </w:t>
      </w:r>
      <w:r w:rsidR="00655903">
        <w:rPr>
          <w:highlight w:val="lightGray"/>
        </w:rPr>
        <w:t>c</w:t>
      </w:r>
      <w:r w:rsidR="008F76E3" w:rsidRPr="0031690D">
        <w:rPr>
          <w:highlight w:val="lightGray"/>
        </w:rPr>
        <w:t xml:space="preserve">hute </w:t>
      </w:r>
    </w:p>
    <w:p w14:paraId="5B98F8C7" w14:textId="77777777" w:rsidR="001C7ACD" w:rsidRPr="00C301B5" w:rsidRDefault="001C7ACD" w:rsidP="00C02CC0">
      <w:pPr>
        <w:numPr>
          <w:ilvl w:val="0"/>
          <w:numId w:val="11"/>
        </w:numPr>
        <w:spacing w:before="0"/>
        <w:ind w:left="1134" w:hanging="357"/>
      </w:pPr>
      <w:r w:rsidRPr="00C301B5">
        <w:t>CSF</w:t>
      </w:r>
      <w:r w:rsidRPr="00C301B5">
        <w:rPr>
          <w:b/>
        </w:rPr>
        <w:t xml:space="preserve"> </w:t>
      </w:r>
      <w:r w:rsidRPr="00C301B5">
        <w:t>should be held at room temperature.</w:t>
      </w:r>
    </w:p>
    <w:p w14:paraId="168CC1E3" w14:textId="77777777" w:rsidR="001C7ACD" w:rsidRPr="00C301B5" w:rsidRDefault="001C7ACD" w:rsidP="00C02CC0">
      <w:pPr>
        <w:numPr>
          <w:ilvl w:val="0"/>
          <w:numId w:val="11"/>
        </w:numPr>
        <w:spacing w:before="0"/>
        <w:ind w:left="1134" w:hanging="357"/>
      </w:pPr>
      <w:r w:rsidRPr="00C301B5">
        <w:t xml:space="preserve">Samples specifically for the isolation of </w:t>
      </w:r>
      <w:r w:rsidRPr="00C301B5">
        <w:rPr>
          <w:i/>
        </w:rPr>
        <w:t>Neisseria gonorrhoea</w:t>
      </w:r>
      <w:r w:rsidRPr="00C301B5">
        <w:rPr>
          <w:b/>
          <w:i/>
        </w:rPr>
        <w:t>.</w:t>
      </w:r>
      <w:r w:rsidRPr="00C301B5">
        <w:rPr>
          <w:i/>
        </w:rPr>
        <w:t xml:space="preserve"> (</w:t>
      </w:r>
      <w:r w:rsidRPr="00C301B5">
        <w:t>i.e. cervical or urethral specimens) should be stored at room temperature.</w:t>
      </w:r>
    </w:p>
    <w:p w14:paraId="30F6E1E8" w14:textId="77777777" w:rsidR="00EC3849" w:rsidRPr="00C301B5" w:rsidRDefault="00EC3849" w:rsidP="003733CD">
      <w:pPr>
        <w:pStyle w:val="Heading3"/>
      </w:pPr>
      <w:bookmarkStart w:id="203" w:name="_Toc386816554"/>
      <w:bookmarkStart w:id="204" w:name="_Toc395706168"/>
      <w:bookmarkStart w:id="205" w:name="_Toc159236355"/>
      <w:r w:rsidRPr="00C301B5">
        <w:t>Data Protection Policy</w:t>
      </w:r>
      <w:bookmarkEnd w:id="203"/>
      <w:bookmarkEnd w:id="204"/>
      <w:bookmarkEnd w:id="205"/>
    </w:p>
    <w:p w14:paraId="0A453CDA" w14:textId="77777777" w:rsidR="00EC3849" w:rsidRPr="00C301B5" w:rsidRDefault="00EC3849" w:rsidP="00DA40DD">
      <w:pPr>
        <w:spacing w:before="0"/>
        <w:rPr>
          <w:lang w:val="en-IE"/>
        </w:rPr>
      </w:pPr>
      <w:r w:rsidRPr="00C301B5">
        <w:rPr>
          <w:lang w:val="en-IE"/>
        </w:rPr>
        <w:t xml:space="preserve">The Clinical Directorate of Laboratory Medicine complies with the policy of the HSE regarding the legislation pertaining to the rights of the patient and staff and to </w:t>
      </w:r>
      <w:r w:rsidRPr="00C301B5">
        <w:rPr>
          <w:lang w:val="en-IE"/>
        </w:rPr>
        <w:lastRenderedPageBreak/>
        <w:t xml:space="preserve">act in an ethical and responsible manner in maintaining the security and integrity of all personal information </w:t>
      </w:r>
    </w:p>
    <w:p w14:paraId="1D3C3A2F" w14:textId="77777777" w:rsidR="00EC3849" w:rsidRPr="00C301B5" w:rsidRDefault="00EC3849" w:rsidP="00DA40DD">
      <w:pPr>
        <w:spacing w:before="0"/>
        <w:rPr>
          <w:lang w:val="en-IE"/>
        </w:rPr>
      </w:pPr>
      <w:r w:rsidRPr="00C301B5">
        <w:rPr>
          <w:lang w:val="en-IE"/>
        </w:rPr>
        <w:t>The Directorate retains the following information in relation to each test request received, for a minimum of 30 years, in order to ensure patient history is maintained and that sufficient information is available to staff responsible for the interpretation and reporting of results from the laboratory:</w:t>
      </w:r>
    </w:p>
    <w:p w14:paraId="2A90DF63" w14:textId="77777777" w:rsidR="00EC3849" w:rsidRPr="00C301B5" w:rsidRDefault="00EC3849" w:rsidP="00EC3849">
      <w:pPr>
        <w:numPr>
          <w:ilvl w:val="0"/>
          <w:numId w:val="113"/>
        </w:numPr>
        <w:spacing w:before="0"/>
        <w:rPr>
          <w:lang w:val="en-IE"/>
        </w:rPr>
      </w:pPr>
      <w:r w:rsidRPr="00C301B5">
        <w:rPr>
          <w:lang w:val="en-IE"/>
        </w:rPr>
        <w:t>Patient full name</w:t>
      </w:r>
    </w:p>
    <w:p w14:paraId="12D6A94B" w14:textId="77777777" w:rsidR="00EC3849" w:rsidRPr="00C301B5" w:rsidRDefault="00EC3849" w:rsidP="00EC3849">
      <w:pPr>
        <w:numPr>
          <w:ilvl w:val="0"/>
          <w:numId w:val="113"/>
        </w:numPr>
        <w:spacing w:before="0"/>
        <w:rPr>
          <w:lang w:val="en-IE"/>
        </w:rPr>
      </w:pPr>
      <w:r w:rsidRPr="00C301B5">
        <w:rPr>
          <w:lang w:val="en-IE"/>
        </w:rPr>
        <w:t>Patient Address</w:t>
      </w:r>
    </w:p>
    <w:p w14:paraId="50294AEE" w14:textId="77777777" w:rsidR="00EC3849" w:rsidRPr="00C301B5" w:rsidRDefault="00EC3849" w:rsidP="00EC3849">
      <w:pPr>
        <w:numPr>
          <w:ilvl w:val="0"/>
          <w:numId w:val="113"/>
        </w:numPr>
        <w:spacing w:before="0"/>
        <w:rPr>
          <w:lang w:val="en-IE"/>
        </w:rPr>
      </w:pPr>
      <w:r w:rsidRPr="00C301B5">
        <w:rPr>
          <w:lang w:val="en-IE"/>
        </w:rPr>
        <w:t>Patient medical record number/episode number</w:t>
      </w:r>
    </w:p>
    <w:p w14:paraId="5B2C7E80" w14:textId="77777777" w:rsidR="00EC3849" w:rsidRPr="00C301B5" w:rsidRDefault="00EC3849" w:rsidP="00EC3849">
      <w:pPr>
        <w:numPr>
          <w:ilvl w:val="0"/>
          <w:numId w:val="113"/>
        </w:numPr>
        <w:spacing w:before="0"/>
        <w:rPr>
          <w:lang w:val="en-IE"/>
        </w:rPr>
      </w:pPr>
      <w:r w:rsidRPr="00C301B5">
        <w:rPr>
          <w:lang w:val="en-IE"/>
        </w:rPr>
        <w:t>Patient date of birth</w:t>
      </w:r>
    </w:p>
    <w:p w14:paraId="54FDDFDF" w14:textId="77777777" w:rsidR="00EC3849" w:rsidRPr="00C301B5" w:rsidRDefault="00EC3849" w:rsidP="00EC3849">
      <w:pPr>
        <w:numPr>
          <w:ilvl w:val="0"/>
          <w:numId w:val="113"/>
        </w:numPr>
        <w:spacing w:before="0"/>
        <w:rPr>
          <w:lang w:val="en-IE"/>
        </w:rPr>
      </w:pPr>
      <w:r w:rsidRPr="00C301B5">
        <w:rPr>
          <w:lang w:val="en-IE"/>
        </w:rPr>
        <w:t>For each specimen: date/time of collection, date/time of receipt in the laboratory and date/time of report, specimen type, priority.</w:t>
      </w:r>
    </w:p>
    <w:p w14:paraId="2A825304" w14:textId="77777777" w:rsidR="00EC3849" w:rsidRPr="00C301B5" w:rsidRDefault="00EC3849" w:rsidP="00EC3849">
      <w:pPr>
        <w:numPr>
          <w:ilvl w:val="0"/>
          <w:numId w:val="113"/>
        </w:numPr>
        <w:spacing w:before="0"/>
        <w:rPr>
          <w:lang w:val="en-IE"/>
        </w:rPr>
      </w:pPr>
      <w:r w:rsidRPr="00C301B5">
        <w:rPr>
          <w:lang w:val="en-IE"/>
        </w:rPr>
        <w:t>Clinical information provided by clinicians</w:t>
      </w:r>
    </w:p>
    <w:p w14:paraId="64B79498" w14:textId="77777777" w:rsidR="00EC3849" w:rsidRPr="00C301B5" w:rsidRDefault="00EC3849" w:rsidP="00EC3849">
      <w:pPr>
        <w:numPr>
          <w:ilvl w:val="0"/>
          <w:numId w:val="113"/>
        </w:numPr>
        <w:spacing w:before="0"/>
        <w:rPr>
          <w:lang w:val="en-IE"/>
        </w:rPr>
      </w:pPr>
      <w:r w:rsidRPr="00C301B5">
        <w:rPr>
          <w:lang w:val="en-IE"/>
        </w:rPr>
        <w:t>The results and where appropriate, interpretation of each test requested.</w:t>
      </w:r>
    </w:p>
    <w:p w14:paraId="71CC8ABE" w14:textId="77777777" w:rsidR="00EC3849" w:rsidRPr="00C301B5" w:rsidRDefault="00EC3849" w:rsidP="00EC3849">
      <w:pPr>
        <w:numPr>
          <w:ilvl w:val="0"/>
          <w:numId w:val="113"/>
        </w:numPr>
        <w:spacing w:before="0"/>
        <w:rPr>
          <w:lang w:val="en-IE"/>
        </w:rPr>
      </w:pPr>
      <w:r w:rsidRPr="00C301B5">
        <w:rPr>
          <w:lang w:val="en-IE"/>
        </w:rPr>
        <w:t>Requesting clinician and address</w:t>
      </w:r>
    </w:p>
    <w:p w14:paraId="4EF3A112" w14:textId="77777777" w:rsidR="00EC3849" w:rsidRPr="00C301B5" w:rsidRDefault="00EC3849" w:rsidP="003733CD">
      <w:pPr>
        <w:pStyle w:val="Heading3"/>
      </w:pPr>
      <w:bookmarkStart w:id="206" w:name="_Toc159236356"/>
      <w:r w:rsidRPr="00C301B5">
        <w:t>Time Limits for Requesting Additional Examinations</w:t>
      </w:r>
      <w:bookmarkEnd w:id="206"/>
    </w:p>
    <w:p w14:paraId="737707BA" w14:textId="607BBB62" w:rsidR="00FD4ED2" w:rsidRPr="00C301B5" w:rsidRDefault="00EC3849" w:rsidP="00FD4ED2">
      <w:pPr>
        <w:jc w:val="left"/>
      </w:pPr>
      <w:r w:rsidRPr="00C301B5">
        <w:t>Please note that verbal requests for any examinations must b</w:t>
      </w:r>
      <w:r w:rsidR="00D34FED" w:rsidRPr="00C301B5">
        <w:t>e</w:t>
      </w:r>
      <w:r w:rsidRPr="00C301B5">
        <w:t xml:space="preserve"> followed by a fully completed request form</w:t>
      </w:r>
      <w:r w:rsidR="00806663" w:rsidRPr="00C301B5">
        <w:t>, by email request</w:t>
      </w:r>
      <w:r w:rsidR="0073741A" w:rsidRPr="00C301B5">
        <w:t xml:space="preserve"> </w:t>
      </w:r>
      <w:r w:rsidRPr="00C301B5">
        <w:t>in order for results to be issued.  Request forms must be received within the timeframe outlined for each department below.</w:t>
      </w:r>
      <w:r w:rsidR="00FD4ED2" w:rsidRPr="00C301B5">
        <w:br/>
        <w:t>R</w:t>
      </w:r>
      <w:r w:rsidR="00795269" w:rsidRPr="00C301B5">
        <w:t xml:space="preserve">equests for </w:t>
      </w:r>
      <w:r w:rsidR="00FD4ED2" w:rsidRPr="00C301B5">
        <w:t xml:space="preserve">Chemical Pathology </w:t>
      </w:r>
      <w:r w:rsidR="00795269" w:rsidRPr="00C301B5">
        <w:t>add-on tests</w:t>
      </w:r>
      <w:r w:rsidR="00EF172B" w:rsidRPr="00C301B5">
        <w:t xml:space="preserve"> must be e-mailed to: </w:t>
      </w:r>
      <w:hyperlink r:id="rId37" w:history="1">
        <w:r w:rsidR="001F2B74" w:rsidRPr="00C301B5">
          <w:rPr>
            <w:rStyle w:val="Hyperlink"/>
          </w:rPr>
          <w:t>chemicalpathology@beaumont.ie</w:t>
        </w:r>
      </w:hyperlink>
      <w:r w:rsidR="00795269" w:rsidRPr="00C301B5">
        <w:t>.</w:t>
      </w:r>
      <w:r w:rsidR="00FD4ED2" w:rsidRPr="00C301B5">
        <w:br/>
        <w:t>Requests for Haematology add-on tests must be e-mailed to: Haematology@beaumont.ie</w:t>
      </w:r>
    </w:p>
    <w:p w14:paraId="387062C2" w14:textId="77777777" w:rsidR="00C95ED5" w:rsidRPr="00C301B5" w:rsidRDefault="00C95ED5" w:rsidP="003733CD">
      <w:pPr>
        <w:pStyle w:val="Heading3"/>
      </w:pPr>
      <w:bookmarkStart w:id="207" w:name="_Toc360097458"/>
      <w:bookmarkStart w:id="208" w:name="_Toc159236357"/>
      <w:r w:rsidRPr="00C301B5">
        <w:t>Repeat Examination due to Analytical Failure</w:t>
      </w:r>
      <w:bookmarkEnd w:id="207"/>
      <w:bookmarkEnd w:id="208"/>
    </w:p>
    <w:p w14:paraId="4A896D70" w14:textId="77777777" w:rsidR="00C95ED5" w:rsidRPr="00C301B5" w:rsidRDefault="00C95ED5" w:rsidP="00C95ED5">
      <w:pPr>
        <w:rPr>
          <w:lang w:val="en-IE"/>
        </w:rPr>
      </w:pPr>
      <w:r w:rsidRPr="00C301B5">
        <w:t>In the event of an analytical failure, if the system returns to normal within the test cut-off time, the samples are processed accordingly. However, if this time exceeds the test cut-off limit, the users are notified and repeat samples are requested, where applicable</w:t>
      </w:r>
    </w:p>
    <w:p w14:paraId="15384E09" w14:textId="77777777" w:rsidR="00A9021B" w:rsidRPr="00C301B5" w:rsidRDefault="00A9021B" w:rsidP="003733CD">
      <w:pPr>
        <w:pStyle w:val="Heading3"/>
      </w:pPr>
      <w:bookmarkStart w:id="209" w:name="_Toc159236358"/>
      <w:r w:rsidRPr="00C301B5">
        <w:t>Uncertainty of Measurement (UM)</w:t>
      </w:r>
      <w:bookmarkEnd w:id="209"/>
    </w:p>
    <w:p w14:paraId="2C167BC6" w14:textId="77777777" w:rsidR="00A9021B" w:rsidRPr="00C301B5" w:rsidRDefault="00A9021B" w:rsidP="00A9021B">
      <w:pPr>
        <w:rPr>
          <w:lang w:val="en-IE"/>
        </w:rPr>
      </w:pPr>
      <w:r w:rsidRPr="00C301B5">
        <w:rPr>
          <w:lang w:val="en-IE"/>
        </w:rPr>
        <w:t xml:space="preserve">Every measurement, including a laboratory result, is subject to a level of uncertainty.  For example blood pressure measured a few times within a single clinical visit may vary. This variation is made up of biological variation together with the uncertainty of measurement (and may be compounded further if any error is made).  Systems in the laboratory are designed to minimise error – however if you are concerned that </w:t>
      </w:r>
      <w:r w:rsidRPr="00C301B5">
        <w:rPr>
          <w:lang w:val="en-IE"/>
        </w:rPr>
        <w:lastRenderedPageBreak/>
        <w:t>an error has occurred please contact us to let us investigate this.  Even when error is eliminated, uncertainty of measurement affects all results.</w:t>
      </w:r>
    </w:p>
    <w:p w14:paraId="75971FDC" w14:textId="77777777" w:rsidR="00A9021B" w:rsidRPr="00C301B5" w:rsidRDefault="00A9021B" w:rsidP="00A9021B">
      <w:pPr>
        <w:rPr>
          <w:lang w:val="en-IE"/>
        </w:rPr>
      </w:pPr>
      <w:r w:rsidRPr="00C301B5">
        <w:rPr>
          <w:lang w:val="en-IE"/>
        </w:rPr>
        <w:t xml:space="preserve">When interpreting the results of a laboratory test the uncertainty of measurement (UM) of that result needs to be considered.  UM is a numerical value &amp; is an expression of the magnitude of uncertainty of a result.  It characterizes the dispersion of values reasonably attributed to measurement.  If not understood may lead to over interpretation of results.  </w:t>
      </w:r>
    </w:p>
    <w:p w14:paraId="41AE3F52" w14:textId="77777777" w:rsidR="00A9021B" w:rsidRPr="00C301B5" w:rsidRDefault="00A9021B" w:rsidP="00A9021B">
      <w:pPr>
        <w:rPr>
          <w:lang w:val="en-IE"/>
        </w:rPr>
      </w:pPr>
      <w:r w:rsidRPr="00C301B5">
        <w:rPr>
          <w:lang w:val="en-IE"/>
        </w:rPr>
        <w:t>e.g. If the UM is 10% &amp; the result is 100, then the true result probably lies between 90-110. Therefore is the result obtained due to clinical changes in the patient or imprecision of the test method itself?</w:t>
      </w:r>
    </w:p>
    <w:p w14:paraId="54C00521" w14:textId="77777777" w:rsidR="00A9021B" w:rsidRPr="00C301B5" w:rsidRDefault="00A9021B" w:rsidP="00A9021B">
      <w:pPr>
        <w:rPr>
          <w:lang w:val="en-IE"/>
        </w:rPr>
      </w:pPr>
      <w:r w:rsidRPr="00C301B5">
        <w:rPr>
          <w:lang w:val="en-IE"/>
        </w:rPr>
        <w:t xml:space="preserve">Uncertainty is not error. Error tells us the difference between the true value &amp; the measured value. Error can be corrected, uncertainty cannot. UM is the quantitative expression of doubt (uncertainty) &amp; spread of a particular measurement.  It is an estimate of the confidence in the result produced by the laboratory. </w:t>
      </w:r>
    </w:p>
    <w:p w14:paraId="6591A2BF" w14:textId="77777777" w:rsidR="00A9021B" w:rsidRPr="00C301B5" w:rsidRDefault="00A9021B" w:rsidP="00A9021B">
      <w:pPr>
        <w:rPr>
          <w:lang w:val="en-IE"/>
        </w:rPr>
      </w:pPr>
      <w:r w:rsidRPr="00C301B5">
        <w:rPr>
          <w:lang w:val="en-IE"/>
        </w:rPr>
        <w:t xml:space="preserve">Uncertainty is a parameter associated with every result &amp; is specific to each result.  </w:t>
      </w:r>
      <w:r w:rsidR="008A272E" w:rsidRPr="00C301B5">
        <w:rPr>
          <w:lang w:val="en-IE"/>
        </w:rPr>
        <w:t>The uncertainty associated with any assay performed in the laboratory is available on request.</w:t>
      </w:r>
    </w:p>
    <w:p w14:paraId="1F1D5879" w14:textId="77777777" w:rsidR="001C7ACD" w:rsidRPr="00C301B5" w:rsidRDefault="00671171" w:rsidP="003733CD">
      <w:pPr>
        <w:pStyle w:val="Heading3"/>
      </w:pPr>
      <w:bookmarkStart w:id="210" w:name="_Toc159236359"/>
      <w:r w:rsidRPr="00C301B5">
        <w:t>Accreditation/Quality Standards</w:t>
      </w:r>
      <w:bookmarkEnd w:id="210"/>
    </w:p>
    <w:p w14:paraId="43D7E0B0" w14:textId="77777777" w:rsidR="00AA0040" w:rsidRPr="00C301B5" w:rsidRDefault="00671171" w:rsidP="00AA0040">
      <w:r w:rsidRPr="00C301B5">
        <w:t xml:space="preserve">Beaumont Hospital Clinical Directorate of Laboratory Medicine’s current scope of Accreditation to ISO15189 is available from the INAB website, </w:t>
      </w:r>
      <w:hyperlink r:id="rId38" w:history="1">
        <w:r w:rsidR="00FD4ED2" w:rsidRPr="00C301B5">
          <w:rPr>
            <w:rStyle w:val="Hyperlink"/>
          </w:rPr>
          <w:t>https://www.inab.ie/FileUpload/Medical-Testing/Beaumont-Hospital-225MT.pdf</w:t>
        </w:r>
      </w:hyperlink>
      <w:r w:rsidR="00FD4ED2" w:rsidRPr="00C301B5">
        <w:t xml:space="preserve"> </w:t>
      </w:r>
      <w:bookmarkStart w:id="211" w:name="_Toc302901911"/>
      <w:r w:rsidR="00FD4ED2" w:rsidRPr="00C301B5">
        <w:br/>
      </w:r>
      <w:r w:rsidR="00AA0040" w:rsidRPr="00C301B5">
        <w:t>The H&amp;I Department is</w:t>
      </w:r>
      <w:r w:rsidR="00C2794C" w:rsidRPr="00C301B5">
        <w:t xml:space="preserve"> accredited</w:t>
      </w:r>
      <w:r w:rsidR="00AA0040" w:rsidRPr="00C301B5">
        <w:t xml:space="preserve"> by EFI (European Federation for Immunogenetics).</w:t>
      </w:r>
      <w:bookmarkEnd w:id="211"/>
    </w:p>
    <w:p w14:paraId="4BD3ABC2" w14:textId="77777777" w:rsidR="005A284C" w:rsidRPr="00C301B5" w:rsidRDefault="005A284C" w:rsidP="003733CD">
      <w:pPr>
        <w:pStyle w:val="Heading3"/>
      </w:pPr>
      <w:bookmarkStart w:id="212" w:name="_Toc159236360"/>
      <w:r w:rsidRPr="00C301B5">
        <w:t>Complaints</w:t>
      </w:r>
      <w:bookmarkEnd w:id="212"/>
    </w:p>
    <w:p w14:paraId="127119EE" w14:textId="77777777" w:rsidR="005A284C" w:rsidRPr="00C301B5" w:rsidRDefault="005A284C" w:rsidP="005A284C">
      <w:r w:rsidRPr="00C301B5">
        <w:t xml:space="preserve">A verbal complaint may be made to </w:t>
      </w:r>
      <w:r w:rsidR="00806663" w:rsidRPr="00C301B5">
        <w:t xml:space="preserve">any member of staff.  In any case, </w:t>
      </w:r>
      <w:r w:rsidRPr="00C301B5">
        <w:t xml:space="preserve">there may be a resolution at point of contact or the case may be of a serious nature that requires further action.  All complaints (verbal or written) are recorded directly onto Q-Pulse, and are classified as per Non-conformity procedure. The medical significance of each complaint is decided upon by the </w:t>
      </w:r>
      <w:r w:rsidR="00806663" w:rsidRPr="00C301B5">
        <w:t>departmental Consultant Pathologist</w:t>
      </w:r>
      <w:r w:rsidRPr="00C301B5">
        <w:t xml:space="preserve">.  The </w:t>
      </w:r>
      <w:r w:rsidR="00806663" w:rsidRPr="00C301B5">
        <w:t>H</w:t>
      </w:r>
      <w:r w:rsidRPr="00C301B5">
        <w:t>ead of Department or Laboratory Manager may deal with the complaint depending on its severity. Records of complaints are maintained for periods as defined in schedule for record retention.</w:t>
      </w:r>
    </w:p>
    <w:p w14:paraId="4C02E526" w14:textId="15F3CDB8" w:rsidR="00DA40DD" w:rsidRPr="00C301B5" w:rsidRDefault="005A284C" w:rsidP="00F301ED">
      <w:pPr>
        <w:sectPr w:rsidR="00DA40DD" w:rsidRPr="00C301B5" w:rsidSect="007420F1">
          <w:headerReference w:type="even" r:id="rId39"/>
          <w:footerReference w:type="even" r:id="rId40"/>
          <w:headerReference w:type="first" r:id="rId41"/>
          <w:footerReference w:type="first" r:id="rId42"/>
          <w:pgSz w:w="12240" w:h="15840" w:code="1"/>
          <w:pgMar w:top="1440" w:right="1440" w:bottom="709" w:left="1440" w:header="624" w:footer="567" w:gutter="0"/>
          <w:cols w:space="720"/>
        </w:sectPr>
      </w:pPr>
      <w:r w:rsidRPr="00C301B5">
        <w:lastRenderedPageBreak/>
        <w:t xml:space="preserve">If a complaint cannot be resolved at local level it </w:t>
      </w:r>
      <w:r w:rsidR="00806663" w:rsidRPr="00C301B5">
        <w:t>will</w:t>
      </w:r>
      <w:r w:rsidRPr="00C301B5">
        <w:t xml:space="preserve"> be forwarded to the hospital’s Patient Liaison offi</w:t>
      </w:r>
      <w:bookmarkStart w:id="213" w:name="_Toc211687813"/>
      <w:bookmarkEnd w:id="213"/>
      <w:r w:rsidR="00394566">
        <w:t>ce.</w:t>
      </w:r>
    </w:p>
    <w:p w14:paraId="133EC7B5" w14:textId="3897C923" w:rsidR="00276C7B" w:rsidRPr="00C301B5" w:rsidRDefault="00394566" w:rsidP="00276C7B">
      <w:pPr>
        <w:pStyle w:val="Heading2"/>
        <w:rPr>
          <w:lang w:val="en-IE"/>
        </w:rPr>
      </w:pPr>
      <w:bookmarkStart w:id="214" w:name="_Ref303431042"/>
      <w:bookmarkStart w:id="215" w:name="_Ref85115946"/>
      <w:bookmarkStart w:id="216" w:name="_Toc159236361"/>
      <w:r>
        <w:rPr>
          <w:lang w:val="en-IE"/>
        </w:rPr>
        <w:lastRenderedPageBreak/>
        <w:t>Haem</w:t>
      </w:r>
      <w:r w:rsidR="00276C7B" w:rsidRPr="00C301B5">
        <w:rPr>
          <w:lang w:val="en-IE"/>
        </w:rPr>
        <w:t>atology</w:t>
      </w:r>
      <w:bookmarkEnd w:id="214"/>
      <w:bookmarkEnd w:id="215"/>
      <w:bookmarkEnd w:id="216"/>
    </w:p>
    <w:p w14:paraId="6A8033BB" w14:textId="77777777" w:rsidR="00E81E49" w:rsidRPr="00C301B5" w:rsidRDefault="00E81E49" w:rsidP="00E81E49">
      <w:r w:rsidRPr="00C301B5">
        <w:t>Same day turnaround times refer to results being available to the requesting clinician on the same working day. Results are available on ward look-up or on Healthlink.  Clinicians receiving results by post will incur an added</w:t>
      </w:r>
      <w:r w:rsidR="008B5A5E" w:rsidRPr="00C301B5">
        <w:t xml:space="preserve"> </w:t>
      </w:r>
      <w:r w:rsidRPr="00C301B5">
        <w:t>delay.</w:t>
      </w:r>
    </w:p>
    <w:p w14:paraId="534D89FD" w14:textId="77777777" w:rsidR="00465FA8" w:rsidRPr="00C301B5" w:rsidRDefault="00465FA8" w:rsidP="000C4E6E">
      <w:pPr>
        <w:pStyle w:val="Heading3"/>
        <w:rPr>
          <w:lang w:val="en-IE"/>
        </w:rPr>
      </w:pPr>
      <w:bookmarkStart w:id="217" w:name="_Toc159236362"/>
      <w:r w:rsidRPr="00C301B5">
        <w:rPr>
          <w:lang w:val="en-IE"/>
        </w:rPr>
        <w:t>Repertoire of Haematology Tests</w:t>
      </w:r>
      <w:bookmarkEnd w:id="217"/>
    </w:p>
    <w:tbl>
      <w:tblPr>
        <w:tblW w:w="14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27"/>
        <w:gridCol w:w="1559"/>
        <w:gridCol w:w="1559"/>
        <w:gridCol w:w="4536"/>
        <w:gridCol w:w="1701"/>
        <w:gridCol w:w="3396"/>
      </w:tblGrid>
      <w:tr w:rsidR="00984AD2" w:rsidRPr="00C301B5" w14:paraId="411B522B" w14:textId="77777777" w:rsidTr="006A6DA7">
        <w:trPr>
          <w:cantSplit/>
          <w:tblHeader/>
          <w:jc w:val="center"/>
        </w:trPr>
        <w:tc>
          <w:tcPr>
            <w:tcW w:w="1627" w:type="dxa"/>
          </w:tcPr>
          <w:p w14:paraId="60B38ED1" w14:textId="77777777" w:rsidR="00984AD2" w:rsidRPr="00C301B5" w:rsidRDefault="00984AD2" w:rsidP="00C95ED5">
            <w:pPr>
              <w:spacing w:before="0"/>
              <w:jc w:val="left"/>
              <w:rPr>
                <w:b/>
                <w:sz w:val="24"/>
                <w:szCs w:val="24"/>
                <w:lang w:val="en-IE"/>
              </w:rPr>
            </w:pPr>
            <w:r w:rsidRPr="00C301B5">
              <w:rPr>
                <w:b/>
                <w:sz w:val="24"/>
                <w:szCs w:val="24"/>
                <w:lang w:val="en-IE"/>
              </w:rPr>
              <w:t>Test</w:t>
            </w:r>
          </w:p>
        </w:tc>
        <w:tc>
          <w:tcPr>
            <w:tcW w:w="1559" w:type="dxa"/>
          </w:tcPr>
          <w:p w14:paraId="637AD4F2" w14:textId="77777777" w:rsidR="00984AD2" w:rsidRPr="00C301B5" w:rsidRDefault="00984AD2" w:rsidP="00C95ED5">
            <w:pPr>
              <w:spacing w:before="0"/>
              <w:rPr>
                <w:b/>
                <w:sz w:val="24"/>
                <w:szCs w:val="24"/>
                <w:lang w:val="en-IE"/>
              </w:rPr>
            </w:pPr>
            <w:r w:rsidRPr="00C301B5">
              <w:rPr>
                <w:b/>
                <w:sz w:val="24"/>
                <w:szCs w:val="24"/>
                <w:lang w:val="en-IE"/>
              </w:rPr>
              <w:t>Specimen Container</w:t>
            </w:r>
          </w:p>
        </w:tc>
        <w:tc>
          <w:tcPr>
            <w:tcW w:w="1559" w:type="dxa"/>
          </w:tcPr>
          <w:p w14:paraId="7A482CC4" w14:textId="77777777" w:rsidR="00984AD2" w:rsidRPr="00C301B5" w:rsidRDefault="00984AD2" w:rsidP="00C95ED5">
            <w:pPr>
              <w:spacing w:before="0"/>
              <w:rPr>
                <w:b/>
                <w:sz w:val="24"/>
                <w:szCs w:val="24"/>
                <w:lang w:val="en-IE"/>
              </w:rPr>
            </w:pPr>
            <w:r w:rsidRPr="00C301B5">
              <w:rPr>
                <w:b/>
                <w:sz w:val="24"/>
                <w:szCs w:val="24"/>
                <w:lang w:val="en-IE"/>
              </w:rPr>
              <w:t>Minimum</w:t>
            </w:r>
            <w:r w:rsidR="000C4E6E" w:rsidRPr="00C301B5">
              <w:rPr>
                <w:b/>
                <w:sz w:val="24"/>
                <w:szCs w:val="24"/>
                <w:lang w:val="en-IE"/>
              </w:rPr>
              <w:t>/ Container</w:t>
            </w:r>
          </w:p>
          <w:p w14:paraId="3DEA47C6" w14:textId="77777777" w:rsidR="00984AD2" w:rsidRPr="00C301B5" w:rsidRDefault="00984AD2" w:rsidP="000C4E6E">
            <w:pPr>
              <w:spacing w:before="0"/>
              <w:rPr>
                <w:b/>
                <w:sz w:val="24"/>
                <w:szCs w:val="24"/>
                <w:lang w:val="en-IE"/>
              </w:rPr>
            </w:pPr>
            <w:r w:rsidRPr="00C301B5">
              <w:rPr>
                <w:b/>
                <w:sz w:val="24"/>
                <w:szCs w:val="24"/>
                <w:lang w:val="en-IE"/>
              </w:rPr>
              <w:t>Volume</w:t>
            </w:r>
          </w:p>
        </w:tc>
        <w:tc>
          <w:tcPr>
            <w:tcW w:w="4536" w:type="dxa"/>
          </w:tcPr>
          <w:p w14:paraId="5FD05869" w14:textId="77777777" w:rsidR="00984AD2" w:rsidRPr="00C301B5" w:rsidRDefault="003C5D4D" w:rsidP="003C5D4D">
            <w:pPr>
              <w:spacing w:before="0"/>
              <w:jc w:val="center"/>
              <w:rPr>
                <w:b/>
                <w:sz w:val="24"/>
                <w:szCs w:val="24"/>
                <w:lang w:val="en-IE"/>
              </w:rPr>
            </w:pPr>
            <w:r w:rsidRPr="00C301B5">
              <w:rPr>
                <w:b/>
                <w:sz w:val="24"/>
                <w:szCs w:val="24"/>
                <w:lang w:val="en-IE"/>
              </w:rPr>
              <w:t xml:space="preserve">Adult </w:t>
            </w:r>
            <w:r w:rsidR="00984AD2" w:rsidRPr="00C301B5">
              <w:rPr>
                <w:b/>
                <w:sz w:val="24"/>
                <w:szCs w:val="24"/>
                <w:lang w:val="en-IE"/>
              </w:rPr>
              <w:t>Reference Range</w:t>
            </w:r>
          </w:p>
          <w:p w14:paraId="56DC9A0C" w14:textId="77777777" w:rsidR="003C5D4D" w:rsidRPr="00C301B5" w:rsidRDefault="003C5D4D" w:rsidP="003C5D4D">
            <w:pPr>
              <w:spacing w:before="0"/>
              <w:jc w:val="center"/>
              <w:rPr>
                <w:sz w:val="20"/>
                <w:lang w:val="en-IE"/>
              </w:rPr>
            </w:pPr>
            <w:r w:rsidRPr="00C301B5">
              <w:rPr>
                <w:sz w:val="20"/>
                <w:lang w:val="en-IE"/>
              </w:rPr>
              <w:t xml:space="preserve">(See Reports for Paediatric Ranges) </w:t>
            </w:r>
          </w:p>
        </w:tc>
        <w:tc>
          <w:tcPr>
            <w:tcW w:w="1701" w:type="dxa"/>
          </w:tcPr>
          <w:p w14:paraId="680E9965" w14:textId="77777777" w:rsidR="00984AD2" w:rsidRPr="00C301B5" w:rsidRDefault="00984AD2" w:rsidP="00C95ED5">
            <w:pPr>
              <w:spacing w:before="0"/>
              <w:rPr>
                <w:b/>
                <w:sz w:val="24"/>
                <w:szCs w:val="24"/>
                <w:lang w:val="en-IE"/>
              </w:rPr>
            </w:pPr>
            <w:r w:rsidRPr="00C301B5">
              <w:rPr>
                <w:b/>
                <w:sz w:val="24"/>
                <w:szCs w:val="24"/>
                <w:lang w:val="en-IE"/>
              </w:rPr>
              <w:t>TAT</w:t>
            </w:r>
          </w:p>
        </w:tc>
        <w:tc>
          <w:tcPr>
            <w:tcW w:w="3396" w:type="dxa"/>
          </w:tcPr>
          <w:p w14:paraId="131FAC22" w14:textId="77777777" w:rsidR="00984AD2" w:rsidRPr="00C301B5" w:rsidRDefault="00984AD2" w:rsidP="00C95ED5">
            <w:pPr>
              <w:spacing w:before="0"/>
              <w:rPr>
                <w:b/>
                <w:sz w:val="24"/>
                <w:szCs w:val="24"/>
                <w:lang w:val="en-IE"/>
              </w:rPr>
            </w:pPr>
            <w:r w:rsidRPr="00C301B5">
              <w:rPr>
                <w:b/>
                <w:sz w:val="24"/>
                <w:szCs w:val="24"/>
                <w:lang w:val="en-IE"/>
              </w:rPr>
              <w:t>Comment</w:t>
            </w:r>
          </w:p>
        </w:tc>
      </w:tr>
      <w:tr w:rsidR="00984AD2" w:rsidRPr="00C301B5" w14:paraId="123A10D4" w14:textId="77777777" w:rsidTr="006A6DA7">
        <w:trPr>
          <w:cantSplit/>
          <w:jc w:val="center"/>
        </w:trPr>
        <w:tc>
          <w:tcPr>
            <w:tcW w:w="1627" w:type="dxa"/>
          </w:tcPr>
          <w:p w14:paraId="502C0FD7" w14:textId="77777777" w:rsidR="00984AD2" w:rsidRPr="00C301B5" w:rsidRDefault="00984AD2" w:rsidP="00C95ED5">
            <w:pPr>
              <w:tabs>
                <w:tab w:val="left" w:pos="3810"/>
              </w:tabs>
              <w:spacing w:before="0"/>
              <w:rPr>
                <w:sz w:val="24"/>
                <w:szCs w:val="24"/>
              </w:rPr>
            </w:pPr>
            <w:r w:rsidRPr="00C301B5">
              <w:rPr>
                <w:sz w:val="24"/>
                <w:szCs w:val="24"/>
              </w:rPr>
              <w:t>Full</w:t>
            </w:r>
          </w:p>
          <w:p w14:paraId="45688B3D" w14:textId="77777777" w:rsidR="00984AD2" w:rsidRPr="00C301B5" w:rsidRDefault="00984AD2" w:rsidP="00C95ED5">
            <w:pPr>
              <w:tabs>
                <w:tab w:val="left" w:pos="3810"/>
              </w:tabs>
              <w:spacing w:before="0"/>
              <w:rPr>
                <w:sz w:val="24"/>
                <w:szCs w:val="24"/>
              </w:rPr>
            </w:pPr>
            <w:r w:rsidRPr="00C301B5">
              <w:rPr>
                <w:sz w:val="24"/>
                <w:szCs w:val="24"/>
              </w:rPr>
              <w:t>Blood count</w:t>
            </w:r>
          </w:p>
          <w:p w14:paraId="56B27EB9" w14:textId="77777777" w:rsidR="00984AD2" w:rsidRPr="00C301B5" w:rsidRDefault="00984AD2" w:rsidP="00C95ED5">
            <w:pPr>
              <w:spacing w:before="0"/>
              <w:jc w:val="center"/>
              <w:rPr>
                <w:sz w:val="24"/>
                <w:szCs w:val="24"/>
              </w:rPr>
            </w:pPr>
          </w:p>
        </w:tc>
        <w:tc>
          <w:tcPr>
            <w:tcW w:w="1559" w:type="dxa"/>
          </w:tcPr>
          <w:p w14:paraId="18B457B3" w14:textId="77777777" w:rsidR="00984AD2" w:rsidRPr="00C301B5" w:rsidRDefault="00984AD2" w:rsidP="00C95ED5">
            <w:pPr>
              <w:tabs>
                <w:tab w:val="left" w:pos="3810"/>
              </w:tabs>
              <w:spacing w:before="0"/>
              <w:rPr>
                <w:sz w:val="24"/>
                <w:szCs w:val="24"/>
              </w:rPr>
            </w:pPr>
            <w:r w:rsidRPr="00C301B5">
              <w:rPr>
                <w:sz w:val="24"/>
                <w:szCs w:val="24"/>
              </w:rPr>
              <w:t>EDTA (pink capped)</w:t>
            </w:r>
          </w:p>
        </w:tc>
        <w:tc>
          <w:tcPr>
            <w:tcW w:w="1559" w:type="dxa"/>
          </w:tcPr>
          <w:p w14:paraId="5995355C" w14:textId="77777777" w:rsidR="00984AD2" w:rsidRPr="00C301B5" w:rsidRDefault="00984AD2" w:rsidP="00C95ED5">
            <w:pPr>
              <w:tabs>
                <w:tab w:val="left" w:pos="3810"/>
              </w:tabs>
              <w:spacing w:before="0"/>
              <w:rPr>
                <w:sz w:val="24"/>
                <w:szCs w:val="24"/>
              </w:rPr>
            </w:pPr>
            <w:r w:rsidRPr="00C301B5">
              <w:rPr>
                <w:sz w:val="24"/>
                <w:szCs w:val="24"/>
              </w:rPr>
              <w:t>2.</w:t>
            </w:r>
            <w:r w:rsidR="003C562E" w:rsidRPr="00C301B5">
              <w:rPr>
                <w:sz w:val="24"/>
                <w:szCs w:val="24"/>
              </w:rPr>
              <w:t>6</w:t>
            </w:r>
            <w:r w:rsidRPr="00C301B5">
              <w:rPr>
                <w:sz w:val="24"/>
                <w:szCs w:val="24"/>
              </w:rPr>
              <w:t xml:space="preserve">ml standard  </w:t>
            </w:r>
          </w:p>
          <w:p w14:paraId="4C2CE143" w14:textId="1B2C2719" w:rsidR="00984AD2" w:rsidRPr="00C301B5" w:rsidRDefault="00984AD2" w:rsidP="00774575">
            <w:pPr>
              <w:tabs>
                <w:tab w:val="left" w:pos="3810"/>
              </w:tabs>
              <w:spacing w:before="0"/>
              <w:rPr>
                <w:sz w:val="24"/>
                <w:szCs w:val="24"/>
              </w:rPr>
            </w:pPr>
          </w:p>
        </w:tc>
        <w:tc>
          <w:tcPr>
            <w:tcW w:w="4536" w:type="dxa"/>
          </w:tcPr>
          <w:tbl>
            <w:tblPr>
              <w:tblW w:w="4031" w:type="dxa"/>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8"/>
              <w:gridCol w:w="1326"/>
              <w:gridCol w:w="1597"/>
            </w:tblGrid>
            <w:tr w:rsidR="005D5451" w:rsidRPr="00C301B5" w14:paraId="4992D782" w14:textId="77777777" w:rsidTr="00672F26">
              <w:tc>
                <w:tcPr>
                  <w:tcW w:w="1108" w:type="dxa"/>
                </w:tcPr>
                <w:p w14:paraId="70CAB52F" w14:textId="77777777" w:rsidR="005D5451" w:rsidRPr="00C301B5" w:rsidRDefault="005D5451" w:rsidP="00197EF6">
                  <w:pPr>
                    <w:spacing w:before="0"/>
                    <w:rPr>
                      <w:i/>
                      <w:sz w:val="24"/>
                      <w:szCs w:val="24"/>
                    </w:rPr>
                  </w:pPr>
                  <w:r w:rsidRPr="00C301B5">
                    <w:rPr>
                      <w:i/>
                      <w:sz w:val="24"/>
                      <w:szCs w:val="24"/>
                    </w:rPr>
                    <w:t xml:space="preserve">Parameter </w:t>
                  </w:r>
                </w:p>
              </w:tc>
              <w:tc>
                <w:tcPr>
                  <w:tcW w:w="1326" w:type="dxa"/>
                </w:tcPr>
                <w:p w14:paraId="2B95B0DB" w14:textId="77777777" w:rsidR="005D5451" w:rsidRPr="00C301B5" w:rsidRDefault="005D5451" w:rsidP="00E80E19">
                  <w:pPr>
                    <w:spacing w:before="0"/>
                    <w:jc w:val="center"/>
                    <w:rPr>
                      <w:i/>
                      <w:sz w:val="24"/>
                      <w:szCs w:val="24"/>
                    </w:rPr>
                  </w:pPr>
                  <w:r w:rsidRPr="00C301B5">
                    <w:rPr>
                      <w:i/>
                      <w:sz w:val="24"/>
                      <w:szCs w:val="24"/>
                    </w:rPr>
                    <w:t>Male</w:t>
                  </w:r>
                </w:p>
              </w:tc>
              <w:tc>
                <w:tcPr>
                  <w:tcW w:w="1597" w:type="dxa"/>
                </w:tcPr>
                <w:p w14:paraId="28AE80E0" w14:textId="77777777" w:rsidR="005D5451" w:rsidRPr="00C301B5" w:rsidRDefault="005D5451" w:rsidP="00E80E19">
                  <w:pPr>
                    <w:spacing w:before="0"/>
                    <w:jc w:val="center"/>
                    <w:rPr>
                      <w:i/>
                      <w:sz w:val="24"/>
                      <w:szCs w:val="24"/>
                    </w:rPr>
                  </w:pPr>
                  <w:r w:rsidRPr="00C301B5">
                    <w:rPr>
                      <w:i/>
                      <w:sz w:val="24"/>
                      <w:szCs w:val="24"/>
                    </w:rPr>
                    <w:t>Female</w:t>
                  </w:r>
                </w:p>
              </w:tc>
            </w:tr>
            <w:tr w:rsidR="005D5451" w:rsidRPr="00C301B5" w14:paraId="546F5E87" w14:textId="77777777" w:rsidTr="00672F26">
              <w:tc>
                <w:tcPr>
                  <w:tcW w:w="1108" w:type="dxa"/>
                </w:tcPr>
                <w:p w14:paraId="216270AB" w14:textId="77777777" w:rsidR="005D5451" w:rsidRPr="00C301B5" w:rsidRDefault="005D5451" w:rsidP="00E80E19">
                  <w:pPr>
                    <w:spacing w:before="0"/>
                    <w:rPr>
                      <w:sz w:val="24"/>
                      <w:szCs w:val="24"/>
                    </w:rPr>
                  </w:pPr>
                  <w:r w:rsidRPr="00C301B5">
                    <w:rPr>
                      <w:sz w:val="24"/>
                      <w:szCs w:val="24"/>
                    </w:rPr>
                    <w:t>Hb</w:t>
                  </w:r>
                </w:p>
              </w:tc>
              <w:tc>
                <w:tcPr>
                  <w:tcW w:w="1326" w:type="dxa"/>
                </w:tcPr>
                <w:p w14:paraId="58890CD0" w14:textId="77777777" w:rsidR="005D5451" w:rsidRPr="00C301B5" w:rsidRDefault="005D5451" w:rsidP="00E80E19">
                  <w:pPr>
                    <w:spacing w:before="0"/>
                    <w:rPr>
                      <w:sz w:val="24"/>
                      <w:szCs w:val="24"/>
                    </w:rPr>
                  </w:pPr>
                  <w:r w:rsidRPr="00C301B5">
                    <w:rPr>
                      <w:sz w:val="24"/>
                      <w:szCs w:val="24"/>
                    </w:rPr>
                    <w:t>13-17.5 g/dL</w:t>
                  </w:r>
                </w:p>
              </w:tc>
              <w:tc>
                <w:tcPr>
                  <w:tcW w:w="1597" w:type="dxa"/>
                </w:tcPr>
                <w:p w14:paraId="1CBD6659" w14:textId="77777777" w:rsidR="005D5451" w:rsidRPr="00C301B5" w:rsidRDefault="005D5451" w:rsidP="00E80E19">
                  <w:pPr>
                    <w:spacing w:before="0"/>
                    <w:rPr>
                      <w:sz w:val="24"/>
                      <w:szCs w:val="24"/>
                    </w:rPr>
                  </w:pPr>
                  <w:r w:rsidRPr="00C301B5">
                    <w:rPr>
                      <w:sz w:val="24"/>
                      <w:szCs w:val="24"/>
                    </w:rPr>
                    <w:t>11.5-16.5 g/dL</w:t>
                  </w:r>
                </w:p>
                <w:p w14:paraId="290C358E" w14:textId="77777777" w:rsidR="00672F26" w:rsidRPr="00C301B5" w:rsidRDefault="00E03DB9" w:rsidP="00E80E19">
                  <w:pPr>
                    <w:spacing w:before="0"/>
                    <w:rPr>
                      <w:sz w:val="24"/>
                      <w:szCs w:val="24"/>
                    </w:rPr>
                  </w:pPr>
                  <w:r w:rsidRPr="00C301B5">
                    <w:rPr>
                      <w:sz w:val="24"/>
                      <w:szCs w:val="24"/>
                    </w:rPr>
                    <w:t>11.7-16.0</w:t>
                  </w:r>
                  <w:r w:rsidR="00672F26" w:rsidRPr="00C301B5">
                    <w:rPr>
                      <w:sz w:val="24"/>
                      <w:szCs w:val="24"/>
                    </w:rPr>
                    <w:t xml:space="preserve">  *</w:t>
                  </w:r>
                </w:p>
              </w:tc>
            </w:tr>
            <w:tr w:rsidR="005D5451" w:rsidRPr="00C301B5" w14:paraId="331288C8" w14:textId="77777777" w:rsidTr="00672F26">
              <w:tc>
                <w:tcPr>
                  <w:tcW w:w="1108" w:type="dxa"/>
                </w:tcPr>
                <w:p w14:paraId="4F8A47FE" w14:textId="77777777" w:rsidR="005D5451" w:rsidRPr="00C301B5" w:rsidRDefault="005D5451" w:rsidP="00E80E19">
                  <w:pPr>
                    <w:spacing w:before="0"/>
                    <w:rPr>
                      <w:sz w:val="24"/>
                      <w:szCs w:val="24"/>
                    </w:rPr>
                  </w:pPr>
                  <w:r w:rsidRPr="00C301B5">
                    <w:rPr>
                      <w:sz w:val="24"/>
                      <w:szCs w:val="24"/>
                    </w:rPr>
                    <w:t>PCV</w:t>
                  </w:r>
                </w:p>
              </w:tc>
              <w:tc>
                <w:tcPr>
                  <w:tcW w:w="1326" w:type="dxa"/>
                </w:tcPr>
                <w:p w14:paraId="06F8CB25" w14:textId="77777777" w:rsidR="005D5451" w:rsidRPr="00C301B5" w:rsidRDefault="005D5451" w:rsidP="00E80E19">
                  <w:pPr>
                    <w:spacing w:before="0"/>
                    <w:rPr>
                      <w:sz w:val="24"/>
                      <w:szCs w:val="24"/>
                    </w:rPr>
                  </w:pPr>
                  <w:r w:rsidRPr="00C301B5">
                    <w:rPr>
                      <w:sz w:val="24"/>
                      <w:szCs w:val="24"/>
                    </w:rPr>
                    <w:t>0.37-0.54 L/L</w:t>
                  </w:r>
                </w:p>
              </w:tc>
              <w:tc>
                <w:tcPr>
                  <w:tcW w:w="1597" w:type="dxa"/>
                </w:tcPr>
                <w:p w14:paraId="11960530" w14:textId="77777777" w:rsidR="005D5451" w:rsidRPr="00C301B5" w:rsidRDefault="005D5451" w:rsidP="00E80E19">
                  <w:pPr>
                    <w:spacing w:before="0"/>
                    <w:rPr>
                      <w:sz w:val="24"/>
                      <w:szCs w:val="24"/>
                    </w:rPr>
                  </w:pPr>
                  <w:r w:rsidRPr="00C301B5">
                    <w:rPr>
                      <w:sz w:val="24"/>
                      <w:szCs w:val="24"/>
                    </w:rPr>
                    <w:t>0.335-0.54 L/L</w:t>
                  </w:r>
                </w:p>
                <w:p w14:paraId="4351C580" w14:textId="77777777" w:rsidR="00672F26" w:rsidRPr="00C301B5" w:rsidRDefault="00F54B6D" w:rsidP="00E80E19">
                  <w:pPr>
                    <w:spacing w:before="0"/>
                    <w:rPr>
                      <w:sz w:val="24"/>
                      <w:szCs w:val="24"/>
                    </w:rPr>
                  </w:pPr>
                  <w:r w:rsidRPr="00C301B5">
                    <w:rPr>
                      <w:sz w:val="24"/>
                      <w:szCs w:val="24"/>
                    </w:rPr>
                    <w:t xml:space="preserve"> 0.355-0.52*</w:t>
                  </w:r>
                </w:p>
              </w:tc>
            </w:tr>
            <w:tr w:rsidR="005D5451" w:rsidRPr="00C301B5" w14:paraId="02898F5A" w14:textId="77777777" w:rsidTr="00672F26">
              <w:tc>
                <w:tcPr>
                  <w:tcW w:w="1108" w:type="dxa"/>
                </w:tcPr>
                <w:p w14:paraId="69162CDB" w14:textId="77777777" w:rsidR="005D5451" w:rsidRPr="00C301B5" w:rsidRDefault="005D5451" w:rsidP="00E80E19">
                  <w:pPr>
                    <w:spacing w:before="0"/>
                    <w:rPr>
                      <w:sz w:val="24"/>
                      <w:szCs w:val="24"/>
                    </w:rPr>
                  </w:pPr>
                  <w:r w:rsidRPr="00C301B5">
                    <w:rPr>
                      <w:sz w:val="24"/>
                      <w:szCs w:val="24"/>
                    </w:rPr>
                    <w:t>RCC</w:t>
                  </w:r>
                </w:p>
              </w:tc>
              <w:tc>
                <w:tcPr>
                  <w:tcW w:w="1326" w:type="dxa"/>
                </w:tcPr>
                <w:p w14:paraId="12C3C359" w14:textId="77777777" w:rsidR="005D5451" w:rsidRPr="00C301B5" w:rsidRDefault="005D5451" w:rsidP="00E80E19">
                  <w:pPr>
                    <w:spacing w:before="0"/>
                    <w:rPr>
                      <w:sz w:val="24"/>
                      <w:szCs w:val="24"/>
                    </w:rPr>
                  </w:pPr>
                  <w:r w:rsidRPr="00C301B5">
                    <w:rPr>
                      <w:sz w:val="24"/>
                      <w:szCs w:val="24"/>
                    </w:rPr>
                    <w:t>4-6.5 x10</w:t>
                  </w:r>
                  <w:r w:rsidRPr="00C301B5">
                    <w:rPr>
                      <w:sz w:val="24"/>
                      <w:szCs w:val="24"/>
                      <w:vertAlign w:val="superscript"/>
                    </w:rPr>
                    <w:t>12</w:t>
                  </w:r>
                  <w:r w:rsidRPr="00C301B5">
                    <w:rPr>
                      <w:sz w:val="24"/>
                      <w:szCs w:val="24"/>
                    </w:rPr>
                    <w:t>/L</w:t>
                  </w:r>
                </w:p>
              </w:tc>
              <w:tc>
                <w:tcPr>
                  <w:tcW w:w="1597" w:type="dxa"/>
                </w:tcPr>
                <w:p w14:paraId="7B29F57C" w14:textId="77777777" w:rsidR="005D5451" w:rsidRPr="00C301B5" w:rsidRDefault="005D5451" w:rsidP="00E80E19">
                  <w:pPr>
                    <w:spacing w:before="0"/>
                    <w:rPr>
                      <w:sz w:val="24"/>
                      <w:szCs w:val="24"/>
                    </w:rPr>
                  </w:pPr>
                  <w:r w:rsidRPr="00C301B5">
                    <w:rPr>
                      <w:sz w:val="24"/>
                      <w:szCs w:val="24"/>
                    </w:rPr>
                    <w:t>3.8-5.8 x10</w:t>
                  </w:r>
                  <w:r w:rsidRPr="00C301B5">
                    <w:rPr>
                      <w:sz w:val="24"/>
                      <w:szCs w:val="24"/>
                      <w:vertAlign w:val="superscript"/>
                    </w:rPr>
                    <w:t>12</w:t>
                  </w:r>
                  <w:r w:rsidRPr="00C301B5">
                    <w:rPr>
                      <w:sz w:val="24"/>
                      <w:szCs w:val="24"/>
                    </w:rPr>
                    <w:t>/L</w:t>
                  </w:r>
                </w:p>
                <w:p w14:paraId="13BB932E" w14:textId="77777777" w:rsidR="00F54B6D" w:rsidRPr="00C301B5" w:rsidRDefault="00F54B6D" w:rsidP="00E80E19">
                  <w:pPr>
                    <w:spacing w:before="0"/>
                    <w:rPr>
                      <w:sz w:val="24"/>
                      <w:szCs w:val="24"/>
                    </w:rPr>
                  </w:pPr>
                  <w:r w:rsidRPr="00C301B5">
                    <w:rPr>
                      <w:sz w:val="24"/>
                      <w:szCs w:val="24"/>
                    </w:rPr>
                    <w:t xml:space="preserve"> </w:t>
                  </w:r>
                </w:p>
                <w:p w14:paraId="1E0A0C60" w14:textId="77777777" w:rsidR="00672F26" w:rsidRPr="00C301B5" w:rsidRDefault="00F54B6D" w:rsidP="00E80E19">
                  <w:pPr>
                    <w:spacing w:before="0"/>
                    <w:rPr>
                      <w:sz w:val="24"/>
                      <w:szCs w:val="24"/>
                    </w:rPr>
                  </w:pPr>
                  <w:r w:rsidRPr="00C301B5">
                    <w:rPr>
                      <w:sz w:val="24"/>
                      <w:szCs w:val="24"/>
                    </w:rPr>
                    <w:t>3.8-5.6*</w:t>
                  </w:r>
                </w:p>
              </w:tc>
            </w:tr>
            <w:tr w:rsidR="00655E77" w:rsidRPr="00C301B5" w14:paraId="38BE1CE8" w14:textId="77777777" w:rsidTr="002E27E5">
              <w:trPr>
                <w:trHeight w:val="67"/>
              </w:trPr>
              <w:tc>
                <w:tcPr>
                  <w:tcW w:w="1108" w:type="dxa"/>
                </w:tcPr>
                <w:p w14:paraId="724D2651" w14:textId="77777777" w:rsidR="00655E77" w:rsidRPr="00C301B5" w:rsidRDefault="00655E77" w:rsidP="00E80E19">
                  <w:pPr>
                    <w:spacing w:before="0"/>
                    <w:rPr>
                      <w:sz w:val="24"/>
                      <w:szCs w:val="24"/>
                    </w:rPr>
                  </w:pPr>
                  <w:r w:rsidRPr="00C301B5">
                    <w:rPr>
                      <w:sz w:val="24"/>
                      <w:szCs w:val="24"/>
                    </w:rPr>
                    <w:t>RDW</w:t>
                  </w:r>
                </w:p>
              </w:tc>
              <w:tc>
                <w:tcPr>
                  <w:tcW w:w="2923" w:type="dxa"/>
                  <w:gridSpan w:val="2"/>
                </w:tcPr>
                <w:p w14:paraId="14C3DB3B" w14:textId="77777777" w:rsidR="00655E77" w:rsidRPr="00C301B5" w:rsidRDefault="00655E77" w:rsidP="00E80E19">
                  <w:pPr>
                    <w:spacing w:before="0"/>
                    <w:rPr>
                      <w:sz w:val="22"/>
                      <w:szCs w:val="22"/>
                    </w:rPr>
                  </w:pPr>
                  <w:r w:rsidRPr="00C301B5">
                    <w:rPr>
                      <w:sz w:val="22"/>
                      <w:szCs w:val="22"/>
                    </w:rPr>
                    <w:t>11-15 %</w:t>
                  </w:r>
                </w:p>
              </w:tc>
            </w:tr>
            <w:tr w:rsidR="005D5451" w:rsidRPr="00C301B5" w14:paraId="41194D56" w14:textId="77777777" w:rsidTr="00672F26">
              <w:tc>
                <w:tcPr>
                  <w:tcW w:w="1108" w:type="dxa"/>
                </w:tcPr>
                <w:p w14:paraId="7067CC24" w14:textId="77777777" w:rsidR="005D5451" w:rsidRPr="00C301B5" w:rsidRDefault="005D5451" w:rsidP="00197EF6">
                  <w:pPr>
                    <w:spacing w:before="0"/>
                    <w:rPr>
                      <w:sz w:val="24"/>
                      <w:szCs w:val="24"/>
                    </w:rPr>
                  </w:pPr>
                  <w:r w:rsidRPr="00C301B5">
                    <w:rPr>
                      <w:sz w:val="24"/>
                      <w:szCs w:val="24"/>
                    </w:rPr>
                    <w:t>MCV</w:t>
                  </w:r>
                </w:p>
              </w:tc>
              <w:tc>
                <w:tcPr>
                  <w:tcW w:w="2923" w:type="dxa"/>
                  <w:gridSpan w:val="2"/>
                </w:tcPr>
                <w:p w14:paraId="590F7571" w14:textId="77777777" w:rsidR="005D5451" w:rsidRPr="00C301B5" w:rsidRDefault="005D5451" w:rsidP="00197EF6">
                  <w:pPr>
                    <w:spacing w:before="0"/>
                    <w:rPr>
                      <w:sz w:val="24"/>
                      <w:szCs w:val="24"/>
                    </w:rPr>
                  </w:pPr>
                  <w:r w:rsidRPr="00C301B5">
                    <w:rPr>
                      <w:sz w:val="24"/>
                      <w:szCs w:val="24"/>
                    </w:rPr>
                    <w:t>79 -96 fL</w:t>
                  </w:r>
                </w:p>
              </w:tc>
            </w:tr>
            <w:tr w:rsidR="005D5451" w:rsidRPr="00C301B5" w14:paraId="0C083663" w14:textId="77777777" w:rsidTr="00672F26">
              <w:tc>
                <w:tcPr>
                  <w:tcW w:w="1108" w:type="dxa"/>
                </w:tcPr>
                <w:p w14:paraId="02B8BB8E" w14:textId="77777777" w:rsidR="005D5451" w:rsidRPr="00C301B5" w:rsidRDefault="005D5451" w:rsidP="00197EF6">
                  <w:pPr>
                    <w:spacing w:before="0"/>
                    <w:rPr>
                      <w:sz w:val="24"/>
                      <w:szCs w:val="24"/>
                    </w:rPr>
                  </w:pPr>
                  <w:r w:rsidRPr="00C301B5">
                    <w:rPr>
                      <w:sz w:val="24"/>
                      <w:szCs w:val="24"/>
                    </w:rPr>
                    <w:t>MCH</w:t>
                  </w:r>
                </w:p>
              </w:tc>
              <w:tc>
                <w:tcPr>
                  <w:tcW w:w="2923" w:type="dxa"/>
                  <w:gridSpan w:val="2"/>
                </w:tcPr>
                <w:p w14:paraId="03FFEBDD" w14:textId="77777777" w:rsidR="005D5451" w:rsidRPr="00C301B5" w:rsidRDefault="005D5451" w:rsidP="00197EF6">
                  <w:pPr>
                    <w:spacing w:before="0"/>
                    <w:rPr>
                      <w:sz w:val="24"/>
                      <w:szCs w:val="24"/>
                    </w:rPr>
                  </w:pPr>
                  <w:r w:rsidRPr="00C301B5">
                    <w:rPr>
                      <w:sz w:val="24"/>
                      <w:szCs w:val="24"/>
                    </w:rPr>
                    <w:t>27 -32 pg</w:t>
                  </w:r>
                </w:p>
              </w:tc>
            </w:tr>
            <w:tr w:rsidR="002E66AA" w:rsidRPr="00C301B5" w14:paraId="752B35D2" w14:textId="77777777" w:rsidTr="00672F26">
              <w:tc>
                <w:tcPr>
                  <w:tcW w:w="1108" w:type="dxa"/>
                </w:tcPr>
                <w:p w14:paraId="321B27CF" w14:textId="77777777" w:rsidR="002E66AA" w:rsidRPr="00C301B5" w:rsidRDefault="002E66AA" w:rsidP="00197EF6">
                  <w:pPr>
                    <w:spacing w:before="0"/>
                    <w:rPr>
                      <w:sz w:val="24"/>
                      <w:szCs w:val="24"/>
                    </w:rPr>
                  </w:pPr>
                  <w:r w:rsidRPr="00C301B5">
                    <w:rPr>
                      <w:sz w:val="24"/>
                      <w:szCs w:val="24"/>
                    </w:rPr>
                    <w:t>MCHC</w:t>
                  </w:r>
                </w:p>
              </w:tc>
              <w:tc>
                <w:tcPr>
                  <w:tcW w:w="2923" w:type="dxa"/>
                  <w:gridSpan w:val="2"/>
                </w:tcPr>
                <w:p w14:paraId="56D2EF17" w14:textId="77777777" w:rsidR="002E66AA" w:rsidRPr="00C301B5" w:rsidRDefault="002E66AA" w:rsidP="00197EF6">
                  <w:pPr>
                    <w:spacing w:before="0"/>
                    <w:rPr>
                      <w:sz w:val="24"/>
                      <w:szCs w:val="24"/>
                    </w:rPr>
                  </w:pPr>
                  <w:r w:rsidRPr="00C301B5">
                    <w:rPr>
                      <w:sz w:val="24"/>
                      <w:szCs w:val="24"/>
                    </w:rPr>
                    <w:t>32.0-36.5 g/dL</w:t>
                  </w:r>
                </w:p>
              </w:tc>
            </w:tr>
            <w:tr w:rsidR="005D5451" w:rsidRPr="00C301B5" w14:paraId="42A084D0" w14:textId="77777777" w:rsidTr="00672F26">
              <w:tc>
                <w:tcPr>
                  <w:tcW w:w="1108" w:type="dxa"/>
                </w:tcPr>
                <w:p w14:paraId="15BCABC8" w14:textId="77777777" w:rsidR="005D5451" w:rsidRPr="00C301B5" w:rsidRDefault="005D5451" w:rsidP="00197EF6">
                  <w:pPr>
                    <w:spacing w:before="0"/>
                    <w:rPr>
                      <w:sz w:val="24"/>
                      <w:szCs w:val="24"/>
                    </w:rPr>
                  </w:pPr>
                  <w:r w:rsidRPr="00C301B5">
                    <w:rPr>
                      <w:sz w:val="24"/>
                      <w:szCs w:val="24"/>
                    </w:rPr>
                    <w:t xml:space="preserve">PLTS    </w:t>
                  </w:r>
                </w:p>
              </w:tc>
              <w:tc>
                <w:tcPr>
                  <w:tcW w:w="2923" w:type="dxa"/>
                  <w:gridSpan w:val="2"/>
                </w:tcPr>
                <w:p w14:paraId="0216E01E" w14:textId="77777777" w:rsidR="005D5451" w:rsidRPr="00C301B5" w:rsidRDefault="005D5451" w:rsidP="00197EF6">
                  <w:pPr>
                    <w:spacing w:before="0"/>
                    <w:rPr>
                      <w:sz w:val="24"/>
                      <w:szCs w:val="24"/>
                    </w:rPr>
                  </w:pPr>
                  <w:r w:rsidRPr="00C301B5">
                    <w:rPr>
                      <w:sz w:val="24"/>
                      <w:szCs w:val="24"/>
                    </w:rPr>
                    <w:t>140 -400 x10</w:t>
                  </w:r>
                  <w:r w:rsidRPr="00C301B5">
                    <w:rPr>
                      <w:sz w:val="24"/>
                      <w:szCs w:val="24"/>
                      <w:vertAlign w:val="superscript"/>
                    </w:rPr>
                    <w:t>9</w:t>
                  </w:r>
                  <w:r w:rsidRPr="00C301B5">
                    <w:rPr>
                      <w:sz w:val="24"/>
                      <w:szCs w:val="24"/>
                    </w:rPr>
                    <w:t>/L</w:t>
                  </w:r>
                </w:p>
              </w:tc>
            </w:tr>
            <w:tr w:rsidR="005D5451" w:rsidRPr="00C301B5" w14:paraId="6948DB12" w14:textId="77777777" w:rsidTr="00672F26">
              <w:tc>
                <w:tcPr>
                  <w:tcW w:w="1108" w:type="dxa"/>
                </w:tcPr>
                <w:p w14:paraId="2313F5F6" w14:textId="77777777" w:rsidR="005D5451" w:rsidRPr="00C301B5" w:rsidRDefault="005D5451" w:rsidP="00197EF6">
                  <w:pPr>
                    <w:spacing w:before="0"/>
                    <w:rPr>
                      <w:sz w:val="24"/>
                      <w:szCs w:val="24"/>
                    </w:rPr>
                  </w:pPr>
                  <w:r w:rsidRPr="00C301B5">
                    <w:rPr>
                      <w:sz w:val="24"/>
                      <w:szCs w:val="24"/>
                    </w:rPr>
                    <w:t>WBC</w:t>
                  </w:r>
                </w:p>
              </w:tc>
              <w:tc>
                <w:tcPr>
                  <w:tcW w:w="2923" w:type="dxa"/>
                  <w:gridSpan w:val="2"/>
                </w:tcPr>
                <w:p w14:paraId="4FCF930B" w14:textId="77777777" w:rsidR="005D5451" w:rsidRPr="00C301B5" w:rsidRDefault="005D5451" w:rsidP="00197EF6">
                  <w:pPr>
                    <w:spacing w:before="0"/>
                    <w:rPr>
                      <w:sz w:val="24"/>
                      <w:szCs w:val="24"/>
                    </w:rPr>
                  </w:pPr>
                  <w:r w:rsidRPr="00C301B5">
                    <w:rPr>
                      <w:sz w:val="24"/>
                      <w:szCs w:val="24"/>
                    </w:rPr>
                    <w:t>4.0 -11</w:t>
                  </w:r>
                  <w:r w:rsidR="00331C07" w:rsidRPr="00C301B5">
                    <w:rPr>
                      <w:sz w:val="24"/>
                      <w:szCs w:val="24"/>
                    </w:rPr>
                    <w:t>.0</w:t>
                  </w:r>
                  <w:r w:rsidRPr="00C301B5">
                    <w:rPr>
                      <w:sz w:val="24"/>
                      <w:szCs w:val="24"/>
                    </w:rPr>
                    <w:t xml:space="preserve"> x10</w:t>
                  </w:r>
                  <w:r w:rsidRPr="00C301B5">
                    <w:rPr>
                      <w:sz w:val="24"/>
                      <w:szCs w:val="24"/>
                      <w:vertAlign w:val="superscript"/>
                    </w:rPr>
                    <w:t>9</w:t>
                  </w:r>
                  <w:r w:rsidRPr="00C301B5">
                    <w:rPr>
                      <w:sz w:val="24"/>
                      <w:szCs w:val="24"/>
                    </w:rPr>
                    <w:t>/L</w:t>
                  </w:r>
                </w:p>
              </w:tc>
            </w:tr>
            <w:tr w:rsidR="005D5451" w:rsidRPr="00C301B5" w14:paraId="1D85BDF3" w14:textId="77777777" w:rsidTr="00672F26">
              <w:tc>
                <w:tcPr>
                  <w:tcW w:w="1108" w:type="dxa"/>
                </w:tcPr>
                <w:p w14:paraId="2B0925B8" w14:textId="77777777" w:rsidR="005D5451" w:rsidRPr="00C301B5" w:rsidRDefault="00E80E19" w:rsidP="00197EF6">
                  <w:pPr>
                    <w:spacing w:before="0"/>
                    <w:rPr>
                      <w:b/>
                      <w:sz w:val="24"/>
                      <w:szCs w:val="24"/>
                    </w:rPr>
                  </w:pPr>
                  <w:r w:rsidRPr="00C301B5">
                    <w:rPr>
                      <w:sz w:val="24"/>
                      <w:szCs w:val="24"/>
                    </w:rPr>
                    <w:t xml:space="preserve">    </w:t>
                  </w:r>
                  <w:r w:rsidR="005D5451" w:rsidRPr="00C301B5">
                    <w:rPr>
                      <w:sz w:val="24"/>
                      <w:szCs w:val="24"/>
                    </w:rPr>
                    <w:t>Neut</w:t>
                  </w:r>
                </w:p>
              </w:tc>
              <w:tc>
                <w:tcPr>
                  <w:tcW w:w="2923" w:type="dxa"/>
                  <w:gridSpan w:val="2"/>
                </w:tcPr>
                <w:p w14:paraId="18F8D811" w14:textId="77777777" w:rsidR="005D5451" w:rsidRPr="00C301B5" w:rsidRDefault="005D5451" w:rsidP="00197EF6">
                  <w:pPr>
                    <w:spacing w:before="0"/>
                    <w:rPr>
                      <w:sz w:val="24"/>
                      <w:szCs w:val="24"/>
                    </w:rPr>
                  </w:pPr>
                  <w:r w:rsidRPr="00C301B5">
                    <w:rPr>
                      <w:sz w:val="24"/>
                      <w:szCs w:val="24"/>
                    </w:rPr>
                    <w:t>2.0 -7.5 x10</w:t>
                  </w:r>
                  <w:r w:rsidRPr="00C301B5">
                    <w:rPr>
                      <w:sz w:val="24"/>
                      <w:szCs w:val="24"/>
                      <w:vertAlign w:val="superscript"/>
                    </w:rPr>
                    <w:t>9</w:t>
                  </w:r>
                  <w:r w:rsidRPr="00C301B5">
                    <w:rPr>
                      <w:sz w:val="24"/>
                      <w:szCs w:val="24"/>
                    </w:rPr>
                    <w:t>/L</w:t>
                  </w:r>
                </w:p>
              </w:tc>
            </w:tr>
            <w:tr w:rsidR="005D5451" w:rsidRPr="00C301B5" w14:paraId="28F39AE5" w14:textId="77777777" w:rsidTr="00672F26">
              <w:tc>
                <w:tcPr>
                  <w:tcW w:w="1108" w:type="dxa"/>
                </w:tcPr>
                <w:p w14:paraId="2ED4C87A" w14:textId="77777777" w:rsidR="005D5451" w:rsidRPr="00C301B5" w:rsidRDefault="00E80E19" w:rsidP="00197EF6">
                  <w:pPr>
                    <w:spacing w:before="0"/>
                    <w:rPr>
                      <w:sz w:val="24"/>
                      <w:szCs w:val="24"/>
                    </w:rPr>
                  </w:pPr>
                  <w:r w:rsidRPr="00C301B5">
                    <w:rPr>
                      <w:sz w:val="24"/>
                      <w:szCs w:val="24"/>
                    </w:rPr>
                    <w:t xml:space="preserve">    </w:t>
                  </w:r>
                  <w:r w:rsidR="005D5451" w:rsidRPr="00C301B5">
                    <w:rPr>
                      <w:sz w:val="24"/>
                      <w:szCs w:val="24"/>
                    </w:rPr>
                    <w:t>Lymph</w:t>
                  </w:r>
                </w:p>
              </w:tc>
              <w:tc>
                <w:tcPr>
                  <w:tcW w:w="2923" w:type="dxa"/>
                  <w:gridSpan w:val="2"/>
                </w:tcPr>
                <w:p w14:paraId="341BC8D0" w14:textId="77777777" w:rsidR="005D5451" w:rsidRPr="00C301B5" w:rsidRDefault="005D5451" w:rsidP="00197EF6">
                  <w:pPr>
                    <w:spacing w:before="0"/>
                    <w:rPr>
                      <w:sz w:val="24"/>
                      <w:szCs w:val="24"/>
                    </w:rPr>
                  </w:pPr>
                  <w:r w:rsidRPr="00C301B5">
                    <w:rPr>
                      <w:sz w:val="24"/>
                      <w:szCs w:val="24"/>
                    </w:rPr>
                    <w:t>1.0 -4.0 x10</w:t>
                  </w:r>
                  <w:r w:rsidRPr="00C301B5">
                    <w:rPr>
                      <w:sz w:val="24"/>
                      <w:szCs w:val="24"/>
                      <w:vertAlign w:val="superscript"/>
                    </w:rPr>
                    <w:t>9</w:t>
                  </w:r>
                  <w:r w:rsidRPr="00C301B5">
                    <w:rPr>
                      <w:sz w:val="24"/>
                      <w:szCs w:val="24"/>
                    </w:rPr>
                    <w:t>/L</w:t>
                  </w:r>
                </w:p>
              </w:tc>
            </w:tr>
            <w:tr w:rsidR="005D5451" w:rsidRPr="00C301B5" w14:paraId="13ABB488" w14:textId="77777777" w:rsidTr="00672F26">
              <w:tc>
                <w:tcPr>
                  <w:tcW w:w="1108" w:type="dxa"/>
                </w:tcPr>
                <w:p w14:paraId="248A1A09" w14:textId="77777777" w:rsidR="005D5451" w:rsidRPr="00C301B5" w:rsidRDefault="00E80E19" w:rsidP="00197EF6">
                  <w:pPr>
                    <w:spacing w:before="0"/>
                    <w:rPr>
                      <w:sz w:val="24"/>
                      <w:szCs w:val="24"/>
                    </w:rPr>
                  </w:pPr>
                  <w:r w:rsidRPr="00C301B5">
                    <w:rPr>
                      <w:sz w:val="24"/>
                      <w:szCs w:val="24"/>
                    </w:rPr>
                    <w:t xml:space="preserve">    </w:t>
                  </w:r>
                  <w:r w:rsidR="005D5451" w:rsidRPr="00C301B5">
                    <w:rPr>
                      <w:sz w:val="24"/>
                      <w:szCs w:val="24"/>
                    </w:rPr>
                    <w:t>Mono</w:t>
                  </w:r>
                </w:p>
              </w:tc>
              <w:tc>
                <w:tcPr>
                  <w:tcW w:w="2923" w:type="dxa"/>
                  <w:gridSpan w:val="2"/>
                </w:tcPr>
                <w:p w14:paraId="611592C0" w14:textId="77777777" w:rsidR="005D5451" w:rsidRPr="00C301B5" w:rsidRDefault="005D5451" w:rsidP="00197EF6">
                  <w:pPr>
                    <w:spacing w:before="0"/>
                    <w:rPr>
                      <w:sz w:val="24"/>
                      <w:szCs w:val="24"/>
                    </w:rPr>
                  </w:pPr>
                  <w:r w:rsidRPr="00C301B5">
                    <w:rPr>
                      <w:sz w:val="24"/>
                      <w:szCs w:val="24"/>
                    </w:rPr>
                    <w:t>0.2- 1.0 x10</w:t>
                  </w:r>
                  <w:r w:rsidRPr="00C301B5">
                    <w:rPr>
                      <w:sz w:val="24"/>
                      <w:szCs w:val="24"/>
                      <w:vertAlign w:val="superscript"/>
                    </w:rPr>
                    <w:t>9</w:t>
                  </w:r>
                  <w:r w:rsidRPr="00C301B5">
                    <w:rPr>
                      <w:sz w:val="24"/>
                      <w:szCs w:val="24"/>
                    </w:rPr>
                    <w:t>/L</w:t>
                  </w:r>
                </w:p>
              </w:tc>
            </w:tr>
            <w:tr w:rsidR="005D5451" w:rsidRPr="00C301B5" w14:paraId="12004128" w14:textId="77777777" w:rsidTr="00672F26">
              <w:tc>
                <w:tcPr>
                  <w:tcW w:w="1108" w:type="dxa"/>
                </w:tcPr>
                <w:p w14:paraId="3D3984A5" w14:textId="77777777" w:rsidR="005D5451" w:rsidRPr="00C301B5" w:rsidRDefault="00E80E19" w:rsidP="00197EF6">
                  <w:pPr>
                    <w:spacing w:before="0"/>
                    <w:rPr>
                      <w:sz w:val="24"/>
                      <w:szCs w:val="24"/>
                    </w:rPr>
                  </w:pPr>
                  <w:r w:rsidRPr="00C301B5">
                    <w:rPr>
                      <w:sz w:val="24"/>
                      <w:szCs w:val="24"/>
                    </w:rPr>
                    <w:t xml:space="preserve">    </w:t>
                  </w:r>
                  <w:r w:rsidR="005D5451" w:rsidRPr="00C301B5">
                    <w:rPr>
                      <w:sz w:val="24"/>
                      <w:szCs w:val="24"/>
                    </w:rPr>
                    <w:t xml:space="preserve">Eosin </w:t>
                  </w:r>
                </w:p>
              </w:tc>
              <w:tc>
                <w:tcPr>
                  <w:tcW w:w="2923" w:type="dxa"/>
                  <w:gridSpan w:val="2"/>
                </w:tcPr>
                <w:p w14:paraId="62A29378" w14:textId="77777777" w:rsidR="005D5451" w:rsidRPr="00C301B5" w:rsidRDefault="005D5451" w:rsidP="00197EF6">
                  <w:pPr>
                    <w:spacing w:before="0"/>
                    <w:rPr>
                      <w:sz w:val="24"/>
                      <w:szCs w:val="24"/>
                    </w:rPr>
                  </w:pPr>
                  <w:r w:rsidRPr="00C301B5">
                    <w:rPr>
                      <w:sz w:val="24"/>
                      <w:szCs w:val="24"/>
                    </w:rPr>
                    <w:t>0.04- 0.4 x10</w:t>
                  </w:r>
                  <w:r w:rsidRPr="00C301B5">
                    <w:rPr>
                      <w:sz w:val="24"/>
                      <w:szCs w:val="24"/>
                      <w:vertAlign w:val="superscript"/>
                    </w:rPr>
                    <w:t>9</w:t>
                  </w:r>
                  <w:r w:rsidRPr="00C301B5">
                    <w:rPr>
                      <w:sz w:val="24"/>
                      <w:szCs w:val="24"/>
                    </w:rPr>
                    <w:t>/L</w:t>
                  </w:r>
                </w:p>
              </w:tc>
            </w:tr>
            <w:tr w:rsidR="005D5451" w:rsidRPr="00C301B5" w14:paraId="32A9DE8B" w14:textId="77777777" w:rsidTr="00672F26">
              <w:tc>
                <w:tcPr>
                  <w:tcW w:w="1108" w:type="dxa"/>
                </w:tcPr>
                <w:p w14:paraId="2ED057DA" w14:textId="77777777" w:rsidR="005D5451" w:rsidRPr="00C301B5" w:rsidRDefault="00E80E19" w:rsidP="00197EF6">
                  <w:pPr>
                    <w:spacing w:before="0"/>
                    <w:rPr>
                      <w:sz w:val="24"/>
                      <w:szCs w:val="24"/>
                    </w:rPr>
                  </w:pPr>
                  <w:r w:rsidRPr="00C301B5">
                    <w:rPr>
                      <w:sz w:val="24"/>
                      <w:szCs w:val="24"/>
                    </w:rPr>
                    <w:t xml:space="preserve">   </w:t>
                  </w:r>
                  <w:r w:rsidR="005D5451" w:rsidRPr="00C301B5">
                    <w:rPr>
                      <w:sz w:val="24"/>
                      <w:szCs w:val="24"/>
                    </w:rPr>
                    <w:t>Baso</w:t>
                  </w:r>
                </w:p>
              </w:tc>
              <w:tc>
                <w:tcPr>
                  <w:tcW w:w="2923" w:type="dxa"/>
                  <w:gridSpan w:val="2"/>
                </w:tcPr>
                <w:p w14:paraId="09C70224" w14:textId="77777777" w:rsidR="005D5451" w:rsidRPr="00C301B5" w:rsidRDefault="005D5451" w:rsidP="00197EF6">
                  <w:pPr>
                    <w:spacing w:before="0"/>
                    <w:rPr>
                      <w:sz w:val="24"/>
                      <w:szCs w:val="24"/>
                    </w:rPr>
                  </w:pPr>
                  <w:r w:rsidRPr="00C301B5">
                    <w:rPr>
                      <w:sz w:val="24"/>
                      <w:szCs w:val="24"/>
                    </w:rPr>
                    <w:t>0.01- 0.1 x10</w:t>
                  </w:r>
                  <w:r w:rsidRPr="00C301B5">
                    <w:rPr>
                      <w:sz w:val="24"/>
                      <w:szCs w:val="24"/>
                      <w:vertAlign w:val="superscript"/>
                    </w:rPr>
                    <w:t>9</w:t>
                  </w:r>
                  <w:r w:rsidRPr="00C301B5">
                    <w:rPr>
                      <w:sz w:val="24"/>
                      <w:szCs w:val="24"/>
                    </w:rPr>
                    <w:t>/L</w:t>
                  </w:r>
                </w:p>
              </w:tc>
            </w:tr>
          </w:tbl>
          <w:p w14:paraId="39CB4E91" w14:textId="77777777" w:rsidR="00984AD2" w:rsidRPr="00C301B5" w:rsidRDefault="00984AD2" w:rsidP="00C95ED5">
            <w:pPr>
              <w:tabs>
                <w:tab w:val="left" w:pos="3810"/>
              </w:tabs>
              <w:spacing w:before="0"/>
              <w:rPr>
                <w:sz w:val="24"/>
                <w:szCs w:val="24"/>
              </w:rPr>
            </w:pPr>
          </w:p>
        </w:tc>
        <w:tc>
          <w:tcPr>
            <w:tcW w:w="1701" w:type="dxa"/>
          </w:tcPr>
          <w:p w14:paraId="4791E2DF" w14:textId="77777777" w:rsidR="00984AD2" w:rsidRPr="00C301B5" w:rsidRDefault="00984AD2" w:rsidP="00C95ED5">
            <w:pPr>
              <w:tabs>
                <w:tab w:val="left" w:pos="3810"/>
              </w:tabs>
              <w:spacing w:before="0"/>
              <w:rPr>
                <w:color w:val="548DD4"/>
                <w:sz w:val="24"/>
                <w:szCs w:val="24"/>
              </w:rPr>
            </w:pPr>
            <w:r w:rsidRPr="00C301B5">
              <w:rPr>
                <w:sz w:val="24"/>
                <w:szCs w:val="24"/>
              </w:rPr>
              <w:t>1 Working Day</w:t>
            </w:r>
          </w:p>
        </w:tc>
        <w:tc>
          <w:tcPr>
            <w:tcW w:w="3396" w:type="dxa"/>
          </w:tcPr>
          <w:p w14:paraId="42B968D1" w14:textId="77777777" w:rsidR="00984AD2" w:rsidRPr="00C301B5" w:rsidRDefault="00984AD2" w:rsidP="00C95ED5">
            <w:pPr>
              <w:tabs>
                <w:tab w:val="left" w:pos="3810"/>
              </w:tabs>
              <w:spacing w:before="0"/>
              <w:rPr>
                <w:sz w:val="24"/>
                <w:szCs w:val="24"/>
              </w:rPr>
            </w:pPr>
            <w:r w:rsidRPr="00C301B5">
              <w:rPr>
                <w:sz w:val="24"/>
                <w:szCs w:val="24"/>
              </w:rPr>
              <w:t>7.5ml and 10ml EDTA samples are not acceptable</w:t>
            </w:r>
          </w:p>
          <w:p w14:paraId="5DF6F1AA" w14:textId="77777777" w:rsidR="00672F26" w:rsidRPr="00C301B5" w:rsidRDefault="00672F26" w:rsidP="00C95ED5">
            <w:pPr>
              <w:tabs>
                <w:tab w:val="left" w:pos="3810"/>
              </w:tabs>
              <w:spacing w:before="0"/>
              <w:rPr>
                <w:sz w:val="24"/>
                <w:szCs w:val="24"/>
              </w:rPr>
            </w:pPr>
          </w:p>
          <w:p w14:paraId="65A1FB7E" w14:textId="77777777" w:rsidR="00672F26" w:rsidRPr="00C301B5" w:rsidRDefault="00672F26" w:rsidP="001D07FA">
            <w:pPr>
              <w:tabs>
                <w:tab w:val="left" w:pos="3810"/>
              </w:tabs>
              <w:spacing w:before="0"/>
              <w:ind w:left="720"/>
              <w:rPr>
                <w:sz w:val="24"/>
                <w:szCs w:val="24"/>
              </w:rPr>
            </w:pPr>
            <w:r w:rsidRPr="00C301B5">
              <w:rPr>
                <w:sz w:val="24"/>
                <w:szCs w:val="24"/>
              </w:rPr>
              <w:t>*</w:t>
            </w:r>
            <w:r w:rsidR="001D07FA" w:rsidRPr="00C301B5">
              <w:rPr>
                <w:sz w:val="24"/>
                <w:szCs w:val="24"/>
              </w:rPr>
              <w:t xml:space="preserve">Female </w:t>
            </w:r>
            <w:r w:rsidRPr="00C301B5">
              <w:rPr>
                <w:sz w:val="24"/>
                <w:szCs w:val="24"/>
              </w:rPr>
              <w:t>&gt;50 years</w:t>
            </w:r>
          </w:p>
        </w:tc>
      </w:tr>
      <w:tr w:rsidR="00C40754" w:rsidRPr="00C301B5" w14:paraId="671375CB" w14:textId="77777777" w:rsidTr="006A6DA7">
        <w:trPr>
          <w:cantSplit/>
          <w:jc w:val="center"/>
        </w:trPr>
        <w:tc>
          <w:tcPr>
            <w:tcW w:w="1627" w:type="dxa"/>
          </w:tcPr>
          <w:p w14:paraId="58A458C0" w14:textId="77777777" w:rsidR="00C40754" w:rsidRPr="00C301B5" w:rsidRDefault="00C40754" w:rsidP="007A7E97">
            <w:pPr>
              <w:spacing w:before="0"/>
              <w:rPr>
                <w:sz w:val="24"/>
                <w:szCs w:val="24"/>
              </w:rPr>
            </w:pPr>
            <w:r w:rsidRPr="00C301B5">
              <w:rPr>
                <w:sz w:val="24"/>
                <w:szCs w:val="24"/>
              </w:rPr>
              <w:lastRenderedPageBreak/>
              <w:t>Platelet Check</w:t>
            </w:r>
          </w:p>
          <w:p w14:paraId="33ED9F62" w14:textId="77777777" w:rsidR="00196A5E" w:rsidRPr="00C301B5" w:rsidRDefault="00196A5E" w:rsidP="007A7E97">
            <w:pPr>
              <w:spacing w:before="0"/>
              <w:rPr>
                <w:sz w:val="24"/>
                <w:szCs w:val="24"/>
              </w:rPr>
            </w:pPr>
            <w:r w:rsidRPr="00C301B5">
              <w:rPr>
                <w:sz w:val="24"/>
                <w:szCs w:val="24"/>
              </w:rPr>
              <w:t>(Thromboexact)</w:t>
            </w:r>
          </w:p>
        </w:tc>
        <w:tc>
          <w:tcPr>
            <w:tcW w:w="1559" w:type="dxa"/>
          </w:tcPr>
          <w:p w14:paraId="3E084014" w14:textId="77777777" w:rsidR="00C40754" w:rsidRPr="00C301B5" w:rsidRDefault="00C40754" w:rsidP="007A7E97">
            <w:pPr>
              <w:spacing w:before="0"/>
              <w:rPr>
                <w:sz w:val="24"/>
                <w:szCs w:val="24"/>
              </w:rPr>
            </w:pPr>
            <w:r w:rsidRPr="00C301B5">
              <w:rPr>
                <w:sz w:val="24"/>
                <w:szCs w:val="24"/>
              </w:rPr>
              <w:t>0.82mgMg</w:t>
            </w:r>
            <w:r w:rsidRPr="00C301B5">
              <w:rPr>
                <w:sz w:val="24"/>
                <w:szCs w:val="24"/>
                <w:vertAlign w:val="superscript"/>
              </w:rPr>
              <w:t>2+</w:t>
            </w:r>
            <w:r w:rsidRPr="00C301B5">
              <w:rPr>
                <w:sz w:val="24"/>
                <w:szCs w:val="24"/>
              </w:rPr>
              <w:t>/mL</w:t>
            </w:r>
          </w:p>
          <w:p w14:paraId="5D8F120F" w14:textId="77777777" w:rsidR="00C40754" w:rsidRPr="00C301B5" w:rsidRDefault="00C40754" w:rsidP="007A7E97">
            <w:pPr>
              <w:spacing w:before="0"/>
              <w:rPr>
                <w:sz w:val="24"/>
                <w:szCs w:val="24"/>
              </w:rPr>
            </w:pPr>
            <w:r w:rsidRPr="00C301B5">
              <w:rPr>
                <w:sz w:val="24"/>
                <w:szCs w:val="24"/>
              </w:rPr>
              <w:t>(Red)</w:t>
            </w:r>
          </w:p>
        </w:tc>
        <w:tc>
          <w:tcPr>
            <w:tcW w:w="1559" w:type="dxa"/>
          </w:tcPr>
          <w:p w14:paraId="54B4BEA3" w14:textId="77777777" w:rsidR="00C40754" w:rsidRPr="00C301B5" w:rsidRDefault="00C40754" w:rsidP="007A7E97">
            <w:pPr>
              <w:spacing w:before="0"/>
              <w:rPr>
                <w:sz w:val="24"/>
                <w:szCs w:val="24"/>
              </w:rPr>
            </w:pPr>
            <w:r w:rsidRPr="00C301B5">
              <w:rPr>
                <w:sz w:val="24"/>
                <w:szCs w:val="24"/>
              </w:rPr>
              <w:t xml:space="preserve">2.7mL </w:t>
            </w:r>
          </w:p>
        </w:tc>
        <w:tc>
          <w:tcPr>
            <w:tcW w:w="4536" w:type="dxa"/>
          </w:tcPr>
          <w:p w14:paraId="3502505A" w14:textId="77777777" w:rsidR="00C40754" w:rsidRPr="00C301B5" w:rsidRDefault="00C40754" w:rsidP="007A7E97">
            <w:pPr>
              <w:spacing w:before="0"/>
              <w:rPr>
                <w:sz w:val="24"/>
                <w:szCs w:val="24"/>
              </w:rPr>
            </w:pPr>
            <w:r w:rsidRPr="00C301B5">
              <w:rPr>
                <w:sz w:val="24"/>
                <w:szCs w:val="24"/>
              </w:rPr>
              <w:t>140 -400 x10</w:t>
            </w:r>
            <w:r w:rsidRPr="00C301B5">
              <w:rPr>
                <w:sz w:val="24"/>
                <w:szCs w:val="24"/>
                <w:vertAlign w:val="superscript"/>
              </w:rPr>
              <w:t>9</w:t>
            </w:r>
            <w:r w:rsidRPr="00C301B5">
              <w:rPr>
                <w:sz w:val="24"/>
                <w:szCs w:val="24"/>
              </w:rPr>
              <w:t>/L</w:t>
            </w:r>
            <w:r w:rsidRPr="00C301B5" w:rsidDel="00311CB3">
              <w:rPr>
                <w:sz w:val="24"/>
                <w:szCs w:val="24"/>
              </w:rPr>
              <w:t xml:space="preserve"> </w:t>
            </w:r>
          </w:p>
        </w:tc>
        <w:tc>
          <w:tcPr>
            <w:tcW w:w="1701" w:type="dxa"/>
          </w:tcPr>
          <w:p w14:paraId="34D15E12" w14:textId="77777777" w:rsidR="00C40754" w:rsidRPr="00C301B5" w:rsidRDefault="00BD452A" w:rsidP="007A7E97">
            <w:pPr>
              <w:spacing w:before="0"/>
              <w:rPr>
                <w:sz w:val="24"/>
                <w:szCs w:val="24"/>
              </w:rPr>
            </w:pPr>
            <w:r w:rsidRPr="00C301B5">
              <w:rPr>
                <w:sz w:val="24"/>
                <w:szCs w:val="24"/>
              </w:rPr>
              <w:t>1 Working Day</w:t>
            </w:r>
          </w:p>
        </w:tc>
        <w:tc>
          <w:tcPr>
            <w:tcW w:w="3396" w:type="dxa"/>
          </w:tcPr>
          <w:p w14:paraId="5F12960E" w14:textId="77777777" w:rsidR="00C40754" w:rsidRPr="00C301B5" w:rsidRDefault="00C40754" w:rsidP="007A7E97">
            <w:pPr>
              <w:spacing w:before="0"/>
              <w:rPr>
                <w:sz w:val="24"/>
                <w:szCs w:val="24"/>
              </w:rPr>
            </w:pPr>
            <w:r w:rsidRPr="00C301B5">
              <w:rPr>
                <w:sz w:val="24"/>
                <w:szCs w:val="24"/>
              </w:rPr>
              <w:t>Arrange in advance with laboratory to obtain sample tube.</w:t>
            </w:r>
            <w:r w:rsidR="00196A5E" w:rsidRPr="00C301B5">
              <w:rPr>
                <w:sz w:val="24"/>
                <w:szCs w:val="24"/>
              </w:rPr>
              <w:t xml:space="preserve"> Please write on the request form that a platelet count from a Thromboexact tube  is required</w:t>
            </w:r>
          </w:p>
        </w:tc>
      </w:tr>
      <w:tr w:rsidR="00C40754" w:rsidRPr="00C301B5" w14:paraId="5CA86E2B" w14:textId="77777777" w:rsidTr="006A6DA7">
        <w:trPr>
          <w:cantSplit/>
          <w:jc w:val="center"/>
        </w:trPr>
        <w:tc>
          <w:tcPr>
            <w:tcW w:w="1627" w:type="dxa"/>
          </w:tcPr>
          <w:p w14:paraId="709ADD5C" w14:textId="77777777" w:rsidR="00C40754" w:rsidRPr="00C301B5" w:rsidRDefault="00C40754" w:rsidP="00C95ED5">
            <w:pPr>
              <w:tabs>
                <w:tab w:val="left" w:pos="3810"/>
              </w:tabs>
              <w:spacing w:before="0"/>
              <w:rPr>
                <w:sz w:val="24"/>
                <w:szCs w:val="24"/>
              </w:rPr>
            </w:pPr>
            <w:r w:rsidRPr="00C301B5">
              <w:rPr>
                <w:sz w:val="24"/>
                <w:szCs w:val="24"/>
              </w:rPr>
              <w:t>ESR</w:t>
            </w:r>
          </w:p>
        </w:tc>
        <w:tc>
          <w:tcPr>
            <w:tcW w:w="1559" w:type="dxa"/>
          </w:tcPr>
          <w:p w14:paraId="002B12DA" w14:textId="77777777" w:rsidR="00C40754" w:rsidRPr="00C301B5" w:rsidRDefault="00C40754" w:rsidP="00C95ED5">
            <w:pPr>
              <w:tabs>
                <w:tab w:val="left" w:pos="3810"/>
              </w:tabs>
              <w:spacing w:before="0"/>
              <w:rPr>
                <w:sz w:val="24"/>
                <w:szCs w:val="24"/>
              </w:rPr>
            </w:pPr>
            <w:r w:rsidRPr="00C301B5">
              <w:rPr>
                <w:sz w:val="24"/>
                <w:szCs w:val="24"/>
              </w:rPr>
              <w:t xml:space="preserve">Trisodium citrate  </w:t>
            </w:r>
          </w:p>
          <w:p w14:paraId="0F7EF590" w14:textId="77777777" w:rsidR="00C40754" w:rsidRPr="00C301B5" w:rsidRDefault="00C40754" w:rsidP="00C95ED5">
            <w:pPr>
              <w:tabs>
                <w:tab w:val="left" w:pos="3810"/>
              </w:tabs>
              <w:spacing w:before="0"/>
              <w:rPr>
                <w:sz w:val="24"/>
                <w:szCs w:val="24"/>
              </w:rPr>
            </w:pPr>
            <w:r w:rsidRPr="00C301B5">
              <w:rPr>
                <w:sz w:val="24"/>
                <w:szCs w:val="24"/>
              </w:rPr>
              <w:t>4NC /3.5 (purple)</w:t>
            </w:r>
          </w:p>
        </w:tc>
        <w:tc>
          <w:tcPr>
            <w:tcW w:w="1559" w:type="dxa"/>
          </w:tcPr>
          <w:p w14:paraId="149F49EB" w14:textId="77777777" w:rsidR="00C40754" w:rsidRPr="00C301B5" w:rsidRDefault="00C40754" w:rsidP="00C95ED5">
            <w:pPr>
              <w:tabs>
                <w:tab w:val="left" w:pos="3810"/>
              </w:tabs>
              <w:spacing w:before="0"/>
              <w:rPr>
                <w:sz w:val="24"/>
                <w:szCs w:val="24"/>
              </w:rPr>
            </w:pPr>
            <w:r w:rsidRPr="00C301B5">
              <w:rPr>
                <w:sz w:val="24"/>
                <w:szCs w:val="24"/>
              </w:rPr>
              <w:t xml:space="preserve">3.5 ml </w:t>
            </w:r>
            <w:r w:rsidRPr="00C301B5">
              <w:rPr>
                <w:b/>
                <w:sz w:val="24"/>
                <w:szCs w:val="24"/>
              </w:rPr>
              <w:t>must</w:t>
            </w:r>
            <w:r w:rsidRPr="00C301B5">
              <w:rPr>
                <w:sz w:val="24"/>
                <w:szCs w:val="24"/>
              </w:rPr>
              <w:t xml:space="preserve"> be filled  to the line</w:t>
            </w:r>
          </w:p>
        </w:tc>
        <w:tc>
          <w:tcPr>
            <w:tcW w:w="4536"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40"/>
              <w:gridCol w:w="1358"/>
            </w:tblGrid>
            <w:tr w:rsidR="00C40754" w:rsidRPr="00C301B5" w14:paraId="6F5BFB23" w14:textId="77777777" w:rsidTr="00C95ED5">
              <w:trPr>
                <w:jc w:val="center"/>
              </w:trPr>
              <w:tc>
                <w:tcPr>
                  <w:tcW w:w="1540" w:type="dxa"/>
                </w:tcPr>
                <w:p w14:paraId="3DE36B7C" w14:textId="77777777" w:rsidR="00C40754" w:rsidRPr="00C301B5" w:rsidRDefault="00C40754" w:rsidP="00C95ED5">
                  <w:pPr>
                    <w:spacing w:before="0"/>
                    <w:jc w:val="center"/>
                    <w:rPr>
                      <w:i/>
                      <w:sz w:val="24"/>
                      <w:szCs w:val="24"/>
                    </w:rPr>
                  </w:pPr>
                  <w:r w:rsidRPr="00C301B5">
                    <w:rPr>
                      <w:i/>
                      <w:sz w:val="24"/>
                      <w:szCs w:val="24"/>
                    </w:rPr>
                    <w:t>Male</w:t>
                  </w:r>
                </w:p>
              </w:tc>
              <w:tc>
                <w:tcPr>
                  <w:tcW w:w="1358" w:type="dxa"/>
                </w:tcPr>
                <w:p w14:paraId="589F3909" w14:textId="77777777" w:rsidR="00C40754" w:rsidRPr="00C301B5" w:rsidRDefault="00C40754" w:rsidP="00C95ED5">
                  <w:pPr>
                    <w:spacing w:before="0"/>
                    <w:jc w:val="center"/>
                    <w:rPr>
                      <w:i/>
                      <w:sz w:val="24"/>
                      <w:szCs w:val="24"/>
                    </w:rPr>
                  </w:pPr>
                  <w:r w:rsidRPr="00C301B5">
                    <w:rPr>
                      <w:i/>
                      <w:sz w:val="24"/>
                      <w:szCs w:val="24"/>
                    </w:rPr>
                    <w:t>Female</w:t>
                  </w:r>
                </w:p>
              </w:tc>
            </w:tr>
            <w:tr w:rsidR="00C40754" w:rsidRPr="00C301B5" w14:paraId="351A37A7" w14:textId="77777777" w:rsidTr="00C95ED5">
              <w:trPr>
                <w:jc w:val="center"/>
              </w:trPr>
              <w:tc>
                <w:tcPr>
                  <w:tcW w:w="1540" w:type="dxa"/>
                </w:tcPr>
                <w:p w14:paraId="36BE6AFF" w14:textId="77777777" w:rsidR="00C40754" w:rsidRPr="00C301B5" w:rsidRDefault="00C40754" w:rsidP="00C95ED5">
                  <w:pPr>
                    <w:spacing w:before="0"/>
                    <w:jc w:val="center"/>
                    <w:rPr>
                      <w:sz w:val="24"/>
                      <w:szCs w:val="24"/>
                    </w:rPr>
                  </w:pPr>
                  <w:r w:rsidRPr="00C301B5">
                    <w:rPr>
                      <w:sz w:val="24"/>
                      <w:szCs w:val="24"/>
                    </w:rPr>
                    <w:t>1- 12 mm/hr</w:t>
                  </w:r>
                </w:p>
              </w:tc>
              <w:tc>
                <w:tcPr>
                  <w:tcW w:w="1358" w:type="dxa"/>
                </w:tcPr>
                <w:p w14:paraId="421B8716" w14:textId="77777777" w:rsidR="00C40754" w:rsidRPr="00C301B5" w:rsidRDefault="00C40754" w:rsidP="00C95ED5">
                  <w:pPr>
                    <w:spacing w:before="0"/>
                    <w:jc w:val="center"/>
                    <w:rPr>
                      <w:sz w:val="24"/>
                      <w:szCs w:val="24"/>
                    </w:rPr>
                  </w:pPr>
                  <w:r w:rsidRPr="00C301B5">
                    <w:rPr>
                      <w:sz w:val="24"/>
                      <w:szCs w:val="24"/>
                    </w:rPr>
                    <w:t>1-20 mm/hr</w:t>
                  </w:r>
                </w:p>
              </w:tc>
            </w:tr>
          </w:tbl>
          <w:p w14:paraId="49D5C148" w14:textId="77777777" w:rsidR="00C40754" w:rsidRPr="00C301B5" w:rsidRDefault="00C40754" w:rsidP="00C95ED5">
            <w:pPr>
              <w:tabs>
                <w:tab w:val="left" w:pos="3810"/>
              </w:tabs>
              <w:spacing w:before="0"/>
              <w:rPr>
                <w:sz w:val="24"/>
                <w:szCs w:val="24"/>
              </w:rPr>
            </w:pPr>
          </w:p>
        </w:tc>
        <w:tc>
          <w:tcPr>
            <w:tcW w:w="1701" w:type="dxa"/>
          </w:tcPr>
          <w:p w14:paraId="2864C92A" w14:textId="77777777" w:rsidR="00C40754" w:rsidRPr="00C301B5" w:rsidRDefault="00C40754" w:rsidP="00C95ED5">
            <w:pPr>
              <w:tabs>
                <w:tab w:val="left" w:pos="3810"/>
              </w:tabs>
              <w:spacing w:before="0"/>
              <w:rPr>
                <w:sz w:val="24"/>
                <w:szCs w:val="24"/>
              </w:rPr>
            </w:pPr>
            <w:r w:rsidRPr="00C301B5">
              <w:rPr>
                <w:sz w:val="24"/>
                <w:szCs w:val="24"/>
              </w:rPr>
              <w:t>1 Working Day</w:t>
            </w:r>
          </w:p>
        </w:tc>
        <w:tc>
          <w:tcPr>
            <w:tcW w:w="3396" w:type="dxa"/>
          </w:tcPr>
          <w:p w14:paraId="3D861A36" w14:textId="77777777" w:rsidR="00C40754" w:rsidRPr="00C301B5" w:rsidRDefault="00C40754" w:rsidP="00C95ED5">
            <w:pPr>
              <w:tabs>
                <w:tab w:val="left" w:pos="3810"/>
              </w:tabs>
              <w:spacing w:before="0"/>
              <w:rPr>
                <w:sz w:val="24"/>
                <w:szCs w:val="24"/>
              </w:rPr>
            </w:pPr>
            <w:r w:rsidRPr="00C301B5">
              <w:rPr>
                <w:sz w:val="24"/>
                <w:szCs w:val="24"/>
              </w:rPr>
              <w:t xml:space="preserve">Addressograph label must </w:t>
            </w:r>
            <w:r w:rsidRPr="00C301B5">
              <w:rPr>
                <w:sz w:val="24"/>
                <w:szCs w:val="24"/>
                <w:u w:val="single"/>
              </w:rPr>
              <w:t xml:space="preserve">only </w:t>
            </w:r>
            <w:r w:rsidRPr="00C301B5">
              <w:rPr>
                <w:sz w:val="24"/>
                <w:szCs w:val="24"/>
              </w:rPr>
              <w:t>be placed over the manufacturer’s label on the bottle.</w:t>
            </w:r>
          </w:p>
        </w:tc>
      </w:tr>
      <w:tr w:rsidR="00C40754" w:rsidRPr="00C301B5" w14:paraId="19DB9998" w14:textId="77777777" w:rsidTr="006A6DA7">
        <w:trPr>
          <w:cantSplit/>
          <w:jc w:val="center"/>
        </w:trPr>
        <w:tc>
          <w:tcPr>
            <w:tcW w:w="1627" w:type="dxa"/>
          </w:tcPr>
          <w:p w14:paraId="44975EAF" w14:textId="77777777" w:rsidR="00C40754" w:rsidRPr="00C301B5" w:rsidRDefault="00C40754" w:rsidP="00C95ED5">
            <w:pPr>
              <w:tabs>
                <w:tab w:val="left" w:pos="3810"/>
              </w:tabs>
              <w:spacing w:before="0"/>
              <w:rPr>
                <w:sz w:val="24"/>
                <w:szCs w:val="24"/>
              </w:rPr>
            </w:pPr>
            <w:r w:rsidRPr="00C301B5">
              <w:rPr>
                <w:sz w:val="24"/>
                <w:szCs w:val="24"/>
              </w:rPr>
              <w:t>Reticulocyte</w:t>
            </w:r>
          </w:p>
          <w:p w14:paraId="7E182B19" w14:textId="77777777" w:rsidR="00C40754" w:rsidRPr="00C301B5" w:rsidRDefault="00C40754" w:rsidP="00C95ED5">
            <w:pPr>
              <w:tabs>
                <w:tab w:val="left" w:pos="3810"/>
              </w:tabs>
              <w:spacing w:before="0"/>
              <w:rPr>
                <w:sz w:val="24"/>
                <w:szCs w:val="24"/>
              </w:rPr>
            </w:pPr>
            <w:r w:rsidRPr="00C301B5">
              <w:rPr>
                <w:sz w:val="24"/>
                <w:szCs w:val="24"/>
              </w:rPr>
              <w:t>Count</w:t>
            </w:r>
          </w:p>
        </w:tc>
        <w:tc>
          <w:tcPr>
            <w:tcW w:w="1559" w:type="dxa"/>
          </w:tcPr>
          <w:p w14:paraId="003A61E3" w14:textId="77777777" w:rsidR="00C40754" w:rsidRPr="00C301B5" w:rsidRDefault="00C40754" w:rsidP="00C95ED5">
            <w:pPr>
              <w:tabs>
                <w:tab w:val="left" w:pos="3810"/>
              </w:tabs>
              <w:spacing w:before="0"/>
              <w:rPr>
                <w:sz w:val="24"/>
                <w:szCs w:val="24"/>
              </w:rPr>
            </w:pPr>
            <w:r w:rsidRPr="00C301B5">
              <w:rPr>
                <w:sz w:val="24"/>
                <w:szCs w:val="24"/>
              </w:rPr>
              <w:t>EDTA (pink capped)</w:t>
            </w:r>
          </w:p>
        </w:tc>
        <w:tc>
          <w:tcPr>
            <w:tcW w:w="1559" w:type="dxa"/>
          </w:tcPr>
          <w:p w14:paraId="5AC9E20F" w14:textId="77777777" w:rsidR="00C40754" w:rsidRPr="00C301B5" w:rsidRDefault="00C40754" w:rsidP="00C95ED5">
            <w:pPr>
              <w:tabs>
                <w:tab w:val="left" w:pos="3810"/>
              </w:tabs>
              <w:spacing w:before="0"/>
              <w:rPr>
                <w:sz w:val="24"/>
                <w:szCs w:val="24"/>
              </w:rPr>
            </w:pPr>
            <w:r w:rsidRPr="00C301B5">
              <w:rPr>
                <w:sz w:val="24"/>
                <w:szCs w:val="24"/>
              </w:rPr>
              <w:t>2.</w:t>
            </w:r>
            <w:r w:rsidR="003C562E" w:rsidRPr="00C301B5">
              <w:rPr>
                <w:sz w:val="24"/>
                <w:szCs w:val="24"/>
              </w:rPr>
              <w:t>6</w:t>
            </w:r>
            <w:r w:rsidRPr="00C301B5">
              <w:rPr>
                <w:sz w:val="24"/>
                <w:szCs w:val="24"/>
              </w:rPr>
              <w:t xml:space="preserve">ml standard  </w:t>
            </w:r>
          </w:p>
          <w:p w14:paraId="0DF233D1" w14:textId="22E87A52" w:rsidR="00C40754" w:rsidRPr="00C301B5" w:rsidRDefault="00C40754" w:rsidP="00C95ED5">
            <w:pPr>
              <w:tabs>
                <w:tab w:val="left" w:pos="3810"/>
              </w:tabs>
              <w:spacing w:before="0"/>
              <w:rPr>
                <w:sz w:val="24"/>
                <w:szCs w:val="24"/>
              </w:rPr>
            </w:pPr>
          </w:p>
        </w:tc>
        <w:tc>
          <w:tcPr>
            <w:tcW w:w="4536" w:type="dxa"/>
          </w:tcPr>
          <w:p w14:paraId="1FBA9D0A" w14:textId="77777777" w:rsidR="00B627DB" w:rsidRPr="00C301B5" w:rsidRDefault="00B627DB" w:rsidP="00B627DB">
            <w:pPr>
              <w:shd w:val="clear" w:color="auto" w:fill="FFFFFF"/>
              <w:spacing w:before="0"/>
              <w:rPr>
                <w:sz w:val="24"/>
                <w:szCs w:val="24"/>
                <w:lang w:val="en-IE"/>
              </w:rPr>
            </w:pPr>
            <w:r w:rsidRPr="00C301B5">
              <w:rPr>
                <w:sz w:val="24"/>
                <w:szCs w:val="24"/>
                <w:lang w:val="en-IE"/>
              </w:rPr>
              <w:t xml:space="preserve">Retic: </w:t>
            </w:r>
            <w:r w:rsidR="00655E77" w:rsidRPr="00C301B5">
              <w:rPr>
                <w:sz w:val="24"/>
                <w:szCs w:val="24"/>
                <w:lang w:val="en-IE"/>
              </w:rPr>
              <w:t>0.4-1.9</w:t>
            </w:r>
            <w:r w:rsidRPr="00C301B5">
              <w:rPr>
                <w:sz w:val="24"/>
                <w:szCs w:val="24"/>
                <w:lang w:val="en-IE"/>
              </w:rPr>
              <w:t>%</w:t>
            </w:r>
            <w:r w:rsidR="00655E77" w:rsidRPr="00C301B5">
              <w:rPr>
                <w:sz w:val="24"/>
                <w:szCs w:val="24"/>
                <w:lang w:val="en-IE"/>
              </w:rPr>
              <w:t xml:space="preserve"> Male</w:t>
            </w:r>
          </w:p>
          <w:p w14:paraId="55274061" w14:textId="77777777" w:rsidR="00655E77" w:rsidRPr="00C301B5" w:rsidRDefault="00655E77" w:rsidP="00B627DB">
            <w:pPr>
              <w:shd w:val="clear" w:color="auto" w:fill="FFFFFF"/>
              <w:spacing w:before="0"/>
              <w:rPr>
                <w:sz w:val="24"/>
                <w:szCs w:val="24"/>
                <w:lang w:val="en-IE"/>
              </w:rPr>
            </w:pPr>
            <w:r w:rsidRPr="00C301B5">
              <w:rPr>
                <w:sz w:val="24"/>
                <w:szCs w:val="24"/>
                <w:lang w:val="en-IE"/>
              </w:rPr>
              <w:t>0.4-1.</w:t>
            </w:r>
            <w:r w:rsidR="00331C07" w:rsidRPr="00C301B5">
              <w:rPr>
                <w:sz w:val="24"/>
                <w:szCs w:val="24"/>
                <w:lang w:val="en-IE"/>
              </w:rPr>
              <w:t>8</w:t>
            </w:r>
            <w:r w:rsidRPr="00C301B5">
              <w:rPr>
                <w:sz w:val="24"/>
                <w:szCs w:val="24"/>
                <w:lang w:val="en-IE"/>
              </w:rPr>
              <w:t>% Female</w:t>
            </w:r>
          </w:p>
          <w:p w14:paraId="5DDDA878" w14:textId="77777777" w:rsidR="00B627DB" w:rsidRPr="00C301B5" w:rsidRDefault="00B627DB" w:rsidP="00655E77">
            <w:pPr>
              <w:tabs>
                <w:tab w:val="left" w:pos="3810"/>
              </w:tabs>
              <w:spacing w:before="0"/>
              <w:rPr>
                <w:sz w:val="24"/>
                <w:szCs w:val="24"/>
              </w:rPr>
            </w:pPr>
            <w:r w:rsidRPr="00C301B5">
              <w:rPr>
                <w:sz w:val="24"/>
                <w:szCs w:val="24"/>
              </w:rPr>
              <w:t xml:space="preserve">Retic (Abs) </w:t>
            </w:r>
            <w:r w:rsidR="00655E77" w:rsidRPr="00C301B5">
              <w:rPr>
                <w:sz w:val="24"/>
                <w:szCs w:val="24"/>
              </w:rPr>
              <w:t>14-100</w:t>
            </w:r>
            <w:r w:rsidRPr="00C301B5">
              <w:rPr>
                <w:sz w:val="24"/>
                <w:szCs w:val="24"/>
              </w:rPr>
              <w:t xml:space="preserve"> x10</w:t>
            </w:r>
            <w:r w:rsidRPr="00C301B5">
              <w:rPr>
                <w:sz w:val="24"/>
                <w:szCs w:val="24"/>
                <w:vertAlign w:val="superscript"/>
              </w:rPr>
              <w:t>9</w:t>
            </w:r>
            <w:r w:rsidRPr="00C301B5">
              <w:rPr>
                <w:sz w:val="24"/>
                <w:szCs w:val="24"/>
              </w:rPr>
              <w:t>/L</w:t>
            </w:r>
          </w:p>
        </w:tc>
        <w:tc>
          <w:tcPr>
            <w:tcW w:w="1701" w:type="dxa"/>
          </w:tcPr>
          <w:p w14:paraId="1B94FEA1" w14:textId="77777777" w:rsidR="00C40754" w:rsidRPr="00C301B5" w:rsidRDefault="00C40754" w:rsidP="00C95ED5">
            <w:pPr>
              <w:tabs>
                <w:tab w:val="left" w:pos="3810"/>
              </w:tabs>
              <w:spacing w:before="0"/>
              <w:rPr>
                <w:sz w:val="24"/>
                <w:szCs w:val="24"/>
              </w:rPr>
            </w:pPr>
            <w:r w:rsidRPr="00C301B5">
              <w:rPr>
                <w:sz w:val="24"/>
                <w:szCs w:val="24"/>
              </w:rPr>
              <w:t>1 Working Day</w:t>
            </w:r>
          </w:p>
        </w:tc>
        <w:tc>
          <w:tcPr>
            <w:tcW w:w="3396" w:type="dxa"/>
          </w:tcPr>
          <w:p w14:paraId="3DF923B5" w14:textId="77777777" w:rsidR="00C40754" w:rsidRPr="00C301B5" w:rsidRDefault="00C40754" w:rsidP="00C95ED5">
            <w:pPr>
              <w:tabs>
                <w:tab w:val="left" w:pos="3810"/>
              </w:tabs>
              <w:spacing w:before="0"/>
              <w:rPr>
                <w:sz w:val="24"/>
                <w:szCs w:val="24"/>
              </w:rPr>
            </w:pPr>
            <w:r w:rsidRPr="00C301B5">
              <w:rPr>
                <w:sz w:val="24"/>
                <w:szCs w:val="24"/>
              </w:rPr>
              <w:t>7.5ml and 10ml EDTA samples not acceptable</w:t>
            </w:r>
          </w:p>
        </w:tc>
      </w:tr>
      <w:tr w:rsidR="00C40754" w:rsidRPr="00C301B5" w14:paraId="7BBF4C98" w14:textId="77777777" w:rsidTr="006A6DA7">
        <w:trPr>
          <w:cantSplit/>
          <w:jc w:val="center"/>
        </w:trPr>
        <w:tc>
          <w:tcPr>
            <w:tcW w:w="1627" w:type="dxa"/>
          </w:tcPr>
          <w:p w14:paraId="18A01099" w14:textId="77777777" w:rsidR="00C40754" w:rsidRPr="00C301B5" w:rsidRDefault="00C40754" w:rsidP="00C95ED5">
            <w:pPr>
              <w:tabs>
                <w:tab w:val="left" w:pos="3810"/>
              </w:tabs>
              <w:spacing w:before="0"/>
              <w:rPr>
                <w:sz w:val="24"/>
                <w:szCs w:val="24"/>
              </w:rPr>
            </w:pPr>
            <w:r w:rsidRPr="00C301B5">
              <w:rPr>
                <w:sz w:val="24"/>
                <w:szCs w:val="24"/>
              </w:rPr>
              <w:t>Infectious mononucleosis</w:t>
            </w:r>
          </w:p>
          <w:p w14:paraId="4FA96FC9" w14:textId="77777777" w:rsidR="00C40754" w:rsidRPr="00C301B5" w:rsidRDefault="00C40754" w:rsidP="00C95ED5">
            <w:pPr>
              <w:tabs>
                <w:tab w:val="left" w:pos="3810"/>
              </w:tabs>
              <w:spacing w:before="0"/>
              <w:rPr>
                <w:sz w:val="24"/>
                <w:szCs w:val="24"/>
              </w:rPr>
            </w:pPr>
            <w:r w:rsidRPr="00C301B5">
              <w:rPr>
                <w:sz w:val="24"/>
                <w:szCs w:val="24"/>
              </w:rPr>
              <w:t>Screen</w:t>
            </w:r>
          </w:p>
        </w:tc>
        <w:tc>
          <w:tcPr>
            <w:tcW w:w="1559" w:type="dxa"/>
          </w:tcPr>
          <w:p w14:paraId="32324052" w14:textId="77777777" w:rsidR="00C40754" w:rsidRPr="00C301B5" w:rsidRDefault="00C40754" w:rsidP="00C95ED5">
            <w:pPr>
              <w:tabs>
                <w:tab w:val="left" w:pos="3810"/>
              </w:tabs>
              <w:spacing w:before="0"/>
              <w:rPr>
                <w:sz w:val="24"/>
                <w:szCs w:val="24"/>
              </w:rPr>
            </w:pPr>
            <w:r w:rsidRPr="00C301B5">
              <w:rPr>
                <w:sz w:val="24"/>
                <w:szCs w:val="24"/>
              </w:rPr>
              <w:t xml:space="preserve">EDTA (pink capped) </w:t>
            </w:r>
          </w:p>
        </w:tc>
        <w:tc>
          <w:tcPr>
            <w:tcW w:w="1559" w:type="dxa"/>
          </w:tcPr>
          <w:p w14:paraId="4CDA5C82" w14:textId="77777777" w:rsidR="00C40754" w:rsidRPr="00C301B5" w:rsidRDefault="00C40754" w:rsidP="00C95ED5">
            <w:pPr>
              <w:tabs>
                <w:tab w:val="left" w:pos="3810"/>
              </w:tabs>
              <w:spacing w:before="0"/>
              <w:rPr>
                <w:sz w:val="24"/>
                <w:szCs w:val="24"/>
              </w:rPr>
            </w:pPr>
            <w:r w:rsidRPr="00C301B5">
              <w:rPr>
                <w:sz w:val="24"/>
                <w:szCs w:val="24"/>
              </w:rPr>
              <w:t>2.</w:t>
            </w:r>
            <w:r w:rsidR="003C562E" w:rsidRPr="00C301B5">
              <w:rPr>
                <w:sz w:val="24"/>
                <w:szCs w:val="24"/>
              </w:rPr>
              <w:t>6</w:t>
            </w:r>
            <w:r w:rsidRPr="00C301B5">
              <w:rPr>
                <w:sz w:val="24"/>
                <w:szCs w:val="24"/>
              </w:rPr>
              <w:t xml:space="preserve">ml standard  </w:t>
            </w:r>
          </w:p>
          <w:p w14:paraId="701BD572" w14:textId="24D4F3E6" w:rsidR="00C40754" w:rsidRPr="00C301B5" w:rsidRDefault="00C40754" w:rsidP="00C95ED5">
            <w:pPr>
              <w:tabs>
                <w:tab w:val="left" w:pos="3810"/>
              </w:tabs>
              <w:spacing w:before="0"/>
              <w:rPr>
                <w:sz w:val="24"/>
                <w:szCs w:val="24"/>
              </w:rPr>
            </w:pPr>
          </w:p>
        </w:tc>
        <w:tc>
          <w:tcPr>
            <w:tcW w:w="4536" w:type="dxa"/>
          </w:tcPr>
          <w:p w14:paraId="76D857AB" w14:textId="77777777" w:rsidR="00C40754" w:rsidRPr="00C301B5" w:rsidRDefault="00C40754" w:rsidP="00C95ED5">
            <w:pPr>
              <w:tabs>
                <w:tab w:val="left" w:pos="3810"/>
              </w:tabs>
              <w:spacing w:before="0"/>
              <w:rPr>
                <w:sz w:val="24"/>
                <w:szCs w:val="24"/>
              </w:rPr>
            </w:pPr>
            <w:r w:rsidRPr="00C301B5">
              <w:rPr>
                <w:sz w:val="24"/>
                <w:szCs w:val="24"/>
              </w:rPr>
              <w:t>Negative</w:t>
            </w:r>
          </w:p>
        </w:tc>
        <w:tc>
          <w:tcPr>
            <w:tcW w:w="1701" w:type="dxa"/>
          </w:tcPr>
          <w:p w14:paraId="64A832A1" w14:textId="77777777" w:rsidR="00C40754" w:rsidRPr="00C301B5" w:rsidRDefault="00C40754" w:rsidP="00AC2F99">
            <w:pPr>
              <w:tabs>
                <w:tab w:val="left" w:pos="3810"/>
              </w:tabs>
              <w:spacing w:before="0"/>
              <w:rPr>
                <w:sz w:val="24"/>
                <w:szCs w:val="24"/>
              </w:rPr>
            </w:pPr>
            <w:r w:rsidRPr="00C301B5">
              <w:rPr>
                <w:sz w:val="24"/>
                <w:szCs w:val="24"/>
              </w:rPr>
              <w:t>1 Working Day</w:t>
            </w:r>
          </w:p>
        </w:tc>
        <w:tc>
          <w:tcPr>
            <w:tcW w:w="3396" w:type="dxa"/>
          </w:tcPr>
          <w:p w14:paraId="23AB3FE7" w14:textId="77777777" w:rsidR="00C40754" w:rsidRPr="00C301B5" w:rsidRDefault="00C40754" w:rsidP="00367D7D">
            <w:pPr>
              <w:tabs>
                <w:tab w:val="left" w:pos="3810"/>
              </w:tabs>
              <w:spacing w:before="0"/>
              <w:rPr>
                <w:sz w:val="24"/>
                <w:szCs w:val="24"/>
              </w:rPr>
            </w:pPr>
          </w:p>
        </w:tc>
      </w:tr>
      <w:tr w:rsidR="00C40754" w:rsidRPr="00C301B5" w14:paraId="44F986F8" w14:textId="77777777" w:rsidTr="006A6DA7">
        <w:trPr>
          <w:cantSplit/>
          <w:jc w:val="center"/>
        </w:trPr>
        <w:tc>
          <w:tcPr>
            <w:tcW w:w="1627" w:type="dxa"/>
          </w:tcPr>
          <w:p w14:paraId="74EA4E97" w14:textId="77777777" w:rsidR="00C40754" w:rsidRPr="00C301B5" w:rsidRDefault="00C40754" w:rsidP="00C95ED5">
            <w:pPr>
              <w:tabs>
                <w:tab w:val="left" w:pos="3810"/>
              </w:tabs>
              <w:spacing w:before="0"/>
              <w:rPr>
                <w:sz w:val="24"/>
                <w:szCs w:val="24"/>
              </w:rPr>
            </w:pPr>
            <w:r w:rsidRPr="00C301B5">
              <w:rPr>
                <w:sz w:val="24"/>
                <w:szCs w:val="24"/>
              </w:rPr>
              <w:t>Blood film examination</w:t>
            </w:r>
          </w:p>
          <w:p w14:paraId="5BD5DBEF" w14:textId="77777777" w:rsidR="00C12FCD" w:rsidRPr="00C301B5" w:rsidRDefault="00C12FCD" w:rsidP="00C95ED5">
            <w:pPr>
              <w:tabs>
                <w:tab w:val="left" w:pos="3810"/>
              </w:tabs>
              <w:spacing w:before="0"/>
              <w:rPr>
                <w:sz w:val="24"/>
                <w:szCs w:val="24"/>
              </w:rPr>
            </w:pPr>
          </w:p>
        </w:tc>
        <w:tc>
          <w:tcPr>
            <w:tcW w:w="1559" w:type="dxa"/>
          </w:tcPr>
          <w:p w14:paraId="36633B03" w14:textId="77777777" w:rsidR="00C40754" w:rsidRPr="00C301B5" w:rsidRDefault="00C40754" w:rsidP="00C95ED5">
            <w:pPr>
              <w:tabs>
                <w:tab w:val="left" w:pos="3810"/>
              </w:tabs>
              <w:spacing w:before="0"/>
              <w:rPr>
                <w:sz w:val="24"/>
                <w:szCs w:val="24"/>
              </w:rPr>
            </w:pPr>
            <w:r w:rsidRPr="00C301B5">
              <w:rPr>
                <w:sz w:val="24"/>
                <w:szCs w:val="24"/>
              </w:rPr>
              <w:t>EDTA(pink capped)</w:t>
            </w:r>
          </w:p>
        </w:tc>
        <w:tc>
          <w:tcPr>
            <w:tcW w:w="1559" w:type="dxa"/>
          </w:tcPr>
          <w:p w14:paraId="17DBBE1B" w14:textId="77777777" w:rsidR="00C40754" w:rsidRPr="00C301B5" w:rsidRDefault="00C40754" w:rsidP="00C95ED5">
            <w:pPr>
              <w:tabs>
                <w:tab w:val="left" w:pos="3810"/>
              </w:tabs>
              <w:spacing w:before="0"/>
              <w:rPr>
                <w:sz w:val="24"/>
                <w:szCs w:val="24"/>
              </w:rPr>
            </w:pPr>
            <w:r w:rsidRPr="00C301B5">
              <w:rPr>
                <w:sz w:val="24"/>
                <w:szCs w:val="24"/>
              </w:rPr>
              <w:t>2.</w:t>
            </w:r>
            <w:r w:rsidR="003C562E" w:rsidRPr="00C301B5">
              <w:rPr>
                <w:sz w:val="24"/>
                <w:szCs w:val="24"/>
              </w:rPr>
              <w:t>6</w:t>
            </w:r>
            <w:r w:rsidRPr="00C301B5">
              <w:rPr>
                <w:sz w:val="24"/>
                <w:szCs w:val="24"/>
              </w:rPr>
              <w:t xml:space="preserve">ml standard  </w:t>
            </w:r>
          </w:p>
          <w:p w14:paraId="6418C761" w14:textId="0034E942" w:rsidR="00C40754" w:rsidRPr="00C301B5" w:rsidRDefault="00C40754" w:rsidP="00C95ED5">
            <w:pPr>
              <w:tabs>
                <w:tab w:val="left" w:pos="3810"/>
              </w:tabs>
              <w:spacing w:before="0"/>
              <w:rPr>
                <w:sz w:val="24"/>
                <w:szCs w:val="24"/>
              </w:rPr>
            </w:pPr>
          </w:p>
        </w:tc>
        <w:tc>
          <w:tcPr>
            <w:tcW w:w="4536" w:type="dxa"/>
          </w:tcPr>
          <w:p w14:paraId="25A5CF92" w14:textId="77777777" w:rsidR="00C40754" w:rsidRPr="00C301B5" w:rsidRDefault="00C40754" w:rsidP="00C95ED5">
            <w:pPr>
              <w:tabs>
                <w:tab w:val="left" w:pos="3810"/>
              </w:tabs>
              <w:spacing w:before="0"/>
              <w:rPr>
                <w:sz w:val="24"/>
                <w:szCs w:val="24"/>
              </w:rPr>
            </w:pPr>
            <w:r w:rsidRPr="00C301B5">
              <w:rPr>
                <w:sz w:val="24"/>
                <w:szCs w:val="24"/>
              </w:rPr>
              <w:t>N/A</w:t>
            </w:r>
          </w:p>
        </w:tc>
        <w:tc>
          <w:tcPr>
            <w:tcW w:w="1701" w:type="dxa"/>
          </w:tcPr>
          <w:p w14:paraId="6518ED20" w14:textId="77777777" w:rsidR="00C40754" w:rsidRPr="00C301B5" w:rsidRDefault="00BD0B89" w:rsidP="00BD0B89">
            <w:pPr>
              <w:tabs>
                <w:tab w:val="left" w:pos="3810"/>
              </w:tabs>
              <w:spacing w:before="0"/>
              <w:rPr>
                <w:sz w:val="24"/>
                <w:szCs w:val="24"/>
              </w:rPr>
            </w:pPr>
            <w:r w:rsidRPr="00C301B5">
              <w:rPr>
                <w:sz w:val="24"/>
                <w:szCs w:val="24"/>
              </w:rPr>
              <w:t xml:space="preserve">5 Working Days </w:t>
            </w:r>
          </w:p>
        </w:tc>
        <w:tc>
          <w:tcPr>
            <w:tcW w:w="3396" w:type="dxa"/>
          </w:tcPr>
          <w:p w14:paraId="084DE3B5" w14:textId="77777777" w:rsidR="00C40754" w:rsidRPr="00C301B5" w:rsidRDefault="006816FD" w:rsidP="00C95ED5">
            <w:pPr>
              <w:tabs>
                <w:tab w:val="left" w:pos="3810"/>
              </w:tabs>
              <w:spacing w:before="0"/>
              <w:rPr>
                <w:sz w:val="24"/>
                <w:szCs w:val="24"/>
              </w:rPr>
            </w:pPr>
            <w:r w:rsidRPr="00C301B5">
              <w:rPr>
                <w:sz w:val="24"/>
                <w:szCs w:val="24"/>
              </w:rPr>
              <w:t>Sample must be &lt;8</w:t>
            </w:r>
            <w:r w:rsidR="00C40754" w:rsidRPr="00C301B5">
              <w:rPr>
                <w:sz w:val="24"/>
                <w:szCs w:val="24"/>
              </w:rPr>
              <w:t xml:space="preserve"> hrs old</w:t>
            </w:r>
            <w:r w:rsidR="00AF3F17" w:rsidRPr="00C301B5">
              <w:rPr>
                <w:sz w:val="24"/>
                <w:szCs w:val="24"/>
              </w:rPr>
              <w:t>.</w:t>
            </w:r>
          </w:p>
          <w:p w14:paraId="2F254CA1" w14:textId="77777777" w:rsidR="00AF3F17" w:rsidRPr="00C301B5" w:rsidRDefault="00AF3F17" w:rsidP="00C95ED5">
            <w:pPr>
              <w:tabs>
                <w:tab w:val="left" w:pos="3810"/>
              </w:tabs>
              <w:spacing w:before="0"/>
              <w:rPr>
                <w:sz w:val="24"/>
                <w:szCs w:val="24"/>
              </w:rPr>
            </w:pPr>
            <w:r w:rsidRPr="00C301B5">
              <w:rPr>
                <w:sz w:val="24"/>
                <w:szCs w:val="24"/>
              </w:rPr>
              <w:t>Please specify that a blood film is required on the request form.</w:t>
            </w:r>
          </w:p>
        </w:tc>
      </w:tr>
      <w:tr w:rsidR="00B6475A" w:rsidRPr="00C301B5" w14:paraId="0A3FF510" w14:textId="77777777" w:rsidTr="006A6DA7">
        <w:trPr>
          <w:cantSplit/>
          <w:jc w:val="center"/>
        </w:trPr>
        <w:tc>
          <w:tcPr>
            <w:tcW w:w="1627" w:type="dxa"/>
          </w:tcPr>
          <w:p w14:paraId="33BBA0B3" w14:textId="77777777" w:rsidR="00B6475A" w:rsidRPr="00C301B5" w:rsidRDefault="00B6475A" w:rsidP="00C95ED5">
            <w:pPr>
              <w:tabs>
                <w:tab w:val="left" w:pos="3810"/>
              </w:tabs>
              <w:spacing w:before="0"/>
              <w:rPr>
                <w:sz w:val="24"/>
                <w:szCs w:val="24"/>
              </w:rPr>
            </w:pPr>
            <w:r w:rsidRPr="00C301B5">
              <w:rPr>
                <w:sz w:val="24"/>
                <w:szCs w:val="24"/>
              </w:rPr>
              <w:t>Malaria: Rapid Diagnostic Tests (RDT) and Blood Film</w:t>
            </w:r>
          </w:p>
        </w:tc>
        <w:tc>
          <w:tcPr>
            <w:tcW w:w="1559" w:type="dxa"/>
          </w:tcPr>
          <w:p w14:paraId="4010CD3E" w14:textId="77777777" w:rsidR="00B6475A" w:rsidRPr="00C301B5" w:rsidRDefault="00B6475A" w:rsidP="00C95ED5">
            <w:pPr>
              <w:tabs>
                <w:tab w:val="left" w:pos="3810"/>
              </w:tabs>
              <w:spacing w:before="0"/>
              <w:rPr>
                <w:sz w:val="24"/>
                <w:szCs w:val="24"/>
              </w:rPr>
            </w:pPr>
            <w:r w:rsidRPr="00C301B5">
              <w:rPr>
                <w:sz w:val="24"/>
                <w:szCs w:val="24"/>
              </w:rPr>
              <w:t>N/A</w:t>
            </w:r>
          </w:p>
        </w:tc>
        <w:tc>
          <w:tcPr>
            <w:tcW w:w="1559" w:type="dxa"/>
          </w:tcPr>
          <w:p w14:paraId="5F9E91AC" w14:textId="77777777" w:rsidR="00B6475A" w:rsidRPr="00C301B5" w:rsidRDefault="00B6475A" w:rsidP="00C95ED5">
            <w:pPr>
              <w:tabs>
                <w:tab w:val="left" w:pos="3810"/>
              </w:tabs>
              <w:spacing w:before="0"/>
              <w:rPr>
                <w:sz w:val="24"/>
                <w:szCs w:val="24"/>
              </w:rPr>
            </w:pPr>
            <w:r w:rsidRPr="00C301B5">
              <w:rPr>
                <w:sz w:val="24"/>
                <w:szCs w:val="24"/>
              </w:rPr>
              <w:t>N/A</w:t>
            </w:r>
          </w:p>
        </w:tc>
        <w:tc>
          <w:tcPr>
            <w:tcW w:w="4536" w:type="dxa"/>
          </w:tcPr>
          <w:p w14:paraId="61475EA1" w14:textId="77777777" w:rsidR="00B6475A" w:rsidRPr="00C301B5" w:rsidRDefault="00B6475A" w:rsidP="00C95ED5">
            <w:pPr>
              <w:tabs>
                <w:tab w:val="left" w:pos="3810"/>
              </w:tabs>
              <w:spacing w:before="0"/>
              <w:rPr>
                <w:sz w:val="24"/>
                <w:szCs w:val="24"/>
              </w:rPr>
            </w:pPr>
            <w:r w:rsidRPr="00C301B5">
              <w:rPr>
                <w:sz w:val="24"/>
                <w:szCs w:val="24"/>
              </w:rPr>
              <w:t>Negative</w:t>
            </w:r>
          </w:p>
        </w:tc>
        <w:tc>
          <w:tcPr>
            <w:tcW w:w="1701" w:type="dxa"/>
          </w:tcPr>
          <w:p w14:paraId="0A063CF4" w14:textId="77777777" w:rsidR="00B6475A" w:rsidRPr="00C301B5" w:rsidRDefault="00B6475A" w:rsidP="00C95ED5">
            <w:pPr>
              <w:tabs>
                <w:tab w:val="left" w:pos="3810"/>
              </w:tabs>
              <w:spacing w:before="0"/>
              <w:rPr>
                <w:sz w:val="24"/>
                <w:szCs w:val="24"/>
              </w:rPr>
            </w:pPr>
            <w:r w:rsidRPr="00C301B5">
              <w:rPr>
                <w:sz w:val="24"/>
                <w:szCs w:val="24"/>
              </w:rPr>
              <w:t>N/A</w:t>
            </w:r>
          </w:p>
        </w:tc>
        <w:tc>
          <w:tcPr>
            <w:tcW w:w="3396" w:type="dxa"/>
          </w:tcPr>
          <w:p w14:paraId="2C5D16C9" w14:textId="77777777" w:rsidR="00B6475A" w:rsidRPr="00C301B5" w:rsidRDefault="00B6475A" w:rsidP="00C95ED5">
            <w:pPr>
              <w:tabs>
                <w:tab w:val="left" w:pos="3810"/>
              </w:tabs>
              <w:spacing w:before="0"/>
              <w:rPr>
                <w:b/>
                <w:sz w:val="24"/>
                <w:szCs w:val="24"/>
              </w:rPr>
            </w:pPr>
            <w:r w:rsidRPr="00C301B5">
              <w:rPr>
                <w:b/>
                <w:sz w:val="24"/>
                <w:szCs w:val="24"/>
              </w:rPr>
              <w:t xml:space="preserve">Samples are required in the Laboratory &lt; 2 hours post sample collection. Therefore, </w:t>
            </w:r>
            <w:r w:rsidRPr="00C301B5">
              <w:rPr>
                <w:b/>
                <w:sz w:val="24"/>
                <w:szCs w:val="24"/>
                <w:u w:val="single"/>
              </w:rPr>
              <w:t>patients must attend the Hospital Phlebotomy/A&amp;E  Department for sample collection</w:t>
            </w:r>
            <w:r w:rsidRPr="00C301B5">
              <w:rPr>
                <w:b/>
                <w:sz w:val="24"/>
                <w:szCs w:val="24"/>
              </w:rPr>
              <w:t>.</w:t>
            </w:r>
          </w:p>
        </w:tc>
      </w:tr>
    </w:tbl>
    <w:p w14:paraId="52A92AB2" w14:textId="77777777" w:rsidR="00EA3335" w:rsidRPr="00C301B5" w:rsidRDefault="00465FA8" w:rsidP="00EA3335">
      <w:pPr>
        <w:pStyle w:val="Heading3"/>
        <w:rPr>
          <w:lang w:val="en-IE"/>
        </w:rPr>
      </w:pPr>
      <w:bookmarkStart w:id="218" w:name="_Toc159236363"/>
      <w:r w:rsidRPr="00C301B5">
        <w:rPr>
          <w:lang w:val="en-IE"/>
        </w:rPr>
        <w:lastRenderedPageBreak/>
        <w:t>Repertoire of Flow Cytometry Tests</w:t>
      </w:r>
      <w:bookmarkEnd w:id="218"/>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84"/>
        <w:gridCol w:w="2043"/>
        <w:gridCol w:w="1460"/>
        <w:gridCol w:w="2794"/>
        <w:gridCol w:w="1654"/>
        <w:gridCol w:w="2576"/>
        <w:gridCol w:w="1214"/>
      </w:tblGrid>
      <w:tr w:rsidR="00E123F1" w:rsidRPr="00C301B5" w14:paraId="4DE535B0" w14:textId="77777777" w:rsidTr="006A6DA7">
        <w:trPr>
          <w:cantSplit/>
          <w:trHeight w:val="20"/>
          <w:tblHeader/>
          <w:jc w:val="center"/>
        </w:trPr>
        <w:tc>
          <w:tcPr>
            <w:tcW w:w="2684" w:type="dxa"/>
          </w:tcPr>
          <w:p w14:paraId="3ED7DE3C" w14:textId="77777777" w:rsidR="00E123F1" w:rsidRPr="00C301B5" w:rsidRDefault="00E123F1" w:rsidP="00A409B6">
            <w:pPr>
              <w:shd w:val="clear" w:color="auto" w:fill="FFFFFF"/>
              <w:spacing w:before="0"/>
              <w:rPr>
                <w:b/>
                <w:sz w:val="24"/>
                <w:szCs w:val="24"/>
                <w:lang w:val="en-IE"/>
              </w:rPr>
            </w:pPr>
            <w:r w:rsidRPr="00C301B5">
              <w:rPr>
                <w:b/>
                <w:sz w:val="24"/>
                <w:szCs w:val="24"/>
                <w:lang w:val="en-IE"/>
              </w:rPr>
              <w:t>Test</w:t>
            </w:r>
          </w:p>
        </w:tc>
        <w:tc>
          <w:tcPr>
            <w:tcW w:w="2043" w:type="dxa"/>
          </w:tcPr>
          <w:p w14:paraId="7A756907" w14:textId="77777777" w:rsidR="00E123F1" w:rsidRPr="00C301B5" w:rsidRDefault="00E123F1" w:rsidP="00A409B6">
            <w:pPr>
              <w:shd w:val="clear" w:color="auto" w:fill="FFFFFF"/>
              <w:spacing w:before="0"/>
              <w:rPr>
                <w:b/>
                <w:sz w:val="24"/>
                <w:szCs w:val="24"/>
                <w:lang w:val="en-IE"/>
              </w:rPr>
            </w:pPr>
            <w:r w:rsidRPr="00C301B5">
              <w:rPr>
                <w:b/>
                <w:sz w:val="24"/>
                <w:szCs w:val="24"/>
                <w:lang w:val="en-IE"/>
              </w:rPr>
              <w:t>Specimen Container</w:t>
            </w:r>
          </w:p>
        </w:tc>
        <w:tc>
          <w:tcPr>
            <w:tcW w:w="1460" w:type="dxa"/>
          </w:tcPr>
          <w:p w14:paraId="054B2B75" w14:textId="77777777" w:rsidR="000C4E6E" w:rsidRPr="00C301B5" w:rsidRDefault="00E123F1" w:rsidP="00A409B6">
            <w:pPr>
              <w:shd w:val="clear" w:color="auto" w:fill="FFFFFF"/>
              <w:spacing w:before="0"/>
              <w:rPr>
                <w:b/>
                <w:sz w:val="24"/>
                <w:szCs w:val="24"/>
                <w:lang w:val="en-IE"/>
              </w:rPr>
            </w:pPr>
            <w:r w:rsidRPr="00C301B5">
              <w:rPr>
                <w:b/>
                <w:sz w:val="24"/>
                <w:szCs w:val="24"/>
                <w:lang w:val="en-IE"/>
              </w:rPr>
              <w:t>Minimum</w:t>
            </w:r>
            <w:r w:rsidR="000C4E6E" w:rsidRPr="00C301B5">
              <w:rPr>
                <w:b/>
                <w:sz w:val="24"/>
                <w:szCs w:val="24"/>
                <w:lang w:val="en-IE"/>
              </w:rPr>
              <w:t>/</w:t>
            </w:r>
          </w:p>
          <w:p w14:paraId="2FCEC900" w14:textId="77777777" w:rsidR="00E123F1" w:rsidRPr="00C301B5" w:rsidRDefault="000C4E6E" w:rsidP="00A409B6">
            <w:pPr>
              <w:shd w:val="clear" w:color="auto" w:fill="FFFFFF"/>
              <w:spacing w:before="0"/>
              <w:rPr>
                <w:b/>
                <w:sz w:val="24"/>
                <w:szCs w:val="24"/>
                <w:lang w:val="en-IE"/>
              </w:rPr>
            </w:pPr>
            <w:r w:rsidRPr="00C301B5">
              <w:rPr>
                <w:b/>
                <w:sz w:val="24"/>
                <w:szCs w:val="24"/>
                <w:lang w:val="en-IE"/>
              </w:rPr>
              <w:t>Container</w:t>
            </w:r>
          </w:p>
          <w:p w14:paraId="2B01BFE5" w14:textId="77777777" w:rsidR="00E123F1" w:rsidRPr="00C301B5" w:rsidRDefault="00E123F1" w:rsidP="000C4E6E">
            <w:pPr>
              <w:shd w:val="clear" w:color="auto" w:fill="FFFFFF"/>
              <w:spacing w:before="0"/>
              <w:rPr>
                <w:b/>
                <w:sz w:val="24"/>
                <w:szCs w:val="24"/>
                <w:lang w:val="en-IE"/>
              </w:rPr>
            </w:pPr>
            <w:r w:rsidRPr="00C301B5">
              <w:rPr>
                <w:b/>
                <w:sz w:val="24"/>
                <w:szCs w:val="24"/>
                <w:lang w:val="en-IE"/>
              </w:rPr>
              <w:t>Volume</w:t>
            </w:r>
          </w:p>
        </w:tc>
        <w:tc>
          <w:tcPr>
            <w:tcW w:w="2794" w:type="dxa"/>
          </w:tcPr>
          <w:p w14:paraId="7D2B852F" w14:textId="77777777" w:rsidR="00E123F1" w:rsidRPr="00C301B5" w:rsidRDefault="00E123F1" w:rsidP="00A409B6">
            <w:pPr>
              <w:shd w:val="clear" w:color="auto" w:fill="FFFFFF"/>
              <w:spacing w:before="0"/>
              <w:rPr>
                <w:b/>
                <w:sz w:val="24"/>
                <w:szCs w:val="24"/>
                <w:lang w:val="en-IE"/>
              </w:rPr>
            </w:pPr>
            <w:r w:rsidRPr="00C301B5">
              <w:rPr>
                <w:b/>
                <w:sz w:val="24"/>
                <w:szCs w:val="24"/>
                <w:lang w:val="en-IE"/>
              </w:rPr>
              <w:t>Reference Range</w:t>
            </w:r>
          </w:p>
        </w:tc>
        <w:tc>
          <w:tcPr>
            <w:tcW w:w="1654" w:type="dxa"/>
          </w:tcPr>
          <w:p w14:paraId="09A169D8" w14:textId="77777777" w:rsidR="00E123F1" w:rsidRPr="00C301B5" w:rsidRDefault="00E123F1" w:rsidP="00A409B6">
            <w:pPr>
              <w:shd w:val="clear" w:color="auto" w:fill="FFFFFF"/>
              <w:spacing w:before="0"/>
              <w:rPr>
                <w:b/>
                <w:sz w:val="24"/>
                <w:szCs w:val="24"/>
                <w:lang w:val="en-IE"/>
              </w:rPr>
            </w:pPr>
            <w:r w:rsidRPr="00C301B5">
              <w:rPr>
                <w:b/>
                <w:sz w:val="24"/>
                <w:szCs w:val="24"/>
                <w:lang w:val="en-IE"/>
              </w:rPr>
              <w:t>TAT</w:t>
            </w:r>
          </w:p>
        </w:tc>
        <w:tc>
          <w:tcPr>
            <w:tcW w:w="2576" w:type="dxa"/>
          </w:tcPr>
          <w:p w14:paraId="10662A0F" w14:textId="77777777" w:rsidR="00E123F1" w:rsidRPr="00C301B5" w:rsidRDefault="00E123F1" w:rsidP="00A409B6">
            <w:pPr>
              <w:shd w:val="clear" w:color="auto" w:fill="FFFFFF"/>
              <w:spacing w:before="0"/>
              <w:rPr>
                <w:b/>
                <w:sz w:val="24"/>
                <w:szCs w:val="24"/>
                <w:lang w:val="en-IE"/>
              </w:rPr>
            </w:pPr>
            <w:r w:rsidRPr="00C301B5">
              <w:rPr>
                <w:b/>
                <w:sz w:val="24"/>
                <w:szCs w:val="24"/>
                <w:lang w:val="en-IE"/>
              </w:rPr>
              <w:t>Comment</w:t>
            </w:r>
          </w:p>
        </w:tc>
        <w:tc>
          <w:tcPr>
            <w:tcW w:w="1214" w:type="dxa"/>
          </w:tcPr>
          <w:p w14:paraId="3A6849D5" w14:textId="77777777" w:rsidR="00E123F1" w:rsidRPr="00C301B5" w:rsidRDefault="00E123F1" w:rsidP="00A409B6">
            <w:pPr>
              <w:shd w:val="clear" w:color="auto" w:fill="FFFFFF"/>
              <w:spacing w:before="0"/>
              <w:rPr>
                <w:b/>
                <w:sz w:val="24"/>
                <w:szCs w:val="24"/>
                <w:lang w:val="en-IE"/>
              </w:rPr>
            </w:pPr>
            <w:r w:rsidRPr="00C301B5">
              <w:rPr>
                <w:b/>
                <w:sz w:val="24"/>
                <w:szCs w:val="24"/>
                <w:lang w:val="en-IE"/>
              </w:rPr>
              <w:t>Mnemonic</w:t>
            </w:r>
          </w:p>
        </w:tc>
      </w:tr>
      <w:tr w:rsidR="00E123F1" w:rsidRPr="00C301B5" w14:paraId="4760B7E9" w14:textId="77777777" w:rsidTr="006A6DA7">
        <w:trPr>
          <w:cantSplit/>
          <w:trHeight w:val="20"/>
          <w:jc w:val="center"/>
        </w:trPr>
        <w:tc>
          <w:tcPr>
            <w:tcW w:w="2684" w:type="dxa"/>
          </w:tcPr>
          <w:p w14:paraId="6D497B73" w14:textId="77777777" w:rsidR="00E123F1" w:rsidRPr="00C301B5" w:rsidRDefault="00E123F1" w:rsidP="00A409B6">
            <w:pPr>
              <w:shd w:val="clear" w:color="auto" w:fill="FFFFFF"/>
              <w:spacing w:before="0"/>
              <w:rPr>
                <w:sz w:val="24"/>
                <w:szCs w:val="24"/>
              </w:rPr>
            </w:pPr>
            <w:r w:rsidRPr="00C301B5">
              <w:rPr>
                <w:sz w:val="24"/>
                <w:szCs w:val="24"/>
              </w:rPr>
              <w:t>CD4</w:t>
            </w:r>
          </w:p>
        </w:tc>
        <w:tc>
          <w:tcPr>
            <w:tcW w:w="2043" w:type="dxa"/>
          </w:tcPr>
          <w:p w14:paraId="3711D4CD" w14:textId="77777777" w:rsidR="00E123F1" w:rsidRPr="00C301B5" w:rsidRDefault="00E123F1" w:rsidP="00A409B6">
            <w:pPr>
              <w:shd w:val="clear" w:color="auto" w:fill="FFFFFF"/>
              <w:spacing w:before="0"/>
              <w:rPr>
                <w:sz w:val="24"/>
                <w:szCs w:val="24"/>
              </w:rPr>
            </w:pPr>
            <w:r w:rsidRPr="00C301B5">
              <w:rPr>
                <w:sz w:val="24"/>
                <w:szCs w:val="24"/>
              </w:rPr>
              <w:t>EDTA (pink capped)</w:t>
            </w:r>
          </w:p>
        </w:tc>
        <w:tc>
          <w:tcPr>
            <w:tcW w:w="1460" w:type="dxa"/>
          </w:tcPr>
          <w:p w14:paraId="421D9736" w14:textId="77777777" w:rsidR="00E123F1" w:rsidRPr="00C301B5" w:rsidRDefault="001A099F" w:rsidP="00A409B6">
            <w:pPr>
              <w:shd w:val="clear" w:color="auto" w:fill="FFFFFF"/>
              <w:spacing w:before="0"/>
              <w:rPr>
                <w:sz w:val="24"/>
                <w:szCs w:val="24"/>
              </w:rPr>
            </w:pPr>
            <w:r w:rsidRPr="00C301B5">
              <w:rPr>
                <w:sz w:val="24"/>
                <w:szCs w:val="24"/>
              </w:rPr>
              <w:t>2.</w:t>
            </w:r>
            <w:r w:rsidR="00895EF7" w:rsidRPr="00C301B5">
              <w:rPr>
                <w:sz w:val="24"/>
                <w:szCs w:val="24"/>
              </w:rPr>
              <w:t>6</w:t>
            </w:r>
            <w:r w:rsidRPr="00C301B5">
              <w:rPr>
                <w:sz w:val="24"/>
                <w:szCs w:val="24"/>
              </w:rPr>
              <w:t>ml Standard</w:t>
            </w:r>
          </w:p>
        </w:tc>
        <w:tc>
          <w:tcPr>
            <w:tcW w:w="2794" w:type="dxa"/>
          </w:tcPr>
          <w:p w14:paraId="043ECB30" w14:textId="77777777" w:rsidR="00E123F1" w:rsidRPr="00C301B5" w:rsidRDefault="000D3095" w:rsidP="00A409B6">
            <w:pPr>
              <w:shd w:val="clear" w:color="auto" w:fill="FFFFFF"/>
              <w:spacing w:before="0"/>
              <w:rPr>
                <w:sz w:val="24"/>
                <w:szCs w:val="24"/>
              </w:rPr>
            </w:pPr>
            <w:r w:rsidRPr="00C301B5">
              <w:t>502-1749</w:t>
            </w:r>
            <w:r w:rsidR="00E123F1" w:rsidRPr="00C301B5">
              <w:t xml:space="preserve"> Cells/ul</w:t>
            </w:r>
          </w:p>
        </w:tc>
        <w:tc>
          <w:tcPr>
            <w:tcW w:w="1654" w:type="dxa"/>
          </w:tcPr>
          <w:p w14:paraId="7805985F" w14:textId="77777777" w:rsidR="00E123F1" w:rsidRPr="00C301B5" w:rsidRDefault="00E123F1" w:rsidP="00A409B6">
            <w:pPr>
              <w:shd w:val="clear" w:color="auto" w:fill="FFFFFF"/>
              <w:spacing w:before="0"/>
              <w:rPr>
                <w:sz w:val="24"/>
                <w:szCs w:val="24"/>
              </w:rPr>
            </w:pPr>
            <w:r w:rsidRPr="00C301B5">
              <w:rPr>
                <w:sz w:val="24"/>
                <w:szCs w:val="24"/>
              </w:rPr>
              <w:t>2 Working days</w:t>
            </w:r>
          </w:p>
        </w:tc>
        <w:tc>
          <w:tcPr>
            <w:tcW w:w="2576" w:type="dxa"/>
          </w:tcPr>
          <w:p w14:paraId="09B36D99" w14:textId="77777777" w:rsidR="00E123F1" w:rsidRPr="00C301B5" w:rsidRDefault="00E123F1" w:rsidP="00A409B6">
            <w:pPr>
              <w:shd w:val="clear" w:color="auto" w:fill="FFFFFF"/>
              <w:spacing w:before="0"/>
              <w:rPr>
                <w:sz w:val="24"/>
                <w:szCs w:val="24"/>
              </w:rPr>
            </w:pPr>
            <w:r w:rsidRPr="00C301B5">
              <w:rPr>
                <w:sz w:val="24"/>
                <w:szCs w:val="24"/>
              </w:rPr>
              <w:t>Samples must be &lt;24 hours old.</w:t>
            </w:r>
          </w:p>
          <w:p w14:paraId="43804E70" w14:textId="77777777" w:rsidR="00E123F1" w:rsidRPr="00C301B5" w:rsidRDefault="00E123F1" w:rsidP="00A409B6">
            <w:pPr>
              <w:shd w:val="clear" w:color="auto" w:fill="FFFFFF"/>
              <w:spacing w:before="0"/>
              <w:rPr>
                <w:sz w:val="24"/>
                <w:szCs w:val="24"/>
              </w:rPr>
            </w:pPr>
            <w:r w:rsidRPr="00C301B5">
              <w:rPr>
                <w:sz w:val="24"/>
                <w:szCs w:val="24"/>
              </w:rPr>
              <w:t>Only processed Monday to Friday. Must be Received in Laboratory before 3pm on a Friday</w:t>
            </w:r>
          </w:p>
        </w:tc>
        <w:tc>
          <w:tcPr>
            <w:tcW w:w="1214" w:type="dxa"/>
          </w:tcPr>
          <w:p w14:paraId="2C4DFFF2" w14:textId="77777777" w:rsidR="00E123F1" w:rsidRPr="00C301B5" w:rsidRDefault="00E123F1" w:rsidP="00A409B6">
            <w:pPr>
              <w:shd w:val="clear" w:color="auto" w:fill="FFFFFF"/>
              <w:spacing w:before="0"/>
              <w:rPr>
                <w:b/>
                <w:sz w:val="24"/>
                <w:szCs w:val="24"/>
              </w:rPr>
            </w:pPr>
            <w:r w:rsidRPr="00C301B5">
              <w:rPr>
                <w:b/>
                <w:sz w:val="24"/>
                <w:szCs w:val="24"/>
              </w:rPr>
              <w:t>CD4</w:t>
            </w:r>
          </w:p>
        </w:tc>
      </w:tr>
      <w:tr w:rsidR="00E123F1" w:rsidRPr="00C301B5" w14:paraId="5F8851F7" w14:textId="77777777" w:rsidTr="006A6DA7">
        <w:trPr>
          <w:cantSplit/>
          <w:trHeight w:val="20"/>
          <w:jc w:val="center"/>
        </w:trPr>
        <w:tc>
          <w:tcPr>
            <w:tcW w:w="2684" w:type="dxa"/>
          </w:tcPr>
          <w:p w14:paraId="647C4D0B" w14:textId="77777777" w:rsidR="00E123F1" w:rsidRPr="00C301B5" w:rsidRDefault="00E123F1" w:rsidP="00A409B6">
            <w:pPr>
              <w:shd w:val="clear" w:color="auto" w:fill="FFFFFF"/>
              <w:spacing w:before="0"/>
              <w:rPr>
                <w:sz w:val="24"/>
                <w:szCs w:val="24"/>
              </w:rPr>
            </w:pPr>
            <w:r w:rsidRPr="00C301B5">
              <w:rPr>
                <w:sz w:val="24"/>
                <w:szCs w:val="24"/>
              </w:rPr>
              <w:t>Lymphocyte Subsets</w:t>
            </w:r>
          </w:p>
        </w:tc>
        <w:tc>
          <w:tcPr>
            <w:tcW w:w="2043" w:type="dxa"/>
          </w:tcPr>
          <w:p w14:paraId="0FA49250" w14:textId="77777777" w:rsidR="00E123F1" w:rsidRPr="00C301B5" w:rsidRDefault="00E123F1" w:rsidP="00A409B6">
            <w:pPr>
              <w:shd w:val="clear" w:color="auto" w:fill="FFFFFF"/>
              <w:spacing w:before="0"/>
              <w:rPr>
                <w:sz w:val="24"/>
                <w:szCs w:val="24"/>
              </w:rPr>
            </w:pPr>
            <w:r w:rsidRPr="00C301B5">
              <w:rPr>
                <w:sz w:val="24"/>
                <w:szCs w:val="24"/>
              </w:rPr>
              <w:t>EDTA (pink capped)</w:t>
            </w:r>
          </w:p>
        </w:tc>
        <w:tc>
          <w:tcPr>
            <w:tcW w:w="1460" w:type="dxa"/>
          </w:tcPr>
          <w:p w14:paraId="378DCF72" w14:textId="77777777" w:rsidR="00E123F1" w:rsidRPr="00C301B5" w:rsidRDefault="001A099F" w:rsidP="00A409B6">
            <w:pPr>
              <w:shd w:val="clear" w:color="auto" w:fill="FFFFFF"/>
              <w:spacing w:before="0"/>
              <w:rPr>
                <w:sz w:val="24"/>
                <w:szCs w:val="24"/>
              </w:rPr>
            </w:pPr>
            <w:r w:rsidRPr="00C301B5">
              <w:rPr>
                <w:sz w:val="24"/>
                <w:szCs w:val="24"/>
              </w:rPr>
              <w:t>2.</w:t>
            </w:r>
            <w:r w:rsidR="003C562E" w:rsidRPr="00C301B5">
              <w:rPr>
                <w:sz w:val="24"/>
                <w:szCs w:val="24"/>
              </w:rPr>
              <w:t>6</w:t>
            </w:r>
            <w:r w:rsidRPr="00C301B5">
              <w:rPr>
                <w:sz w:val="24"/>
                <w:szCs w:val="24"/>
              </w:rPr>
              <w:t>ml Standard</w:t>
            </w:r>
          </w:p>
        </w:tc>
        <w:tc>
          <w:tcPr>
            <w:tcW w:w="2794" w:type="dxa"/>
          </w:tcPr>
          <w:p w14:paraId="565C0DB9" w14:textId="77777777" w:rsidR="00E123F1" w:rsidRPr="00C301B5" w:rsidRDefault="00E123F1" w:rsidP="00A409B6">
            <w:pPr>
              <w:shd w:val="clear" w:color="auto" w:fill="FFFFFF"/>
              <w:spacing w:before="0"/>
              <w:jc w:val="left"/>
              <w:rPr>
                <w:sz w:val="24"/>
                <w:szCs w:val="24"/>
              </w:rPr>
            </w:pPr>
            <w:r w:rsidRPr="00C301B5">
              <w:rPr>
                <w:sz w:val="24"/>
                <w:szCs w:val="24"/>
              </w:rPr>
              <w:t>CD3#</w:t>
            </w:r>
            <w:r w:rsidR="000D3095" w:rsidRPr="00C301B5">
              <w:rPr>
                <w:sz w:val="24"/>
                <w:szCs w:val="24"/>
              </w:rPr>
              <w:t>797-2996</w:t>
            </w:r>
            <w:r w:rsidRPr="00C301B5">
              <w:rPr>
                <w:sz w:val="24"/>
                <w:szCs w:val="24"/>
              </w:rPr>
              <w:t>Cells/ul</w:t>
            </w:r>
          </w:p>
          <w:p w14:paraId="24874CB9" w14:textId="77777777" w:rsidR="00E123F1" w:rsidRPr="00C301B5" w:rsidRDefault="00E123F1" w:rsidP="00A409B6">
            <w:pPr>
              <w:shd w:val="clear" w:color="auto" w:fill="FFFFFF"/>
              <w:spacing w:before="0"/>
              <w:jc w:val="left"/>
              <w:rPr>
                <w:sz w:val="24"/>
                <w:szCs w:val="24"/>
              </w:rPr>
            </w:pPr>
            <w:r w:rsidRPr="00C301B5">
              <w:rPr>
                <w:sz w:val="24"/>
                <w:szCs w:val="24"/>
              </w:rPr>
              <w:t>CD3/4#5</w:t>
            </w:r>
            <w:r w:rsidR="000D3095" w:rsidRPr="00C301B5">
              <w:rPr>
                <w:sz w:val="24"/>
                <w:szCs w:val="24"/>
              </w:rPr>
              <w:t>02-1749</w:t>
            </w:r>
            <w:r w:rsidRPr="00C301B5">
              <w:rPr>
                <w:sz w:val="24"/>
                <w:szCs w:val="24"/>
              </w:rPr>
              <w:t>Cells/ul</w:t>
            </w:r>
          </w:p>
          <w:p w14:paraId="759718DD" w14:textId="77777777" w:rsidR="00E123F1" w:rsidRPr="00C301B5" w:rsidRDefault="00E123F1" w:rsidP="00A409B6">
            <w:pPr>
              <w:shd w:val="clear" w:color="auto" w:fill="FFFFFF"/>
              <w:spacing w:before="0"/>
              <w:jc w:val="left"/>
              <w:rPr>
                <w:sz w:val="24"/>
                <w:szCs w:val="24"/>
              </w:rPr>
            </w:pPr>
            <w:r w:rsidRPr="00C301B5">
              <w:rPr>
                <w:sz w:val="24"/>
                <w:szCs w:val="24"/>
              </w:rPr>
              <w:t>CD3/8#2</w:t>
            </w:r>
            <w:r w:rsidR="000D3095" w:rsidRPr="00C301B5">
              <w:rPr>
                <w:sz w:val="24"/>
                <w:szCs w:val="24"/>
              </w:rPr>
              <w:t>63-1137</w:t>
            </w:r>
            <w:r w:rsidRPr="00C301B5">
              <w:rPr>
                <w:sz w:val="24"/>
                <w:szCs w:val="24"/>
              </w:rPr>
              <w:t>Cells/ul</w:t>
            </w:r>
          </w:p>
          <w:p w14:paraId="40A1D750" w14:textId="77777777" w:rsidR="00E123F1" w:rsidRPr="00C301B5" w:rsidRDefault="00E123F1" w:rsidP="00A409B6">
            <w:pPr>
              <w:shd w:val="clear" w:color="auto" w:fill="FFFFFF"/>
              <w:spacing w:before="0"/>
              <w:jc w:val="left"/>
              <w:rPr>
                <w:sz w:val="24"/>
                <w:szCs w:val="24"/>
              </w:rPr>
            </w:pPr>
            <w:r w:rsidRPr="00C301B5">
              <w:rPr>
                <w:sz w:val="24"/>
                <w:szCs w:val="24"/>
              </w:rPr>
              <w:t>CD19#9</w:t>
            </w:r>
            <w:r w:rsidR="000D3095" w:rsidRPr="00C301B5">
              <w:rPr>
                <w:sz w:val="24"/>
                <w:szCs w:val="24"/>
              </w:rPr>
              <w:t>9-618</w:t>
            </w:r>
            <w:r w:rsidRPr="00C301B5">
              <w:rPr>
                <w:sz w:val="24"/>
                <w:szCs w:val="24"/>
              </w:rPr>
              <w:t>Cells/ul</w:t>
            </w:r>
          </w:p>
          <w:p w14:paraId="1BCDE9D0" w14:textId="77777777" w:rsidR="00E123F1" w:rsidRPr="00C301B5" w:rsidRDefault="00E123F1" w:rsidP="00A409B6">
            <w:pPr>
              <w:shd w:val="clear" w:color="auto" w:fill="FFFFFF"/>
              <w:spacing w:before="0"/>
              <w:rPr>
                <w:sz w:val="24"/>
                <w:szCs w:val="24"/>
              </w:rPr>
            </w:pPr>
            <w:r w:rsidRPr="00C301B5">
              <w:rPr>
                <w:sz w:val="24"/>
                <w:szCs w:val="24"/>
              </w:rPr>
              <w:t>CD56#</w:t>
            </w:r>
            <w:r w:rsidR="000D3095" w:rsidRPr="00C301B5">
              <w:rPr>
                <w:sz w:val="24"/>
                <w:szCs w:val="24"/>
              </w:rPr>
              <w:t>72-577</w:t>
            </w:r>
            <w:r w:rsidRPr="00C301B5">
              <w:rPr>
                <w:sz w:val="24"/>
                <w:szCs w:val="24"/>
              </w:rPr>
              <w:t>Cells/ul</w:t>
            </w:r>
          </w:p>
        </w:tc>
        <w:tc>
          <w:tcPr>
            <w:tcW w:w="1654" w:type="dxa"/>
          </w:tcPr>
          <w:p w14:paraId="458F8A8F" w14:textId="77777777" w:rsidR="00E123F1" w:rsidRPr="00C301B5" w:rsidRDefault="00E123F1" w:rsidP="00A409B6">
            <w:pPr>
              <w:shd w:val="clear" w:color="auto" w:fill="FFFFFF"/>
              <w:spacing w:before="0"/>
              <w:rPr>
                <w:sz w:val="24"/>
                <w:szCs w:val="24"/>
              </w:rPr>
            </w:pPr>
            <w:r w:rsidRPr="00C301B5">
              <w:rPr>
                <w:sz w:val="24"/>
                <w:szCs w:val="24"/>
              </w:rPr>
              <w:t>2 Working days</w:t>
            </w:r>
          </w:p>
        </w:tc>
        <w:tc>
          <w:tcPr>
            <w:tcW w:w="2576" w:type="dxa"/>
          </w:tcPr>
          <w:p w14:paraId="2EC35A0E" w14:textId="77777777" w:rsidR="00E123F1" w:rsidRPr="00C301B5" w:rsidRDefault="00E123F1" w:rsidP="00A409B6">
            <w:pPr>
              <w:shd w:val="clear" w:color="auto" w:fill="FFFFFF"/>
              <w:spacing w:before="0"/>
              <w:rPr>
                <w:sz w:val="24"/>
                <w:szCs w:val="24"/>
              </w:rPr>
            </w:pPr>
            <w:r w:rsidRPr="00C301B5">
              <w:rPr>
                <w:sz w:val="24"/>
                <w:szCs w:val="24"/>
              </w:rPr>
              <w:t xml:space="preserve">Samples must be &lt;24 hours old. </w:t>
            </w:r>
          </w:p>
          <w:p w14:paraId="17629737" w14:textId="77777777" w:rsidR="00E123F1" w:rsidRPr="00C301B5" w:rsidRDefault="00E123F1" w:rsidP="00A409B6">
            <w:pPr>
              <w:shd w:val="clear" w:color="auto" w:fill="FFFFFF"/>
              <w:spacing w:before="0"/>
              <w:rPr>
                <w:sz w:val="24"/>
                <w:szCs w:val="24"/>
              </w:rPr>
            </w:pPr>
            <w:r w:rsidRPr="00C301B5">
              <w:rPr>
                <w:sz w:val="24"/>
                <w:szCs w:val="24"/>
              </w:rPr>
              <w:t>Only processed Monday to Friday. Must be Received in Laboratory before 3pm on a Friday</w:t>
            </w:r>
          </w:p>
        </w:tc>
        <w:tc>
          <w:tcPr>
            <w:tcW w:w="1214" w:type="dxa"/>
          </w:tcPr>
          <w:p w14:paraId="3C4FE170" w14:textId="77777777" w:rsidR="00E123F1" w:rsidRPr="00C301B5" w:rsidRDefault="00E123F1" w:rsidP="00A409B6">
            <w:pPr>
              <w:shd w:val="clear" w:color="auto" w:fill="FFFFFF"/>
              <w:spacing w:before="0"/>
              <w:rPr>
                <w:b/>
                <w:sz w:val="24"/>
                <w:szCs w:val="24"/>
              </w:rPr>
            </w:pPr>
            <w:r w:rsidRPr="00C301B5">
              <w:rPr>
                <w:b/>
                <w:sz w:val="24"/>
                <w:szCs w:val="24"/>
              </w:rPr>
              <w:t>LY_SUB</w:t>
            </w:r>
          </w:p>
        </w:tc>
      </w:tr>
      <w:tr w:rsidR="001A099F" w:rsidRPr="00C301B5" w14:paraId="6CA95D78" w14:textId="77777777" w:rsidTr="006A6DA7">
        <w:trPr>
          <w:cantSplit/>
          <w:trHeight w:val="62"/>
          <w:jc w:val="center"/>
        </w:trPr>
        <w:tc>
          <w:tcPr>
            <w:tcW w:w="2684" w:type="dxa"/>
            <w:vMerge w:val="restart"/>
            <w:tcBorders>
              <w:top w:val="single" w:sz="4" w:space="0" w:color="auto"/>
              <w:left w:val="single" w:sz="4" w:space="0" w:color="auto"/>
              <w:right w:val="single" w:sz="4" w:space="0" w:color="auto"/>
            </w:tcBorders>
          </w:tcPr>
          <w:p w14:paraId="0BBD4720" w14:textId="77777777" w:rsidR="001A099F" w:rsidRPr="00C301B5" w:rsidRDefault="001A099F">
            <w:pPr>
              <w:shd w:val="clear" w:color="auto" w:fill="FFFFFF"/>
              <w:spacing w:before="0"/>
              <w:rPr>
                <w:sz w:val="24"/>
                <w:szCs w:val="24"/>
              </w:rPr>
            </w:pPr>
            <w:r w:rsidRPr="00C301B5">
              <w:rPr>
                <w:sz w:val="24"/>
                <w:szCs w:val="24"/>
              </w:rPr>
              <w:t>Lymphoid Screening Tube</w:t>
            </w:r>
          </w:p>
        </w:tc>
        <w:tc>
          <w:tcPr>
            <w:tcW w:w="2043" w:type="dxa"/>
            <w:tcBorders>
              <w:top w:val="single" w:sz="4" w:space="0" w:color="auto"/>
              <w:left w:val="single" w:sz="4" w:space="0" w:color="auto"/>
              <w:bottom w:val="single" w:sz="4" w:space="0" w:color="auto"/>
              <w:right w:val="single" w:sz="4" w:space="0" w:color="auto"/>
            </w:tcBorders>
          </w:tcPr>
          <w:p w14:paraId="775E5AA8" w14:textId="77777777" w:rsidR="001A099F" w:rsidRPr="00C301B5" w:rsidRDefault="001A099F" w:rsidP="000C4E6E">
            <w:pPr>
              <w:shd w:val="clear" w:color="auto" w:fill="FFFFFF"/>
              <w:spacing w:before="0"/>
              <w:rPr>
                <w:sz w:val="24"/>
                <w:szCs w:val="24"/>
              </w:rPr>
            </w:pPr>
            <w:r w:rsidRPr="00C301B5">
              <w:rPr>
                <w:sz w:val="24"/>
                <w:szCs w:val="24"/>
              </w:rPr>
              <w:t>EDTA (pink capped)</w:t>
            </w:r>
          </w:p>
        </w:tc>
        <w:tc>
          <w:tcPr>
            <w:tcW w:w="1460" w:type="dxa"/>
            <w:tcBorders>
              <w:top w:val="single" w:sz="4" w:space="0" w:color="auto"/>
              <w:left w:val="single" w:sz="4" w:space="0" w:color="auto"/>
              <w:right w:val="single" w:sz="4" w:space="0" w:color="auto"/>
            </w:tcBorders>
          </w:tcPr>
          <w:p w14:paraId="79C8DC88" w14:textId="77777777" w:rsidR="001A099F" w:rsidRPr="00C301B5" w:rsidRDefault="001A099F">
            <w:pPr>
              <w:shd w:val="clear" w:color="auto" w:fill="FFFFFF"/>
              <w:spacing w:before="0"/>
              <w:rPr>
                <w:sz w:val="24"/>
                <w:szCs w:val="24"/>
              </w:rPr>
            </w:pPr>
            <w:r w:rsidRPr="00C301B5">
              <w:rPr>
                <w:sz w:val="24"/>
                <w:szCs w:val="24"/>
              </w:rPr>
              <w:t>2.</w:t>
            </w:r>
            <w:r w:rsidR="003C562E" w:rsidRPr="00C301B5">
              <w:rPr>
                <w:sz w:val="24"/>
                <w:szCs w:val="24"/>
              </w:rPr>
              <w:t>6</w:t>
            </w:r>
            <w:r w:rsidRPr="00C301B5">
              <w:rPr>
                <w:sz w:val="24"/>
                <w:szCs w:val="24"/>
              </w:rPr>
              <w:t>ml Standard</w:t>
            </w:r>
          </w:p>
        </w:tc>
        <w:tc>
          <w:tcPr>
            <w:tcW w:w="2794" w:type="dxa"/>
            <w:vMerge w:val="restart"/>
            <w:tcBorders>
              <w:top w:val="single" w:sz="4" w:space="0" w:color="auto"/>
              <w:left w:val="single" w:sz="4" w:space="0" w:color="auto"/>
              <w:right w:val="single" w:sz="4" w:space="0" w:color="auto"/>
            </w:tcBorders>
          </w:tcPr>
          <w:p w14:paraId="29C15733" w14:textId="77777777" w:rsidR="001A099F" w:rsidRPr="00C301B5" w:rsidRDefault="001A099F">
            <w:pPr>
              <w:shd w:val="clear" w:color="auto" w:fill="FFFFFF"/>
              <w:spacing w:before="0"/>
              <w:rPr>
                <w:sz w:val="24"/>
                <w:szCs w:val="24"/>
              </w:rPr>
            </w:pPr>
            <w:r w:rsidRPr="00C301B5">
              <w:rPr>
                <w:sz w:val="24"/>
                <w:szCs w:val="24"/>
              </w:rPr>
              <w:t>N/A</w:t>
            </w:r>
          </w:p>
        </w:tc>
        <w:tc>
          <w:tcPr>
            <w:tcW w:w="1654" w:type="dxa"/>
            <w:vMerge w:val="restart"/>
            <w:tcBorders>
              <w:top w:val="single" w:sz="4" w:space="0" w:color="auto"/>
              <w:left w:val="single" w:sz="4" w:space="0" w:color="auto"/>
              <w:right w:val="single" w:sz="4" w:space="0" w:color="auto"/>
            </w:tcBorders>
          </w:tcPr>
          <w:p w14:paraId="793B1ADD" w14:textId="77777777" w:rsidR="001A099F" w:rsidRPr="00C301B5" w:rsidRDefault="001A099F">
            <w:pPr>
              <w:shd w:val="clear" w:color="auto" w:fill="FFFFFF"/>
              <w:spacing w:before="0"/>
              <w:rPr>
                <w:sz w:val="24"/>
                <w:szCs w:val="24"/>
              </w:rPr>
            </w:pPr>
            <w:r w:rsidRPr="00C301B5">
              <w:rPr>
                <w:sz w:val="24"/>
                <w:szCs w:val="24"/>
              </w:rPr>
              <w:t xml:space="preserve">Written report: 10 working days </w:t>
            </w:r>
          </w:p>
          <w:p w14:paraId="6B827A3B" w14:textId="77777777" w:rsidR="001A099F" w:rsidRPr="00C301B5" w:rsidRDefault="001A099F">
            <w:pPr>
              <w:shd w:val="clear" w:color="auto" w:fill="FFFFFF"/>
              <w:spacing w:before="0"/>
              <w:rPr>
                <w:sz w:val="24"/>
                <w:szCs w:val="24"/>
              </w:rPr>
            </w:pPr>
            <w:r w:rsidRPr="00C301B5">
              <w:rPr>
                <w:sz w:val="24"/>
                <w:szCs w:val="24"/>
              </w:rPr>
              <w:t>Verbal report: 24 hours</w:t>
            </w:r>
          </w:p>
        </w:tc>
        <w:tc>
          <w:tcPr>
            <w:tcW w:w="2576" w:type="dxa"/>
            <w:tcBorders>
              <w:top w:val="single" w:sz="4" w:space="0" w:color="auto"/>
              <w:left w:val="single" w:sz="4" w:space="0" w:color="auto"/>
              <w:right w:val="single" w:sz="4" w:space="0" w:color="auto"/>
            </w:tcBorders>
          </w:tcPr>
          <w:p w14:paraId="079823A5" w14:textId="77777777" w:rsidR="001A099F" w:rsidRPr="00C301B5" w:rsidRDefault="009B52C0">
            <w:pPr>
              <w:shd w:val="clear" w:color="auto" w:fill="FFFFFF"/>
              <w:spacing w:before="0"/>
              <w:rPr>
                <w:sz w:val="24"/>
                <w:szCs w:val="24"/>
              </w:rPr>
            </w:pPr>
            <w:r w:rsidRPr="00C301B5">
              <w:rPr>
                <w:sz w:val="24"/>
                <w:szCs w:val="24"/>
              </w:rPr>
              <w:t xml:space="preserve">All </w:t>
            </w:r>
            <w:r w:rsidR="001A099F" w:rsidRPr="00C301B5">
              <w:rPr>
                <w:sz w:val="24"/>
                <w:szCs w:val="24"/>
              </w:rPr>
              <w:t>Samples must be &lt;24 hours old.</w:t>
            </w:r>
          </w:p>
        </w:tc>
        <w:tc>
          <w:tcPr>
            <w:tcW w:w="1214" w:type="dxa"/>
            <w:vMerge w:val="restart"/>
            <w:tcBorders>
              <w:top w:val="single" w:sz="4" w:space="0" w:color="auto"/>
              <w:left w:val="single" w:sz="4" w:space="0" w:color="auto"/>
              <w:right w:val="single" w:sz="4" w:space="0" w:color="auto"/>
            </w:tcBorders>
          </w:tcPr>
          <w:p w14:paraId="729C2E4E" w14:textId="77777777" w:rsidR="001A099F" w:rsidRPr="00C301B5" w:rsidRDefault="001A099F">
            <w:pPr>
              <w:shd w:val="clear" w:color="auto" w:fill="FFFFFF"/>
              <w:spacing w:before="0"/>
              <w:rPr>
                <w:b/>
                <w:sz w:val="24"/>
                <w:szCs w:val="24"/>
              </w:rPr>
            </w:pPr>
            <w:r w:rsidRPr="00C301B5">
              <w:rPr>
                <w:b/>
                <w:sz w:val="24"/>
                <w:szCs w:val="24"/>
              </w:rPr>
              <w:t>LST</w:t>
            </w:r>
          </w:p>
        </w:tc>
      </w:tr>
      <w:tr w:rsidR="001A099F" w:rsidRPr="00C301B5" w14:paraId="1E7F14A6" w14:textId="77777777" w:rsidTr="006A6DA7">
        <w:trPr>
          <w:cantSplit/>
          <w:trHeight w:val="694"/>
          <w:jc w:val="center"/>
        </w:trPr>
        <w:tc>
          <w:tcPr>
            <w:tcW w:w="2684" w:type="dxa"/>
            <w:vMerge/>
            <w:tcBorders>
              <w:left w:val="single" w:sz="4" w:space="0" w:color="auto"/>
              <w:bottom w:val="single" w:sz="4" w:space="0" w:color="auto"/>
              <w:right w:val="single" w:sz="4" w:space="0" w:color="auto"/>
            </w:tcBorders>
          </w:tcPr>
          <w:p w14:paraId="3873BD9B" w14:textId="77777777" w:rsidR="001A099F" w:rsidRPr="00C301B5" w:rsidRDefault="001A099F">
            <w:pPr>
              <w:shd w:val="clear" w:color="auto" w:fill="FFFFFF"/>
              <w:spacing w:before="0"/>
              <w:rPr>
                <w:sz w:val="24"/>
                <w:szCs w:val="24"/>
              </w:rPr>
            </w:pPr>
          </w:p>
        </w:tc>
        <w:tc>
          <w:tcPr>
            <w:tcW w:w="2043" w:type="dxa"/>
            <w:tcBorders>
              <w:top w:val="single" w:sz="4" w:space="0" w:color="auto"/>
              <w:left w:val="single" w:sz="4" w:space="0" w:color="auto"/>
              <w:bottom w:val="single" w:sz="4" w:space="0" w:color="auto"/>
              <w:right w:val="single" w:sz="4" w:space="0" w:color="auto"/>
            </w:tcBorders>
          </w:tcPr>
          <w:p w14:paraId="4B3DA445" w14:textId="77777777" w:rsidR="001A099F" w:rsidRPr="00C301B5" w:rsidRDefault="001A099F" w:rsidP="001A099F">
            <w:pPr>
              <w:shd w:val="clear" w:color="auto" w:fill="FFFFFF"/>
              <w:tabs>
                <w:tab w:val="left" w:pos="3810"/>
              </w:tabs>
              <w:spacing w:before="0"/>
              <w:rPr>
                <w:sz w:val="24"/>
                <w:szCs w:val="24"/>
              </w:rPr>
            </w:pPr>
            <w:r w:rsidRPr="00C301B5">
              <w:rPr>
                <w:sz w:val="24"/>
                <w:szCs w:val="24"/>
              </w:rPr>
              <w:t xml:space="preserve">Sodium Heparin </w:t>
            </w:r>
          </w:p>
          <w:p w14:paraId="16D3D76A" w14:textId="77777777" w:rsidR="001A099F" w:rsidRPr="00C301B5" w:rsidRDefault="001A099F" w:rsidP="001A099F">
            <w:pPr>
              <w:shd w:val="clear" w:color="auto" w:fill="FFFFFF"/>
              <w:tabs>
                <w:tab w:val="left" w:pos="3810"/>
              </w:tabs>
              <w:spacing w:before="0"/>
              <w:rPr>
                <w:sz w:val="24"/>
                <w:szCs w:val="24"/>
              </w:rPr>
            </w:pPr>
            <w:r w:rsidRPr="00C301B5">
              <w:rPr>
                <w:sz w:val="24"/>
                <w:szCs w:val="24"/>
              </w:rPr>
              <w:t xml:space="preserve">(orange capped - BMA) </w:t>
            </w:r>
          </w:p>
          <w:p w14:paraId="57FBCA02" w14:textId="77777777" w:rsidR="00676F94" w:rsidRPr="00C301B5" w:rsidRDefault="00676F94" w:rsidP="001A099F">
            <w:pPr>
              <w:shd w:val="clear" w:color="auto" w:fill="FFFFFF"/>
              <w:spacing w:before="0"/>
              <w:rPr>
                <w:sz w:val="24"/>
                <w:szCs w:val="24"/>
              </w:rPr>
            </w:pPr>
            <w:r w:rsidRPr="00C301B5" w:rsidDel="00676F94">
              <w:rPr>
                <w:sz w:val="24"/>
                <w:szCs w:val="24"/>
              </w:rPr>
              <w:t xml:space="preserve"> </w:t>
            </w:r>
            <w:r w:rsidRPr="00C301B5">
              <w:rPr>
                <w:sz w:val="24"/>
                <w:szCs w:val="24"/>
              </w:rPr>
              <w:t>(white capped</w:t>
            </w:r>
            <w:r w:rsidR="00E208C4" w:rsidRPr="00C301B5">
              <w:rPr>
                <w:sz w:val="24"/>
                <w:szCs w:val="24"/>
              </w:rPr>
              <w:t>,</w:t>
            </w:r>
            <w:r w:rsidR="00AC5082" w:rsidRPr="00C301B5">
              <w:rPr>
                <w:sz w:val="24"/>
                <w:szCs w:val="24"/>
              </w:rPr>
              <w:t xml:space="preserve"> </w:t>
            </w:r>
            <w:r w:rsidR="00E208C4" w:rsidRPr="00C301B5">
              <w:rPr>
                <w:sz w:val="24"/>
                <w:szCs w:val="24"/>
              </w:rPr>
              <w:t>RPMI cytogenetics bottle</w:t>
            </w:r>
            <w:r w:rsidRPr="00C301B5">
              <w:rPr>
                <w:sz w:val="24"/>
                <w:szCs w:val="24"/>
              </w:rPr>
              <w:t xml:space="preserve"> – Lymph Node Aspirate)</w:t>
            </w:r>
          </w:p>
        </w:tc>
        <w:tc>
          <w:tcPr>
            <w:tcW w:w="1460" w:type="dxa"/>
            <w:tcBorders>
              <w:left w:val="single" w:sz="4" w:space="0" w:color="auto"/>
              <w:bottom w:val="single" w:sz="4" w:space="0" w:color="auto"/>
              <w:right w:val="single" w:sz="4" w:space="0" w:color="auto"/>
            </w:tcBorders>
          </w:tcPr>
          <w:p w14:paraId="71819A05" w14:textId="77777777" w:rsidR="001A099F" w:rsidRPr="00C301B5" w:rsidDel="001A099F" w:rsidRDefault="0087723B">
            <w:pPr>
              <w:shd w:val="clear" w:color="auto" w:fill="FFFFFF"/>
              <w:spacing w:before="0"/>
              <w:rPr>
                <w:sz w:val="24"/>
                <w:szCs w:val="24"/>
              </w:rPr>
            </w:pPr>
            <w:r w:rsidRPr="00C301B5">
              <w:rPr>
                <w:sz w:val="24"/>
                <w:szCs w:val="24"/>
              </w:rPr>
              <w:t>2.7ml Standard</w:t>
            </w:r>
          </w:p>
        </w:tc>
        <w:tc>
          <w:tcPr>
            <w:tcW w:w="2794" w:type="dxa"/>
            <w:vMerge/>
            <w:tcBorders>
              <w:left w:val="single" w:sz="4" w:space="0" w:color="auto"/>
              <w:bottom w:val="single" w:sz="4" w:space="0" w:color="auto"/>
              <w:right w:val="single" w:sz="4" w:space="0" w:color="auto"/>
            </w:tcBorders>
          </w:tcPr>
          <w:p w14:paraId="13FEB638" w14:textId="77777777" w:rsidR="001A099F" w:rsidRPr="00C301B5" w:rsidRDefault="001A099F">
            <w:pPr>
              <w:shd w:val="clear" w:color="auto" w:fill="FFFFFF"/>
              <w:spacing w:before="0"/>
              <w:rPr>
                <w:sz w:val="24"/>
                <w:szCs w:val="24"/>
              </w:rPr>
            </w:pPr>
          </w:p>
        </w:tc>
        <w:tc>
          <w:tcPr>
            <w:tcW w:w="1654" w:type="dxa"/>
            <w:vMerge/>
            <w:tcBorders>
              <w:left w:val="single" w:sz="4" w:space="0" w:color="auto"/>
              <w:bottom w:val="single" w:sz="4" w:space="0" w:color="auto"/>
              <w:right w:val="single" w:sz="4" w:space="0" w:color="auto"/>
            </w:tcBorders>
          </w:tcPr>
          <w:p w14:paraId="2DA13453" w14:textId="77777777" w:rsidR="001A099F" w:rsidRPr="00C301B5" w:rsidRDefault="001A099F">
            <w:pPr>
              <w:shd w:val="clear" w:color="auto" w:fill="FFFFFF"/>
              <w:spacing w:before="0"/>
              <w:rPr>
                <w:sz w:val="24"/>
                <w:szCs w:val="24"/>
              </w:rPr>
            </w:pPr>
          </w:p>
        </w:tc>
        <w:tc>
          <w:tcPr>
            <w:tcW w:w="2576" w:type="dxa"/>
            <w:tcBorders>
              <w:left w:val="single" w:sz="4" w:space="0" w:color="auto"/>
              <w:bottom w:val="single" w:sz="4" w:space="0" w:color="auto"/>
              <w:right w:val="single" w:sz="4" w:space="0" w:color="auto"/>
            </w:tcBorders>
          </w:tcPr>
          <w:p w14:paraId="1C610D8D" w14:textId="77777777" w:rsidR="001A099F" w:rsidRPr="00C301B5" w:rsidRDefault="00023836" w:rsidP="0087723B">
            <w:pPr>
              <w:shd w:val="clear" w:color="auto" w:fill="FFFFFF"/>
              <w:spacing w:before="0"/>
              <w:rPr>
                <w:sz w:val="24"/>
                <w:szCs w:val="24"/>
              </w:rPr>
            </w:pPr>
            <w:r w:rsidRPr="00C301B5">
              <w:rPr>
                <w:sz w:val="24"/>
                <w:szCs w:val="24"/>
              </w:rPr>
              <w:t xml:space="preserve">Immunophenotyping request form to be completed. </w:t>
            </w:r>
          </w:p>
        </w:tc>
        <w:tc>
          <w:tcPr>
            <w:tcW w:w="1214" w:type="dxa"/>
            <w:vMerge/>
            <w:tcBorders>
              <w:left w:val="single" w:sz="4" w:space="0" w:color="auto"/>
              <w:bottom w:val="single" w:sz="4" w:space="0" w:color="auto"/>
              <w:right w:val="single" w:sz="4" w:space="0" w:color="auto"/>
            </w:tcBorders>
          </w:tcPr>
          <w:p w14:paraId="525192F1" w14:textId="77777777" w:rsidR="001A099F" w:rsidRPr="00C301B5" w:rsidRDefault="001A099F">
            <w:pPr>
              <w:shd w:val="clear" w:color="auto" w:fill="FFFFFF"/>
              <w:spacing w:before="0"/>
              <w:rPr>
                <w:b/>
                <w:sz w:val="24"/>
                <w:szCs w:val="24"/>
              </w:rPr>
            </w:pPr>
          </w:p>
        </w:tc>
      </w:tr>
      <w:tr w:rsidR="00E123F1" w:rsidRPr="00C301B5" w14:paraId="58E9A8AF" w14:textId="77777777" w:rsidTr="006A6DA7">
        <w:trPr>
          <w:cantSplit/>
          <w:trHeight w:val="20"/>
          <w:jc w:val="center"/>
        </w:trPr>
        <w:tc>
          <w:tcPr>
            <w:tcW w:w="2684" w:type="dxa"/>
            <w:vMerge w:val="restart"/>
          </w:tcPr>
          <w:p w14:paraId="0C47E9C4" w14:textId="77777777" w:rsidR="00E123F1" w:rsidRPr="00C301B5" w:rsidRDefault="00E123F1" w:rsidP="00A409B6">
            <w:pPr>
              <w:shd w:val="clear" w:color="auto" w:fill="FFFFFF"/>
              <w:spacing w:before="0"/>
              <w:rPr>
                <w:sz w:val="24"/>
                <w:szCs w:val="24"/>
              </w:rPr>
            </w:pPr>
            <w:r w:rsidRPr="00C301B5">
              <w:rPr>
                <w:sz w:val="24"/>
                <w:szCs w:val="24"/>
              </w:rPr>
              <w:t>Lymphoproliferative Panel</w:t>
            </w:r>
          </w:p>
        </w:tc>
        <w:tc>
          <w:tcPr>
            <w:tcW w:w="2043" w:type="dxa"/>
          </w:tcPr>
          <w:p w14:paraId="3DDFC64A" w14:textId="77777777" w:rsidR="00E123F1" w:rsidRPr="00C301B5" w:rsidRDefault="00E123F1" w:rsidP="00EB61E8">
            <w:pPr>
              <w:shd w:val="clear" w:color="auto" w:fill="FFFFFF"/>
              <w:spacing w:before="0"/>
              <w:rPr>
                <w:sz w:val="24"/>
                <w:szCs w:val="24"/>
              </w:rPr>
            </w:pPr>
            <w:r w:rsidRPr="00C301B5">
              <w:rPr>
                <w:sz w:val="24"/>
                <w:szCs w:val="24"/>
              </w:rPr>
              <w:t>EDTA (pink capped)</w:t>
            </w:r>
          </w:p>
        </w:tc>
        <w:tc>
          <w:tcPr>
            <w:tcW w:w="1460" w:type="dxa"/>
          </w:tcPr>
          <w:p w14:paraId="4CC6E6AA" w14:textId="77777777" w:rsidR="00E123F1" w:rsidRPr="00C301B5" w:rsidRDefault="0087723B" w:rsidP="00A409B6">
            <w:pPr>
              <w:shd w:val="clear" w:color="auto" w:fill="FFFFFF"/>
              <w:spacing w:before="0"/>
              <w:rPr>
                <w:sz w:val="24"/>
                <w:szCs w:val="24"/>
              </w:rPr>
            </w:pPr>
            <w:r w:rsidRPr="00C301B5">
              <w:rPr>
                <w:sz w:val="24"/>
                <w:szCs w:val="24"/>
              </w:rPr>
              <w:t>2.</w:t>
            </w:r>
            <w:r w:rsidR="003C562E" w:rsidRPr="00C301B5">
              <w:rPr>
                <w:sz w:val="24"/>
                <w:szCs w:val="24"/>
              </w:rPr>
              <w:t>6</w:t>
            </w:r>
            <w:r w:rsidRPr="00C301B5">
              <w:rPr>
                <w:sz w:val="24"/>
                <w:szCs w:val="24"/>
              </w:rPr>
              <w:t>ml Standard</w:t>
            </w:r>
          </w:p>
        </w:tc>
        <w:tc>
          <w:tcPr>
            <w:tcW w:w="2794" w:type="dxa"/>
            <w:vMerge w:val="restart"/>
          </w:tcPr>
          <w:p w14:paraId="058BE32D" w14:textId="77777777" w:rsidR="00E123F1" w:rsidRPr="00C301B5" w:rsidRDefault="00E123F1" w:rsidP="00A409B6">
            <w:pPr>
              <w:shd w:val="clear" w:color="auto" w:fill="FFFFFF"/>
              <w:spacing w:before="0"/>
              <w:rPr>
                <w:sz w:val="24"/>
                <w:szCs w:val="24"/>
              </w:rPr>
            </w:pPr>
            <w:r w:rsidRPr="00C301B5">
              <w:rPr>
                <w:sz w:val="24"/>
                <w:szCs w:val="24"/>
              </w:rPr>
              <w:t>N/A</w:t>
            </w:r>
          </w:p>
        </w:tc>
        <w:tc>
          <w:tcPr>
            <w:tcW w:w="1654" w:type="dxa"/>
            <w:vMerge w:val="restart"/>
          </w:tcPr>
          <w:p w14:paraId="6296D989" w14:textId="77777777" w:rsidR="00E123F1" w:rsidRPr="00C301B5" w:rsidRDefault="00E123F1" w:rsidP="00A409B6">
            <w:pPr>
              <w:shd w:val="clear" w:color="auto" w:fill="FFFFFF"/>
              <w:spacing w:before="0"/>
              <w:rPr>
                <w:sz w:val="24"/>
                <w:szCs w:val="24"/>
              </w:rPr>
            </w:pPr>
            <w:r w:rsidRPr="00C301B5">
              <w:rPr>
                <w:sz w:val="24"/>
                <w:szCs w:val="24"/>
              </w:rPr>
              <w:t xml:space="preserve">Written report: 10 working days </w:t>
            </w:r>
          </w:p>
          <w:p w14:paraId="502452B5" w14:textId="77777777" w:rsidR="00E123F1" w:rsidRPr="00C301B5" w:rsidRDefault="00E123F1" w:rsidP="00A409B6">
            <w:pPr>
              <w:shd w:val="clear" w:color="auto" w:fill="FFFFFF"/>
              <w:spacing w:before="0"/>
              <w:rPr>
                <w:sz w:val="24"/>
                <w:szCs w:val="24"/>
              </w:rPr>
            </w:pPr>
            <w:r w:rsidRPr="00C301B5">
              <w:rPr>
                <w:sz w:val="24"/>
                <w:szCs w:val="24"/>
              </w:rPr>
              <w:t>Verbal report: 24 hours</w:t>
            </w:r>
          </w:p>
        </w:tc>
        <w:tc>
          <w:tcPr>
            <w:tcW w:w="2576" w:type="dxa"/>
          </w:tcPr>
          <w:p w14:paraId="1C85BFD9" w14:textId="77777777" w:rsidR="00E123F1" w:rsidRPr="00C301B5" w:rsidRDefault="009B52C0" w:rsidP="00A409B6">
            <w:pPr>
              <w:shd w:val="clear" w:color="auto" w:fill="FFFFFF"/>
              <w:spacing w:before="0"/>
              <w:rPr>
                <w:sz w:val="24"/>
                <w:szCs w:val="24"/>
              </w:rPr>
            </w:pPr>
            <w:r w:rsidRPr="00C301B5">
              <w:rPr>
                <w:sz w:val="24"/>
                <w:szCs w:val="24"/>
              </w:rPr>
              <w:t xml:space="preserve">All </w:t>
            </w:r>
            <w:r w:rsidR="00E123F1" w:rsidRPr="00C301B5">
              <w:rPr>
                <w:sz w:val="24"/>
                <w:szCs w:val="24"/>
              </w:rPr>
              <w:t>Samples must be &lt;24 hours old.</w:t>
            </w:r>
          </w:p>
        </w:tc>
        <w:tc>
          <w:tcPr>
            <w:tcW w:w="1214" w:type="dxa"/>
            <w:vMerge w:val="restart"/>
          </w:tcPr>
          <w:p w14:paraId="521DB65B" w14:textId="77777777" w:rsidR="00E123F1" w:rsidRPr="00C301B5" w:rsidRDefault="00E123F1" w:rsidP="00A409B6">
            <w:pPr>
              <w:shd w:val="clear" w:color="auto" w:fill="FFFFFF"/>
              <w:spacing w:before="0"/>
              <w:rPr>
                <w:b/>
                <w:sz w:val="24"/>
                <w:szCs w:val="24"/>
              </w:rPr>
            </w:pPr>
            <w:r w:rsidRPr="00C301B5">
              <w:rPr>
                <w:b/>
                <w:sz w:val="24"/>
                <w:szCs w:val="24"/>
              </w:rPr>
              <w:t>LY_PRO</w:t>
            </w:r>
          </w:p>
        </w:tc>
      </w:tr>
      <w:tr w:rsidR="00E123F1" w:rsidRPr="00C301B5" w14:paraId="25406E82" w14:textId="77777777" w:rsidTr="006A6DA7">
        <w:trPr>
          <w:cantSplit/>
          <w:trHeight w:val="20"/>
          <w:jc w:val="center"/>
        </w:trPr>
        <w:tc>
          <w:tcPr>
            <w:tcW w:w="2684" w:type="dxa"/>
            <w:vMerge/>
          </w:tcPr>
          <w:p w14:paraId="16F9236F" w14:textId="77777777" w:rsidR="00E123F1" w:rsidRPr="00C301B5" w:rsidRDefault="00E123F1" w:rsidP="00A409B6">
            <w:pPr>
              <w:shd w:val="clear" w:color="auto" w:fill="FFFFFF"/>
              <w:spacing w:before="0"/>
              <w:rPr>
                <w:sz w:val="24"/>
                <w:szCs w:val="24"/>
              </w:rPr>
            </w:pPr>
          </w:p>
        </w:tc>
        <w:tc>
          <w:tcPr>
            <w:tcW w:w="2043" w:type="dxa"/>
          </w:tcPr>
          <w:p w14:paraId="6ED11557" w14:textId="77777777" w:rsidR="0087723B" w:rsidRPr="00C301B5" w:rsidRDefault="0087723B" w:rsidP="0087723B">
            <w:pPr>
              <w:shd w:val="clear" w:color="auto" w:fill="FFFFFF"/>
              <w:tabs>
                <w:tab w:val="left" w:pos="3810"/>
              </w:tabs>
              <w:spacing w:before="0"/>
              <w:rPr>
                <w:sz w:val="24"/>
                <w:szCs w:val="24"/>
              </w:rPr>
            </w:pPr>
            <w:r w:rsidRPr="00C301B5">
              <w:rPr>
                <w:sz w:val="24"/>
                <w:szCs w:val="24"/>
              </w:rPr>
              <w:t xml:space="preserve">Sodium Heparin </w:t>
            </w:r>
          </w:p>
          <w:p w14:paraId="662C9766" w14:textId="77777777" w:rsidR="0087723B" w:rsidRPr="00C301B5" w:rsidRDefault="0087723B" w:rsidP="0087723B">
            <w:pPr>
              <w:shd w:val="clear" w:color="auto" w:fill="FFFFFF"/>
              <w:tabs>
                <w:tab w:val="left" w:pos="3810"/>
              </w:tabs>
              <w:spacing w:before="0"/>
              <w:rPr>
                <w:sz w:val="24"/>
                <w:szCs w:val="24"/>
              </w:rPr>
            </w:pPr>
            <w:r w:rsidRPr="00C301B5">
              <w:rPr>
                <w:sz w:val="24"/>
                <w:szCs w:val="24"/>
              </w:rPr>
              <w:t xml:space="preserve">(orange capped - BMA) </w:t>
            </w:r>
          </w:p>
          <w:p w14:paraId="57B91A5E" w14:textId="77777777" w:rsidR="00E123F1" w:rsidRPr="00C301B5" w:rsidRDefault="0087723B" w:rsidP="0087723B">
            <w:pPr>
              <w:shd w:val="clear" w:color="auto" w:fill="FFFFFF"/>
              <w:tabs>
                <w:tab w:val="left" w:pos="3810"/>
              </w:tabs>
              <w:spacing w:before="0"/>
              <w:rPr>
                <w:sz w:val="24"/>
                <w:szCs w:val="24"/>
              </w:rPr>
            </w:pPr>
            <w:r w:rsidRPr="00C301B5">
              <w:rPr>
                <w:sz w:val="24"/>
                <w:szCs w:val="24"/>
              </w:rPr>
              <w:t>with 1ml RPMI</w:t>
            </w:r>
          </w:p>
        </w:tc>
        <w:tc>
          <w:tcPr>
            <w:tcW w:w="1460" w:type="dxa"/>
          </w:tcPr>
          <w:p w14:paraId="73355AB7" w14:textId="77777777" w:rsidR="00E123F1" w:rsidRPr="00C301B5" w:rsidRDefault="0087723B" w:rsidP="00A409B6">
            <w:pPr>
              <w:shd w:val="clear" w:color="auto" w:fill="FFFFFF"/>
              <w:spacing w:before="0"/>
              <w:rPr>
                <w:sz w:val="24"/>
                <w:szCs w:val="24"/>
              </w:rPr>
            </w:pPr>
            <w:r w:rsidRPr="00C301B5">
              <w:rPr>
                <w:sz w:val="24"/>
                <w:szCs w:val="24"/>
              </w:rPr>
              <w:t>2.7ml Standard</w:t>
            </w:r>
          </w:p>
        </w:tc>
        <w:tc>
          <w:tcPr>
            <w:tcW w:w="2794" w:type="dxa"/>
            <w:vMerge/>
          </w:tcPr>
          <w:p w14:paraId="60E62520" w14:textId="77777777" w:rsidR="00E123F1" w:rsidRPr="00C301B5" w:rsidRDefault="00E123F1" w:rsidP="00A409B6">
            <w:pPr>
              <w:shd w:val="clear" w:color="auto" w:fill="FFFFFF"/>
              <w:spacing w:before="0"/>
              <w:rPr>
                <w:sz w:val="24"/>
                <w:szCs w:val="24"/>
              </w:rPr>
            </w:pPr>
          </w:p>
        </w:tc>
        <w:tc>
          <w:tcPr>
            <w:tcW w:w="1654" w:type="dxa"/>
            <w:vMerge/>
          </w:tcPr>
          <w:p w14:paraId="782B2632" w14:textId="77777777" w:rsidR="00E123F1" w:rsidRPr="00C301B5" w:rsidRDefault="00E123F1" w:rsidP="00A409B6">
            <w:pPr>
              <w:shd w:val="clear" w:color="auto" w:fill="FFFFFF"/>
              <w:spacing w:before="0"/>
              <w:rPr>
                <w:sz w:val="24"/>
                <w:szCs w:val="24"/>
              </w:rPr>
            </w:pPr>
          </w:p>
        </w:tc>
        <w:tc>
          <w:tcPr>
            <w:tcW w:w="2576" w:type="dxa"/>
          </w:tcPr>
          <w:p w14:paraId="2A6549BF" w14:textId="77777777" w:rsidR="00E80E19" w:rsidRPr="00C301B5" w:rsidRDefault="00023836" w:rsidP="009B52C0">
            <w:pPr>
              <w:shd w:val="clear" w:color="auto" w:fill="FFFFFF"/>
              <w:spacing w:before="0"/>
              <w:rPr>
                <w:sz w:val="24"/>
                <w:szCs w:val="24"/>
              </w:rPr>
            </w:pPr>
            <w:r w:rsidRPr="00C301B5">
              <w:rPr>
                <w:sz w:val="24"/>
                <w:szCs w:val="24"/>
              </w:rPr>
              <w:t xml:space="preserve"> Immunophenotyping request form to be completed.</w:t>
            </w:r>
          </w:p>
        </w:tc>
        <w:tc>
          <w:tcPr>
            <w:tcW w:w="1214" w:type="dxa"/>
            <w:vMerge/>
          </w:tcPr>
          <w:p w14:paraId="0ACAE85A" w14:textId="77777777" w:rsidR="00E123F1" w:rsidRPr="00C301B5" w:rsidRDefault="00E123F1" w:rsidP="00A409B6">
            <w:pPr>
              <w:shd w:val="clear" w:color="auto" w:fill="FFFFFF"/>
              <w:spacing w:before="0"/>
              <w:rPr>
                <w:b/>
                <w:sz w:val="24"/>
                <w:szCs w:val="24"/>
              </w:rPr>
            </w:pPr>
          </w:p>
        </w:tc>
      </w:tr>
      <w:tr w:rsidR="00E123F1" w:rsidRPr="00C301B5" w14:paraId="6E267BC8" w14:textId="77777777" w:rsidTr="006A6DA7">
        <w:trPr>
          <w:cantSplit/>
          <w:trHeight w:val="62"/>
          <w:jc w:val="center"/>
        </w:trPr>
        <w:tc>
          <w:tcPr>
            <w:tcW w:w="2684" w:type="dxa"/>
            <w:vMerge w:val="restart"/>
          </w:tcPr>
          <w:p w14:paraId="33DC3257" w14:textId="77777777" w:rsidR="00AC2D9D" w:rsidRPr="00C301B5" w:rsidRDefault="00AC2D9D" w:rsidP="00A409B6">
            <w:pPr>
              <w:shd w:val="clear" w:color="auto" w:fill="FFFFFF"/>
              <w:spacing w:before="0"/>
              <w:rPr>
                <w:sz w:val="24"/>
                <w:szCs w:val="24"/>
              </w:rPr>
            </w:pPr>
            <w:r w:rsidRPr="00C301B5">
              <w:rPr>
                <w:sz w:val="24"/>
                <w:szCs w:val="24"/>
              </w:rPr>
              <w:lastRenderedPageBreak/>
              <w:t>Acute Leukaemia Screen</w:t>
            </w:r>
          </w:p>
          <w:p w14:paraId="21840787" w14:textId="77777777" w:rsidR="00E123F1" w:rsidRPr="00C301B5" w:rsidRDefault="00E123F1" w:rsidP="00A409B6">
            <w:pPr>
              <w:shd w:val="clear" w:color="auto" w:fill="FFFFFF"/>
              <w:spacing w:before="0"/>
              <w:rPr>
                <w:sz w:val="24"/>
                <w:szCs w:val="24"/>
              </w:rPr>
            </w:pPr>
            <w:r w:rsidRPr="00C301B5">
              <w:rPr>
                <w:sz w:val="24"/>
                <w:szCs w:val="24"/>
              </w:rPr>
              <w:t>Acute Leukaemia Panel</w:t>
            </w:r>
          </w:p>
          <w:p w14:paraId="61218A4D" w14:textId="77777777" w:rsidR="00C12FCD" w:rsidRPr="00C301B5" w:rsidRDefault="00AC2D9D" w:rsidP="00A409B6">
            <w:pPr>
              <w:shd w:val="clear" w:color="auto" w:fill="FFFFFF"/>
              <w:spacing w:before="0"/>
              <w:rPr>
                <w:sz w:val="24"/>
                <w:szCs w:val="24"/>
              </w:rPr>
            </w:pPr>
            <w:r w:rsidRPr="00C301B5">
              <w:rPr>
                <w:sz w:val="24"/>
                <w:szCs w:val="24"/>
              </w:rPr>
              <w:t>Blast Count</w:t>
            </w:r>
          </w:p>
        </w:tc>
        <w:tc>
          <w:tcPr>
            <w:tcW w:w="2043" w:type="dxa"/>
          </w:tcPr>
          <w:p w14:paraId="5EC39805" w14:textId="77777777" w:rsidR="00E123F1" w:rsidRPr="00C301B5" w:rsidRDefault="0087723B" w:rsidP="00A409B6">
            <w:pPr>
              <w:shd w:val="clear" w:color="auto" w:fill="FFFFFF"/>
              <w:spacing w:before="0"/>
              <w:rPr>
                <w:sz w:val="24"/>
                <w:szCs w:val="24"/>
              </w:rPr>
            </w:pPr>
            <w:r w:rsidRPr="00C301B5">
              <w:rPr>
                <w:sz w:val="24"/>
                <w:szCs w:val="24"/>
              </w:rPr>
              <w:t>EDTA (pink capped)</w:t>
            </w:r>
          </w:p>
        </w:tc>
        <w:tc>
          <w:tcPr>
            <w:tcW w:w="1460" w:type="dxa"/>
          </w:tcPr>
          <w:p w14:paraId="10ABCED0" w14:textId="77777777" w:rsidR="00E123F1" w:rsidRPr="00C301B5" w:rsidRDefault="0087723B" w:rsidP="00A409B6">
            <w:pPr>
              <w:shd w:val="clear" w:color="auto" w:fill="FFFFFF"/>
              <w:spacing w:before="0"/>
              <w:rPr>
                <w:sz w:val="24"/>
                <w:szCs w:val="24"/>
              </w:rPr>
            </w:pPr>
            <w:r w:rsidRPr="00C301B5">
              <w:rPr>
                <w:sz w:val="24"/>
                <w:szCs w:val="24"/>
              </w:rPr>
              <w:t>2.</w:t>
            </w:r>
            <w:r w:rsidR="003C562E" w:rsidRPr="00C301B5">
              <w:rPr>
                <w:sz w:val="24"/>
                <w:szCs w:val="24"/>
              </w:rPr>
              <w:t>6</w:t>
            </w:r>
            <w:r w:rsidRPr="00C301B5">
              <w:rPr>
                <w:sz w:val="24"/>
                <w:szCs w:val="24"/>
              </w:rPr>
              <w:t>ml Standard</w:t>
            </w:r>
          </w:p>
        </w:tc>
        <w:tc>
          <w:tcPr>
            <w:tcW w:w="2794" w:type="dxa"/>
            <w:vMerge w:val="restart"/>
          </w:tcPr>
          <w:p w14:paraId="2A29B09E" w14:textId="77777777" w:rsidR="00E123F1" w:rsidRPr="00C301B5" w:rsidRDefault="00E123F1" w:rsidP="00A409B6">
            <w:pPr>
              <w:shd w:val="clear" w:color="auto" w:fill="FFFFFF"/>
              <w:spacing w:before="0"/>
              <w:rPr>
                <w:sz w:val="24"/>
                <w:szCs w:val="24"/>
              </w:rPr>
            </w:pPr>
            <w:r w:rsidRPr="00C301B5">
              <w:rPr>
                <w:sz w:val="24"/>
                <w:szCs w:val="24"/>
              </w:rPr>
              <w:t>N/A</w:t>
            </w:r>
          </w:p>
        </w:tc>
        <w:tc>
          <w:tcPr>
            <w:tcW w:w="1654" w:type="dxa"/>
            <w:vMerge w:val="restart"/>
          </w:tcPr>
          <w:p w14:paraId="1C6979F0" w14:textId="77777777" w:rsidR="00E123F1" w:rsidRPr="00C301B5" w:rsidRDefault="00E123F1" w:rsidP="00A409B6">
            <w:pPr>
              <w:shd w:val="clear" w:color="auto" w:fill="FFFFFF"/>
              <w:spacing w:before="0"/>
              <w:rPr>
                <w:sz w:val="24"/>
                <w:szCs w:val="24"/>
              </w:rPr>
            </w:pPr>
            <w:r w:rsidRPr="00C301B5">
              <w:rPr>
                <w:sz w:val="24"/>
                <w:szCs w:val="24"/>
              </w:rPr>
              <w:t xml:space="preserve">Written report: 10 working days </w:t>
            </w:r>
          </w:p>
          <w:p w14:paraId="1577AC2E" w14:textId="77777777" w:rsidR="00E123F1" w:rsidRPr="00C301B5" w:rsidRDefault="00E123F1" w:rsidP="00A409B6">
            <w:pPr>
              <w:shd w:val="clear" w:color="auto" w:fill="FFFFFF"/>
              <w:spacing w:before="0"/>
              <w:rPr>
                <w:sz w:val="24"/>
                <w:szCs w:val="24"/>
              </w:rPr>
            </w:pPr>
            <w:r w:rsidRPr="00C301B5">
              <w:rPr>
                <w:sz w:val="24"/>
                <w:szCs w:val="24"/>
              </w:rPr>
              <w:t>Verbal report: 24 hours</w:t>
            </w:r>
          </w:p>
        </w:tc>
        <w:tc>
          <w:tcPr>
            <w:tcW w:w="2576" w:type="dxa"/>
          </w:tcPr>
          <w:p w14:paraId="2B1518D5" w14:textId="77777777" w:rsidR="00E123F1" w:rsidRPr="00C301B5" w:rsidRDefault="00E123F1" w:rsidP="00E80E19">
            <w:pPr>
              <w:shd w:val="clear" w:color="auto" w:fill="FFFFFF"/>
              <w:spacing w:before="0"/>
              <w:rPr>
                <w:sz w:val="24"/>
                <w:szCs w:val="24"/>
              </w:rPr>
            </w:pPr>
            <w:r w:rsidRPr="00C301B5">
              <w:rPr>
                <w:sz w:val="24"/>
                <w:szCs w:val="24"/>
              </w:rPr>
              <w:t xml:space="preserve"> </w:t>
            </w:r>
            <w:r w:rsidR="00023836" w:rsidRPr="00C301B5">
              <w:rPr>
                <w:sz w:val="24"/>
                <w:szCs w:val="24"/>
              </w:rPr>
              <w:t>Immunophenotyping request form to be completed.</w:t>
            </w:r>
          </w:p>
        </w:tc>
        <w:tc>
          <w:tcPr>
            <w:tcW w:w="1214" w:type="dxa"/>
            <w:vMerge w:val="restart"/>
          </w:tcPr>
          <w:p w14:paraId="63667F17" w14:textId="77777777" w:rsidR="00E123F1" w:rsidRPr="00C301B5" w:rsidRDefault="00E123F1" w:rsidP="00A409B6">
            <w:pPr>
              <w:shd w:val="clear" w:color="auto" w:fill="FFFFFF"/>
              <w:spacing w:before="0"/>
              <w:rPr>
                <w:b/>
                <w:sz w:val="24"/>
                <w:szCs w:val="24"/>
              </w:rPr>
            </w:pPr>
            <w:r w:rsidRPr="00C301B5">
              <w:rPr>
                <w:b/>
                <w:sz w:val="24"/>
                <w:szCs w:val="24"/>
              </w:rPr>
              <w:t>AL</w:t>
            </w:r>
          </w:p>
        </w:tc>
      </w:tr>
      <w:tr w:rsidR="0087723B" w:rsidRPr="00C301B5" w14:paraId="1A10436E" w14:textId="77777777" w:rsidTr="006A6DA7">
        <w:trPr>
          <w:cantSplit/>
          <w:trHeight w:val="20"/>
          <w:jc w:val="center"/>
        </w:trPr>
        <w:tc>
          <w:tcPr>
            <w:tcW w:w="2684" w:type="dxa"/>
            <w:vMerge/>
          </w:tcPr>
          <w:p w14:paraId="55678D1C" w14:textId="77777777" w:rsidR="0087723B" w:rsidRPr="00C301B5" w:rsidRDefault="0087723B" w:rsidP="00A409B6">
            <w:pPr>
              <w:shd w:val="clear" w:color="auto" w:fill="FFFFFF"/>
              <w:spacing w:before="0"/>
              <w:rPr>
                <w:sz w:val="24"/>
                <w:szCs w:val="24"/>
              </w:rPr>
            </w:pPr>
          </w:p>
        </w:tc>
        <w:tc>
          <w:tcPr>
            <w:tcW w:w="2043" w:type="dxa"/>
            <w:vMerge w:val="restart"/>
          </w:tcPr>
          <w:p w14:paraId="009D42EB" w14:textId="77777777" w:rsidR="0087723B" w:rsidRPr="00C301B5" w:rsidRDefault="0087723B" w:rsidP="0087723B">
            <w:pPr>
              <w:shd w:val="clear" w:color="auto" w:fill="FFFFFF"/>
              <w:spacing w:before="0"/>
              <w:rPr>
                <w:sz w:val="24"/>
                <w:szCs w:val="24"/>
              </w:rPr>
            </w:pPr>
            <w:r w:rsidRPr="00C301B5">
              <w:rPr>
                <w:sz w:val="24"/>
                <w:szCs w:val="24"/>
              </w:rPr>
              <w:t xml:space="preserve">Sodium Heparin </w:t>
            </w:r>
          </w:p>
          <w:p w14:paraId="2C1CD962" w14:textId="77777777" w:rsidR="0087723B" w:rsidRPr="00C301B5" w:rsidRDefault="0087723B" w:rsidP="0087723B">
            <w:pPr>
              <w:shd w:val="clear" w:color="auto" w:fill="FFFFFF"/>
              <w:spacing w:before="0"/>
              <w:rPr>
                <w:sz w:val="24"/>
                <w:szCs w:val="24"/>
              </w:rPr>
            </w:pPr>
            <w:r w:rsidRPr="00C301B5">
              <w:rPr>
                <w:sz w:val="24"/>
                <w:szCs w:val="24"/>
              </w:rPr>
              <w:t xml:space="preserve">(orange capped- BMA) </w:t>
            </w:r>
          </w:p>
          <w:p w14:paraId="69CC5E4A" w14:textId="77777777" w:rsidR="0087723B" w:rsidRPr="00C301B5" w:rsidRDefault="0087723B" w:rsidP="0087723B">
            <w:pPr>
              <w:shd w:val="clear" w:color="auto" w:fill="FFFFFF"/>
              <w:spacing w:before="0"/>
              <w:rPr>
                <w:sz w:val="24"/>
                <w:szCs w:val="24"/>
              </w:rPr>
            </w:pPr>
            <w:r w:rsidRPr="00C301B5">
              <w:rPr>
                <w:sz w:val="24"/>
                <w:szCs w:val="24"/>
              </w:rPr>
              <w:t>with 1ml RPMI.</w:t>
            </w:r>
          </w:p>
        </w:tc>
        <w:tc>
          <w:tcPr>
            <w:tcW w:w="1460" w:type="dxa"/>
            <w:vMerge w:val="restart"/>
          </w:tcPr>
          <w:p w14:paraId="604A327B" w14:textId="77777777" w:rsidR="0087723B" w:rsidRPr="00C301B5" w:rsidRDefault="0087723B" w:rsidP="00A409B6">
            <w:pPr>
              <w:shd w:val="clear" w:color="auto" w:fill="FFFFFF"/>
              <w:spacing w:before="0"/>
              <w:rPr>
                <w:sz w:val="24"/>
                <w:szCs w:val="24"/>
              </w:rPr>
            </w:pPr>
            <w:r w:rsidRPr="00C301B5">
              <w:rPr>
                <w:sz w:val="24"/>
                <w:szCs w:val="24"/>
              </w:rPr>
              <w:t>2.7ml Standard</w:t>
            </w:r>
          </w:p>
        </w:tc>
        <w:tc>
          <w:tcPr>
            <w:tcW w:w="2794" w:type="dxa"/>
            <w:vMerge/>
          </w:tcPr>
          <w:p w14:paraId="197F88EE" w14:textId="77777777" w:rsidR="0087723B" w:rsidRPr="00C301B5" w:rsidRDefault="0087723B" w:rsidP="00A409B6">
            <w:pPr>
              <w:shd w:val="clear" w:color="auto" w:fill="FFFFFF"/>
              <w:spacing w:before="0"/>
              <w:rPr>
                <w:sz w:val="24"/>
                <w:szCs w:val="24"/>
              </w:rPr>
            </w:pPr>
          </w:p>
        </w:tc>
        <w:tc>
          <w:tcPr>
            <w:tcW w:w="1654" w:type="dxa"/>
            <w:vMerge/>
          </w:tcPr>
          <w:p w14:paraId="4CB4C9AF" w14:textId="77777777" w:rsidR="0087723B" w:rsidRPr="00C301B5" w:rsidRDefault="0087723B" w:rsidP="00A409B6">
            <w:pPr>
              <w:shd w:val="clear" w:color="auto" w:fill="FFFFFF"/>
              <w:spacing w:before="0"/>
              <w:rPr>
                <w:sz w:val="24"/>
                <w:szCs w:val="24"/>
              </w:rPr>
            </w:pPr>
          </w:p>
        </w:tc>
        <w:tc>
          <w:tcPr>
            <w:tcW w:w="2576" w:type="dxa"/>
          </w:tcPr>
          <w:p w14:paraId="4EAA1364" w14:textId="77777777" w:rsidR="0087723B" w:rsidRPr="00C301B5" w:rsidRDefault="0087723B" w:rsidP="00E80E19">
            <w:pPr>
              <w:shd w:val="clear" w:color="auto" w:fill="FFFFFF"/>
              <w:spacing w:before="0"/>
              <w:rPr>
                <w:sz w:val="24"/>
                <w:szCs w:val="24"/>
              </w:rPr>
            </w:pPr>
            <w:r w:rsidRPr="00C301B5">
              <w:rPr>
                <w:sz w:val="24"/>
                <w:szCs w:val="24"/>
              </w:rPr>
              <w:t>EDTA Samples must be &lt;24 hours old.</w:t>
            </w:r>
          </w:p>
        </w:tc>
        <w:tc>
          <w:tcPr>
            <w:tcW w:w="1214" w:type="dxa"/>
            <w:vMerge/>
          </w:tcPr>
          <w:p w14:paraId="6DB6D4D8" w14:textId="77777777" w:rsidR="0087723B" w:rsidRPr="00C301B5" w:rsidRDefault="0087723B" w:rsidP="00A409B6">
            <w:pPr>
              <w:shd w:val="clear" w:color="auto" w:fill="FFFFFF"/>
              <w:spacing w:before="0"/>
              <w:rPr>
                <w:b/>
                <w:sz w:val="24"/>
                <w:szCs w:val="24"/>
              </w:rPr>
            </w:pPr>
          </w:p>
        </w:tc>
      </w:tr>
      <w:tr w:rsidR="0087723B" w:rsidRPr="00C301B5" w14:paraId="3EFF80A3" w14:textId="77777777" w:rsidTr="006A6DA7">
        <w:trPr>
          <w:cantSplit/>
          <w:trHeight w:val="20"/>
          <w:jc w:val="center"/>
        </w:trPr>
        <w:tc>
          <w:tcPr>
            <w:tcW w:w="2684" w:type="dxa"/>
            <w:vMerge/>
          </w:tcPr>
          <w:p w14:paraId="7CF7883B" w14:textId="77777777" w:rsidR="0087723B" w:rsidRPr="00C301B5" w:rsidRDefault="0087723B" w:rsidP="00A409B6">
            <w:pPr>
              <w:shd w:val="clear" w:color="auto" w:fill="FFFFFF"/>
              <w:spacing w:before="0"/>
              <w:rPr>
                <w:sz w:val="24"/>
                <w:szCs w:val="24"/>
              </w:rPr>
            </w:pPr>
          </w:p>
        </w:tc>
        <w:tc>
          <w:tcPr>
            <w:tcW w:w="2043" w:type="dxa"/>
            <w:vMerge/>
          </w:tcPr>
          <w:p w14:paraId="3F324542" w14:textId="77777777" w:rsidR="0087723B" w:rsidRPr="00C301B5" w:rsidRDefault="0087723B" w:rsidP="00A409B6">
            <w:pPr>
              <w:shd w:val="clear" w:color="auto" w:fill="FFFFFF"/>
              <w:spacing w:before="0"/>
              <w:rPr>
                <w:sz w:val="24"/>
                <w:szCs w:val="24"/>
              </w:rPr>
            </w:pPr>
          </w:p>
        </w:tc>
        <w:tc>
          <w:tcPr>
            <w:tcW w:w="1460" w:type="dxa"/>
            <w:vMerge/>
          </w:tcPr>
          <w:p w14:paraId="0697B857" w14:textId="77777777" w:rsidR="0087723B" w:rsidRPr="00C301B5" w:rsidRDefault="0087723B" w:rsidP="00A409B6">
            <w:pPr>
              <w:shd w:val="clear" w:color="auto" w:fill="FFFFFF"/>
              <w:spacing w:before="0"/>
              <w:rPr>
                <w:sz w:val="24"/>
                <w:szCs w:val="24"/>
              </w:rPr>
            </w:pPr>
          </w:p>
        </w:tc>
        <w:tc>
          <w:tcPr>
            <w:tcW w:w="2794" w:type="dxa"/>
            <w:vMerge/>
          </w:tcPr>
          <w:p w14:paraId="0587A066" w14:textId="77777777" w:rsidR="0087723B" w:rsidRPr="00C301B5" w:rsidRDefault="0087723B" w:rsidP="00A409B6">
            <w:pPr>
              <w:shd w:val="clear" w:color="auto" w:fill="FFFFFF"/>
              <w:spacing w:before="0"/>
              <w:rPr>
                <w:sz w:val="24"/>
                <w:szCs w:val="24"/>
              </w:rPr>
            </w:pPr>
          </w:p>
        </w:tc>
        <w:tc>
          <w:tcPr>
            <w:tcW w:w="1654" w:type="dxa"/>
            <w:vMerge/>
          </w:tcPr>
          <w:p w14:paraId="3F2124C6" w14:textId="77777777" w:rsidR="0087723B" w:rsidRPr="00C301B5" w:rsidRDefault="0087723B" w:rsidP="00A409B6">
            <w:pPr>
              <w:shd w:val="clear" w:color="auto" w:fill="FFFFFF"/>
              <w:spacing w:before="0"/>
              <w:rPr>
                <w:sz w:val="24"/>
                <w:szCs w:val="24"/>
              </w:rPr>
            </w:pPr>
          </w:p>
        </w:tc>
        <w:tc>
          <w:tcPr>
            <w:tcW w:w="2576" w:type="dxa"/>
          </w:tcPr>
          <w:p w14:paraId="758C90D9" w14:textId="77777777" w:rsidR="0087723B" w:rsidRPr="00C301B5" w:rsidRDefault="0087723B" w:rsidP="00E80E19">
            <w:pPr>
              <w:shd w:val="clear" w:color="auto" w:fill="FFFFFF"/>
              <w:tabs>
                <w:tab w:val="left" w:pos="3810"/>
              </w:tabs>
              <w:spacing w:before="0"/>
              <w:rPr>
                <w:sz w:val="24"/>
                <w:szCs w:val="24"/>
              </w:rPr>
            </w:pPr>
            <w:r w:rsidRPr="00C301B5">
              <w:rPr>
                <w:sz w:val="24"/>
                <w:szCs w:val="24"/>
              </w:rPr>
              <w:t>Sodium Heparin (orange capped - BMA)  with 1ml RPMI must be &lt; 48 hours old</w:t>
            </w:r>
          </w:p>
        </w:tc>
        <w:tc>
          <w:tcPr>
            <w:tcW w:w="1214" w:type="dxa"/>
            <w:vMerge/>
          </w:tcPr>
          <w:p w14:paraId="2C9DDBA1" w14:textId="77777777" w:rsidR="0087723B" w:rsidRPr="00C301B5" w:rsidRDefault="0087723B" w:rsidP="00A409B6">
            <w:pPr>
              <w:shd w:val="clear" w:color="auto" w:fill="FFFFFF"/>
              <w:spacing w:before="0"/>
              <w:rPr>
                <w:b/>
                <w:sz w:val="24"/>
                <w:szCs w:val="24"/>
              </w:rPr>
            </w:pPr>
          </w:p>
        </w:tc>
      </w:tr>
      <w:tr w:rsidR="00E123F1" w:rsidRPr="00C301B5" w14:paraId="18237E23" w14:textId="77777777" w:rsidTr="006A6DA7">
        <w:trPr>
          <w:cantSplit/>
          <w:trHeight w:val="20"/>
          <w:jc w:val="center"/>
        </w:trPr>
        <w:tc>
          <w:tcPr>
            <w:tcW w:w="2684" w:type="dxa"/>
          </w:tcPr>
          <w:p w14:paraId="6AF6BC30" w14:textId="77777777" w:rsidR="00E123F1" w:rsidRPr="00C301B5" w:rsidRDefault="00E123F1" w:rsidP="00A409B6">
            <w:pPr>
              <w:shd w:val="clear" w:color="auto" w:fill="FFFFFF"/>
              <w:spacing w:before="0"/>
              <w:rPr>
                <w:sz w:val="24"/>
                <w:szCs w:val="24"/>
              </w:rPr>
            </w:pPr>
            <w:r w:rsidRPr="00C301B5">
              <w:rPr>
                <w:sz w:val="24"/>
                <w:szCs w:val="24"/>
              </w:rPr>
              <w:t>Paroxysmal Nocturnal Haemoglobinuria</w:t>
            </w:r>
          </w:p>
        </w:tc>
        <w:tc>
          <w:tcPr>
            <w:tcW w:w="2043" w:type="dxa"/>
          </w:tcPr>
          <w:p w14:paraId="169E6883" w14:textId="77777777" w:rsidR="00E123F1" w:rsidRPr="00C301B5" w:rsidRDefault="00E123F1" w:rsidP="00A409B6">
            <w:pPr>
              <w:shd w:val="clear" w:color="auto" w:fill="FFFFFF"/>
              <w:spacing w:before="0"/>
              <w:rPr>
                <w:sz w:val="24"/>
                <w:szCs w:val="24"/>
              </w:rPr>
            </w:pPr>
            <w:r w:rsidRPr="00C301B5">
              <w:rPr>
                <w:sz w:val="24"/>
                <w:szCs w:val="24"/>
              </w:rPr>
              <w:t>Fresh EDTA</w:t>
            </w:r>
          </w:p>
          <w:p w14:paraId="561C32CB" w14:textId="77777777" w:rsidR="00E123F1" w:rsidRPr="00C301B5" w:rsidRDefault="00E123F1" w:rsidP="00A409B6">
            <w:pPr>
              <w:shd w:val="clear" w:color="auto" w:fill="FFFFFF"/>
              <w:spacing w:before="0"/>
              <w:rPr>
                <w:sz w:val="24"/>
                <w:szCs w:val="24"/>
              </w:rPr>
            </w:pPr>
            <w:r w:rsidRPr="00C301B5">
              <w:rPr>
                <w:sz w:val="24"/>
                <w:szCs w:val="24"/>
              </w:rPr>
              <w:t>(pink capped)</w:t>
            </w:r>
          </w:p>
        </w:tc>
        <w:tc>
          <w:tcPr>
            <w:tcW w:w="1460" w:type="dxa"/>
          </w:tcPr>
          <w:p w14:paraId="12D58159" w14:textId="77777777" w:rsidR="00E123F1" w:rsidRPr="00C301B5" w:rsidRDefault="00E123F1" w:rsidP="00A409B6">
            <w:pPr>
              <w:shd w:val="clear" w:color="auto" w:fill="FFFFFF"/>
              <w:spacing w:before="0"/>
              <w:rPr>
                <w:sz w:val="24"/>
                <w:szCs w:val="24"/>
              </w:rPr>
            </w:pPr>
            <w:r w:rsidRPr="00C301B5">
              <w:rPr>
                <w:sz w:val="24"/>
                <w:szCs w:val="24"/>
              </w:rPr>
              <w:t>2.</w:t>
            </w:r>
            <w:r w:rsidR="003C562E" w:rsidRPr="00C301B5">
              <w:rPr>
                <w:sz w:val="24"/>
                <w:szCs w:val="24"/>
              </w:rPr>
              <w:t>6</w:t>
            </w:r>
            <w:r w:rsidRPr="00C301B5">
              <w:rPr>
                <w:sz w:val="24"/>
                <w:szCs w:val="24"/>
              </w:rPr>
              <w:t>ml Standard</w:t>
            </w:r>
          </w:p>
        </w:tc>
        <w:tc>
          <w:tcPr>
            <w:tcW w:w="2794" w:type="dxa"/>
          </w:tcPr>
          <w:p w14:paraId="23CFE084" w14:textId="77777777" w:rsidR="00E123F1" w:rsidRPr="00C301B5" w:rsidRDefault="00E123F1" w:rsidP="00A409B6">
            <w:pPr>
              <w:shd w:val="clear" w:color="auto" w:fill="FFFFFF"/>
              <w:spacing w:before="0"/>
              <w:rPr>
                <w:sz w:val="24"/>
                <w:szCs w:val="24"/>
              </w:rPr>
            </w:pPr>
            <w:r w:rsidRPr="00C301B5">
              <w:rPr>
                <w:sz w:val="24"/>
                <w:szCs w:val="24"/>
              </w:rPr>
              <w:t>N/A</w:t>
            </w:r>
          </w:p>
        </w:tc>
        <w:tc>
          <w:tcPr>
            <w:tcW w:w="1654" w:type="dxa"/>
          </w:tcPr>
          <w:p w14:paraId="78E4EFBB" w14:textId="77777777" w:rsidR="00E123F1" w:rsidRPr="00C301B5" w:rsidRDefault="00E123F1" w:rsidP="00A409B6">
            <w:pPr>
              <w:shd w:val="clear" w:color="auto" w:fill="FFFFFF"/>
              <w:spacing w:before="0"/>
              <w:rPr>
                <w:sz w:val="24"/>
                <w:szCs w:val="24"/>
              </w:rPr>
            </w:pPr>
            <w:r w:rsidRPr="00C301B5">
              <w:rPr>
                <w:sz w:val="24"/>
                <w:szCs w:val="24"/>
              </w:rPr>
              <w:t xml:space="preserve">Written report: 10 working days </w:t>
            </w:r>
          </w:p>
          <w:p w14:paraId="01CDD997" w14:textId="77777777" w:rsidR="00E123F1" w:rsidRPr="00C301B5" w:rsidDel="00A15B42" w:rsidRDefault="00E123F1" w:rsidP="00A409B6">
            <w:pPr>
              <w:shd w:val="clear" w:color="auto" w:fill="FFFFFF"/>
              <w:spacing w:before="0"/>
              <w:rPr>
                <w:sz w:val="24"/>
                <w:szCs w:val="24"/>
              </w:rPr>
            </w:pPr>
            <w:r w:rsidRPr="00C301B5">
              <w:rPr>
                <w:sz w:val="24"/>
                <w:szCs w:val="24"/>
              </w:rPr>
              <w:t>Verbal report: 24 hours</w:t>
            </w:r>
          </w:p>
        </w:tc>
        <w:tc>
          <w:tcPr>
            <w:tcW w:w="2576" w:type="dxa"/>
          </w:tcPr>
          <w:p w14:paraId="512124AF" w14:textId="77777777" w:rsidR="00023836" w:rsidRPr="00C301B5" w:rsidRDefault="00023836" w:rsidP="00E80E19">
            <w:pPr>
              <w:shd w:val="clear" w:color="auto" w:fill="FFFFFF"/>
              <w:spacing w:before="0"/>
              <w:rPr>
                <w:sz w:val="24"/>
                <w:szCs w:val="24"/>
              </w:rPr>
            </w:pPr>
            <w:r w:rsidRPr="00C301B5">
              <w:rPr>
                <w:sz w:val="24"/>
                <w:szCs w:val="24"/>
              </w:rPr>
              <w:t xml:space="preserve">Immunophenotyping request form to be completed. </w:t>
            </w:r>
          </w:p>
          <w:p w14:paraId="7F893B91" w14:textId="77777777" w:rsidR="00E123F1" w:rsidRPr="00C301B5" w:rsidRDefault="00E123F1" w:rsidP="00E80E19">
            <w:pPr>
              <w:shd w:val="clear" w:color="auto" w:fill="FFFFFF"/>
              <w:spacing w:before="0"/>
              <w:rPr>
                <w:sz w:val="24"/>
                <w:szCs w:val="24"/>
              </w:rPr>
            </w:pPr>
            <w:r w:rsidRPr="00C301B5">
              <w:rPr>
                <w:sz w:val="24"/>
                <w:szCs w:val="24"/>
              </w:rPr>
              <w:t>Sample may be stored in fridge for &lt;48 hours if not for immediate testing</w:t>
            </w:r>
          </w:p>
        </w:tc>
        <w:tc>
          <w:tcPr>
            <w:tcW w:w="1214" w:type="dxa"/>
          </w:tcPr>
          <w:p w14:paraId="4EBF3365" w14:textId="77777777" w:rsidR="00E123F1" w:rsidRPr="00C301B5" w:rsidRDefault="00E123F1" w:rsidP="00A409B6">
            <w:pPr>
              <w:shd w:val="clear" w:color="auto" w:fill="FFFFFF"/>
              <w:spacing w:before="0"/>
              <w:rPr>
                <w:b/>
                <w:sz w:val="24"/>
                <w:szCs w:val="24"/>
              </w:rPr>
            </w:pPr>
            <w:r w:rsidRPr="00C301B5">
              <w:rPr>
                <w:b/>
                <w:sz w:val="24"/>
                <w:szCs w:val="24"/>
              </w:rPr>
              <w:t xml:space="preserve">PNH </w:t>
            </w:r>
          </w:p>
        </w:tc>
      </w:tr>
      <w:tr w:rsidR="00E123F1" w:rsidRPr="00C301B5" w14:paraId="0C94CBDB" w14:textId="77777777" w:rsidTr="006A6DA7">
        <w:trPr>
          <w:cantSplit/>
          <w:trHeight w:val="20"/>
          <w:jc w:val="center"/>
        </w:trPr>
        <w:tc>
          <w:tcPr>
            <w:tcW w:w="2684" w:type="dxa"/>
            <w:vMerge w:val="restart"/>
          </w:tcPr>
          <w:p w14:paraId="24AAD364" w14:textId="77777777" w:rsidR="00E123F1" w:rsidRPr="00C301B5" w:rsidRDefault="00E123F1" w:rsidP="00A409B6">
            <w:pPr>
              <w:shd w:val="clear" w:color="auto" w:fill="FFFFFF"/>
              <w:spacing w:before="0"/>
              <w:rPr>
                <w:sz w:val="24"/>
                <w:szCs w:val="24"/>
              </w:rPr>
            </w:pPr>
            <w:r w:rsidRPr="00C301B5">
              <w:rPr>
                <w:sz w:val="24"/>
                <w:szCs w:val="24"/>
              </w:rPr>
              <w:t>T-Cell Panel</w:t>
            </w:r>
          </w:p>
        </w:tc>
        <w:tc>
          <w:tcPr>
            <w:tcW w:w="2043" w:type="dxa"/>
          </w:tcPr>
          <w:p w14:paraId="487C7287" w14:textId="77777777" w:rsidR="00E123F1" w:rsidRPr="00C301B5" w:rsidRDefault="00E123F1" w:rsidP="00A409B6">
            <w:pPr>
              <w:shd w:val="clear" w:color="auto" w:fill="FFFFFF"/>
              <w:tabs>
                <w:tab w:val="left" w:pos="3810"/>
              </w:tabs>
              <w:spacing w:before="0"/>
              <w:rPr>
                <w:sz w:val="24"/>
                <w:szCs w:val="24"/>
              </w:rPr>
            </w:pPr>
            <w:r w:rsidRPr="00C301B5">
              <w:rPr>
                <w:sz w:val="24"/>
                <w:szCs w:val="24"/>
              </w:rPr>
              <w:t xml:space="preserve">EDTA (pink capped) </w:t>
            </w:r>
          </w:p>
        </w:tc>
        <w:tc>
          <w:tcPr>
            <w:tcW w:w="1460" w:type="dxa"/>
          </w:tcPr>
          <w:p w14:paraId="69427EA8" w14:textId="77777777" w:rsidR="00E123F1" w:rsidRPr="00C301B5" w:rsidRDefault="0087723B" w:rsidP="00A409B6">
            <w:pPr>
              <w:shd w:val="clear" w:color="auto" w:fill="FFFFFF"/>
              <w:spacing w:before="0"/>
              <w:rPr>
                <w:sz w:val="24"/>
                <w:szCs w:val="24"/>
              </w:rPr>
            </w:pPr>
            <w:r w:rsidRPr="00C301B5">
              <w:rPr>
                <w:sz w:val="24"/>
                <w:szCs w:val="24"/>
              </w:rPr>
              <w:t>2.</w:t>
            </w:r>
            <w:r w:rsidR="003C562E" w:rsidRPr="00C301B5">
              <w:rPr>
                <w:sz w:val="24"/>
                <w:szCs w:val="24"/>
              </w:rPr>
              <w:t>6</w:t>
            </w:r>
            <w:r w:rsidRPr="00C301B5">
              <w:rPr>
                <w:sz w:val="24"/>
                <w:szCs w:val="24"/>
              </w:rPr>
              <w:t>ml Standard</w:t>
            </w:r>
          </w:p>
        </w:tc>
        <w:tc>
          <w:tcPr>
            <w:tcW w:w="2794" w:type="dxa"/>
            <w:vMerge w:val="restart"/>
          </w:tcPr>
          <w:p w14:paraId="3701D62A" w14:textId="77777777" w:rsidR="00E123F1" w:rsidRPr="00C301B5" w:rsidRDefault="00E123F1" w:rsidP="00A409B6">
            <w:pPr>
              <w:shd w:val="clear" w:color="auto" w:fill="FFFFFF"/>
              <w:spacing w:before="0"/>
              <w:rPr>
                <w:sz w:val="24"/>
                <w:szCs w:val="24"/>
              </w:rPr>
            </w:pPr>
            <w:r w:rsidRPr="00C301B5">
              <w:rPr>
                <w:sz w:val="24"/>
                <w:szCs w:val="24"/>
              </w:rPr>
              <w:t>N/A</w:t>
            </w:r>
          </w:p>
        </w:tc>
        <w:tc>
          <w:tcPr>
            <w:tcW w:w="1654" w:type="dxa"/>
            <w:vMerge w:val="restart"/>
          </w:tcPr>
          <w:p w14:paraId="5C81C8A5" w14:textId="77777777" w:rsidR="00E123F1" w:rsidRPr="00C301B5" w:rsidRDefault="00E123F1" w:rsidP="00A409B6">
            <w:pPr>
              <w:shd w:val="clear" w:color="auto" w:fill="FFFFFF"/>
              <w:spacing w:before="0"/>
              <w:rPr>
                <w:sz w:val="24"/>
                <w:szCs w:val="24"/>
              </w:rPr>
            </w:pPr>
            <w:r w:rsidRPr="00C301B5">
              <w:rPr>
                <w:sz w:val="24"/>
                <w:szCs w:val="24"/>
              </w:rPr>
              <w:t xml:space="preserve">Written report: 10 working days </w:t>
            </w:r>
          </w:p>
          <w:p w14:paraId="79FB5567" w14:textId="77777777" w:rsidR="00E123F1" w:rsidRPr="00C301B5" w:rsidRDefault="00E123F1" w:rsidP="00A409B6">
            <w:pPr>
              <w:shd w:val="clear" w:color="auto" w:fill="FFFFFF"/>
              <w:spacing w:before="0"/>
              <w:rPr>
                <w:sz w:val="24"/>
                <w:szCs w:val="24"/>
              </w:rPr>
            </w:pPr>
            <w:r w:rsidRPr="00C301B5">
              <w:rPr>
                <w:sz w:val="24"/>
                <w:szCs w:val="24"/>
              </w:rPr>
              <w:t>Verbal report: 24 hours</w:t>
            </w:r>
          </w:p>
        </w:tc>
        <w:tc>
          <w:tcPr>
            <w:tcW w:w="2576" w:type="dxa"/>
          </w:tcPr>
          <w:p w14:paraId="3A084D19" w14:textId="77777777" w:rsidR="00E123F1" w:rsidRPr="00C301B5" w:rsidRDefault="009B52C0" w:rsidP="00E80E19">
            <w:pPr>
              <w:shd w:val="clear" w:color="auto" w:fill="FFFFFF"/>
              <w:spacing w:before="0"/>
              <w:rPr>
                <w:sz w:val="24"/>
                <w:szCs w:val="24"/>
              </w:rPr>
            </w:pPr>
            <w:r w:rsidRPr="00C301B5">
              <w:rPr>
                <w:sz w:val="24"/>
                <w:szCs w:val="24"/>
              </w:rPr>
              <w:t xml:space="preserve">All </w:t>
            </w:r>
            <w:r w:rsidR="00E123F1" w:rsidRPr="00C301B5">
              <w:rPr>
                <w:sz w:val="24"/>
                <w:szCs w:val="24"/>
              </w:rPr>
              <w:t>Samples must be &lt;</w:t>
            </w:r>
            <w:r w:rsidR="005F64B2" w:rsidRPr="00C301B5">
              <w:rPr>
                <w:sz w:val="24"/>
                <w:szCs w:val="24"/>
              </w:rPr>
              <w:t xml:space="preserve">24 </w:t>
            </w:r>
            <w:r w:rsidR="00E123F1" w:rsidRPr="00C301B5">
              <w:rPr>
                <w:sz w:val="24"/>
                <w:szCs w:val="24"/>
              </w:rPr>
              <w:t>hours old.</w:t>
            </w:r>
          </w:p>
        </w:tc>
        <w:tc>
          <w:tcPr>
            <w:tcW w:w="1214" w:type="dxa"/>
            <w:vMerge w:val="restart"/>
          </w:tcPr>
          <w:p w14:paraId="6B829B82" w14:textId="77777777" w:rsidR="00E123F1" w:rsidRPr="00C301B5" w:rsidRDefault="00E123F1" w:rsidP="00A409B6">
            <w:pPr>
              <w:shd w:val="clear" w:color="auto" w:fill="FFFFFF"/>
              <w:spacing w:before="0"/>
              <w:rPr>
                <w:b/>
                <w:sz w:val="24"/>
                <w:szCs w:val="24"/>
              </w:rPr>
            </w:pPr>
            <w:r w:rsidRPr="00C301B5">
              <w:rPr>
                <w:b/>
                <w:sz w:val="24"/>
                <w:szCs w:val="24"/>
              </w:rPr>
              <w:t>T_PANEL</w:t>
            </w:r>
          </w:p>
        </w:tc>
      </w:tr>
      <w:tr w:rsidR="00E123F1" w:rsidRPr="00C301B5" w14:paraId="0922F316" w14:textId="77777777" w:rsidTr="006A6DA7">
        <w:trPr>
          <w:cantSplit/>
          <w:trHeight w:val="20"/>
          <w:jc w:val="center"/>
        </w:trPr>
        <w:tc>
          <w:tcPr>
            <w:tcW w:w="2684" w:type="dxa"/>
            <w:vMerge/>
          </w:tcPr>
          <w:p w14:paraId="435D4D53" w14:textId="77777777" w:rsidR="00E123F1" w:rsidRPr="00C301B5" w:rsidRDefault="00E123F1" w:rsidP="00A409B6">
            <w:pPr>
              <w:shd w:val="clear" w:color="auto" w:fill="FFFFFF"/>
              <w:spacing w:before="0"/>
              <w:rPr>
                <w:sz w:val="24"/>
                <w:szCs w:val="24"/>
              </w:rPr>
            </w:pPr>
          </w:p>
        </w:tc>
        <w:tc>
          <w:tcPr>
            <w:tcW w:w="2043" w:type="dxa"/>
          </w:tcPr>
          <w:p w14:paraId="6D6C4EE7" w14:textId="77777777" w:rsidR="0087723B" w:rsidRPr="00C301B5" w:rsidRDefault="0087723B" w:rsidP="0087723B">
            <w:pPr>
              <w:shd w:val="clear" w:color="auto" w:fill="FFFFFF"/>
              <w:tabs>
                <w:tab w:val="left" w:pos="3810"/>
              </w:tabs>
              <w:spacing w:before="0"/>
              <w:rPr>
                <w:sz w:val="24"/>
                <w:szCs w:val="24"/>
              </w:rPr>
            </w:pPr>
            <w:r w:rsidRPr="00C301B5">
              <w:rPr>
                <w:sz w:val="24"/>
                <w:szCs w:val="24"/>
              </w:rPr>
              <w:t xml:space="preserve">Sodium Heparin </w:t>
            </w:r>
          </w:p>
          <w:p w14:paraId="6F1BE761" w14:textId="77777777" w:rsidR="0087723B" w:rsidRPr="00C301B5" w:rsidRDefault="0087723B" w:rsidP="0087723B">
            <w:pPr>
              <w:shd w:val="clear" w:color="auto" w:fill="FFFFFF"/>
              <w:tabs>
                <w:tab w:val="left" w:pos="3810"/>
              </w:tabs>
              <w:spacing w:before="0"/>
              <w:rPr>
                <w:sz w:val="24"/>
                <w:szCs w:val="24"/>
              </w:rPr>
            </w:pPr>
            <w:r w:rsidRPr="00C301B5">
              <w:rPr>
                <w:sz w:val="24"/>
                <w:szCs w:val="24"/>
              </w:rPr>
              <w:t xml:space="preserve">(orange capped) </w:t>
            </w:r>
          </w:p>
          <w:p w14:paraId="1C8870FF" w14:textId="77777777" w:rsidR="00E123F1" w:rsidRPr="00C301B5" w:rsidRDefault="0087723B" w:rsidP="0087723B">
            <w:pPr>
              <w:shd w:val="clear" w:color="auto" w:fill="FFFFFF"/>
              <w:tabs>
                <w:tab w:val="left" w:pos="3810"/>
              </w:tabs>
              <w:spacing w:before="0"/>
              <w:rPr>
                <w:sz w:val="24"/>
                <w:szCs w:val="24"/>
              </w:rPr>
            </w:pPr>
            <w:r w:rsidRPr="00C301B5">
              <w:rPr>
                <w:sz w:val="24"/>
                <w:szCs w:val="24"/>
              </w:rPr>
              <w:t>with 1ml RPMI</w:t>
            </w:r>
          </w:p>
        </w:tc>
        <w:tc>
          <w:tcPr>
            <w:tcW w:w="1460" w:type="dxa"/>
          </w:tcPr>
          <w:p w14:paraId="3963AABF" w14:textId="77777777" w:rsidR="00E123F1" w:rsidRPr="00C301B5" w:rsidRDefault="0087723B" w:rsidP="00A409B6">
            <w:pPr>
              <w:shd w:val="clear" w:color="auto" w:fill="FFFFFF"/>
              <w:spacing w:before="0"/>
              <w:rPr>
                <w:sz w:val="24"/>
                <w:szCs w:val="24"/>
              </w:rPr>
            </w:pPr>
            <w:r w:rsidRPr="00C301B5">
              <w:rPr>
                <w:sz w:val="24"/>
                <w:szCs w:val="24"/>
              </w:rPr>
              <w:t>2.7ml Standard</w:t>
            </w:r>
          </w:p>
        </w:tc>
        <w:tc>
          <w:tcPr>
            <w:tcW w:w="2794" w:type="dxa"/>
            <w:vMerge/>
          </w:tcPr>
          <w:p w14:paraId="3F9A3F7F" w14:textId="77777777" w:rsidR="00E123F1" w:rsidRPr="00C301B5" w:rsidRDefault="00E123F1" w:rsidP="00A409B6">
            <w:pPr>
              <w:shd w:val="clear" w:color="auto" w:fill="FFFFFF"/>
              <w:spacing w:before="0"/>
              <w:rPr>
                <w:sz w:val="24"/>
                <w:szCs w:val="24"/>
              </w:rPr>
            </w:pPr>
          </w:p>
        </w:tc>
        <w:tc>
          <w:tcPr>
            <w:tcW w:w="1654" w:type="dxa"/>
            <w:vMerge/>
          </w:tcPr>
          <w:p w14:paraId="1B82CA60" w14:textId="77777777" w:rsidR="00E123F1" w:rsidRPr="00C301B5" w:rsidRDefault="00E123F1" w:rsidP="00A409B6">
            <w:pPr>
              <w:shd w:val="clear" w:color="auto" w:fill="FFFFFF"/>
              <w:spacing w:before="0"/>
              <w:rPr>
                <w:sz w:val="24"/>
                <w:szCs w:val="24"/>
              </w:rPr>
            </w:pPr>
          </w:p>
        </w:tc>
        <w:tc>
          <w:tcPr>
            <w:tcW w:w="2576" w:type="dxa"/>
          </w:tcPr>
          <w:p w14:paraId="039A732F" w14:textId="77777777" w:rsidR="00E123F1" w:rsidRPr="00C301B5" w:rsidRDefault="00023836" w:rsidP="009B52C0">
            <w:pPr>
              <w:shd w:val="clear" w:color="auto" w:fill="FFFFFF"/>
              <w:tabs>
                <w:tab w:val="left" w:pos="3810"/>
              </w:tabs>
              <w:spacing w:before="0"/>
              <w:rPr>
                <w:sz w:val="24"/>
                <w:szCs w:val="24"/>
              </w:rPr>
            </w:pPr>
            <w:r w:rsidRPr="00C301B5">
              <w:rPr>
                <w:sz w:val="24"/>
                <w:szCs w:val="24"/>
              </w:rPr>
              <w:t>Immunophenotyping request form to be completed.</w:t>
            </w:r>
          </w:p>
        </w:tc>
        <w:tc>
          <w:tcPr>
            <w:tcW w:w="1214" w:type="dxa"/>
            <w:vMerge/>
          </w:tcPr>
          <w:p w14:paraId="57418F4A" w14:textId="77777777" w:rsidR="00E123F1" w:rsidRPr="00C301B5" w:rsidRDefault="00E123F1" w:rsidP="00A409B6">
            <w:pPr>
              <w:shd w:val="clear" w:color="auto" w:fill="FFFFFF"/>
              <w:spacing w:before="0"/>
              <w:rPr>
                <w:b/>
                <w:sz w:val="24"/>
                <w:szCs w:val="24"/>
              </w:rPr>
            </w:pPr>
          </w:p>
        </w:tc>
      </w:tr>
    </w:tbl>
    <w:p w14:paraId="1CD4475F" w14:textId="77777777" w:rsidR="00DC48BB" w:rsidRPr="00C301B5" w:rsidRDefault="00DC48BB" w:rsidP="00DC48BB">
      <w:pPr>
        <w:pStyle w:val="Heading3"/>
        <w:numPr>
          <w:ilvl w:val="0"/>
          <w:numId w:val="0"/>
        </w:numPr>
        <w:rPr>
          <w:lang w:val="en-IE"/>
        </w:rPr>
      </w:pPr>
    </w:p>
    <w:p w14:paraId="16C2B9B7" w14:textId="77777777" w:rsidR="00DC48BB" w:rsidRPr="00C301B5" w:rsidRDefault="00DC48BB" w:rsidP="00DC48BB">
      <w:pPr>
        <w:rPr>
          <w:lang w:val="en-IE" w:eastAsia="en-GB"/>
        </w:rPr>
      </w:pPr>
    </w:p>
    <w:p w14:paraId="475B6FC8" w14:textId="77777777" w:rsidR="00DC48BB" w:rsidRPr="00C301B5" w:rsidRDefault="00DC48BB" w:rsidP="00DC48BB">
      <w:pPr>
        <w:rPr>
          <w:lang w:val="en-IE" w:eastAsia="en-GB"/>
        </w:rPr>
      </w:pPr>
    </w:p>
    <w:p w14:paraId="19DC1E61" w14:textId="77777777" w:rsidR="00465FA8" w:rsidRPr="00C301B5" w:rsidRDefault="00465FA8" w:rsidP="00465FA8">
      <w:pPr>
        <w:pStyle w:val="Heading3"/>
        <w:rPr>
          <w:lang w:val="en-IE"/>
        </w:rPr>
      </w:pPr>
      <w:bookmarkStart w:id="219" w:name="_Toc159236364"/>
      <w:r w:rsidRPr="00C301B5">
        <w:rPr>
          <w:lang w:val="en-IE"/>
        </w:rPr>
        <w:lastRenderedPageBreak/>
        <w:t>Repertoire of Coagulation Tests</w:t>
      </w:r>
      <w:bookmarkEnd w:id="219"/>
    </w:p>
    <w:tbl>
      <w:tblPr>
        <w:tblW w:w="13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24"/>
        <w:gridCol w:w="1675"/>
        <w:gridCol w:w="1243"/>
        <w:gridCol w:w="1498"/>
        <w:gridCol w:w="2338"/>
        <w:gridCol w:w="1491"/>
        <w:gridCol w:w="3896"/>
      </w:tblGrid>
      <w:tr w:rsidR="00984AD2" w:rsidRPr="00C301B5" w14:paraId="6FE03157" w14:textId="77777777" w:rsidTr="006A6DA7">
        <w:trPr>
          <w:cantSplit/>
          <w:tblHeader/>
          <w:jc w:val="center"/>
        </w:trPr>
        <w:tc>
          <w:tcPr>
            <w:tcW w:w="1824" w:type="dxa"/>
          </w:tcPr>
          <w:p w14:paraId="2C863719" w14:textId="77777777" w:rsidR="00984AD2" w:rsidRPr="00C301B5" w:rsidRDefault="00984AD2" w:rsidP="00C95ED5">
            <w:pPr>
              <w:spacing w:before="0"/>
              <w:jc w:val="left"/>
              <w:rPr>
                <w:b/>
                <w:sz w:val="24"/>
                <w:szCs w:val="24"/>
                <w:lang w:val="en-IE"/>
              </w:rPr>
            </w:pPr>
            <w:r w:rsidRPr="00C301B5">
              <w:rPr>
                <w:b/>
                <w:sz w:val="24"/>
                <w:szCs w:val="24"/>
                <w:lang w:val="en-IE"/>
              </w:rPr>
              <w:t>Test</w:t>
            </w:r>
          </w:p>
        </w:tc>
        <w:tc>
          <w:tcPr>
            <w:tcW w:w="1675" w:type="dxa"/>
          </w:tcPr>
          <w:p w14:paraId="33FC74FA" w14:textId="77777777" w:rsidR="00984AD2" w:rsidRPr="00C301B5" w:rsidRDefault="00984AD2" w:rsidP="00C95ED5">
            <w:pPr>
              <w:spacing w:before="0"/>
              <w:rPr>
                <w:b/>
                <w:sz w:val="24"/>
                <w:szCs w:val="24"/>
                <w:lang w:val="en-IE"/>
              </w:rPr>
            </w:pPr>
            <w:r w:rsidRPr="00C301B5">
              <w:rPr>
                <w:b/>
                <w:sz w:val="24"/>
                <w:szCs w:val="24"/>
                <w:lang w:val="en-IE"/>
              </w:rPr>
              <w:t>Specimen Container</w:t>
            </w:r>
          </w:p>
        </w:tc>
        <w:tc>
          <w:tcPr>
            <w:tcW w:w="1243" w:type="dxa"/>
          </w:tcPr>
          <w:p w14:paraId="77206BD1" w14:textId="77777777" w:rsidR="00984AD2" w:rsidRPr="00C301B5" w:rsidRDefault="00984AD2" w:rsidP="00C95ED5">
            <w:pPr>
              <w:spacing w:before="0"/>
              <w:jc w:val="center"/>
              <w:rPr>
                <w:b/>
                <w:sz w:val="24"/>
                <w:szCs w:val="24"/>
                <w:lang w:val="en-IE"/>
              </w:rPr>
            </w:pPr>
            <w:r w:rsidRPr="00C301B5">
              <w:rPr>
                <w:b/>
                <w:sz w:val="24"/>
                <w:szCs w:val="24"/>
                <w:lang w:val="en-IE"/>
              </w:rPr>
              <w:t>Number of</w:t>
            </w:r>
          </w:p>
          <w:p w14:paraId="31D51854" w14:textId="77777777" w:rsidR="00984AD2" w:rsidRPr="00C301B5" w:rsidRDefault="00984AD2" w:rsidP="00C95ED5">
            <w:pPr>
              <w:spacing w:before="0"/>
              <w:jc w:val="center"/>
              <w:rPr>
                <w:b/>
                <w:sz w:val="24"/>
                <w:szCs w:val="24"/>
                <w:lang w:val="en-IE"/>
              </w:rPr>
            </w:pPr>
            <w:r w:rsidRPr="00C301B5">
              <w:rPr>
                <w:b/>
                <w:sz w:val="24"/>
                <w:szCs w:val="24"/>
                <w:lang w:val="en-IE"/>
              </w:rPr>
              <w:t>Samples</w:t>
            </w:r>
          </w:p>
        </w:tc>
        <w:tc>
          <w:tcPr>
            <w:tcW w:w="1498" w:type="dxa"/>
          </w:tcPr>
          <w:p w14:paraId="57131B77" w14:textId="77777777" w:rsidR="00984AD2" w:rsidRPr="00C301B5" w:rsidRDefault="00984AD2" w:rsidP="00C95ED5">
            <w:pPr>
              <w:spacing w:before="0"/>
              <w:rPr>
                <w:b/>
                <w:sz w:val="24"/>
                <w:szCs w:val="24"/>
                <w:lang w:val="en-IE"/>
              </w:rPr>
            </w:pPr>
            <w:r w:rsidRPr="00C301B5">
              <w:rPr>
                <w:b/>
                <w:sz w:val="24"/>
                <w:szCs w:val="24"/>
                <w:lang w:val="en-IE"/>
              </w:rPr>
              <w:t>Minimum</w:t>
            </w:r>
          </w:p>
          <w:p w14:paraId="131192FA" w14:textId="77777777" w:rsidR="00984AD2" w:rsidRPr="00C301B5" w:rsidRDefault="00984AD2" w:rsidP="00C95ED5">
            <w:pPr>
              <w:spacing w:before="0"/>
              <w:rPr>
                <w:b/>
                <w:sz w:val="24"/>
                <w:szCs w:val="24"/>
                <w:lang w:val="en-IE"/>
              </w:rPr>
            </w:pPr>
            <w:r w:rsidRPr="00C301B5">
              <w:rPr>
                <w:b/>
                <w:sz w:val="24"/>
                <w:szCs w:val="24"/>
                <w:lang w:val="en-IE"/>
              </w:rPr>
              <w:t>Volume</w:t>
            </w:r>
          </w:p>
        </w:tc>
        <w:tc>
          <w:tcPr>
            <w:tcW w:w="2338" w:type="dxa"/>
          </w:tcPr>
          <w:p w14:paraId="24404622" w14:textId="77777777" w:rsidR="00984AD2" w:rsidRPr="00C301B5" w:rsidRDefault="00984AD2" w:rsidP="00C95ED5">
            <w:pPr>
              <w:spacing w:before="0"/>
              <w:rPr>
                <w:b/>
                <w:sz w:val="24"/>
                <w:szCs w:val="24"/>
                <w:lang w:val="en-IE"/>
              </w:rPr>
            </w:pPr>
            <w:r w:rsidRPr="00C301B5">
              <w:rPr>
                <w:b/>
                <w:sz w:val="24"/>
                <w:szCs w:val="24"/>
                <w:lang w:val="en-IE"/>
              </w:rPr>
              <w:t>Reference Range</w:t>
            </w:r>
          </w:p>
        </w:tc>
        <w:tc>
          <w:tcPr>
            <w:tcW w:w="1491" w:type="dxa"/>
          </w:tcPr>
          <w:p w14:paraId="50CF3A80" w14:textId="77777777" w:rsidR="00984AD2" w:rsidRPr="00C301B5" w:rsidRDefault="00984AD2" w:rsidP="00C95ED5">
            <w:pPr>
              <w:spacing w:before="0"/>
              <w:rPr>
                <w:b/>
                <w:sz w:val="24"/>
                <w:szCs w:val="24"/>
                <w:lang w:val="en-IE"/>
              </w:rPr>
            </w:pPr>
            <w:r w:rsidRPr="00C301B5">
              <w:rPr>
                <w:b/>
                <w:sz w:val="24"/>
                <w:szCs w:val="24"/>
                <w:lang w:val="en-IE"/>
              </w:rPr>
              <w:t>TAT</w:t>
            </w:r>
          </w:p>
        </w:tc>
        <w:tc>
          <w:tcPr>
            <w:tcW w:w="3896" w:type="dxa"/>
          </w:tcPr>
          <w:p w14:paraId="39042A86" w14:textId="77777777" w:rsidR="00984AD2" w:rsidRPr="00C301B5" w:rsidRDefault="00984AD2" w:rsidP="00C95ED5">
            <w:pPr>
              <w:spacing w:before="0"/>
              <w:rPr>
                <w:b/>
                <w:sz w:val="24"/>
                <w:szCs w:val="24"/>
                <w:lang w:val="en-IE"/>
              </w:rPr>
            </w:pPr>
            <w:r w:rsidRPr="00C301B5">
              <w:rPr>
                <w:b/>
                <w:sz w:val="24"/>
                <w:szCs w:val="24"/>
                <w:lang w:val="en-IE"/>
              </w:rPr>
              <w:t>Comment</w:t>
            </w:r>
          </w:p>
        </w:tc>
      </w:tr>
      <w:tr w:rsidR="00984AD2" w:rsidRPr="00C301B5" w14:paraId="3DECE12C" w14:textId="77777777" w:rsidTr="006A6DA7">
        <w:trPr>
          <w:cantSplit/>
          <w:jc w:val="center"/>
        </w:trPr>
        <w:tc>
          <w:tcPr>
            <w:tcW w:w="1824" w:type="dxa"/>
          </w:tcPr>
          <w:p w14:paraId="06D1CE92" w14:textId="77777777" w:rsidR="00984AD2" w:rsidRPr="00C301B5" w:rsidRDefault="00984AD2" w:rsidP="00C95ED5">
            <w:pPr>
              <w:tabs>
                <w:tab w:val="left" w:pos="3810"/>
              </w:tabs>
              <w:spacing w:before="0"/>
              <w:rPr>
                <w:sz w:val="24"/>
                <w:szCs w:val="24"/>
              </w:rPr>
            </w:pPr>
            <w:r w:rsidRPr="00C301B5">
              <w:rPr>
                <w:sz w:val="24"/>
                <w:szCs w:val="24"/>
              </w:rPr>
              <w:t>Coagulation Screen</w:t>
            </w:r>
          </w:p>
          <w:p w14:paraId="39EE632C" w14:textId="77777777" w:rsidR="00984AD2" w:rsidRPr="00C301B5" w:rsidRDefault="00984AD2" w:rsidP="00C95ED5">
            <w:pPr>
              <w:tabs>
                <w:tab w:val="left" w:pos="3810"/>
              </w:tabs>
              <w:spacing w:before="0"/>
              <w:rPr>
                <w:sz w:val="24"/>
                <w:szCs w:val="24"/>
              </w:rPr>
            </w:pPr>
            <w:r w:rsidRPr="00C301B5">
              <w:rPr>
                <w:sz w:val="24"/>
                <w:szCs w:val="24"/>
              </w:rPr>
              <w:t>Prothrombin Time</w:t>
            </w:r>
          </w:p>
          <w:p w14:paraId="095F684D" w14:textId="77777777" w:rsidR="00984AD2" w:rsidRPr="00C301B5" w:rsidRDefault="00984AD2" w:rsidP="00C95ED5">
            <w:pPr>
              <w:tabs>
                <w:tab w:val="left" w:pos="3810"/>
              </w:tabs>
              <w:spacing w:before="0"/>
              <w:rPr>
                <w:sz w:val="24"/>
                <w:szCs w:val="24"/>
              </w:rPr>
            </w:pPr>
            <w:r w:rsidRPr="00C301B5">
              <w:rPr>
                <w:sz w:val="24"/>
                <w:szCs w:val="24"/>
              </w:rPr>
              <w:t>Activated Partial Thromboplastin Time</w:t>
            </w:r>
          </w:p>
        </w:tc>
        <w:tc>
          <w:tcPr>
            <w:tcW w:w="1675" w:type="dxa"/>
          </w:tcPr>
          <w:p w14:paraId="2C31193B" w14:textId="77777777" w:rsidR="00984AD2" w:rsidRPr="00C301B5" w:rsidRDefault="00984AD2" w:rsidP="00C95ED5">
            <w:pPr>
              <w:tabs>
                <w:tab w:val="left" w:pos="3810"/>
              </w:tabs>
              <w:spacing w:before="0"/>
              <w:rPr>
                <w:sz w:val="24"/>
                <w:szCs w:val="24"/>
              </w:rPr>
            </w:pPr>
            <w:r w:rsidRPr="00C301B5">
              <w:rPr>
                <w:sz w:val="24"/>
                <w:szCs w:val="24"/>
              </w:rPr>
              <w:t>Trisodium citrate 9 NC/2.9 mL</w:t>
            </w:r>
          </w:p>
          <w:p w14:paraId="72A1BC4E" w14:textId="77777777" w:rsidR="00984AD2" w:rsidRPr="00C301B5" w:rsidRDefault="00984AD2" w:rsidP="00C95ED5">
            <w:pPr>
              <w:tabs>
                <w:tab w:val="left" w:pos="3810"/>
              </w:tabs>
              <w:spacing w:before="0"/>
              <w:rPr>
                <w:sz w:val="24"/>
                <w:szCs w:val="24"/>
              </w:rPr>
            </w:pPr>
            <w:r w:rsidRPr="00C301B5">
              <w:rPr>
                <w:sz w:val="24"/>
                <w:szCs w:val="24"/>
              </w:rPr>
              <w:t>(green capped)</w:t>
            </w:r>
          </w:p>
        </w:tc>
        <w:tc>
          <w:tcPr>
            <w:tcW w:w="1243" w:type="dxa"/>
          </w:tcPr>
          <w:p w14:paraId="41C1EE4D" w14:textId="77777777" w:rsidR="00984AD2" w:rsidRPr="00C301B5" w:rsidRDefault="00984AD2" w:rsidP="00AC2F99">
            <w:pPr>
              <w:tabs>
                <w:tab w:val="left" w:pos="3810"/>
              </w:tabs>
              <w:spacing w:before="0"/>
              <w:jc w:val="center"/>
              <w:rPr>
                <w:b/>
                <w:sz w:val="24"/>
                <w:szCs w:val="24"/>
              </w:rPr>
            </w:pPr>
            <w:r w:rsidRPr="00C301B5">
              <w:rPr>
                <w:sz w:val="24"/>
                <w:szCs w:val="24"/>
              </w:rPr>
              <w:t>1</w:t>
            </w:r>
          </w:p>
        </w:tc>
        <w:tc>
          <w:tcPr>
            <w:tcW w:w="1498" w:type="dxa"/>
          </w:tcPr>
          <w:p w14:paraId="47DFE474" w14:textId="77777777" w:rsidR="00984AD2" w:rsidRPr="00C301B5" w:rsidRDefault="00984AD2" w:rsidP="00C95ED5">
            <w:pPr>
              <w:tabs>
                <w:tab w:val="left" w:pos="3810"/>
              </w:tabs>
              <w:spacing w:before="0"/>
              <w:rPr>
                <w:sz w:val="24"/>
                <w:szCs w:val="24"/>
              </w:rPr>
            </w:pPr>
            <w:r w:rsidRPr="00C301B5">
              <w:rPr>
                <w:b/>
                <w:sz w:val="24"/>
                <w:szCs w:val="24"/>
              </w:rPr>
              <w:t>Must</w:t>
            </w:r>
            <w:r w:rsidRPr="00C301B5">
              <w:rPr>
                <w:sz w:val="24"/>
                <w:szCs w:val="24"/>
              </w:rPr>
              <w:t xml:space="preserve"> be filled to the line</w:t>
            </w:r>
          </w:p>
        </w:tc>
        <w:tc>
          <w:tcPr>
            <w:tcW w:w="2338" w:type="dxa"/>
          </w:tcPr>
          <w:p w14:paraId="734BFFDE" w14:textId="77777777" w:rsidR="00AA2211" w:rsidRDefault="00984AD2" w:rsidP="00AC2F99">
            <w:pPr>
              <w:spacing w:before="0"/>
              <w:rPr>
                <w:sz w:val="24"/>
                <w:szCs w:val="24"/>
              </w:rPr>
            </w:pPr>
            <w:r w:rsidRPr="00C301B5">
              <w:rPr>
                <w:sz w:val="24"/>
                <w:szCs w:val="24"/>
              </w:rPr>
              <w:t xml:space="preserve">PT: </w:t>
            </w:r>
            <w:r w:rsidR="00CA7A1D" w:rsidRPr="00C301B5">
              <w:rPr>
                <w:sz w:val="24"/>
                <w:szCs w:val="24"/>
              </w:rPr>
              <w:t>10-13.2</w:t>
            </w:r>
            <w:r w:rsidRPr="00C301B5">
              <w:rPr>
                <w:sz w:val="24"/>
                <w:szCs w:val="24"/>
              </w:rPr>
              <w:t xml:space="preserve"> seconds</w:t>
            </w:r>
          </w:p>
          <w:p w14:paraId="3323DD92" w14:textId="77777777" w:rsidR="00DA6D77" w:rsidRDefault="00DA6D77" w:rsidP="00AC2F99">
            <w:pPr>
              <w:spacing w:before="0"/>
              <w:rPr>
                <w:sz w:val="24"/>
                <w:szCs w:val="24"/>
              </w:rPr>
            </w:pPr>
          </w:p>
          <w:p w14:paraId="7069B6AE" w14:textId="4A90E166" w:rsidR="00DA6D77" w:rsidRDefault="00DA6D77" w:rsidP="00AC2F99">
            <w:pPr>
              <w:spacing w:before="0"/>
              <w:rPr>
                <w:sz w:val="24"/>
                <w:szCs w:val="24"/>
              </w:rPr>
            </w:pPr>
            <w:r w:rsidRPr="0031690D">
              <w:rPr>
                <w:sz w:val="24"/>
                <w:szCs w:val="24"/>
                <w:highlight w:val="lightGray"/>
              </w:rPr>
              <w:t>INR should only be used for monitoring Warfarin therapy. Refer to local treatment algorithm.</w:t>
            </w:r>
          </w:p>
          <w:p w14:paraId="5AC4009B" w14:textId="77777777" w:rsidR="00DA6D77" w:rsidRPr="00C301B5" w:rsidRDefault="00DA6D77" w:rsidP="00AC2F99">
            <w:pPr>
              <w:spacing w:before="0"/>
              <w:rPr>
                <w:sz w:val="24"/>
                <w:szCs w:val="24"/>
              </w:rPr>
            </w:pPr>
          </w:p>
          <w:p w14:paraId="7BFB1F3F" w14:textId="77777777" w:rsidR="00AA2211" w:rsidRDefault="00AA2211" w:rsidP="00AC2F99">
            <w:pPr>
              <w:spacing w:before="0"/>
              <w:rPr>
                <w:sz w:val="24"/>
                <w:szCs w:val="24"/>
              </w:rPr>
            </w:pPr>
            <w:r w:rsidRPr="00C301B5">
              <w:rPr>
                <w:sz w:val="24"/>
                <w:szCs w:val="24"/>
              </w:rPr>
              <w:t>APTT: 24 – 3</w:t>
            </w:r>
            <w:r w:rsidR="00CA7A1D" w:rsidRPr="00C301B5">
              <w:rPr>
                <w:sz w:val="24"/>
                <w:szCs w:val="24"/>
              </w:rPr>
              <w:t>6</w:t>
            </w:r>
            <w:r w:rsidRPr="00C301B5">
              <w:rPr>
                <w:sz w:val="24"/>
                <w:szCs w:val="24"/>
              </w:rPr>
              <w:t xml:space="preserve"> seconds</w:t>
            </w:r>
          </w:p>
          <w:p w14:paraId="6BEA9F42" w14:textId="77777777" w:rsidR="00E97F4B" w:rsidRDefault="00E97F4B" w:rsidP="00AC2F99">
            <w:pPr>
              <w:spacing w:before="0"/>
              <w:rPr>
                <w:sz w:val="24"/>
                <w:szCs w:val="24"/>
              </w:rPr>
            </w:pPr>
          </w:p>
          <w:p w14:paraId="45A3DDA9" w14:textId="38D64309" w:rsidR="00E97F4B" w:rsidRPr="00C301B5" w:rsidRDefault="00E97F4B" w:rsidP="00DA6D77">
            <w:pPr>
              <w:spacing w:before="0"/>
              <w:rPr>
                <w:sz w:val="24"/>
                <w:szCs w:val="24"/>
              </w:rPr>
            </w:pPr>
          </w:p>
        </w:tc>
        <w:tc>
          <w:tcPr>
            <w:tcW w:w="1491" w:type="dxa"/>
          </w:tcPr>
          <w:p w14:paraId="3A7B7988" w14:textId="77777777" w:rsidR="00984AD2" w:rsidRPr="00C301B5" w:rsidRDefault="00984AD2" w:rsidP="00C95ED5">
            <w:pPr>
              <w:tabs>
                <w:tab w:val="left" w:pos="3810"/>
              </w:tabs>
              <w:spacing w:before="0"/>
              <w:rPr>
                <w:sz w:val="24"/>
                <w:szCs w:val="24"/>
              </w:rPr>
            </w:pPr>
            <w:r w:rsidRPr="00C301B5">
              <w:rPr>
                <w:sz w:val="24"/>
                <w:szCs w:val="24"/>
              </w:rPr>
              <w:t xml:space="preserve">1 working Day </w:t>
            </w:r>
          </w:p>
        </w:tc>
        <w:tc>
          <w:tcPr>
            <w:tcW w:w="3896" w:type="dxa"/>
          </w:tcPr>
          <w:p w14:paraId="2DF227C8" w14:textId="77777777" w:rsidR="00984AD2" w:rsidRPr="00C301B5" w:rsidRDefault="001B2EE0" w:rsidP="00C95ED5">
            <w:pPr>
              <w:tabs>
                <w:tab w:val="left" w:pos="3810"/>
              </w:tabs>
              <w:spacing w:before="0"/>
              <w:rPr>
                <w:sz w:val="24"/>
                <w:szCs w:val="24"/>
              </w:rPr>
            </w:pPr>
            <w:r w:rsidRPr="00C301B5">
              <w:rPr>
                <w:sz w:val="24"/>
                <w:szCs w:val="24"/>
              </w:rPr>
              <w:t>Sample must be &lt;</w:t>
            </w:r>
            <w:r w:rsidR="00CA7A1D" w:rsidRPr="00C301B5">
              <w:rPr>
                <w:sz w:val="24"/>
                <w:szCs w:val="24"/>
              </w:rPr>
              <w:t>4</w:t>
            </w:r>
            <w:r w:rsidRPr="00C301B5">
              <w:rPr>
                <w:sz w:val="24"/>
                <w:szCs w:val="24"/>
              </w:rPr>
              <w:t xml:space="preserve"> hours old</w:t>
            </w:r>
          </w:p>
        </w:tc>
      </w:tr>
      <w:tr w:rsidR="00984AD2" w:rsidRPr="00C301B5" w14:paraId="798857B8" w14:textId="77777777" w:rsidTr="006A6DA7">
        <w:trPr>
          <w:cantSplit/>
          <w:jc w:val="center"/>
        </w:trPr>
        <w:tc>
          <w:tcPr>
            <w:tcW w:w="1824" w:type="dxa"/>
          </w:tcPr>
          <w:p w14:paraId="438733B2" w14:textId="71F707D5" w:rsidR="00984AD2" w:rsidRPr="00C301B5" w:rsidRDefault="00984AD2" w:rsidP="00C95ED5">
            <w:pPr>
              <w:tabs>
                <w:tab w:val="left" w:pos="3810"/>
              </w:tabs>
              <w:spacing w:before="0"/>
              <w:rPr>
                <w:sz w:val="24"/>
                <w:szCs w:val="24"/>
              </w:rPr>
            </w:pPr>
            <w:r w:rsidRPr="00C301B5">
              <w:rPr>
                <w:sz w:val="24"/>
                <w:szCs w:val="24"/>
              </w:rPr>
              <w:t>INR</w:t>
            </w:r>
          </w:p>
        </w:tc>
        <w:tc>
          <w:tcPr>
            <w:tcW w:w="1675" w:type="dxa"/>
          </w:tcPr>
          <w:p w14:paraId="34D6FDEB" w14:textId="77777777" w:rsidR="00984AD2" w:rsidRPr="00C301B5" w:rsidRDefault="00984AD2" w:rsidP="00C95ED5">
            <w:pPr>
              <w:tabs>
                <w:tab w:val="left" w:pos="3810"/>
              </w:tabs>
              <w:spacing w:before="0"/>
              <w:rPr>
                <w:sz w:val="24"/>
                <w:szCs w:val="24"/>
              </w:rPr>
            </w:pPr>
            <w:r w:rsidRPr="00C301B5">
              <w:rPr>
                <w:sz w:val="24"/>
                <w:szCs w:val="24"/>
              </w:rPr>
              <w:t>Trisodium citrate 9 NC/2.9 mL</w:t>
            </w:r>
          </w:p>
          <w:p w14:paraId="36D7FA70" w14:textId="77777777" w:rsidR="00984AD2" w:rsidRPr="00C301B5" w:rsidRDefault="00984AD2" w:rsidP="00C95ED5">
            <w:pPr>
              <w:tabs>
                <w:tab w:val="left" w:pos="3810"/>
              </w:tabs>
              <w:spacing w:before="0"/>
              <w:rPr>
                <w:sz w:val="24"/>
                <w:szCs w:val="24"/>
              </w:rPr>
            </w:pPr>
            <w:r w:rsidRPr="00C301B5">
              <w:rPr>
                <w:sz w:val="24"/>
                <w:szCs w:val="24"/>
              </w:rPr>
              <w:t>(green capped)</w:t>
            </w:r>
          </w:p>
        </w:tc>
        <w:tc>
          <w:tcPr>
            <w:tcW w:w="1243" w:type="dxa"/>
          </w:tcPr>
          <w:p w14:paraId="16AF5AE7" w14:textId="77777777" w:rsidR="00984AD2" w:rsidRPr="00C301B5" w:rsidRDefault="00984AD2" w:rsidP="00C95ED5">
            <w:pPr>
              <w:tabs>
                <w:tab w:val="left" w:pos="3810"/>
              </w:tabs>
              <w:spacing w:before="0"/>
              <w:jc w:val="center"/>
              <w:rPr>
                <w:b/>
                <w:sz w:val="24"/>
                <w:szCs w:val="24"/>
              </w:rPr>
            </w:pPr>
            <w:r w:rsidRPr="00C301B5">
              <w:rPr>
                <w:sz w:val="24"/>
                <w:szCs w:val="24"/>
              </w:rPr>
              <w:t>1</w:t>
            </w:r>
          </w:p>
        </w:tc>
        <w:tc>
          <w:tcPr>
            <w:tcW w:w="1498" w:type="dxa"/>
          </w:tcPr>
          <w:p w14:paraId="603F1CF1" w14:textId="77777777" w:rsidR="00984AD2" w:rsidRPr="00C301B5" w:rsidRDefault="00984AD2" w:rsidP="00C95ED5">
            <w:pPr>
              <w:tabs>
                <w:tab w:val="left" w:pos="3810"/>
              </w:tabs>
              <w:spacing w:before="0"/>
              <w:rPr>
                <w:sz w:val="24"/>
                <w:szCs w:val="24"/>
              </w:rPr>
            </w:pPr>
            <w:r w:rsidRPr="00C301B5">
              <w:rPr>
                <w:b/>
                <w:sz w:val="24"/>
                <w:szCs w:val="24"/>
              </w:rPr>
              <w:t>Must</w:t>
            </w:r>
            <w:r w:rsidRPr="00C301B5">
              <w:rPr>
                <w:sz w:val="24"/>
                <w:szCs w:val="24"/>
              </w:rPr>
              <w:t xml:space="preserve"> be filled to the line</w:t>
            </w:r>
          </w:p>
        </w:tc>
        <w:tc>
          <w:tcPr>
            <w:tcW w:w="2338" w:type="dxa"/>
          </w:tcPr>
          <w:p w14:paraId="016DDCAE" w14:textId="19C82172" w:rsidR="00984AD2" w:rsidRDefault="00984AD2" w:rsidP="00AC2F99">
            <w:pPr>
              <w:spacing w:before="0"/>
              <w:rPr>
                <w:sz w:val="24"/>
                <w:szCs w:val="24"/>
              </w:rPr>
            </w:pPr>
          </w:p>
          <w:p w14:paraId="70463F43" w14:textId="0A0D71BE" w:rsidR="00E97F4B" w:rsidRPr="00C301B5" w:rsidRDefault="00E97F4B" w:rsidP="00AC2F99">
            <w:pPr>
              <w:spacing w:before="0"/>
              <w:rPr>
                <w:sz w:val="24"/>
                <w:szCs w:val="24"/>
              </w:rPr>
            </w:pPr>
            <w:r w:rsidRPr="0031690D">
              <w:rPr>
                <w:sz w:val="24"/>
                <w:szCs w:val="24"/>
                <w:highlight w:val="lightGray"/>
              </w:rPr>
              <w:t>The INR should only be used for monitoring Warfarin therapy. Refer to local treatment algorithm.</w:t>
            </w:r>
          </w:p>
        </w:tc>
        <w:tc>
          <w:tcPr>
            <w:tcW w:w="1491" w:type="dxa"/>
          </w:tcPr>
          <w:p w14:paraId="51F5D4E4" w14:textId="77777777" w:rsidR="00984AD2" w:rsidRPr="00C301B5" w:rsidRDefault="00984AD2" w:rsidP="00C95ED5">
            <w:pPr>
              <w:tabs>
                <w:tab w:val="left" w:pos="3810"/>
              </w:tabs>
              <w:spacing w:before="0"/>
              <w:rPr>
                <w:sz w:val="24"/>
                <w:szCs w:val="24"/>
              </w:rPr>
            </w:pPr>
            <w:r w:rsidRPr="00C301B5">
              <w:rPr>
                <w:sz w:val="24"/>
                <w:szCs w:val="24"/>
              </w:rPr>
              <w:t xml:space="preserve">1 working Day </w:t>
            </w:r>
          </w:p>
        </w:tc>
        <w:tc>
          <w:tcPr>
            <w:tcW w:w="3896" w:type="dxa"/>
          </w:tcPr>
          <w:p w14:paraId="5EF509DD" w14:textId="77777777" w:rsidR="00984AD2" w:rsidRPr="00C301B5" w:rsidRDefault="00984AD2" w:rsidP="00C95ED5">
            <w:pPr>
              <w:tabs>
                <w:tab w:val="left" w:pos="3810"/>
              </w:tabs>
              <w:spacing w:before="0"/>
              <w:rPr>
                <w:sz w:val="24"/>
                <w:szCs w:val="24"/>
              </w:rPr>
            </w:pPr>
            <w:r w:rsidRPr="00C301B5">
              <w:rPr>
                <w:sz w:val="24"/>
                <w:szCs w:val="24"/>
              </w:rPr>
              <w:t xml:space="preserve">INR only </w:t>
            </w:r>
            <w:r w:rsidR="00824B85" w:rsidRPr="00C301B5">
              <w:rPr>
                <w:sz w:val="24"/>
                <w:szCs w:val="24"/>
              </w:rPr>
              <w:t xml:space="preserve">requests </w:t>
            </w:r>
            <w:r w:rsidRPr="00C301B5">
              <w:rPr>
                <w:sz w:val="24"/>
                <w:szCs w:val="24"/>
              </w:rPr>
              <w:t>are stable for 24 hrs</w:t>
            </w:r>
          </w:p>
        </w:tc>
      </w:tr>
      <w:tr w:rsidR="00984AD2" w:rsidRPr="00C301B5" w14:paraId="70918CF5" w14:textId="77777777" w:rsidTr="006A6DA7">
        <w:trPr>
          <w:cantSplit/>
          <w:jc w:val="center"/>
        </w:trPr>
        <w:tc>
          <w:tcPr>
            <w:tcW w:w="1824" w:type="dxa"/>
          </w:tcPr>
          <w:p w14:paraId="7E9A3862" w14:textId="77777777" w:rsidR="00984AD2" w:rsidRPr="00C301B5" w:rsidRDefault="00984AD2" w:rsidP="00C95ED5">
            <w:pPr>
              <w:tabs>
                <w:tab w:val="left" w:pos="3810"/>
              </w:tabs>
              <w:spacing w:before="0"/>
              <w:rPr>
                <w:sz w:val="24"/>
                <w:szCs w:val="24"/>
              </w:rPr>
            </w:pPr>
            <w:r w:rsidRPr="00C301B5">
              <w:rPr>
                <w:sz w:val="24"/>
                <w:szCs w:val="24"/>
              </w:rPr>
              <w:t>Warfarin office INR</w:t>
            </w:r>
          </w:p>
        </w:tc>
        <w:tc>
          <w:tcPr>
            <w:tcW w:w="1675" w:type="dxa"/>
          </w:tcPr>
          <w:p w14:paraId="7D720241" w14:textId="77777777" w:rsidR="00984AD2" w:rsidRPr="00C301B5" w:rsidRDefault="00984AD2" w:rsidP="00C95ED5">
            <w:pPr>
              <w:tabs>
                <w:tab w:val="left" w:pos="3810"/>
              </w:tabs>
              <w:spacing w:before="0"/>
              <w:rPr>
                <w:sz w:val="24"/>
                <w:szCs w:val="24"/>
              </w:rPr>
            </w:pPr>
            <w:r w:rsidRPr="00C301B5">
              <w:rPr>
                <w:sz w:val="24"/>
                <w:szCs w:val="24"/>
              </w:rPr>
              <w:t>Trisodium citrate 9 NC/2.9 mL</w:t>
            </w:r>
          </w:p>
          <w:p w14:paraId="19CD8528" w14:textId="77777777" w:rsidR="00984AD2" w:rsidRPr="00C301B5" w:rsidRDefault="00984AD2" w:rsidP="00C95ED5">
            <w:pPr>
              <w:tabs>
                <w:tab w:val="left" w:pos="3810"/>
              </w:tabs>
              <w:spacing w:before="0"/>
              <w:rPr>
                <w:sz w:val="24"/>
                <w:szCs w:val="24"/>
              </w:rPr>
            </w:pPr>
            <w:r w:rsidRPr="00C301B5">
              <w:rPr>
                <w:sz w:val="24"/>
                <w:szCs w:val="24"/>
              </w:rPr>
              <w:t>(green capped)</w:t>
            </w:r>
          </w:p>
        </w:tc>
        <w:tc>
          <w:tcPr>
            <w:tcW w:w="1243" w:type="dxa"/>
          </w:tcPr>
          <w:p w14:paraId="7C7A07A6" w14:textId="77777777" w:rsidR="00984AD2" w:rsidRPr="00C301B5" w:rsidRDefault="00984AD2" w:rsidP="00AC2F99">
            <w:pPr>
              <w:tabs>
                <w:tab w:val="left" w:pos="3810"/>
              </w:tabs>
              <w:spacing w:before="0"/>
              <w:jc w:val="center"/>
              <w:rPr>
                <w:b/>
                <w:sz w:val="24"/>
                <w:szCs w:val="24"/>
              </w:rPr>
            </w:pPr>
            <w:r w:rsidRPr="00C301B5">
              <w:rPr>
                <w:sz w:val="24"/>
                <w:szCs w:val="24"/>
              </w:rPr>
              <w:t>1</w:t>
            </w:r>
          </w:p>
        </w:tc>
        <w:tc>
          <w:tcPr>
            <w:tcW w:w="1498" w:type="dxa"/>
          </w:tcPr>
          <w:p w14:paraId="70846D61" w14:textId="77777777" w:rsidR="00984AD2" w:rsidRPr="00C301B5" w:rsidRDefault="00984AD2" w:rsidP="00C95ED5">
            <w:pPr>
              <w:tabs>
                <w:tab w:val="left" w:pos="3810"/>
              </w:tabs>
              <w:spacing w:before="0"/>
              <w:rPr>
                <w:sz w:val="24"/>
                <w:szCs w:val="24"/>
              </w:rPr>
            </w:pPr>
            <w:r w:rsidRPr="00C301B5">
              <w:rPr>
                <w:b/>
                <w:sz w:val="24"/>
                <w:szCs w:val="24"/>
              </w:rPr>
              <w:t>Must</w:t>
            </w:r>
            <w:r w:rsidRPr="00C301B5">
              <w:rPr>
                <w:sz w:val="24"/>
                <w:szCs w:val="24"/>
              </w:rPr>
              <w:t xml:space="preserve"> be filled to the line</w:t>
            </w:r>
          </w:p>
        </w:tc>
        <w:tc>
          <w:tcPr>
            <w:tcW w:w="2338" w:type="dxa"/>
          </w:tcPr>
          <w:p w14:paraId="382CD76D" w14:textId="02823BB7" w:rsidR="00984AD2" w:rsidRDefault="00984AD2" w:rsidP="00AC2F99">
            <w:pPr>
              <w:spacing w:before="0"/>
              <w:rPr>
                <w:sz w:val="24"/>
                <w:szCs w:val="24"/>
              </w:rPr>
            </w:pPr>
          </w:p>
          <w:p w14:paraId="236508AB" w14:textId="30543C1F" w:rsidR="00E97F4B" w:rsidRPr="00C301B5" w:rsidRDefault="00E97F4B" w:rsidP="00AC2F99">
            <w:pPr>
              <w:spacing w:before="0"/>
              <w:rPr>
                <w:sz w:val="24"/>
                <w:szCs w:val="24"/>
              </w:rPr>
            </w:pPr>
            <w:r w:rsidRPr="0031690D">
              <w:rPr>
                <w:sz w:val="24"/>
                <w:szCs w:val="24"/>
                <w:highlight w:val="lightGray"/>
              </w:rPr>
              <w:t>The INR should only be used for monitoring Warfarin therapy. Refer to local treatment algorithm.</w:t>
            </w:r>
          </w:p>
        </w:tc>
        <w:tc>
          <w:tcPr>
            <w:tcW w:w="1491" w:type="dxa"/>
          </w:tcPr>
          <w:p w14:paraId="760A4748" w14:textId="77777777" w:rsidR="00984AD2" w:rsidRPr="00C301B5" w:rsidRDefault="00984AD2" w:rsidP="00C95ED5">
            <w:pPr>
              <w:tabs>
                <w:tab w:val="left" w:pos="3810"/>
              </w:tabs>
              <w:spacing w:before="0"/>
              <w:rPr>
                <w:sz w:val="24"/>
                <w:szCs w:val="24"/>
              </w:rPr>
            </w:pPr>
            <w:r w:rsidRPr="00C301B5">
              <w:rPr>
                <w:sz w:val="24"/>
                <w:szCs w:val="24"/>
              </w:rPr>
              <w:t xml:space="preserve">1 working Day </w:t>
            </w:r>
          </w:p>
        </w:tc>
        <w:tc>
          <w:tcPr>
            <w:tcW w:w="3896" w:type="dxa"/>
          </w:tcPr>
          <w:p w14:paraId="035D9A15" w14:textId="77777777" w:rsidR="00984AD2" w:rsidRPr="00C301B5" w:rsidRDefault="00984AD2" w:rsidP="00C95ED5">
            <w:pPr>
              <w:tabs>
                <w:tab w:val="left" w:pos="3810"/>
              </w:tabs>
              <w:spacing w:before="0"/>
              <w:rPr>
                <w:sz w:val="24"/>
                <w:szCs w:val="24"/>
              </w:rPr>
            </w:pPr>
            <w:r w:rsidRPr="00C301B5">
              <w:rPr>
                <w:sz w:val="24"/>
                <w:szCs w:val="24"/>
              </w:rPr>
              <w:t>Warfarin Office contact no. 01-8092083</w:t>
            </w:r>
          </w:p>
          <w:p w14:paraId="38ECD419" w14:textId="77777777" w:rsidR="00D607F5" w:rsidRPr="00C301B5" w:rsidRDefault="00D607F5" w:rsidP="00C95ED5">
            <w:pPr>
              <w:tabs>
                <w:tab w:val="left" w:pos="3810"/>
              </w:tabs>
              <w:spacing w:before="0"/>
              <w:rPr>
                <w:sz w:val="24"/>
                <w:szCs w:val="24"/>
              </w:rPr>
            </w:pPr>
            <w:r w:rsidRPr="00C301B5">
              <w:rPr>
                <w:sz w:val="24"/>
                <w:szCs w:val="24"/>
              </w:rPr>
              <w:t>WINRs are stable for 24 hrs</w:t>
            </w:r>
          </w:p>
        </w:tc>
      </w:tr>
      <w:tr w:rsidR="00984AD2" w:rsidRPr="00C301B5" w14:paraId="115776F1" w14:textId="77777777" w:rsidTr="006A6DA7">
        <w:trPr>
          <w:cantSplit/>
          <w:jc w:val="center"/>
        </w:trPr>
        <w:tc>
          <w:tcPr>
            <w:tcW w:w="1824" w:type="dxa"/>
          </w:tcPr>
          <w:p w14:paraId="1AD996F5" w14:textId="77777777" w:rsidR="00984AD2" w:rsidRPr="00C301B5" w:rsidRDefault="00984AD2" w:rsidP="00C95ED5">
            <w:pPr>
              <w:tabs>
                <w:tab w:val="left" w:pos="3810"/>
              </w:tabs>
              <w:spacing w:before="0"/>
              <w:rPr>
                <w:sz w:val="24"/>
                <w:szCs w:val="24"/>
              </w:rPr>
            </w:pPr>
            <w:r w:rsidRPr="00C301B5">
              <w:rPr>
                <w:sz w:val="24"/>
                <w:szCs w:val="24"/>
              </w:rPr>
              <w:t>D-Dimer</w:t>
            </w:r>
          </w:p>
        </w:tc>
        <w:tc>
          <w:tcPr>
            <w:tcW w:w="1675" w:type="dxa"/>
          </w:tcPr>
          <w:p w14:paraId="2880E389" w14:textId="77777777" w:rsidR="00984AD2" w:rsidRPr="00C301B5" w:rsidRDefault="00984AD2" w:rsidP="00C95ED5">
            <w:pPr>
              <w:tabs>
                <w:tab w:val="left" w:pos="3810"/>
              </w:tabs>
              <w:spacing w:before="0"/>
              <w:rPr>
                <w:sz w:val="24"/>
                <w:szCs w:val="24"/>
              </w:rPr>
            </w:pPr>
            <w:r w:rsidRPr="00C301B5">
              <w:rPr>
                <w:sz w:val="24"/>
                <w:szCs w:val="24"/>
              </w:rPr>
              <w:t>Trisodium citrate 9 NC/2.9 mL</w:t>
            </w:r>
          </w:p>
          <w:p w14:paraId="73A5D0E3" w14:textId="77777777" w:rsidR="00984AD2" w:rsidRPr="00C301B5" w:rsidRDefault="00984AD2" w:rsidP="00C95ED5">
            <w:pPr>
              <w:tabs>
                <w:tab w:val="left" w:pos="3810"/>
              </w:tabs>
              <w:spacing w:before="0"/>
              <w:rPr>
                <w:sz w:val="24"/>
                <w:szCs w:val="24"/>
              </w:rPr>
            </w:pPr>
            <w:r w:rsidRPr="00C301B5">
              <w:rPr>
                <w:sz w:val="24"/>
                <w:szCs w:val="24"/>
              </w:rPr>
              <w:t>(green capped)</w:t>
            </w:r>
          </w:p>
        </w:tc>
        <w:tc>
          <w:tcPr>
            <w:tcW w:w="1243" w:type="dxa"/>
          </w:tcPr>
          <w:p w14:paraId="3B4B97AA" w14:textId="77777777" w:rsidR="00984AD2" w:rsidRPr="00C301B5" w:rsidRDefault="00984AD2" w:rsidP="00C95ED5">
            <w:pPr>
              <w:tabs>
                <w:tab w:val="left" w:pos="3810"/>
              </w:tabs>
              <w:spacing w:before="0"/>
              <w:jc w:val="center"/>
              <w:rPr>
                <w:b/>
                <w:sz w:val="24"/>
                <w:szCs w:val="24"/>
              </w:rPr>
            </w:pPr>
            <w:r w:rsidRPr="00C301B5">
              <w:rPr>
                <w:sz w:val="24"/>
                <w:szCs w:val="24"/>
              </w:rPr>
              <w:t>1</w:t>
            </w:r>
          </w:p>
        </w:tc>
        <w:tc>
          <w:tcPr>
            <w:tcW w:w="1498" w:type="dxa"/>
          </w:tcPr>
          <w:p w14:paraId="5E0630B1" w14:textId="77777777" w:rsidR="00984AD2" w:rsidRPr="00C301B5" w:rsidRDefault="00984AD2" w:rsidP="00C95ED5">
            <w:pPr>
              <w:tabs>
                <w:tab w:val="left" w:pos="3810"/>
              </w:tabs>
              <w:spacing w:before="0"/>
              <w:rPr>
                <w:sz w:val="24"/>
                <w:szCs w:val="24"/>
              </w:rPr>
            </w:pPr>
            <w:r w:rsidRPr="00C301B5">
              <w:rPr>
                <w:b/>
                <w:sz w:val="24"/>
                <w:szCs w:val="24"/>
              </w:rPr>
              <w:t>Must</w:t>
            </w:r>
            <w:r w:rsidRPr="00C301B5">
              <w:rPr>
                <w:sz w:val="24"/>
                <w:szCs w:val="24"/>
              </w:rPr>
              <w:t xml:space="preserve"> be filled to the line</w:t>
            </w:r>
          </w:p>
        </w:tc>
        <w:tc>
          <w:tcPr>
            <w:tcW w:w="2338" w:type="dxa"/>
          </w:tcPr>
          <w:p w14:paraId="2E86F1A2" w14:textId="77777777" w:rsidR="00984AD2" w:rsidRPr="00C301B5" w:rsidRDefault="00984AD2" w:rsidP="00AC2F99">
            <w:pPr>
              <w:spacing w:before="0"/>
              <w:rPr>
                <w:sz w:val="24"/>
                <w:szCs w:val="24"/>
              </w:rPr>
            </w:pPr>
            <w:r w:rsidRPr="00C301B5">
              <w:rPr>
                <w:sz w:val="24"/>
                <w:szCs w:val="24"/>
              </w:rPr>
              <w:t xml:space="preserve">&lt;0.5 </w:t>
            </w:r>
            <w:r w:rsidR="00CA7A1D" w:rsidRPr="00C301B5">
              <w:rPr>
                <w:sz w:val="24"/>
                <w:szCs w:val="24"/>
              </w:rPr>
              <w:t>µ</w:t>
            </w:r>
            <w:r w:rsidRPr="00C301B5">
              <w:rPr>
                <w:sz w:val="24"/>
                <w:szCs w:val="24"/>
              </w:rPr>
              <w:t>g/ml</w:t>
            </w:r>
          </w:p>
        </w:tc>
        <w:tc>
          <w:tcPr>
            <w:tcW w:w="1491" w:type="dxa"/>
          </w:tcPr>
          <w:p w14:paraId="09F0ACF2" w14:textId="77777777" w:rsidR="00984AD2" w:rsidRPr="00C301B5" w:rsidRDefault="00984AD2" w:rsidP="00C95ED5">
            <w:pPr>
              <w:tabs>
                <w:tab w:val="left" w:pos="3810"/>
              </w:tabs>
              <w:spacing w:before="0"/>
              <w:rPr>
                <w:sz w:val="24"/>
                <w:szCs w:val="24"/>
              </w:rPr>
            </w:pPr>
            <w:r w:rsidRPr="00C301B5">
              <w:rPr>
                <w:sz w:val="24"/>
                <w:szCs w:val="24"/>
              </w:rPr>
              <w:t xml:space="preserve">1 working Day </w:t>
            </w:r>
          </w:p>
        </w:tc>
        <w:tc>
          <w:tcPr>
            <w:tcW w:w="3896" w:type="dxa"/>
          </w:tcPr>
          <w:p w14:paraId="71277243" w14:textId="77777777" w:rsidR="00984AD2" w:rsidRPr="00C301B5" w:rsidRDefault="00984AD2" w:rsidP="00C95ED5">
            <w:pPr>
              <w:tabs>
                <w:tab w:val="left" w:pos="3810"/>
              </w:tabs>
              <w:spacing w:before="0"/>
              <w:rPr>
                <w:sz w:val="24"/>
                <w:szCs w:val="24"/>
              </w:rPr>
            </w:pPr>
            <w:r w:rsidRPr="00C301B5">
              <w:rPr>
                <w:sz w:val="24"/>
                <w:szCs w:val="24"/>
              </w:rPr>
              <w:t>Sample must be &lt;8 hours old</w:t>
            </w:r>
          </w:p>
        </w:tc>
      </w:tr>
      <w:tr w:rsidR="00984AD2" w:rsidRPr="00C301B5" w14:paraId="1205B5AE" w14:textId="77777777" w:rsidTr="006A6DA7">
        <w:trPr>
          <w:cantSplit/>
          <w:jc w:val="center"/>
        </w:trPr>
        <w:tc>
          <w:tcPr>
            <w:tcW w:w="1824" w:type="dxa"/>
          </w:tcPr>
          <w:p w14:paraId="637AC61A" w14:textId="77777777" w:rsidR="00984AD2" w:rsidRPr="00C301B5" w:rsidRDefault="00984AD2" w:rsidP="00C95ED5">
            <w:pPr>
              <w:tabs>
                <w:tab w:val="left" w:pos="3810"/>
              </w:tabs>
              <w:spacing w:before="0"/>
              <w:rPr>
                <w:sz w:val="24"/>
                <w:szCs w:val="24"/>
              </w:rPr>
            </w:pPr>
            <w:r w:rsidRPr="00C301B5">
              <w:rPr>
                <w:sz w:val="24"/>
                <w:szCs w:val="24"/>
              </w:rPr>
              <w:lastRenderedPageBreak/>
              <w:t>Fibrinogen</w:t>
            </w:r>
          </w:p>
        </w:tc>
        <w:tc>
          <w:tcPr>
            <w:tcW w:w="1675" w:type="dxa"/>
          </w:tcPr>
          <w:p w14:paraId="780EC961" w14:textId="77777777" w:rsidR="00984AD2" w:rsidRPr="00C301B5" w:rsidRDefault="00984AD2" w:rsidP="00C95ED5">
            <w:pPr>
              <w:tabs>
                <w:tab w:val="left" w:pos="3810"/>
              </w:tabs>
              <w:spacing w:before="0"/>
              <w:rPr>
                <w:sz w:val="24"/>
                <w:szCs w:val="24"/>
              </w:rPr>
            </w:pPr>
            <w:r w:rsidRPr="00C301B5">
              <w:rPr>
                <w:sz w:val="24"/>
                <w:szCs w:val="24"/>
              </w:rPr>
              <w:t>Trisodium citrate 9 NC/2.9 mL</w:t>
            </w:r>
          </w:p>
          <w:p w14:paraId="6A508AB1" w14:textId="77777777" w:rsidR="00984AD2" w:rsidRPr="00C301B5" w:rsidRDefault="00984AD2" w:rsidP="00C95ED5">
            <w:pPr>
              <w:tabs>
                <w:tab w:val="left" w:pos="3810"/>
              </w:tabs>
              <w:spacing w:before="0"/>
              <w:rPr>
                <w:sz w:val="24"/>
                <w:szCs w:val="24"/>
              </w:rPr>
            </w:pPr>
            <w:r w:rsidRPr="00C301B5">
              <w:rPr>
                <w:sz w:val="24"/>
                <w:szCs w:val="24"/>
              </w:rPr>
              <w:t>(green capped)</w:t>
            </w:r>
          </w:p>
        </w:tc>
        <w:tc>
          <w:tcPr>
            <w:tcW w:w="1243" w:type="dxa"/>
          </w:tcPr>
          <w:p w14:paraId="2EE59D44" w14:textId="77777777" w:rsidR="00984AD2" w:rsidRPr="00C301B5" w:rsidRDefault="00984AD2" w:rsidP="00C95ED5">
            <w:pPr>
              <w:tabs>
                <w:tab w:val="left" w:pos="3810"/>
              </w:tabs>
              <w:spacing w:before="0"/>
              <w:jc w:val="center"/>
              <w:rPr>
                <w:b/>
                <w:sz w:val="24"/>
                <w:szCs w:val="24"/>
              </w:rPr>
            </w:pPr>
            <w:r w:rsidRPr="00C301B5">
              <w:rPr>
                <w:sz w:val="24"/>
                <w:szCs w:val="24"/>
              </w:rPr>
              <w:t>1</w:t>
            </w:r>
          </w:p>
        </w:tc>
        <w:tc>
          <w:tcPr>
            <w:tcW w:w="1498" w:type="dxa"/>
          </w:tcPr>
          <w:p w14:paraId="39CF01EF" w14:textId="77777777" w:rsidR="00984AD2" w:rsidRPr="00C301B5" w:rsidRDefault="00984AD2" w:rsidP="00C95ED5">
            <w:pPr>
              <w:tabs>
                <w:tab w:val="left" w:pos="3810"/>
              </w:tabs>
              <w:spacing w:before="0"/>
              <w:rPr>
                <w:sz w:val="24"/>
                <w:szCs w:val="24"/>
              </w:rPr>
            </w:pPr>
            <w:r w:rsidRPr="00C301B5">
              <w:rPr>
                <w:b/>
                <w:sz w:val="24"/>
                <w:szCs w:val="24"/>
              </w:rPr>
              <w:t>Must</w:t>
            </w:r>
            <w:r w:rsidRPr="00C301B5">
              <w:rPr>
                <w:sz w:val="24"/>
                <w:szCs w:val="24"/>
              </w:rPr>
              <w:t xml:space="preserve"> be filled to the line</w:t>
            </w:r>
          </w:p>
        </w:tc>
        <w:tc>
          <w:tcPr>
            <w:tcW w:w="2338" w:type="dxa"/>
          </w:tcPr>
          <w:p w14:paraId="558A0B8F" w14:textId="77777777" w:rsidR="00984AD2" w:rsidRPr="00C301B5" w:rsidRDefault="00984AD2" w:rsidP="00AC2F99">
            <w:pPr>
              <w:spacing w:before="0"/>
              <w:rPr>
                <w:sz w:val="24"/>
                <w:szCs w:val="24"/>
              </w:rPr>
            </w:pPr>
            <w:r w:rsidRPr="00C301B5">
              <w:rPr>
                <w:sz w:val="24"/>
                <w:szCs w:val="24"/>
              </w:rPr>
              <w:t>1.</w:t>
            </w:r>
            <w:r w:rsidR="006332F8" w:rsidRPr="00C301B5">
              <w:rPr>
                <w:sz w:val="24"/>
                <w:szCs w:val="24"/>
              </w:rPr>
              <w:t>9</w:t>
            </w:r>
            <w:r w:rsidRPr="00C301B5">
              <w:rPr>
                <w:sz w:val="24"/>
                <w:szCs w:val="24"/>
              </w:rPr>
              <w:t xml:space="preserve"> – </w:t>
            </w:r>
            <w:r w:rsidR="006332F8" w:rsidRPr="00C301B5">
              <w:rPr>
                <w:sz w:val="24"/>
                <w:szCs w:val="24"/>
              </w:rPr>
              <w:t>3.</w:t>
            </w:r>
            <w:r w:rsidR="00CA7A1D" w:rsidRPr="00C301B5">
              <w:rPr>
                <w:sz w:val="24"/>
                <w:szCs w:val="24"/>
              </w:rPr>
              <w:t>5</w:t>
            </w:r>
            <w:r w:rsidRPr="00C301B5">
              <w:rPr>
                <w:sz w:val="24"/>
                <w:szCs w:val="24"/>
              </w:rPr>
              <w:t xml:space="preserve"> g/L</w:t>
            </w:r>
          </w:p>
        </w:tc>
        <w:tc>
          <w:tcPr>
            <w:tcW w:w="1491" w:type="dxa"/>
          </w:tcPr>
          <w:p w14:paraId="2BEA4FB5" w14:textId="77777777" w:rsidR="00984AD2" w:rsidRPr="00C301B5" w:rsidRDefault="00984AD2" w:rsidP="00C95ED5">
            <w:pPr>
              <w:tabs>
                <w:tab w:val="left" w:pos="3810"/>
              </w:tabs>
              <w:spacing w:before="0"/>
              <w:rPr>
                <w:sz w:val="24"/>
                <w:szCs w:val="24"/>
              </w:rPr>
            </w:pPr>
            <w:r w:rsidRPr="00C301B5">
              <w:rPr>
                <w:sz w:val="24"/>
                <w:szCs w:val="24"/>
              </w:rPr>
              <w:t xml:space="preserve">1 working Day </w:t>
            </w:r>
          </w:p>
        </w:tc>
        <w:tc>
          <w:tcPr>
            <w:tcW w:w="3896" w:type="dxa"/>
          </w:tcPr>
          <w:p w14:paraId="570095AA" w14:textId="77777777" w:rsidR="00984AD2" w:rsidRPr="00C301B5" w:rsidRDefault="00984AD2" w:rsidP="00C95ED5">
            <w:pPr>
              <w:tabs>
                <w:tab w:val="left" w:pos="3810"/>
              </w:tabs>
              <w:spacing w:before="0"/>
              <w:rPr>
                <w:sz w:val="24"/>
                <w:szCs w:val="24"/>
              </w:rPr>
            </w:pPr>
            <w:r w:rsidRPr="00C301B5">
              <w:rPr>
                <w:sz w:val="24"/>
                <w:szCs w:val="24"/>
              </w:rPr>
              <w:t>Sample must be &lt;</w:t>
            </w:r>
            <w:r w:rsidR="00CA7A1D" w:rsidRPr="00C301B5">
              <w:rPr>
                <w:sz w:val="24"/>
                <w:szCs w:val="24"/>
              </w:rPr>
              <w:t>4</w:t>
            </w:r>
            <w:r w:rsidRPr="00C301B5">
              <w:rPr>
                <w:sz w:val="24"/>
                <w:szCs w:val="24"/>
              </w:rPr>
              <w:t xml:space="preserve"> hours old</w:t>
            </w:r>
          </w:p>
          <w:p w14:paraId="4C7A7C77" w14:textId="77777777" w:rsidR="00DA40DD" w:rsidRPr="00C301B5" w:rsidRDefault="00200CAA" w:rsidP="00EB61E8">
            <w:pPr>
              <w:shd w:val="clear" w:color="auto" w:fill="FFFFFF"/>
              <w:spacing w:before="0"/>
              <w:rPr>
                <w:sz w:val="24"/>
                <w:szCs w:val="24"/>
              </w:rPr>
            </w:pPr>
            <w:r w:rsidRPr="00C301B5">
              <w:rPr>
                <w:sz w:val="24"/>
                <w:szCs w:val="24"/>
              </w:rPr>
              <w:t>For patients on Argatroban a Clauss Fibrinogen test is not appropriate &amp; will be reported as follows:  "Fibrinogen result is unavailable as the patient is on Argatroban which may cause a false low fibrinogen result in the Clauss fibrinogen assay. Please discuss with the Haematology team".</w:t>
            </w:r>
          </w:p>
        </w:tc>
      </w:tr>
      <w:tr w:rsidR="00984AD2" w:rsidRPr="00C301B5" w14:paraId="1E256B36" w14:textId="77777777" w:rsidTr="006A6DA7">
        <w:trPr>
          <w:cantSplit/>
          <w:jc w:val="center"/>
        </w:trPr>
        <w:tc>
          <w:tcPr>
            <w:tcW w:w="1824" w:type="dxa"/>
          </w:tcPr>
          <w:p w14:paraId="00177C87" w14:textId="77777777" w:rsidR="00984AD2" w:rsidRPr="00C301B5" w:rsidRDefault="00984AD2" w:rsidP="00C95ED5">
            <w:pPr>
              <w:tabs>
                <w:tab w:val="left" w:pos="3810"/>
              </w:tabs>
              <w:spacing w:before="0"/>
              <w:rPr>
                <w:sz w:val="24"/>
                <w:szCs w:val="24"/>
              </w:rPr>
            </w:pPr>
            <w:r w:rsidRPr="00C301B5">
              <w:rPr>
                <w:sz w:val="24"/>
                <w:szCs w:val="24"/>
              </w:rPr>
              <w:t>Mixing study</w:t>
            </w:r>
          </w:p>
        </w:tc>
        <w:tc>
          <w:tcPr>
            <w:tcW w:w="1675" w:type="dxa"/>
          </w:tcPr>
          <w:p w14:paraId="2010EFE2" w14:textId="77777777" w:rsidR="00984AD2" w:rsidRPr="00C301B5" w:rsidRDefault="00984AD2" w:rsidP="00C95ED5">
            <w:pPr>
              <w:tabs>
                <w:tab w:val="left" w:pos="3810"/>
              </w:tabs>
              <w:spacing w:before="0"/>
              <w:rPr>
                <w:sz w:val="24"/>
                <w:szCs w:val="24"/>
              </w:rPr>
            </w:pPr>
            <w:r w:rsidRPr="00C301B5">
              <w:rPr>
                <w:sz w:val="24"/>
                <w:szCs w:val="24"/>
              </w:rPr>
              <w:t>Trisodium citrate 9 NC/2.9 mL</w:t>
            </w:r>
          </w:p>
          <w:p w14:paraId="44CF645B" w14:textId="77777777" w:rsidR="003C5D4D" w:rsidRPr="00C301B5" w:rsidRDefault="00984AD2" w:rsidP="00C95ED5">
            <w:pPr>
              <w:tabs>
                <w:tab w:val="left" w:pos="3810"/>
              </w:tabs>
              <w:spacing w:before="0"/>
              <w:rPr>
                <w:sz w:val="24"/>
                <w:szCs w:val="24"/>
              </w:rPr>
            </w:pPr>
            <w:r w:rsidRPr="00C301B5">
              <w:rPr>
                <w:sz w:val="24"/>
                <w:szCs w:val="24"/>
              </w:rPr>
              <w:t>(green capped)</w:t>
            </w:r>
          </w:p>
        </w:tc>
        <w:tc>
          <w:tcPr>
            <w:tcW w:w="1243" w:type="dxa"/>
          </w:tcPr>
          <w:p w14:paraId="6349C176" w14:textId="77777777" w:rsidR="00984AD2" w:rsidRPr="00C301B5" w:rsidRDefault="00984AD2" w:rsidP="00AC2F99">
            <w:pPr>
              <w:tabs>
                <w:tab w:val="left" w:pos="3810"/>
              </w:tabs>
              <w:spacing w:before="0"/>
              <w:jc w:val="center"/>
              <w:rPr>
                <w:b/>
                <w:sz w:val="24"/>
                <w:szCs w:val="24"/>
              </w:rPr>
            </w:pPr>
            <w:r w:rsidRPr="00C301B5">
              <w:rPr>
                <w:sz w:val="24"/>
                <w:szCs w:val="24"/>
              </w:rPr>
              <w:t>2</w:t>
            </w:r>
          </w:p>
        </w:tc>
        <w:tc>
          <w:tcPr>
            <w:tcW w:w="1498" w:type="dxa"/>
          </w:tcPr>
          <w:p w14:paraId="1F8FB3DF" w14:textId="77777777" w:rsidR="00984AD2" w:rsidRPr="00C301B5" w:rsidRDefault="00984AD2" w:rsidP="00C95ED5">
            <w:pPr>
              <w:tabs>
                <w:tab w:val="left" w:pos="3810"/>
              </w:tabs>
              <w:spacing w:before="0"/>
              <w:rPr>
                <w:sz w:val="24"/>
                <w:szCs w:val="24"/>
              </w:rPr>
            </w:pPr>
            <w:r w:rsidRPr="00C301B5">
              <w:rPr>
                <w:b/>
                <w:sz w:val="24"/>
                <w:szCs w:val="24"/>
              </w:rPr>
              <w:t>Must</w:t>
            </w:r>
            <w:r w:rsidRPr="00C301B5">
              <w:rPr>
                <w:sz w:val="24"/>
                <w:szCs w:val="24"/>
              </w:rPr>
              <w:t xml:space="preserve"> be filled to the line</w:t>
            </w:r>
          </w:p>
        </w:tc>
        <w:tc>
          <w:tcPr>
            <w:tcW w:w="2338" w:type="dxa"/>
          </w:tcPr>
          <w:p w14:paraId="66F429FB" w14:textId="77777777" w:rsidR="00984AD2" w:rsidRPr="00C301B5" w:rsidRDefault="00984AD2" w:rsidP="00AC2F99">
            <w:pPr>
              <w:spacing w:before="0"/>
              <w:rPr>
                <w:sz w:val="24"/>
                <w:szCs w:val="24"/>
              </w:rPr>
            </w:pPr>
            <w:r w:rsidRPr="00C301B5">
              <w:rPr>
                <w:sz w:val="24"/>
                <w:szCs w:val="24"/>
              </w:rPr>
              <w:t>Corrected to within the PT and APTT normal ranges</w:t>
            </w:r>
          </w:p>
        </w:tc>
        <w:tc>
          <w:tcPr>
            <w:tcW w:w="1491" w:type="dxa"/>
          </w:tcPr>
          <w:p w14:paraId="3FFB7653" w14:textId="77777777" w:rsidR="00984AD2" w:rsidRPr="00C301B5" w:rsidRDefault="001B2EE0" w:rsidP="00C95ED5">
            <w:pPr>
              <w:tabs>
                <w:tab w:val="left" w:pos="3810"/>
              </w:tabs>
              <w:spacing w:before="0"/>
              <w:rPr>
                <w:sz w:val="24"/>
                <w:szCs w:val="24"/>
              </w:rPr>
            </w:pPr>
            <w:r w:rsidRPr="00C301B5">
              <w:rPr>
                <w:sz w:val="24"/>
                <w:szCs w:val="24"/>
              </w:rPr>
              <w:t>1</w:t>
            </w:r>
            <w:r w:rsidR="00984AD2" w:rsidRPr="00C301B5">
              <w:rPr>
                <w:sz w:val="24"/>
                <w:szCs w:val="24"/>
              </w:rPr>
              <w:t xml:space="preserve"> week</w:t>
            </w:r>
          </w:p>
        </w:tc>
        <w:tc>
          <w:tcPr>
            <w:tcW w:w="3896" w:type="dxa"/>
          </w:tcPr>
          <w:p w14:paraId="2CF71676" w14:textId="77777777" w:rsidR="00984AD2" w:rsidRPr="00C301B5" w:rsidRDefault="00984AD2" w:rsidP="00C95ED5">
            <w:pPr>
              <w:tabs>
                <w:tab w:val="left" w:pos="3810"/>
              </w:tabs>
              <w:spacing w:before="0"/>
              <w:rPr>
                <w:sz w:val="24"/>
                <w:szCs w:val="24"/>
              </w:rPr>
            </w:pPr>
          </w:p>
        </w:tc>
      </w:tr>
      <w:tr w:rsidR="00984AD2" w:rsidRPr="00C301B5" w14:paraId="03439AC5" w14:textId="77777777" w:rsidTr="006A6DA7">
        <w:trPr>
          <w:cantSplit/>
          <w:jc w:val="center"/>
        </w:trPr>
        <w:tc>
          <w:tcPr>
            <w:tcW w:w="1824" w:type="dxa"/>
          </w:tcPr>
          <w:p w14:paraId="1C8EAEE4" w14:textId="77777777" w:rsidR="00984AD2" w:rsidRPr="00C301B5" w:rsidRDefault="00984AD2" w:rsidP="00C95ED5">
            <w:pPr>
              <w:tabs>
                <w:tab w:val="left" w:pos="3810"/>
              </w:tabs>
              <w:spacing w:before="0"/>
              <w:rPr>
                <w:sz w:val="24"/>
                <w:szCs w:val="24"/>
              </w:rPr>
            </w:pPr>
            <w:r w:rsidRPr="00C301B5">
              <w:rPr>
                <w:sz w:val="24"/>
                <w:szCs w:val="24"/>
              </w:rPr>
              <w:t>Factor Assays</w:t>
            </w:r>
          </w:p>
        </w:tc>
        <w:tc>
          <w:tcPr>
            <w:tcW w:w="1675" w:type="dxa"/>
          </w:tcPr>
          <w:p w14:paraId="28D8241E" w14:textId="77777777" w:rsidR="00984AD2" w:rsidRPr="00C301B5" w:rsidRDefault="00984AD2" w:rsidP="00C95ED5">
            <w:pPr>
              <w:tabs>
                <w:tab w:val="left" w:pos="3810"/>
              </w:tabs>
              <w:spacing w:before="0"/>
              <w:rPr>
                <w:sz w:val="24"/>
                <w:szCs w:val="24"/>
              </w:rPr>
            </w:pPr>
            <w:r w:rsidRPr="00C301B5">
              <w:rPr>
                <w:sz w:val="24"/>
                <w:szCs w:val="24"/>
              </w:rPr>
              <w:t>Trisodium citrate 9 NC/2.9 mL</w:t>
            </w:r>
          </w:p>
          <w:p w14:paraId="06EE4AB9" w14:textId="77777777" w:rsidR="00984AD2" w:rsidRPr="00C301B5" w:rsidRDefault="00984AD2" w:rsidP="00C95ED5">
            <w:pPr>
              <w:tabs>
                <w:tab w:val="left" w:pos="3810"/>
              </w:tabs>
              <w:spacing w:before="0"/>
              <w:rPr>
                <w:sz w:val="24"/>
                <w:szCs w:val="24"/>
              </w:rPr>
            </w:pPr>
            <w:r w:rsidRPr="00C301B5">
              <w:rPr>
                <w:sz w:val="24"/>
                <w:szCs w:val="24"/>
              </w:rPr>
              <w:t>(green capped)</w:t>
            </w:r>
          </w:p>
        </w:tc>
        <w:tc>
          <w:tcPr>
            <w:tcW w:w="1243" w:type="dxa"/>
          </w:tcPr>
          <w:p w14:paraId="7EB55B0B" w14:textId="77777777" w:rsidR="00984AD2" w:rsidRPr="00C301B5" w:rsidRDefault="00984AD2" w:rsidP="00C95ED5">
            <w:pPr>
              <w:tabs>
                <w:tab w:val="left" w:pos="3810"/>
              </w:tabs>
              <w:spacing w:before="0"/>
              <w:jc w:val="center"/>
              <w:rPr>
                <w:b/>
                <w:sz w:val="24"/>
                <w:szCs w:val="24"/>
              </w:rPr>
            </w:pPr>
            <w:r w:rsidRPr="00C301B5">
              <w:rPr>
                <w:sz w:val="24"/>
                <w:szCs w:val="24"/>
              </w:rPr>
              <w:t>2</w:t>
            </w:r>
          </w:p>
        </w:tc>
        <w:tc>
          <w:tcPr>
            <w:tcW w:w="1498" w:type="dxa"/>
          </w:tcPr>
          <w:p w14:paraId="0E72ABE9" w14:textId="77777777" w:rsidR="00984AD2" w:rsidRPr="00C301B5" w:rsidRDefault="00984AD2" w:rsidP="00C95ED5">
            <w:pPr>
              <w:tabs>
                <w:tab w:val="left" w:pos="3810"/>
              </w:tabs>
              <w:spacing w:before="0"/>
              <w:rPr>
                <w:sz w:val="24"/>
                <w:szCs w:val="24"/>
              </w:rPr>
            </w:pPr>
            <w:r w:rsidRPr="00C301B5">
              <w:rPr>
                <w:b/>
                <w:sz w:val="24"/>
                <w:szCs w:val="24"/>
              </w:rPr>
              <w:t>Must</w:t>
            </w:r>
            <w:r w:rsidRPr="00C301B5">
              <w:rPr>
                <w:sz w:val="24"/>
                <w:szCs w:val="24"/>
              </w:rPr>
              <w:t xml:space="preserve"> be filled to the line</w:t>
            </w:r>
          </w:p>
        </w:tc>
        <w:tc>
          <w:tcPr>
            <w:tcW w:w="2338" w:type="dxa"/>
          </w:tcPr>
          <w:tbl>
            <w:tblPr>
              <w:tblW w:w="2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12"/>
              <w:gridCol w:w="1711"/>
            </w:tblGrid>
            <w:tr w:rsidR="00CA7A1D" w:rsidRPr="00C301B5" w14:paraId="4E532E58" w14:textId="77777777" w:rsidTr="00FD4ED2">
              <w:tc>
                <w:tcPr>
                  <w:tcW w:w="612" w:type="dxa"/>
                </w:tcPr>
                <w:p w14:paraId="6039C74F" w14:textId="77777777" w:rsidR="00CA7A1D" w:rsidRPr="00C301B5" w:rsidRDefault="00CA7A1D" w:rsidP="00B53012">
                  <w:pPr>
                    <w:shd w:val="clear" w:color="auto" w:fill="FFFFFF"/>
                    <w:spacing w:before="0"/>
                    <w:rPr>
                      <w:sz w:val="22"/>
                      <w:szCs w:val="22"/>
                    </w:rPr>
                  </w:pPr>
                  <w:r w:rsidRPr="00C301B5">
                    <w:rPr>
                      <w:sz w:val="22"/>
                      <w:szCs w:val="22"/>
                    </w:rPr>
                    <w:t>FII</w:t>
                  </w:r>
                </w:p>
              </w:tc>
              <w:tc>
                <w:tcPr>
                  <w:tcW w:w="1711" w:type="dxa"/>
                </w:tcPr>
                <w:p w14:paraId="23A00E59" w14:textId="77777777" w:rsidR="00CA7A1D" w:rsidRPr="00C301B5" w:rsidRDefault="00CA7A1D" w:rsidP="00B53012">
                  <w:pPr>
                    <w:shd w:val="clear" w:color="auto" w:fill="FFFFFF"/>
                    <w:spacing w:before="0"/>
                    <w:rPr>
                      <w:sz w:val="22"/>
                      <w:szCs w:val="22"/>
                    </w:rPr>
                  </w:pPr>
                  <w:r w:rsidRPr="00C301B5">
                    <w:rPr>
                      <w:sz w:val="22"/>
                      <w:szCs w:val="22"/>
                    </w:rPr>
                    <w:t>0.72 - 1.31  IU/mL</w:t>
                  </w:r>
                </w:p>
              </w:tc>
            </w:tr>
            <w:tr w:rsidR="00CA7A1D" w:rsidRPr="00C301B5" w14:paraId="3A1859FB" w14:textId="77777777" w:rsidTr="00FD4ED2">
              <w:tc>
                <w:tcPr>
                  <w:tcW w:w="612" w:type="dxa"/>
                </w:tcPr>
                <w:p w14:paraId="6825C0C8" w14:textId="77777777" w:rsidR="00CA7A1D" w:rsidRPr="00C301B5" w:rsidRDefault="00CA7A1D" w:rsidP="00B53012">
                  <w:pPr>
                    <w:shd w:val="clear" w:color="auto" w:fill="FFFFFF"/>
                    <w:spacing w:before="0"/>
                    <w:rPr>
                      <w:sz w:val="22"/>
                      <w:szCs w:val="22"/>
                    </w:rPr>
                  </w:pPr>
                  <w:r w:rsidRPr="00C301B5">
                    <w:rPr>
                      <w:sz w:val="22"/>
                      <w:szCs w:val="22"/>
                    </w:rPr>
                    <w:t>FV</w:t>
                  </w:r>
                </w:p>
              </w:tc>
              <w:tc>
                <w:tcPr>
                  <w:tcW w:w="1711" w:type="dxa"/>
                </w:tcPr>
                <w:p w14:paraId="0B619831" w14:textId="77777777" w:rsidR="00CA7A1D" w:rsidRPr="00C301B5" w:rsidRDefault="00CA7A1D" w:rsidP="00B53012">
                  <w:pPr>
                    <w:shd w:val="clear" w:color="auto" w:fill="FFFFFF"/>
                    <w:spacing w:before="0"/>
                    <w:rPr>
                      <w:sz w:val="22"/>
                      <w:szCs w:val="22"/>
                    </w:rPr>
                  </w:pPr>
                  <w:r w:rsidRPr="00C301B5">
                    <w:rPr>
                      <w:sz w:val="22"/>
                      <w:szCs w:val="22"/>
                    </w:rPr>
                    <w:t>0.63 - 1.33  IU/mL</w:t>
                  </w:r>
                </w:p>
              </w:tc>
            </w:tr>
            <w:tr w:rsidR="00CA7A1D" w:rsidRPr="00C301B5" w14:paraId="1C0DF16D" w14:textId="77777777" w:rsidTr="00FD4ED2">
              <w:tc>
                <w:tcPr>
                  <w:tcW w:w="612" w:type="dxa"/>
                </w:tcPr>
                <w:p w14:paraId="5340C547" w14:textId="77777777" w:rsidR="00CA7A1D" w:rsidRPr="00C301B5" w:rsidRDefault="00CA7A1D" w:rsidP="00B53012">
                  <w:pPr>
                    <w:shd w:val="clear" w:color="auto" w:fill="FFFFFF"/>
                    <w:spacing w:before="0"/>
                    <w:rPr>
                      <w:sz w:val="22"/>
                      <w:szCs w:val="22"/>
                    </w:rPr>
                  </w:pPr>
                  <w:r w:rsidRPr="00C301B5">
                    <w:rPr>
                      <w:sz w:val="22"/>
                      <w:szCs w:val="22"/>
                    </w:rPr>
                    <w:t>FVII</w:t>
                  </w:r>
                </w:p>
              </w:tc>
              <w:tc>
                <w:tcPr>
                  <w:tcW w:w="1711" w:type="dxa"/>
                </w:tcPr>
                <w:p w14:paraId="76DD1F7D" w14:textId="77777777" w:rsidR="00CA7A1D" w:rsidRPr="00C301B5" w:rsidRDefault="00CA7A1D" w:rsidP="00B53012">
                  <w:pPr>
                    <w:shd w:val="clear" w:color="auto" w:fill="FFFFFF"/>
                    <w:spacing w:before="0"/>
                    <w:rPr>
                      <w:sz w:val="22"/>
                      <w:szCs w:val="22"/>
                    </w:rPr>
                  </w:pPr>
                  <w:r w:rsidRPr="00C301B5">
                    <w:rPr>
                      <w:sz w:val="22"/>
                      <w:szCs w:val="22"/>
                    </w:rPr>
                    <w:t>0.51 - 1.54  IU/mL</w:t>
                  </w:r>
                </w:p>
              </w:tc>
            </w:tr>
            <w:tr w:rsidR="00CA7A1D" w:rsidRPr="00C301B5" w14:paraId="329422DF" w14:textId="77777777" w:rsidTr="00FD4ED2">
              <w:tc>
                <w:tcPr>
                  <w:tcW w:w="612" w:type="dxa"/>
                </w:tcPr>
                <w:p w14:paraId="5DF3B58B" w14:textId="77777777" w:rsidR="00CA7A1D" w:rsidRPr="00C301B5" w:rsidRDefault="00CA7A1D" w:rsidP="00B53012">
                  <w:pPr>
                    <w:shd w:val="clear" w:color="auto" w:fill="FFFFFF"/>
                    <w:spacing w:before="0"/>
                    <w:rPr>
                      <w:sz w:val="22"/>
                      <w:szCs w:val="22"/>
                    </w:rPr>
                  </w:pPr>
                  <w:r w:rsidRPr="00C301B5">
                    <w:rPr>
                      <w:sz w:val="22"/>
                      <w:szCs w:val="22"/>
                    </w:rPr>
                    <w:t>FVIII</w:t>
                  </w:r>
                </w:p>
              </w:tc>
              <w:tc>
                <w:tcPr>
                  <w:tcW w:w="1711" w:type="dxa"/>
                </w:tcPr>
                <w:p w14:paraId="69887241" w14:textId="77777777" w:rsidR="00CA7A1D" w:rsidRPr="00C301B5" w:rsidRDefault="00CA7A1D" w:rsidP="00B53012">
                  <w:pPr>
                    <w:shd w:val="clear" w:color="auto" w:fill="FFFFFF"/>
                    <w:spacing w:before="0"/>
                    <w:rPr>
                      <w:sz w:val="22"/>
                      <w:szCs w:val="22"/>
                    </w:rPr>
                  </w:pPr>
                  <w:r w:rsidRPr="00C301B5">
                    <w:rPr>
                      <w:sz w:val="22"/>
                      <w:szCs w:val="22"/>
                    </w:rPr>
                    <w:t>0.60 - 1.36  IU/mL</w:t>
                  </w:r>
                </w:p>
              </w:tc>
            </w:tr>
            <w:tr w:rsidR="00CA7A1D" w:rsidRPr="00C301B5" w14:paraId="55C39D60" w14:textId="77777777" w:rsidTr="00FD4ED2">
              <w:tc>
                <w:tcPr>
                  <w:tcW w:w="612" w:type="dxa"/>
                </w:tcPr>
                <w:p w14:paraId="780A9721" w14:textId="77777777" w:rsidR="00CA7A1D" w:rsidRPr="00C301B5" w:rsidRDefault="00CA7A1D" w:rsidP="00B53012">
                  <w:pPr>
                    <w:shd w:val="clear" w:color="auto" w:fill="FFFFFF"/>
                    <w:spacing w:before="0"/>
                    <w:rPr>
                      <w:sz w:val="22"/>
                      <w:szCs w:val="22"/>
                    </w:rPr>
                  </w:pPr>
                  <w:r w:rsidRPr="00C301B5">
                    <w:rPr>
                      <w:sz w:val="22"/>
                      <w:szCs w:val="22"/>
                    </w:rPr>
                    <w:t>FIX</w:t>
                  </w:r>
                </w:p>
              </w:tc>
              <w:tc>
                <w:tcPr>
                  <w:tcW w:w="1711" w:type="dxa"/>
                </w:tcPr>
                <w:p w14:paraId="4954D030" w14:textId="77777777" w:rsidR="00CA7A1D" w:rsidRPr="00C301B5" w:rsidRDefault="00CA7A1D" w:rsidP="00B53012">
                  <w:pPr>
                    <w:shd w:val="clear" w:color="auto" w:fill="FFFFFF"/>
                    <w:spacing w:before="0"/>
                    <w:rPr>
                      <w:sz w:val="22"/>
                      <w:szCs w:val="22"/>
                    </w:rPr>
                  </w:pPr>
                  <w:r w:rsidRPr="00C301B5">
                    <w:rPr>
                      <w:sz w:val="22"/>
                      <w:szCs w:val="22"/>
                    </w:rPr>
                    <w:t>0.80 - 1.47  IU/mL</w:t>
                  </w:r>
                </w:p>
              </w:tc>
            </w:tr>
            <w:tr w:rsidR="00CA7A1D" w:rsidRPr="00C301B5" w14:paraId="002C81AB" w14:textId="77777777" w:rsidTr="00FD4ED2">
              <w:tc>
                <w:tcPr>
                  <w:tcW w:w="612" w:type="dxa"/>
                </w:tcPr>
                <w:p w14:paraId="4C7940D8" w14:textId="77777777" w:rsidR="00CA7A1D" w:rsidRPr="00C301B5" w:rsidRDefault="00CA7A1D" w:rsidP="00B53012">
                  <w:pPr>
                    <w:shd w:val="clear" w:color="auto" w:fill="FFFFFF"/>
                    <w:spacing w:before="0"/>
                    <w:rPr>
                      <w:sz w:val="22"/>
                      <w:szCs w:val="22"/>
                    </w:rPr>
                  </w:pPr>
                  <w:r w:rsidRPr="00C301B5">
                    <w:rPr>
                      <w:sz w:val="22"/>
                      <w:szCs w:val="22"/>
                    </w:rPr>
                    <w:t>FX</w:t>
                  </w:r>
                </w:p>
              </w:tc>
              <w:tc>
                <w:tcPr>
                  <w:tcW w:w="1711" w:type="dxa"/>
                </w:tcPr>
                <w:p w14:paraId="62B9778F" w14:textId="77777777" w:rsidR="00CA7A1D" w:rsidRPr="00C301B5" w:rsidRDefault="00CA7A1D" w:rsidP="00B53012">
                  <w:pPr>
                    <w:shd w:val="clear" w:color="auto" w:fill="FFFFFF"/>
                    <w:spacing w:before="0"/>
                    <w:rPr>
                      <w:sz w:val="22"/>
                      <w:szCs w:val="22"/>
                    </w:rPr>
                  </w:pPr>
                  <w:r w:rsidRPr="00C301B5">
                    <w:rPr>
                      <w:sz w:val="22"/>
                      <w:szCs w:val="22"/>
                    </w:rPr>
                    <w:t>0.64 - 1.50  IU/mL</w:t>
                  </w:r>
                </w:p>
              </w:tc>
            </w:tr>
            <w:tr w:rsidR="00CA7A1D" w:rsidRPr="00C301B5" w14:paraId="303EF4E4" w14:textId="77777777" w:rsidTr="00FD4ED2">
              <w:tc>
                <w:tcPr>
                  <w:tcW w:w="612" w:type="dxa"/>
                </w:tcPr>
                <w:p w14:paraId="467732FF" w14:textId="77777777" w:rsidR="00CA7A1D" w:rsidRPr="00C301B5" w:rsidRDefault="00CA7A1D" w:rsidP="00B53012">
                  <w:pPr>
                    <w:shd w:val="clear" w:color="auto" w:fill="FFFFFF"/>
                    <w:spacing w:before="0"/>
                    <w:rPr>
                      <w:sz w:val="22"/>
                      <w:szCs w:val="22"/>
                    </w:rPr>
                  </w:pPr>
                  <w:r w:rsidRPr="00C301B5">
                    <w:rPr>
                      <w:sz w:val="22"/>
                      <w:szCs w:val="22"/>
                    </w:rPr>
                    <w:t>FXI</w:t>
                  </w:r>
                </w:p>
              </w:tc>
              <w:tc>
                <w:tcPr>
                  <w:tcW w:w="1711" w:type="dxa"/>
                </w:tcPr>
                <w:p w14:paraId="65EC2B1D" w14:textId="77777777" w:rsidR="00CA7A1D" w:rsidRPr="00C301B5" w:rsidRDefault="00CA7A1D" w:rsidP="00B53012">
                  <w:pPr>
                    <w:shd w:val="clear" w:color="auto" w:fill="FFFFFF"/>
                    <w:spacing w:before="0"/>
                    <w:rPr>
                      <w:sz w:val="22"/>
                      <w:szCs w:val="22"/>
                    </w:rPr>
                  </w:pPr>
                  <w:r w:rsidRPr="00C301B5">
                    <w:rPr>
                      <w:sz w:val="22"/>
                      <w:szCs w:val="22"/>
                    </w:rPr>
                    <w:t>0.72 - 1.52  IU/mL</w:t>
                  </w:r>
                </w:p>
              </w:tc>
            </w:tr>
            <w:tr w:rsidR="00CA7A1D" w:rsidRPr="00C301B5" w14:paraId="0866D2AA" w14:textId="77777777" w:rsidTr="00FD4ED2">
              <w:tc>
                <w:tcPr>
                  <w:tcW w:w="612" w:type="dxa"/>
                </w:tcPr>
                <w:p w14:paraId="7A45A43E" w14:textId="77777777" w:rsidR="00CA7A1D" w:rsidRPr="00C301B5" w:rsidRDefault="00CA7A1D" w:rsidP="00B53012">
                  <w:pPr>
                    <w:shd w:val="clear" w:color="auto" w:fill="FFFFFF"/>
                    <w:spacing w:before="0"/>
                    <w:rPr>
                      <w:sz w:val="22"/>
                      <w:szCs w:val="22"/>
                    </w:rPr>
                  </w:pPr>
                  <w:r w:rsidRPr="00C301B5">
                    <w:rPr>
                      <w:sz w:val="22"/>
                      <w:szCs w:val="22"/>
                    </w:rPr>
                    <w:t>FXII</w:t>
                  </w:r>
                </w:p>
              </w:tc>
              <w:tc>
                <w:tcPr>
                  <w:tcW w:w="1711" w:type="dxa"/>
                </w:tcPr>
                <w:p w14:paraId="5CBAE16C" w14:textId="77777777" w:rsidR="00CA7A1D" w:rsidRPr="00C301B5" w:rsidRDefault="00CA7A1D" w:rsidP="00B53012">
                  <w:pPr>
                    <w:shd w:val="clear" w:color="auto" w:fill="FFFFFF"/>
                    <w:spacing w:before="0"/>
                    <w:rPr>
                      <w:sz w:val="22"/>
                      <w:szCs w:val="22"/>
                    </w:rPr>
                  </w:pPr>
                  <w:r w:rsidRPr="00C301B5">
                    <w:rPr>
                      <w:sz w:val="22"/>
                      <w:szCs w:val="22"/>
                    </w:rPr>
                    <w:t>0.52 - 1.64  IU/mL</w:t>
                  </w:r>
                </w:p>
              </w:tc>
            </w:tr>
          </w:tbl>
          <w:p w14:paraId="6BAC82D8" w14:textId="77777777" w:rsidR="00984AD2" w:rsidRPr="00C301B5" w:rsidRDefault="00984AD2" w:rsidP="00AC2F99">
            <w:pPr>
              <w:spacing w:before="0"/>
              <w:rPr>
                <w:sz w:val="24"/>
                <w:szCs w:val="24"/>
              </w:rPr>
            </w:pPr>
          </w:p>
        </w:tc>
        <w:tc>
          <w:tcPr>
            <w:tcW w:w="1491" w:type="dxa"/>
          </w:tcPr>
          <w:p w14:paraId="5424966C" w14:textId="77777777" w:rsidR="00984AD2" w:rsidRPr="00C301B5" w:rsidRDefault="00984AD2" w:rsidP="00C95ED5">
            <w:pPr>
              <w:tabs>
                <w:tab w:val="left" w:pos="3810"/>
              </w:tabs>
              <w:spacing w:before="0"/>
              <w:rPr>
                <w:sz w:val="24"/>
                <w:szCs w:val="24"/>
              </w:rPr>
            </w:pPr>
            <w:r w:rsidRPr="00C301B5">
              <w:rPr>
                <w:sz w:val="24"/>
                <w:szCs w:val="24"/>
              </w:rPr>
              <w:t xml:space="preserve">Case dependent, maximum </w:t>
            </w:r>
          </w:p>
          <w:p w14:paraId="1AAB941D" w14:textId="77777777" w:rsidR="00984AD2" w:rsidRPr="00C301B5" w:rsidRDefault="00984AD2" w:rsidP="00C95ED5">
            <w:pPr>
              <w:tabs>
                <w:tab w:val="left" w:pos="3810"/>
              </w:tabs>
              <w:spacing w:before="0"/>
              <w:rPr>
                <w:sz w:val="24"/>
                <w:szCs w:val="24"/>
              </w:rPr>
            </w:pPr>
            <w:r w:rsidRPr="00C301B5">
              <w:rPr>
                <w:sz w:val="24"/>
                <w:szCs w:val="24"/>
              </w:rPr>
              <w:t>14 days</w:t>
            </w:r>
          </w:p>
        </w:tc>
        <w:tc>
          <w:tcPr>
            <w:tcW w:w="3896" w:type="dxa"/>
          </w:tcPr>
          <w:p w14:paraId="435DDF12" w14:textId="77777777" w:rsidR="00984AD2" w:rsidRPr="00C301B5" w:rsidRDefault="00984AD2" w:rsidP="00C95ED5">
            <w:pPr>
              <w:tabs>
                <w:tab w:val="left" w:pos="3810"/>
              </w:tabs>
              <w:spacing w:before="0"/>
              <w:rPr>
                <w:sz w:val="24"/>
                <w:szCs w:val="24"/>
              </w:rPr>
            </w:pPr>
            <w:r w:rsidRPr="00C301B5">
              <w:rPr>
                <w:sz w:val="24"/>
                <w:szCs w:val="24"/>
              </w:rPr>
              <w:t>Tests done in batches. For urgent requests, contact the laboratory in the morning, may be able to facilitate testing that day.</w:t>
            </w:r>
          </w:p>
        </w:tc>
      </w:tr>
      <w:tr w:rsidR="00984AD2" w:rsidRPr="00C301B5" w14:paraId="7EA42651" w14:textId="77777777" w:rsidTr="006A6DA7">
        <w:trPr>
          <w:cantSplit/>
          <w:jc w:val="center"/>
        </w:trPr>
        <w:tc>
          <w:tcPr>
            <w:tcW w:w="1824" w:type="dxa"/>
          </w:tcPr>
          <w:p w14:paraId="53953A40" w14:textId="77777777" w:rsidR="00984AD2" w:rsidRPr="00C301B5" w:rsidRDefault="00984AD2" w:rsidP="00C95ED5">
            <w:pPr>
              <w:tabs>
                <w:tab w:val="left" w:pos="3810"/>
              </w:tabs>
              <w:spacing w:before="0"/>
              <w:rPr>
                <w:sz w:val="24"/>
                <w:szCs w:val="24"/>
              </w:rPr>
            </w:pPr>
            <w:r w:rsidRPr="00C301B5">
              <w:rPr>
                <w:sz w:val="24"/>
                <w:szCs w:val="24"/>
              </w:rPr>
              <w:lastRenderedPageBreak/>
              <w:t xml:space="preserve">Thrombophilia screen    </w:t>
            </w:r>
          </w:p>
        </w:tc>
        <w:tc>
          <w:tcPr>
            <w:tcW w:w="1675" w:type="dxa"/>
          </w:tcPr>
          <w:p w14:paraId="1EE89C6B" w14:textId="77777777" w:rsidR="00984AD2" w:rsidRPr="00C301B5" w:rsidRDefault="00984AD2" w:rsidP="00C95ED5">
            <w:pPr>
              <w:tabs>
                <w:tab w:val="left" w:pos="3810"/>
              </w:tabs>
              <w:spacing w:before="0"/>
              <w:rPr>
                <w:sz w:val="24"/>
                <w:szCs w:val="24"/>
              </w:rPr>
            </w:pPr>
            <w:r w:rsidRPr="00C301B5">
              <w:rPr>
                <w:sz w:val="24"/>
                <w:szCs w:val="24"/>
              </w:rPr>
              <w:t>Trisodium citrate 9 NC/2.9 mL</w:t>
            </w:r>
          </w:p>
          <w:p w14:paraId="5CC58651" w14:textId="77777777" w:rsidR="00984AD2" w:rsidRPr="00C301B5" w:rsidRDefault="00984AD2" w:rsidP="00C95ED5">
            <w:pPr>
              <w:tabs>
                <w:tab w:val="left" w:pos="3810"/>
              </w:tabs>
              <w:spacing w:before="0"/>
              <w:rPr>
                <w:sz w:val="24"/>
                <w:szCs w:val="24"/>
              </w:rPr>
            </w:pPr>
            <w:r w:rsidRPr="00C301B5">
              <w:rPr>
                <w:sz w:val="24"/>
                <w:szCs w:val="24"/>
              </w:rPr>
              <w:t>(green capped)</w:t>
            </w:r>
          </w:p>
        </w:tc>
        <w:tc>
          <w:tcPr>
            <w:tcW w:w="1243" w:type="dxa"/>
          </w:tcPr>
          <w:p w14:paraId="20BEBC47" w14:textId="77777777" w:rsidR="00984AD2" w:rsidRPr="00C301B5" w:rsidRDefault="00984AD2" w:rsidP="00AC2F99">
            <w:pPr>
              <w:tabs>
                <w:tab w:val="left" w:pos="3810"/>
              </w:tabs>
              <w:spacing w:before="0"/>
              <w:jc w:val="center"/>
              <w:rPr>
                <w:b/>
                <w:sz w:val="24"/>
                <w:szCs w:val="24"/>
              </w:rPr>
            </w:pPr>
            <w:r w:rsidRPr="00C301B5">
              <w:rPr>
                <w:sz w:val="24"/>
                <w:szCs w:val="24"/>
              </w:rPr>
              <w:t>4</w:t>
            </w:r>
          </w:p>
        </w:tc>
        <w:tc>
          <w:tcPr>
            <w:tcW w:w="1498" w:type="dxa"/>
          </w:tcPr>
          <w:p w14:paraId="5049A404" w14:textId="77777777" w:rsidR="00984AD2" w:rsidRPr="00C301B5" w:rsidRDefault="00984AD2" w:rsidP="00C95ED5">
            <w:pPr>
              <w:tabs>
                <w:tab w:val="left" w:pos="3810"/>
              </w:tabs>
              <w:spacing w:before="0"/>
              <w:rPr>
                <w:sz w:val="24"/>
                <w:szCs w:val="24"/>
              </w:rPr>
            </w:pPr>
            <w:r w:rsidRPr="00C301B5">
              <w:rPr>
                <w:b/>
                <w:sz w:val="24"/>
                <w:szCs w:val="24"/>
              </w:rPr>
              <w:t>Must</w:t>
            </w:r>
            <w:r w:rsidRPr="00C301B5">
              <w:rPr>
                <w:sz w:val="24"/>
                <w:szCs w:val="24"/>
              </w:rPr>
              <w:t xml:space="preserve"> be filled to the line</w:t>
            </w:r>
          </w:p>
        </w:tc>
        <w:tc>
          <w:tcPr>
            <w:tcW w:w="2338" w:type="dxa"/>
          </w:tcPr>
          <w:p w14:paraId="34261E72" w14:textId="77777777" w:rsidR="00984AD2" w:rsidRPr="00C301B5" w:rsidRDefault="00984AD2" w:rsidP="00AC2F99">
            <w:pPr>
              <w:spacing w:before="0"/>
              <w:rPr>
                <w:sz w:val="24"/>
                <w:szCs w:val="24"/>
              </w:rPr>
            </w:pPr>
            <w:r w:rsidRPr="00C301B5">
              <w:rPr>
                <w:sz w:val="24"/>
                <w:szCs w:val="24"/>
              </w:rPr>
              <w:t>See individual requests APCR, PC, FPS, AT3 and LA.</w:t>
            </w:r>
          </w:p>
        </w:tc>
        <w:tc>
          <w:tcPr>
            <w:tcW w:w="1491" w:type="dxa"/>
          </w:tcPr>
          <w:p w14:paraId="356AD1F5" w14:textId="77777777" w:rsidR="00984AD2" w:rsidRPr="00C301B5" w:rsidRDefault="00984AD2" w:rsidP="00C95ED5">
            <w:pPr>
              <w:tabs>
                <w:tab w:val="left" w:pos="3810"/>
              </w:tabs>
              <w:spacing w:before="0"/>
              <w:rPr>
                <w:sz w:val="24"/>
                <w:szCs w:val="24"/>
              </w:rPr>
            </w:pPr>
            <w:r w:rsidRPr="00C301B5">
              <w:rPr>
                <w:sz w:val="24"/>
                <w:szCs w:val="24"/>
              </w:rPr>
              <w:t>4 weeks.</w:t>
            </w:r>
          </w:p>
        </w:tc>
        <w:tc>
          <w:tcPr>
            <w:tcW w:w="3896" w:type="dxa"/>
          </w:tcPr>
          <w:p w14:paraId="5E0575F9" w14:textId="77777777" w:rsidR="00984AD2" w:rsidRPr="00C301B5" w:rsidRDefault="00984AD2" w:rsidP="00C95ED5">
            <w:pPr>
              <w:tabs>
                <w:tab w:val="left" w:pos="567"/>
                <w:tab w:val="left" w:pos="3810"/>
              </w:tabs>
              <w:spacing w:before="0"/>
              <w:ind w:left="567" w:hanging="567"/>
              <w:rPr>
                <w:sz w:val="24"/>
                <w:szCs w:val="24"/>
              </w:rPr>
            </w:pPr>
            <w:r w:rsidRPr="00C301B5">
              <w:rPr>
                <w:sz w:val="24"/>
                <w:szCs w:val="24"/>
              </w:rPr>
              <w:t>Batch tested.</w:t>
            </w:r>
          </w:p>
          <w:p w14:paraId="128BC6B9" w14:textId="77777777" w:rsidR="00984AD2" w:rsidRPr="00C301B5" w:rsidRDefault="00984AD2" w:rsidP="00C95ED5">
            <w:pPr>
              <w:tabs>
                <w:tab w:val="left" w:pos="567"/>
                <w:tab w:val="left" w:pos="3810"/>
              </w:tabs>
              <w:spacing w:before="0"/>
              <w:ind w:left="567" w:hanging="567"/>
              <w:rPr>
                <w:sz w:val="24"/>
                <w:szCs w:val="24"/>
              </w:rPr>
            </w:pPr>
            <w:r w:rsidRPr="00C301B5">
              <w:rPr>
                <w:sz w:val="24"/>
                <w:szCs w:val="24"/>
              </w:rPr>
              <w:t>The Thrombophilia</w:t>
            </w:r>
          </w:p>
          <w:p w14:paraId="175364F3" w14:textId="77777777" w:rsidR="00984AD2" w:rsidRPr="00C301B5" w:rsidRDefault="00984AD2" w:rsidP="00C95ED5">
            <w:pPr>
              <w:tabs>
                <w:tab w:val="left" w:pos="567"/>
                <w:tab w:val="left" w:pos="3810"/>
              </w:tabs>
              <w:spacing w:before="0"/>
              <w:ind w:left="567" w:hanging="567"/>
              <w:rPr>
                <w:sz w:val="24"/>
                <w:szCs w:val="24"/>
              </w:rPr>
            </w:pPr>
            <w:r w:rsidRPr="00C301B5">
              <w:rPr>
                <w:sz w:val="24"/>
                <w:szCs w:val="24"/>
              </w:rPr>
              <w:t xml:space="preserve">screen (TPSC) includes </w:t>
            </w:r>
          </w:p>
          <w:p w14:paraId="75548B87" w14:textId="77777777" w:rsidR="00984AD2" w:rsidRPr="00C301B5" w:rsidRDefault="00984AD2" w:rsidP="00C95ED5">
            <w:pPr>
              <w:tabs>
                <w:tab w:val="left" w:pos="567"/>
                <w:tab w:val="left" w:pos="3810"/>
              </w:tabs>
              <w:spacing w:before="0"/>
              <w:ind w:left="567" w:hanging="567"/>
              <w:rPr>
                <w:sz w:val="24"/>
                <w:szCs w:val="24"/>
              </w:rPr>
            </w:pPr>
            <w:r w:rsidRPr="00C301B5">
              <w:rPr>
                <w:sz w:val="24"/>
                <w:szCs w:val="24"/>
              </w:rPr>
              <w:t>the following tests: PT,</w:t>
            </w:r>
          </w:p>
          <w:p w14:paraId="47799E4C" w14:textId="77777777" w:rsidR="00984AD2" w:rsidRPr="00C301B5" w:rsidRDefault="00984AD2" w:rsidP="00C95ED5">
            <w:pPr>
              <w:tabs>
                <w:tab w:val="left" w:pos="567"/>
                <w:tab w:val="left" w:pos="3810"/>
              </w:tabs>
              <w:spacing w:before="0"/>
              <w:ind w:left="567" w:hanging="567"/>
              <w:rPr>
                <w:sz w:val="24"/>
                <w:szCs w:val="24"/>
              </w:rPr>
            </w:pPr>
            <w:r w:rsidRPr="00C301B5">
              <w:rPr>
                <w:sz w:val="24"/>
                <w:szCs w:val="24"/>
              </w:rPr>
              <w:t>APTT, FIBN, D-DIMER,</w:t>
            </w:r>
          </w:p>
          <w:p w14:paraId="1FBAA4F3" w14:textId="77777777" w:rsidR="00984AD2" w:rsidRPr="00C301B5" w:rsidRDefault="00984AD2" w:rsidP="00C95ED5">
            <w:pPr>
              <w:tabs>
                <w:tab w:val="left" w:pos="567"/>
                <w:tab w:val="left" w:pos="3810"/>
              </w:tabs>
              <w:spacing w:before="0"/>
              <w:ind w:left="567" w:hanging="567"/>
              <w:rPr>
                <w:sz w:val="24"/>
                <w:szCs w:val="24"/>
                <w:lang w:val="nb-NO"/>
              </w:rPr>
            </w:pPr>
            <w:r w:rsidRPr="00C301B5">
              <w:rPr>
                <w:sz w:val="24"/>
                <w:szCs w:val="24"/>
                <w:lang w:val="nb-NO"/>
              </w:rPr>
              <w:t xml:space="preserve">LA, AT3,PC, FPS, APCR </w:t>
            </w:r>
          </w:p>
          <w:p w14:paraId="5656C1DD" w14:textId="77777777" w:rsidR="00984AD2" w:rsidRPr="00C301B5" w:rsidRDefault="00984AD2" w:rsidP="00C95ED5">
            <w:pPr>
              <w:tabs>
                <w:tab w:val="left" w:pos="567"/>
                <w:tab w:val="left" w:pos="3810"/>
              </w:tabs>
              <w:spacing w:before="0"/>
              <w:rPr>
                <w:sz w:val="24"/>
                <w:szCs w:val="24"/>
                <w:lang w:val="nb-NO"/>
              </w:rPr>
            </w:pPr>
            <w:r w:rsidRPr="00C301B5">
              <w:rPr>
                <w:sz w:val="24"/>
                <w:szCs w:val="24"/>
                <w:lang w:val="nb-NO"/>
              </w:rPr>
              <w:t>5LEIDEN</w:t>
            </w:r>
            <w:r w:rsidR="007355AE" w:rsidRPr="00C301B5">
              <w:rPr>
                <w:sz w:val="24"/>
                <w:szCs w:val="24"/>
                <w:lang w:val="nb-NO"/>
              </w:rPr>
              <w:t>*</w:t>
            </w:r>
            <w:r w:rsidRPr="00C301B5">
              <w:rPr>
                <w:sz w:val="24"/>
                <w:szCs w:val="24"/>
                <w:lang w:val="nb-NO"/>
              </w:rPr>
              <w:t>.</w:t>
            </w:r>
          </w:p>
          <w:p w14:paraId="59580EFB" w14:textId="77777777" w:rsidR="00984AD2" w:rsidRPr="00C301B5" w:rsidRDefault="00984AD2" w:rsidP="00E80E19">
            <w:pPr>
              <w:spacing w:before="0"/>
              <w:rPr>
                <w:sz w:val="24"/>
                <w:szCs w:val="24"/>
              </w:rPr>
            </w:pPr>
            <w:r w:rsidRPr="00C301B5">
              <w:rPr>
                <w:sz w:val="24"/>
                <w:szCs w:val="24"/>
              </w:rPr>
              <w:t xml:space="preserve">Hence, these </w:t>
            </w:r>
            <w:r w:rsidR="00E80E19" w:rsidRPr="00C301B5">
              <w:rPr>
                <w:sz w:val="24"/>
                <w:szCs w:val="24"/>
              </w:rPr>
              <w:t>t</w:t>
            </w:r>
            <w:r w:rsidRPr="00C301B5">
              <w:rPr>
                <w:sz w:val="24"/>
                <w:szCs w:val="24"/>
              </w:rPr>
              <w:t xml:space="preserve">ests do </w:t>
            </w:r>
            <w:r w:rsidRPr="00C301B5">
              <w:rPr>
                <w:b/>
                <w:sz w:val="24"/>
                <w:szCs w:val="24"/>
              </w:rPr>
              <w:t xml:space="preserve">not </w:t>
            </w:r>
            <w:r w:rsidRPr="00C301B5">
              <w:rPr>
                <w:sz w:val="24"/>
                <w:szCs w:val="24"/>
              </w:rPr>
              <w:t>need to be ordered on an individual basis.</w:t>
            </w:r>
          </w:p>
          <w:p w14:paraId="224388E7" w14:textId="77777777" w:rsidR="007355AE" w:rsidRPr="00C301B5" w:rsidRDefault="007355AE" w:rsidP="00E80E19">
            <w:pPr>
              <w:spacing w:before="0"/>
              <w:rPr>
                <w:sz w:val="24"/>
                <w:szCs w:val="24"/>
              </w:rPr>
            </w:pPr>
            <w:r w:rsidRPr="00C301B5">
              <w:rPr>
                <w:sz w:val="24"/>
                <w:szCs w:val="24"/>
              </w:rPr>
              <w:t>See below for TAT for 5Leiden</w:t>
            </w:r>
            <w:r w:rsidR="00F72DD7" w:rsidRPr="00C301B5">
              <w:rPr>
                <w:sz w:val="24"/>
                <w:szCs w:val="24"/>
              </w:rPr>
              <w:t>.</w:t>
            </w:r>
          </w:p>
          <w:p w14:paraId="13E7D7F8" w14:textId="77777777" w:rsidR="00B6475A" w:rsidRPr="00C301B5" w:rsidRDefault="00B6475A" w:rsidP="00B6475A">
            <w:pPr>
              <w:shd w:val="clear" w:color="auto" w:fill="FFFFFF"/>
              <w:rPr>
                <w:b/>
                <w:szCs w:val="28"/>
                <w:u w:val="single"/>
              </w:rPr>
            </w:pPr>
            <w:r w:rsidRPr="00C301B5">
              <w:rPr>
                <w:sz w:val="24"/>
                <w:szCs w:val="24"/>
              </w:rPr>
              <w:t xml:space="preserve">If sending a TPSC from an External Hospital: </w:t>
            </w:r>
            <w:r w:rsidRPr="00C301B5">
              <w:rPr>
                <w:b/>
                <w:szCs w:val="28"/>
                <w:u w:val="single"/>
              </w:rPr>
              <w:t>Separated Samples:</w:t>
            </w:r>
          </w:p>
          <w:p w14:paraId="4054F499" w14:textId="77777777" w:rsidR="00B6475A" w:rsidRPr="00C301B5" w:rsidRDefault="00B6475A" w:rsidP="00B6475A">
            <w:pPr>
              <w:shd w:val="clear" w:color="auto" w:fill="FFFFFF"/>
              <w:rPr>
                <w:sz w:val="24"/>
                <w:szCs w:val="24"/>
              </w:rPr>
            </w:pPr>
            <w:r w:rsidRPr="00C301B5">
              <w:rPr>
                <w:sz w:val="24"/>
                <w:szCs w:val="24"/>
              </w:rPr>
              <w:t>Plasma samples must be separated by a double centrifugation procedure according to the following instruction in order to prepare platelet poor plasma (plt&lt; x10</w:t>
            </w:r>
            <w:r w:rsidRPr="00C301B5">
              <w:rPr>
                <w:sz w:val="24"/>
                <w:szCs w:val="24"/>
                <w:vertAlign w:val="superscript"/>
              </w:rPr>
              <w:t>9</w:t>
            </w:r>
            <w:r w:rsidRPr="00C301B5">
              <w:rPr>
                <w:sz w:val="24"/>
                <w:szCs w:val="24"/>
              </w:rPr>
              <w:t>/L).</w:t>
            </w:r>
          </w:p>
          <w:p w14:paraId="16387191" w14:textId="77777777" w:rsidR="00B6475A" w:rsidRPr="00C301B5" w:rsidRDefault="00B6475A" w:rsidP="00B6475A">
            <w:pPr>
              <w:pStyle w:val="ListParagraph"/>
              <w:numPr>
                <w:ilvl w:val="0"/>
                <w:numId w:val="187"/>
              </w:numPr>
              <w:shd w:val="clear" w:color="auto" w:fill="FFFFFF"/>
              <w:spacing w:before="0"/>
              <w:contextualSpacing/>
              <w:rPr>
                <w:sz w:val="24"/>
                <w:szCs w:val="24"/>
                <w:lang w:val="en-IE" w:eastAsia="en-IE"/>
              </w:rPr>
            </w:pPr>
            <w:r w:rsidRPr="00C301B5">
              <w:rPr>
                <w:sz w:val="24"/>
                <w:szCs w:val="24"/>
                <w:lang w:val="en-IE" w:eastAsia="en-IE"/>
              </w:rPr>
              <w:t>Check all samples for clots and adequate volume prior to centrifugation.</w:t>
            </w:r>
          </w:p>
          <w:p w14:paraId="0E69954E" w14:textId="77777777" w:rsidR="00B6475A" w:rsidRPr="00C301B5" w:rsidRDefault="00B6475A" w:rsidP="00B6475A">
            <w:pPr>
              <w:pStyle w:val="ListParagraph"/>
              <w:numPr>
                <w:ilvl w:val="0"/>
                <w:numId w:val="187"/>
              </w:numPr>
              <w:shd w:val="clear" w:color="auto" w:fill="FFFFFF"/>
              <w:spacing w:before="0"/>
              <w:contextualSpacing/>
              <w:rPr>
                <w:sz w:val="24"/>
                <w:szCs w:val="24"/>
                <w:lang w:val="en-IE" w:eastAsia="en-IE"/>
              </w:rPr>
            </w:pPr>
            <w:r w:rsidRPr="00C301B5">
              <w:rPr>
                <w:sz w:val="24"/>
                <w:szCs w:val="24"/>
                <w:lang w:val="en-IE" w:eastAsia="en-IE"/>
              </w:rPr>
              <w:t>Centrifuge samples for 10 mins at 3,000 g at RT</w:t>
            </w:r>
            <w:r w:rsidRPr="00C301B5">
              <w:rPr>
                <w:sz w:val="24"/>
                <w:szCs w:val="24"/>
              </w:rPr>
              <w:t>°C.</w:t>
            </w:r>
          </w:p>
          <w:p w14:paraId="03918BB6" w14:textId="77777777" w:rsidR="00B6475A" w:rsidRPr="00C301B5" w:rsidRDefault="00B6475A" w:rsidP="00B6475A">
            <w:pPr>
              <w:pStyle w:val="ListParagraph"/>
              <w:numPr>
                <w:ilvl w:val="0"/>
                <w:numId w:val="187"/>
              </w:numPr>
              <w:shd w:val="clear" w:color="auto" w:fill="FFFFFF"/>
              <w:spacing w:before="0"/>
              <w:contextualSpacing/>
              <w:rPr>
                <w:sz w:val="24"/>
                <w:szCs w:val="24"/>
                <w:lang w:val="en-IE" w:eastAsia="en-IE"/>
              </w:rPr>
            </w:pPr>
            <w:r w:rsidRPr="00C301B5">
              <w:rPr>
                <w:sz w:val="24"/>
                <w:szCs w:val="24"/>
                <w:lang w:val="en-IE" w:eastAsia="en-IE"/>
              </w:rPr>
              <w:t xml:space="preserve">Pool plasma from all samples and centrifuge for a second time. </w:t>
            </w:r>
          </w:p>
          <w:p w14:paraId="01A96557" w14:textId="77777777" w:rsidR="00B6475A" w:rsidRPr="00C301B5" w:rsidRDefault="00B6475A" w:rsidP="00B6475A">
            <w:pPr>
              <w:pStyle w:val="ListParagraph"/>
              <w:numPr>
                <w:ilvl w:val="0"/>
                <w:numId w:val="187"/>
              </w:numPr>
              <w:shd w:val="clear" w:color="auto" w:fill="FFFFFF"/>
              <w:spacing w:before="0"/>
              <w:contextualSpacing/>
              <w:rPr>
                <w:sz w:val="22"/>
                <w:szCs w:val="22"/>
                <w:lang w:val="en-IE" w:eastAsia="en-IE"/>
              </w:rPr>
            </w:pPr>
            <w:r w:rsidRPr="00C301B5">
              <w:rPr>
                <w:sz w:val="24"/>
                <w:szCs w:val="24"/>
                <w:lang w:val="en-IE" w:eastAsia="en-IE"/>
              </w:rPr>
              <w:t xml:space="preserve">Aliquot approximately 1 ml of plasma into a minimum of seven </w:t>
            </w:r>
            <w:r w:rsidR="00CA7A1D" w:rsidRPr="00C301B5">
              <w:rPr>
                <w:sz w:val="22"/>
                <w:szCs w:val="22"/>
              </w:rPr>
              <w:t xml:space="preserve">1.5mL Micro Tube PCR-PT </w:t>
            </w:r>
          </w:p>
          <w:p w14:paraId="5AA17220" w14:textId="77777777" w:rsidR="00B6475A" w:rsidRPr="00C301B5" w:rsidRDefault="00B6475A" w:rsidP="00E80E19">
            <w:pPr>
              <w:pStyle w:val="ListParagraph"/>
              <w:numPr>
                <w:ilvl w:val="0"/>
                <w:numId w:val="187"/>
              </w:numPr>
              <w:shd w:val="clear" w:color="auto" w:fill="FFFFFF"/>
              <w:spacing w:before="0"/>
              <w:contextualSpacing/>
              <w:rPr>
                <w:sz w:val="24"/>
                <w:szCs w:val="24"/>
                <w:lang w:val="en-IE" w:eastAsia="en-IE"/>
              </w:rPr>
            </w:pPr>
            <w:r w:rsidRPr="00C301B5">
              <w:rPr>
                <w:sz w:val="22"/>
                <w:szCs w:val="22"/>
                <w:lang w:val="en-IE" w:eastAsia="en-IE"/>
              </w:rPr>
              <w:t>Frozen samples must be sent</w:t>
            </w:r>
            <w:r w:rsidRPr="00C301B5">
              <w:rPr>
                <w:sz w:val="24"/>
                <w:szCs w:val="24"/>
                <w:lang w:val="en-IE" w:eastAsia="en-IE"/>
              </w:rPr>
              <w:t xml:space="preserve"> in appropriate frozen transport containers. All samples must remain in these containers.</w:t>
            </w:r>
          </w:p>
        </w:tc>
      </w:tr>
      <w:tr w:rsidR="00984AD2" w:rsidRPr="00C301B5" w14:paraId="35DD8441" w14:textId="77777777" w:rsidTr="006A6DA7">
        <w:trPr>
          <w:cantSplit/>
          <w:jc w:val="center"/>
        </w:trPr>
        <w:tc>
          <w:tcPr>
            <w:tcW w:w="1824" w:type="dxa"/>
          </w:tcPr>
          <w:p w14:paraId="7A5EDDEB" w14:textId="77777777" w:rsidR="00984AD2" w:rsidRPr="00C301B5" w:rsidRDefault="00984AD2" w:rsidP="00C95ED5">
            <w:pPr>
              <w:tabs>
                <w:tab w:val="left" w:pos="3810"/>
              </w:tabs>
              <w:spacing w:before="0"/>
              <w:rPr>
                <w:sz w:val="24"/>
                <w:szCs w:val="24"/>
              </w:rPr>
            </w:pPr>
            <w:r w:rsidRPr="00C301B5">
              <w:rPr>
                <w:sz w:val="24"/>
                <w:szCs w:val="24"/>
              </w:rPr>
              <w:lastRenderedPageBreak/>
              <w:t>Protein C</w:t>
            </w:r>
          </w:p>
        </w:tc>
        <w:tc>
          <w:tcPr>
            <w:tcW w:w="1675" w:type="dxa"/>
          </w:tcPr>
          <w:p w14:paraId="2474812D" w14:textId="77777777" w:rsidR="00984AD2" w:rsidRPr="00C301B5" w:rsidRDefault="00984AD2" w:rsidP="00C95ED5">
            <w:pPr>
              <w:tabs>
                <w:tab w:val="left" w:pos="3810"/>
              </w:tabs>
              <w:spacing w:before="0"/>
              <w:rPr>
                <w:sz w:val="24"/>
                <w:szCs w:val="24"/>
              </w:rPr>
            </w:pPr>
            <w:r w:rsidRPr="00C301B5">
              <w:rPr>
                <w:sz w:val="24"/>
                <w:szCs w:val="24"/>
              </w:rPr>
              <w:t>Trisodium citrate 9 NC/2.9 mL</w:t>
            </w:r>
          </w:p>
          <w:p w14:paraId="248C581E" w14:textId="77777777" w:rsidR="00984AD2" w:rsidRPr="00C301B5" w:rsidRDefault="00984AD2" w:rsidP="00C95ED5">
            <w:pPr>
              <w:tabs>
                <w:tab w:val="left" w:pos="3810"/>
              </w:tabs>
              <w:spacing w:before="0"/>
              <w:rPr>
                <w:sz w:val="24"/>
                <w:szCs w:val="24"/>
              </w:rPr>
            </w:pPr>
            <w:r w:rsidRPr="00C301B5">
              <w:rPr>
                <w:sz w:val="24"/>
                <w:szCs w:val="24"/>
              </w:rPr>
              <w:t>(green capped)</w:t>
            </w:r>
          </w:p>
        </w:tc>
        <w:tc>
          <w:tcPr>
            <w:tcW w:w="1243" w:type="dxa"/>
          </w:tcPr>
          <w:p w14:paraId="371D364A" w14:textId="77777777" w:rsidR="00984AD2" w:rsidRPr="00C301B5" w:rsidRDefault="00984AD2" w:rsidP="00C95ED5">
            <w:pPr>
              <w:tabs>
                <w:tab w:val="left" w:pos="3810"/>
              </w:tabs>
              <w:spacing w:before="0"/>
              <w:jc w:val="center"/>
              <w:rPr>
                <w:b/>
                <w:sz w:val="24"/>
                <w:szCs w:val="24"/>
              </w:rPr>
            </w:pPr>
            <w:r w:rsidRPr="00C301B5">
              <w:rPr>
                <w:sz w:val="24"/>
                <w:szCs w:val="24"/>
              </w:rPr>
              <w:t>1</w:t>
            </w:r>
          </w:p>
        </w:tc>
        <w:tc>
          <w:tcPr>
            <w:tcW w:w="1498" w:type="dxa"/>
          </w:tcPr>
          <w:p w14:paraId="76B881FB" w14:textId="77777777" w:rsidR="00984AD2" w:rsidRPr="00C301B5" w:rsidRDefault="00984AD2" w:rsidP="00C95ED5">
            <w:pPr>
              <w:tabs>
                <w:tab w:val="left" w:pos="3810"/>
              </w:tabs>
              <w:spacing w:before="0"/>
              <w:rPr>
                <w:sz w:val="24"/>
                <w:szCs w:val="24"/>
              </w:rPr>
            </w:pPr>
            <w:r w:rsidRPr="00C301B5">
              <w:rPr>
                <w:b/>
                <w:sz w:val="24"/>
                <w:szCs w:val="24"/>
              </w:rPr>
              <w:t>Must</w:t>
            </w:r>
            <w:r w:rsidRPr="00C301B5">
              <w:rPr>
                <w:sz w:val="24"/>
                <w:szCs w:val="24"/>
              </w:rPr>
              <w:t xml:space="preserve"> be filled to the line</w:t>
            </w:r>
          </w:p>
        </w:tc>
        <w:tc>
          <w:tcPr>
            <w:tcW w:w="2338" w:type="dxa"/>
          </w:tcPr>
          <w:p w14:paraId="1F5F76DE" w14:textId="77777777" w:rsidR="00CA7A1D" w:rsidRPr="00C301B5" w:rsidRDefault="00CA7A1D" w:rsidP="00612C98">
            <w:pPr>
              <w:spacing w:before="0"/>
              <w:rPr>
                <w:sz w:val="24"/>
                <w:szCs w:val="24"/>
              </w:rPr>
            </w:pPr>
            <w:r w:rsidRPr="00C301B5">
              <w:rPr>
                <w:sz w:val="24"/>
                <w:szCs w:val="24"/>
              </w:rPr>
              <w:t>0.74 - 1.32 IU/mL</w:t>
            </w:r>
          </w:p>
        </w:tc>
        <w:tc>
          <w:tcPr>
            <w:tcW w:w="1491" w:type="dxa"/>
          </w:tcPr>
          <w:p w14:paraId="2C5FDFB7" w14:textId="77777777" w:rsidR="00984AD2" w:rsidRPr="00C301B5" w:rsidRDefault="00984AD2" w:rsidP="00C95ED5">
            <w:pPr>
              <w:tabs>
                <w:tab w:val="left" w:pos="3810"/>
              </w:tabs>
              <w:spacing w:before="0"/>
              <w:rPr>
                <w:sz w:val="24"/>
                <w:szCs w:val="24"/>
              </w:rPr>
            </w:pPr>
            <w:r w:rsidRPr="00C301B5">
              <w:rPr>
                <w:sz w:val="24"/>
                <w:szCs w:val="24"/>
              </w:rPr>
              <w:t>4 weeks.</w:t>
            </w:r>
          </w:p>
        </w:tc>
        <w:tc>
          <w:tcPr>
            <w:tcW w:w="3896" w:type="dxa"/>
          </w:tcPr>
          <w:p w14:paraId="75164ABD" w14:textId="77777777" w:rsidR="00984AD2" w:rsidRPr="00C301B5" w:rsidRDefault="00984AD2" w:rsidP="00C95ED5">
            <w:pPr>
              <w:tabs>
                <w:tab w:val="left" w:pos="3810"/>
              </w:tabs>
              <w:spacing w:before="0"/>
              <w:rPr>
                <w:sz w:val="24"/>
                <w:szCs w:val="24"/>
              </w:rPr>
            </w:pPr>
            <w:r w:rsidRPr="00C301B5">
              <w:rPr>
                <w:sz w:val="24"/>
                <w:szCs w:val="24"/>
              </w:rPr>
              <w:t>Batch tested.</w:t>
            </w:r>
          </w:p>
          <w:p w14:paraId="733E3E00" w14:textId="77777777" w:rsidR="00984AD2" w:rsidRPr="00C301B5" w:rsidRDefault="00984AD2" w:rsidP="00C95ED5">
            <w:pPr>
              <w:tabs>
                <w:tab w:val="left" w:pos="3810"/>
              </w:tabs>
              <w:spacing w:before="0"/>
              <w:rPr>
                <w:sz w:val="24"/>
                <w:szCs w:val="24"/>
              </w:rPr>
            </w:pPr>
            <w:r w:rsidRPr="00C301B5">
              <w:rPr>
                <w:sz w:val="24"/>
                <w:szCs w:val="24"/>
              </w:rPr>
              <w:t>Patient must be off warfarin for a minimum of 2wks to perform this assay.</w:t>
            </w:r>
          </w:p>
        </w:tc>
      </w:tr>
      <w:tr w:rsidR="00984AD2" w:rsidRPr="00C301B5" w14:paraId="08D1A47D" w14:textId="77777777" w:rsidTr="006A6DA7">
        <w:trPr>
          <w:cantSplit/>
          <w:jc w:val="center"/>
        </w:trPr>
        <w:tc>
          <w:tcPr>
            <w:tcW w:w="1824" w:type="dxa"/>
          </w:tcPr>
          <w:p w14:paraId="0E278E01" w14:textId="77777777" w:rsidR="00984AD2" w:rsidRPr="00C301B5" w:rsidRDefault="00984AD2" w:rsidP="00C95ED5">
            <w:pPr>
              <w:tabs>
                <w:tab w:val="left" w:pos="3810"/>
              </w:tabs>
              <w:spacing w:before="0"/>
              <w:rPr>
                <w:sz w:val="24"/>
                <w:szCs w:val="24"/>
              </w:rPr>
            </w:pPr>
            <w:r w:rsidRPr="00C301B5">
              <w:rPr>
                <w:sz w:val="24"/>
                <w:szCs w:val="24"/>
              </w:rPr>
              <w:t>Free Protein S</w:t>
            </w:r>
          </w:p>
        </w:tc>
        <w:tc>
          <w:tcPr>
            <w:tcW w:w="1675" w:type="dxa"/>
          </w:tcPr>
          <w:p w14:paraId="1E7F6E6B" w14:textId="77777777" w:rsidR="00984AD2" w:rsidRPr="00C301B5" w:rsidRDefault="00984AD2" w:rsidP="00C95ED5">
            <w:pPr>
              <w:tabs>
                <w:tab w:val="left" w:pos="3810"/>
              </w:tabs>
              <w:spacing w:before="0"/>
              <w:rPr>
                <w:sz w:val="24"/>
                <w:szCs w:val="24"/>
              </w:rPr>
            </w:pPr>
            <w:r w:rsidRPr="00C301B5">
              <w:rPr>
                <w:sz w:val="24"/>
                <w:szCs w:val="24"/>
              </w:rPr>
              <w:t>Trisodium citrate 9 NC/2.9 mL</w:t>
            </w:r>
          </w:p>
          <w:p w14:paraId="19BBBF3D" w14:textId="77777777" w:rsidR="00984AD2" w:rsidRPr="00C301B5" w:rsidRDefault="00984AD2" w:rsidP="00C95ED5">
            <w:pPr>
              <w:tabs>
                <w:tab w:val="left" w:pos="3810"/>
              </w:tabs>
              <w:spacing w:before="0"/>
              <w:rPr>
                <w:sz w:val="24"/>
                <w:szCs w:val="24"/>
              </w:rPr>
            </w:pPr>
            <w:r w:rsidRPr="00C301B5">
              <w:rPr>
                <w:sz w:val="24"/>
                <w:szCs w:val="24"/>
              </w:rPr>
              <w:t>(green capped)</w:t>
            </w:r>
          </w:p>
        </w:tc>
        <w:tc>
          <w:tcPr>
            <w:tcW w:w="1243" w:type="dxa"/>
          </w:tcPr>
          <w:p w14:paraId="52A43BC2" w14:textId="77777777" w:rsidR="00984AD2" w:rsidRPr="00C301B5" w:rsidRDefault="00984AD2" w:rsidP="00C95ED5">
            <w:pPr>
              <w:tabs>
                <w:tab w:val="left" w:pos="3810"/>
              </w:tabs>
              <w:spacing w:before="0"/>
              <w:jc w:val="center"/>
              <w:rPr>
                <w:sz w:val="24"/>
                <w:szCs w:val="24"/>
              </w:rPr>
            </w:pPr>
            <w:r w:rsidRPr="00C301B5">
              <w:rPr>
                <w:sz w:val="24"/>
                <w:szCs w:val="24"/>
              </w:rPr>
              <w:t>1</w:t>
            </w:r>
          </w:p>
        </w:tc>
        <w:tc>
          <w:tcPr>
            <w:tcW w:w="1498" w:type="dxa"/>
          </w:tcPr>
          <w:p w14:paraId="01956EF3" w14:textId="77777777" w:rsidR="00984AD2" w:rsidRPr="00C301B5" w:rsidRDefault="00984AD2" w:rsidP="00C95ED5">
            <w:pPr>
              <w:tabs>
                <w:tab w:val="left" w:pos="3810"/>
              </w:tabs>
              <w:spacing w:before="0"/>
              <w:rPr>
                <w:b/>
                <w:sz w:val="24"/>
                <w:szCs w:val="24"/>
              </w:rPr>
            </w:pPr>
            <w:r w:rsidRPr="00C301B5">
              <w:rPr>
                <w:b/>
                <w:sz w:val="24"/>
                <w:szCs w:val="24"/>
              </w:rPr>
              <w:t>Must</w:t>
            </w:r>
            <w:r w:rsidRPr="00C301B5">
              <w:rPr>
                <w:sz w:val="24"/>
                <w:szCs w:val="24"/>
              </w:rPr>
              <w:t xml:space="preserve"> be filled to the line</w:t>
            </w:r>
          </w:p>
        </w:tc>
        <w:tc>
          <w:tcPr>
            <w:tcW w:w="2338" w:type="dxa"/>
          </w:tcPr>
          <w:p w14:paraId="5CCE2236" w14:textId="77777777" w:rsidR="00CA7A1D" w:rsidRPr="00C301B5" w:rsidRDefault="00CA7A1D" w:rsidP="00CA7A1D">
            <w:pPr>
              <w:shd w:val="clear" w:color="auto" w:fill="FFFFFF"/>
              <w:spacing w:before="0"/>
              <w:rPr>
                <w:sz w:val="24"/>
                <w:szCs w:val="24"/>
                <w:lang w:val="fr-FR"/>
              </w:rPr>
            </w:pPr>
            <w:r w:rsidRPr="00C301B5">
              <w:rPr>
                <w:sz w:val="24"/>
                <w:szCs w:val="24"/>
                <w:lang w:val="fr-FR"/>
              </w:rPr>
              <w:t>Males: 0.76-1.46 IU/mL</w:t>
            </w:r>
          </w:p>
          <w:p w14:paraId="6B036BD3" w14:textId="77777777" w:rsidR="00CA7A1D" w:rsidRPr="00C301B5" w:rsidRDefault="00CA7A1D" w:rsidP="00CA7A1D">
            <w:pPr>
              <w:spacing w:before="0"/>
              <w:rPr>
                <w:sz w:val="24"/>
                <w:szCs w:val="24"/>
                <w:lang w:val="fr-FR"/>
              </w:rPr>
            </w:pPr>
            <w:r w:rsidRPr="00C301B5">
              <w:rPr>
                <w:sz w:val="24"/>
                <w:szCs w:val="24"/>
                <w:lang w:val="fr-FR"/>
              </w:rPr>
              <w:t>Females:0.65-1.33 IU/mL</w:t>
            </w:r>
          </w:p>
        </w:tc>
        <w:tc>
          <w:tcPr>
            <w:tcW w:w="1491" w:type="dxa"/>
          </w:tcPr>
          <w:p w14:paraId="7D4C6CC5" w14:textId="77777777" w:rsidR="00984AD2" w:rsidRPr="00C301B5" w:rsidRDefault="00984AD2" w:rsidP="00C95ED5">
            <w:pPr>
              <w:tabs>
                <w:tab w:val="left" w:pos="3810"/>
              </w:tabs>
              <w:spacing w:before="0"/>
              <w:rPr>
                <w:sz w:val="24"/>
                <w:szCs w:val="24"/>
              </w:rPr>
            </w:pPr>
            <w:r w:rsidRPr="00C301B5">
              <w:rPr>
                <w:sz w:val="24"/>
                <w:szCs w:val="24"/>
              </w:rPr>
              <w:t>4 weeks.</w:t>
            </w:r>
          </w:p>
        </w:tc>
        <w:tc>
          <w:tcPr>
            <w:tcW w:w="3896" w:type="dxa"/>
          </w:tcPr>
          <w:p w14:paraId="77F5A9CA" w14:textId="77777777" w:rsidR="00984AD2" w:rsidRPr="00C301B5" w:rsidRDefault="00984AD2" w:rsidP="00C95ED5">
            <w:pPr>
              <w:tabs>
                <w:tab w:val="left" w:pos="3810"/>
              </w:tabs>
              <w:spacing w:before="0"/>
              <w:rPr>
                <w:sz w:val="24"/>
                <w:szCs w:val="24"/>
              </w:rPr>
            </w:pPr>
            <w:r w:rsidRPr="00C301B5">
              <w:rPr>
                <w:sz w:val="24"/>
                <w:szCs w:val="24"/>
              </w:rPr>
              <w:t>Batch tested.</w:t>
            </w:r>
          </w:p>
          <w:p w14:paraId="267F9DB3" w14:textId="77777777" w:rsidR="00DA40DD" w:rsidRPr="00C301B5" w:rsidRDefault="00984AD2" w:rsidP="00C95ED5">
            <w:pPr>
              <w:tabs>
                <w:tab w:val="left" w:pos="3810"/>
              </w:tabs>
              <w:spacing w:before="0"/>
              <w:rPr>
                <w:sz w:val="24"/>
                <w:szCs w:val="24"/>
              </w:rPr>
            </w:pPr>
            <w:r w:rsidRPr="00C301B5">
              <w:rPr>
                <w:sz w:val="24"/>
                <w:szCs w:val="24"/>
              </w:rPr>
              <w:t>Patient must be off warfarin for a minimum of 2wks to perform this assay</w:t>
            </w:r>
          </w:p>
        </w:tc>
      </w:tr>
      <w:tr w:rsidR="00984AD2" w:rsidRPr="00C301B5" w14:paraId="216D63F0" w14:textId="77777777" w:rsidTr="006A6DA7">
        <w:trPr>
          <w:cantSplit/>
          <w:jc w:val="center"/>
        </w:trPr>
        <w:tc>
          <w:tcPr>
            <w:tcW w:w="1824" w:type="dxa"/>
          </w:tcPr>
          <w:p w14:paraId="6D9FF552" w14:textId="77777777" w:rsidR="00984AD2" w:rsidRPr="00C301B5" w:rsidRDefault="00984AD2" w:rsidP="00C95ED5">
            <w:pPr>
              <w:tabs>
                <w:tab w:val="left" w:pos="3810"/>
              </w:tabs>
              <w:spacing w:before="0"/>
              <w:rPr>
                <w:sz w:val="24"/>
                <w:szCs w:val="24"/>
              </w:rPr>
            </w:pPr>
            <w:r w:rsidRPr="00C301B5">
              <w:rPr>
                <w:sz w:val="24"/>
                <w:szCs w:val="24"/>
              </w:rPr>
              <w:t xml:space="preserve">Antithrombin </w:t>
            </w:r>
          </w:p>
        </w:tc>
        <w:tc>
          <w:tcPr>
            <w:tcW w:w="1675" w:type="dxa"/>
          </w:tcPr>
          <w:p w14:paraId="2C93478C" w14:textId="77777777" w:rsidR="00984AD2" w:rsidRPr="00C301B5" w:rsidRDefault="00984AD2" w:rsidP="00C95ED5">
            <w:pPr>
              <w:tabs>
                <w:tab w:val="left" w:pos="3810"/>
              </w:tabs>
              <w:spacing w:before="0"/>
              <w:rPr>
                <w:sz w:val="24"/>
                <w:szCs w:val="24"/>
              </w:rPr>
            </w:pPr>
            <w:r w:rsidRPr="00C301B5">
              <w:rPr>
                <w:sz w:val="24"/>
                <w:szCs w:val="24"/>
              </w:rPr>
              <w:t>Trisodium citrate 9 NC/2.9 mL</w:t>
            </w:r>
          </w:p>
          <w:p w14:paraId="292C89F9" w14:textId="77777777" w:rsidR="00984AD2" w:rsidRPr="00C301B5" w:rsidRDefault="00984AD2" w:rsidP="00C95ED5">
            <w:pPr>
              <w:tabs>
                <w:tab w:val="left" w:pos="3810"/>
              </w:tabs>
              <w:spacing w:before="0"/>
              <w:rPr>
                <w:sz w:val="24"/>
                <w:szCs w:val="24"/>
              </w:rPr>
            </w:pPr>
            <w:r w:rsidRPr="00C301B5">
              <w:rPr>
                <w:sz w:val="24"/>
                <w:szCs w:val="24"/>
              </w:rPr>
              <w:t>(green capped)</w:t>
            </w:r>
          </w:p>
        </w:tc>
        <w:tc>
          <w:tcPr>
            <w:tcW w:w="1243" w:type="dxa"/>
          </w:tcPr>
          <w:p w14:paraId="2CB5CD35" w14:textId="77777777" w:rsidR="00984AD2" w:rsidRPr="00C301B5" w:rsidRDefault="00984AD2" w:rsidP="00AC2F99">
            <w:pPr>
              <w:tabs>
                <w:tab w:val="left" w:pos="3810"/>
              </w:tabs>
              <w:spacing w:before="0"/>
              <w:jc w:val="center"/>
              <w:rPr>
                <w:b/>
                <w:sz w:val="24"/>
                <w:szCs w:val="24"/>
              </w:rPr>
            </w:pPr>
            <w:r w:rsidRPr="00C301B5">
              <w:rPr>
                <w:sz w:val="24"/>
                <w:szCs w:val="24"/>
              </w:rPr>
              <w:t>1</w:t>
            </w:r>
          </w:p>
        </w:tc>
        <w:tc>
          <w:tcPr>
            <w:tcW w:w="1498" w:type="dxa"/>
          </w:tcPr>
          <w:p w14:paraId="558E2320" w14:textId="77777777" w:rsidR="00984AD2" w:rsidRPr="00C301B5" w:rsidRDefault="00984AD2" w:rsidP="00C95ED5">
            <w:pPr>
              <w:tabs>
                <w:tab w:val="left" w:pos="3810"/>
              </w:tabs>
              <w:spacing w:before="0"/>
              <w:rPr>
                <w:sz w:val="24"/>
                <w:szCs w:val="24"/>
              </w:rPr>
            </w:pPr>
            <w:r w:rsidRPr="00C301B5">
              <w:rPr>
                <w:b/>
                <w:sz w:val="24"/>
                <w:szCs w:val="24"/>
              </w:rPr>
              <w:t>Must</w:t>
            </w:r>
            <w:r w:rsidRPr="00C301B5">
              <w:rPr>
                <w:sz w:val="24"/>
                <w:szCs w:val="24"/>
              </w:rPr>
              <w:t xml:space="preserve"> be filled to the line</w:t>
            </w:r>
          </w:p>
        </w:tc>
        <w:tc>
          <w:tcPr>
            <w:tcW w:w="2338" w:type="dxa"/>
          </w:tcPr>
          <w:p w14:paraId="48E6574B" w14:textId="77777777" w:rsidR="00CA7A1D" w:rsidRPr="00C301B5" w:rsidRDefault="00CA7A1D" w:rsidP="00612C98">
            <w:pPr>
              <w:spacing w:before="0"/>
              <w:rPr>
                <w:sz w:val="24"/>
                <w:szCs w:val="24"/>
              </w:rPr>
            </w:pPr>
            <w:r w:rsidRPr="00C301B5">
              <w:rPr>
                <w:sz w:val="24"/>
                <w:szCs w:val="24"/>
              </w:rPr>
              <w:t>0.82 - 1.18  IU/mL</w:t>
            </w:r>
          </w:p>
        </w:tc>
        <w:tc>
          <w:tcPr>
            <w:tcW w:w="1491" w:type="dxa"/>
          </w:tcPr>
          <w:p w14:paraId="47AFBBD3" w14:textId="77777777" w:rsidR="00984AD2" w:rsidRPr="00C301B5" w:rsidRDefault="00984AD2" w:rsidP="00C95ED5">
            <w:pPr>
              <w:tabs>
                <w:tab w:val="left" w:pos="3810"/>
              </w:tabs>
              <w:spacing w:before="0"/>
              <w:rPr>
                <w:sz w:val="24"/>
                <w:szCs w:val="24"/>
              </w:rPr>
            </w:pPr>
            <w:r w:rsidRPr="00C301B5">
              <w:rPr>
                <w:sz w:val="24"/>
                <w:szCs w:val="24"/>
              </w:rPr>
              <w:t>4 weeks.</w:t>
            </w:r>
          </w:p>
        </w:tc>
        <w:tc>
          <w:tcPr>
            <w:tcW w:w="3896" w:type="dxa"/>
          </w:tcPr>
          <w:p w14:paraId="3BC576DA" w14:textId="77777777" w:rsidR="00984AD2" w:rsidRPr="00C301B5" w:rsidRDefault="00984AD2" w:rsidP="00C95ED5">
            <w:pPr>
              <w:tabs>
                <w:tab w:val="left" w:pos="3810"/>
              </w:tabs>
              <w:spacing w:before="0"/>
              <w:rPr>
                <w:sz w:val="24"/>
                <w:szCs w:val="24"/>
              </w:rPr>
            </w:pPr>
            <w:r w:rsidRPr="00C301B5">
              <w:rPr>
                <w:sz w:val="24"/>
                <w:szCs w:val="24"/>
              </w:rPr>
              <w:t>Batch tested</w:t>
            </w:r>
            <w:r w:rsidRPr="00C301B5" w:rsidDel="00F87B79">
              <w:rPr>
                <w:sz w:val="24"/>
                <w:szCs w:val="24"/>
              </w:rPr>
              <w:t xml:space="preserve"> </w:t>
            </w:r>
          </w:p>
        </w:tc>
      </w:tr>
      <w:tr w:rsidR="00984AD2" w:rsidRPr="00C301B5" w14:paraId="2926AE22" w14:textId="77777777" w:rsidTr="006A6DA7">
        <w:trPr>
          <w:cantSplit/>
          <w:jc w:val="center"/>
        </w:trPr>
        <w:tc>
          <w:tcPr>
            <w:tcW w:w="1824" w:type="dxa"/>
          </w:tcPr>
          <w:p w14:paraId="7C9FA063" w14:textId="77777777" w:rsidR="00984AD2" w:rsidRPr="00C301B5" w:rsidRDefault="00984AD2" w:rsidP="00C95ED5">
            <w:pPr>
              <w:tabs>
                <w:tab w:val="left" w:pos="3810"/>
              </w:tabs>
              <w:spacing w:before="0"/>
              <w:rPr>
                <w:sz w:val="24"/>
                <w:szCs w:val="24"/>
              </w:rPr>
            </w:pPr>
            <w:r w:rsidRPr="00C301B5">
              <w:rPr>
                <w:sz w:val="24"/>
                <w:szCs w:val="24"/>
              </w:rPr>
              <w:t>Activated protein C resistance</w:t>
            </w:r>
            <w:r w:rsidR="00B2232C" w:rsidRPr="00C301B5">
              <w:rPr>
                <w:sz w:val="24"/>
                <w:szCs w:val="24"/>
              </w:rPr>
              <w:t xml:space="preserve"> (APCR)</w:t>
            </w:r>
          </w:p>
        </w:tc>
        <w:tc>
          <w:tcPr>
            <w:tcW w:w="1675" w:type="dxa"/>
          </w:tcPr>
          <w:p w14:paraId="12D8EAA2" w14:textId="77777777" w:rsidR="00984AD2" w:rsidRPr="00C301B5" w:rsidRDefault="00984AD2" w:rsidP="00C95ED5">
            <w:pPr>
              <w:tabs>
                <w:tab w:val="left" w:pos="3810"/>
              </w:tabs>
              <w:spacing w:before="0"/>
              <w:rPr>
                <w:sz w:val="24"/>
                <w:szCs w:val="24"/>
              </w:rPr>
            </w:pPr>
            <w:r w:rsidRPr="00C301B5">
              <w:rPr>
                <w:sz w:val="24"/>
                <w:szCs w:val="24"/>
              </w:rPr>
              <w:t>Trisodium citrate 9 NC/2.9 mL</w:t>
            </w:r>
          </w:p>
          <w:p w14:paraId="26ADF549" w14:textId="77777777" w:rsidR="00984AD2" w:rsidRPr="00C301B5" w:rsidRDefault="00984AD2" w:rsidP="00C95ED5">
            <w:pPr>
              <w:tabs>
                <w:tab w:val="left" w:pos="3810"/>
              </w:tabs>
              <w:spacing w:before="0"/>
              <w:rPr>
                <w:sz w:val="24"/>
                <w:szCs w:val="24"/>
              </w:rPr>
            </w:pPr>
            <w:r w:rsidRPr="00C301B5">
              <w:rPr>
                <w:sz w:val="24"/>
                <w:szCs w:val="24"/>
              </w:rPr>
              <w:t>(green capped)</w:t>
            </w:r>
          </w:p>
        </w:tc>
        <w:tc>
          <w:tcPr>
            <w:tcW w:w="1243" w:type="dxa"/>
          </w:tcPr>
          <w:p w14:paraId="7AA7C057" w14:textId="77777777" w:rsidR="00984AD2" w:rsidRPr="00C301B5" w:rsidRDefault="00984AD2" w:rsidP="00C95ED5">
            <w:pPr>
              <w:tabs>
                <w:tab w:val="left" w:pos="3810"/>
              </w:tabs>
              <w:spacing w:before="0"/>
              <w:jc w:val="center"/>
              <w:rPr>
                <w:sz w:val="24"/>
                <w:szCs w:val="24"/>
              </w:rPr>
            </w:pPr>
            <w:r w:rsidRPr="00C301B5">
              <w:rPr>
                <w:sz w:val="24"/>
                <w:szCs w:val="24"/>
              </w:rPr>
              <w:t>1</w:t>
            </w:r>
          </w:p>
        </w:tc>
        <w:tc>
          <w:tcPr>
            <w:tcW w:w="1498" w:type="dxa"/>
          </w:tcPr>
          <w:p w14:paraId="108ACD1C" w14:textId="77777777" w:rsidR="00984AD2" w:rsidRPr="00C301B5" w:rsidRDefault="00984AD2" w:rsidP="00C95ED5">
            <w:pPr>
              <w:tabs>
                <w:tab w:val="left" w:pos="3810"/>
              </w:tabs>
              <w:spacing w:before="0"/>
              <w:rPr>
                <w:sz w:val="24"/>
                <w:szCs w:val="24"/>
              </w:rPr>
            </w:pPr>
            <w:r w:rsidRPr="00C301B5">
              <w:rPr>
                <w:b/>
                <w:sz w:val="24"/>
                <w:szCs w:val="24"/>
              </w:rPr>
              <w:t>Must</w:t>
            </w:r>
            <w:r w:rsidRPr="00C301B5">
              <w:rPr>
                <w:sz w:val="24"/>
                <w:szCs w:val="24"/>
              </w:rPr>
              <w:t xml:space="preserve"> be filled to the line</w:t>
            </w:r>
          </w:p>
        </w:tc>
        <w:tc>
          <w:tcPr>
            <w:tcW w:w="2338" w:type="dxa"/>
          </w:tcPr>
          <w:p w14:paraId="37EB5642" w14:textId="77777777" w:rsidR="00984AD2" w:rsidRPr="00C301B5" w:rsidRDefault="00984AD2" w:rsidP="00AC2F99">
            <w:pPr>
              <w:spacing w:before="0"/>
              <w:rPr>
                <w:sz w:val="24"/>
                <w:szCs w:val="24"/>
              </w:rPr>
            </w:pPr>
            <w:r w:rsidRPr="00C301B5">
              <w:rPr>
                <w:sz w:val="24"/>
                <w:szCs w:val="24"/>
              </w:rPr>
              <w:t>Negative</w:t>
            </w:r>
          </w:p>
        </w:tc>
        <w:tc>
          <w:tcPr>
            <w:tcW w:w="1491" w:type="dxa"/>
          </w:tcPr>
          <w:p w14:paraId="5A58E676" w14:textId="77777777" w:rsidR="00984AD2" w:rsidRPr="00C301B5" w:rsidRDefault="00984AD2" w:rsidP="00AC2F99">
            <w:pPr>
              <w:tabs>
                <w:tab w:val="left" w:pos="3810"/>
              </w:tabs>
              <w:spacing w:before="0"/>
              <w:rPr>
                <w:sz w:val="24"/>
                <w:szCs w:val="24"/>
              </w:rPr>
            </w:pPr>
            <w:r w:rsidRPr="00C301B5">
              <w:rPr>
                <w:sz w:val="24"/>
                <w:szCs w:val="24"/>
              </w:rPr>
              <w:t xml:space="preserve">4 weeks </w:t>
            </w:r>
          </w:p>
        </w:tc>
        <w:tc>
          <w:tcPr>
            <w:tcW w:w="3896" w:type="dxa"/>
          </w:tcPr>
          <w:p w14:paraId="1F8E1775" w14:textId="77777777" w:rsidR="00984AD2" w:rsidRPr="00C301B5" w:rsidRDefault="00984AD2" w:rsidP="00C95ED5">
            <w:pPr>
              <w:tabs>
                <w:tab w:val="left" w:pos="3810"/>
              </w:tabs>
              <w:spacing w:before="0"/>
              <w:rPr>
                <w:sz w:val="24"/>
                <w:szCs w:val="24"/>
              </w:rPr>
            </w:pPr>
            <w:r w:rsidRPr="00C301B5">
              <w:rPr>
                <w:sz w:val="24"/>
                <w:szCs w:val="24"/>
              </w:rPr>
              <w:t>Batch tested</w:t>
            </w:r>
            <w:r w:rsidRPr="00C301B5" w:rsidDel="00F87B79">
              <w:rPr>
                <w:sz w:val="24"/>
                <w:szCs w:val="24"/>
              </w:rPr>
              <w:t xml:space="preserve"> </w:t>
            </w:r>
          </w:p>
        </w:tc>
      </w:tr>
      <w:tr w:rsidR="00984AD2" w:rsidRPr="00C301B5" w14:paraId="13F1E424" w14:textId="77777777" w:rsidTr="006A6DA7">
        <w:trPr>
          <w:cantSplit/>
          <w:jc w:val="center"/>
        </w:trPr>
        <w:tc>
          <w:tcPr>
            <w:tcW w:w="1824" w:type="dxa"/>
          </w:tcPr>
          <w:p w14:paraId="4BF324E5" w14:textId="77777777" w:rsidR="00984AD2" w:rsidRPr="00C301B5" w:rsidRDefault="00984AD2" w:rsidP="00C95ED5">
            <w:pPr>
              <w:tabs>
                <w:tab w:val="left" w:pos="3810"/>
              </w:tabs>
              <w:spacing w:before="0"/>
              <w:rPr>
                <w:sz w:val="24"/>
                <w:szCs w:val="24"/>
              </w:rPr>
            </w:pPr>
            <w:r w:rsidRPr="00C301B5">
              <w:rPr>
                <w:sz w:val="24"/>
                <w:szCs w:val="24"/>
              </w:rPr>
              <w:t>Von Willebrand factor</w:t>
            </w:r>
          </w:p>
        </w:tc>
        <w:tc>
          <w:tcPr>
            <w:tcW w:w="1675" w:type="dxa"/>
          </w:tcPr>
          <w:p w14:paraId="49DB372A" w14:textId="77777777" w:rsidR="00984AD2" w:rsidRPr="00C301B5" w:rsidRDefault="00984AD2" w:rsidP="00C95ED5">
            <w:pPr>
              <w:tabs>
                <w:tab w:val="left" w:pos="3810"/>
              </w:tabs>
              <w:spacing w:before="0"/>
              <w:rPr>
                <w:sz w:val="24"/>
                <w:szCs w:val="24"/>
              </w:rPr>
            </w:pPr>
            <w:r w:rsidRPr="00C301B5">
              <w:rPr>
                <w:sz w:val="24"/>
                <w:szCs w:val="24"/>
              </w:rPr>
              <w:t>Trisodium citrate 9 NC/2.9 mL</w:t>
            </w:r>
          </w:p>
          <w:p w14:paraId="79E01527" w14:textId="77777777" w:rsidR="00984AD2" w:rsidRPr="00C301B5" w:rsidRDefault="00984AD2" w:rsidP="00C95ED5">
            <w:pPr>
              <w:tabs>
                <w:tab w:val="left" w:pos="3810"/>
              </w:tabs>
              <w:spacing w:before="0"/>
              <w:rPr>
                <w:sz w:val="24"/>
                <w:szCs w:val="24"/>
              </w:rPr>
            </w:pPr>
            <w:r w:rsidRPr="00C301B5">
              <w:rPr>
                <w:sz w:val="24"/>
                <w:szCs w:val="24"/>
              </w:rPr>
              <w:t>(green capped)</w:t>
            </w:r>
          </w:p>
        </w:tc>
        <w:tc>
          <w:tcPr>
            <w:tcW w:w="1243" w:type="dxa"/>
          </w:tcPr>
          <w:p w14:paraId="249883A3" w14:textId="77777777" w:rsidR="00984AD2" w:rsidRPr="00C301B5" w:rsidRDefault="00984AD2" w:rsidP="00AC2F99">
            <w:pPr>
              <w:tabs>
                <w:tab w:val="left" w:pos="3810"/>
              </w:tabs>
              <w:spacing w:before="0"/>
              <w:jc w:val="center"/>
              <w:rPr>
                <w:sz w:val="24"/>
                <w:szCs w:val="24"/>
              </w:rPr>
            </w:pPr>
            <w:r w:rsidRPr="00C301B5">
              <w:rPr>
                <w:sz w:val="24"/>
                <w:szCs w:val="24"/>
              </w:rPr>
              <w:t>2</w:t>
            </w:r>
          </w:p>
        </w:tc>
        <w:tc>
          <w:tcPr>
            <w:tcW w:w="1498" w:type="dxa"/>
          </w:tcPr>
          <w:p w14:paraId="09FED178" w14:textId="77777777" w:rsidR="00984AD2" w:rsidRPr="00C301B5" w:rsidRDefault="00984AD2" w:rsidP="00C95ED5">
            <w:pPr>
              <w:tabs>
                <w:tab w:val="left" w:pos="3810"/>
              </w:tabs>
              <w:spacing w:before="0"/>
              <w:rPr>
                <w:sz w:val="24"/>
                <w:szCs w:val="24"/>
              </w:rPr>
            </w:pPr>
            <w:r w:rsidRPr="00C301B5">
              <w:rPr>
                <w:b/>
                <w:sz w:val="24"/>
                <w:szCs w:val="24"/>
              </w:rPr>
              <w:t>Must</w:t>
            </w:r>
            <w:r w:rsidRPr="00C301B5">
              <w:rPr>
                <w:sz w:val="24"/>
                <w:szCs w:val="24"/>
              </w:rPr>
              <w:t xml:space="preserve"> be filled to the line</w:t>
            </w:r>
          </w:p>
        </w:tc>
        <w:tc>
          <w:tcPr>
            <w:tcW w:w="2338" w:type="dxa"/>
          </w:tcPr>
          <w:p w14:paraId="0FB6A67D" w14:textId="77777777" w:rsidR="00CA7A1D" w:rsidRPr="00C301B5" w:rsidRDefault="00CA7A1D" w:rsidP="00AC2F99">
            <w:pPr>
              <w:spacing w:before="0"/>
              <w:rPr>
                <w:sz w:val="24"/>
                <w:szCs w:val="24"/>
              </w:rPr>
            </w:pPr>
            <w:r w:rsidRPr="00C301B5">
              <w:rPr>
                <w:sz w:val="24"/>
                <w:szCs w:val="24"/>
              </w:rPr>
              <w:t>0.49 - 1.73 IU/mL</w:t>
            </w:r>
          </w:p>
        </w:tc>
        <w:tc>
          <w:tcPr>
            <w:tcW w:w="1491" w:type="dxa"/>
          </w:tcPr>
          <w:p w14:paraId="6D1DBE3B" w14:textId="77777777" w:rsidR="00984AD2" w:rsidRPr="00C301B5" w:rsidRDefault="00984AD2" w:rsidP="00AC2F99">
            <w:pPr>
              <w:tabs>
                <w:tab w:val="left" w:pos="3810"/>
              </w:tabs>
              <w:spacing w:before="0"/>
              <w:jc w:val="left"/>
              <w:rPr>
                <w:sz w:val="24"/>
                <w:szCs w:val="24"/>
              </w:rPr>
            </w:pPr>
            <w:r w:rsidRPr="00C301B5">
              <w:rPr>
                <w:sz w:val="24"/>
                <w:szCs w:val="24"/>
              </w:rPr>
              <w:t>Case dependent, maximum 14 days</w:t>
            </w:r>
            <w:r w:rsidRPr="00C301B5" w:rsidDel="001628E4">
              <w:rPr>
                <w:sz w:val="24"/>
                <w:szCs w:val="24"/>
              </w:rPr>
              <w:t xml:space="preserve"> </w:t>
            </w:r>
          </w:p>
        </w:tc>
        <w:tc>
          <w:tcPr>
            <w:tcW w:w="3896" w:type="dxa"/>
          </w:tcPr>
          <w:p w14:paraId="2917DFCF" w14:textId="77777777" w:rsidR="00984AD2" w:rsidRPr="00C301B5" w:rsidRDefault="003A4D9E" w:rsidP="00C95ED5">
            <w:pPr>
              <w:tabs>
                <w:tab w:val="left" w:pos="3810"/>
              </w:tabs>
              <w:spacing w:before="0"/>
              <w:rPr>
                <w:sz w:val="24"/>
                <w:szCs w:val="24"/>
              </w:rPr>
            </w:pPr>
            <w:r w:rsidRPr="00C301B5">
              <w:rPr>
                <w:sz w:val="24"/>
                <w:szCs w:val="24"/>
              </w:rPr>
              <w:t>“The presence of Rheumatoid Factor may produce an overestimation of the result”</w:t>
            </w:r>
          </w:p>
        </w:tc>
      </w:tr>
      <w:tr w:rsidR="008F3037" w:rsidRPr="00C301B5" w14:paraId="748CEBB8" w14:textId="77777777" w:rsidTr="006A6DA7">
        <w:trPr>
          <w:cantSplit/>
          <w:jc w:val="center"/>
        </w:trPr>
        <w:tc>
          <w:tcPr>
            <w:tcW w:w="1824" w:type="dxa"/>
          </w:tcPr>
          <w:p w14:paraId="41C9E7AF" w14:textId="77777777" w:rsidR="008F3037" w:rsidRPr="00C301B5" w:rsidRDefault="008F3037" w:rsidP="004F3BA7">
            <w:pPr>
              <w:tabs>
                <w:tab w:val="left" w:pos="3810"/>
              </w:tabs>
              <w:spacing w:before="0"/>
              <w:rPr>
                <w:sz w:val="24"/>
                <w:szCs w:val="24"/>
              </w:rPr>
            </w:pPr>
            <w:r w:rsidRPr="00C301B5">
              <w:rPr>
                <w:sz w:val="24"/>
                <w:szCs w:val="24"/>
              </w:rPr>
              <w:t>Lupus anticoagulant</w:t>
            </w:r>
          </w:p>
        </w:tc>
        <w:tc>
          <w:tcPr>
            <w:tcW w:w="1675" w:type="dxa"/>
          </w:tcPr>
          <w:p w14:paraId="79C9FDA9" w14:textId="77777777" w:rsidR="008F3037" w:rsidRPr="00C301B5" w:rsidRDefault="008F3037" w:rsidP="004F3BA7">
            <w:pPr>
              <w:tabs>
                <w:tab w:val="left" w:pos="3810"/>
              </w:tabs>
              <w:spacing w:before="0"/>
              <w:rPr>
                <w:sz w:val="24"/>
                <w:szCs w:val="24"/>
              </w:rPr>
            </w:pPr>
            <w:r w:rsidRPr="00C301B5">
              <w:rPr>
                <w:sz w:val="24"/>
                <w:szCs w:val="24"/>
              </w:rPr>
              <w:t>Trisodium citrate 9 NC/2.9 mL</w:t>
            </w:r>
          </w:p>
          <w:p w14:paraId="55153B79" w14:textId="77777777" w:rsidR="008F3037" w:rsidRPr="00C301B5" w:rsidRDefault="008F3037" w:rsidP="004F3BA7">
            <w:pPr>
              <w:tabs>
                <w:tab w:val="left" w:pos="3810"/>
              </w:tabs>
              <w:spacing w:before="0"/>
              <w:rPr>
                <w:sz w:val="24"/>
                <w:szCs w:val="24"/>
              </w:rPr>
            </w:pPr>
            <w:r w:rsidRPr="00C301B5">
              <w:rPr>
                <w:sz w:val="24"/>
                <w:szCs w:val="24"/>
              </w:rPr>
              <w:t>(green capped)</w:t>
            </w:r>
          </w:p>
        </w:tc>
        <w:tc>
          <w:tcPr>
            <w:tcW w:w="1243" w:type="dxa"/>
          </w:tcPr>
          <w:p w14:paraId="2A976D32" w14:textId="77777777" w:rsidR="008F3037" w:rsidRPr="00C301B5" w:rsidRDefault="008F3037" w:rsidP="004F3BA7">
            <w:pPr>
              <w:tabs>
                <w:tab w:val="left" w:pos="3810"/>
              </w:tabs>
              <w:spacing w:before="0"/>
              <w:jc w:val="center"/>
              <w:rPr>
                <w:sz w:val="24"/>
                <w:szCs w:val="24"/>
              </w:rPr>
            </w:pPr>
            <w:r w:rsidRPr="00C301B5">
              <w:rPr>
                <w:sz w:val="24"/>
                <w:szCs w:val="24"/>
              </w:rPr>
              <w:t>1</w:t>
            </w:r>
          </w:p>
        </w:tc>
        <w:tc>
          <w:tcPr>
            <w:tcW w:w="1498" w:type="dxa"/>
          </w:tcPr>
          <w:p w14:paraId="0E44E1A5" w14:textId="77777777" w:rsidR="008F3037" w:rsidRPr="00C301B5" w:rsidRDefault="008F3037" w:rsidP="004F3BA7">
            <w:pPr>
              <w:tabs>
                <w:tab w:val="left" w:pos="3810"/>
              </w:tabs>
              <w:spacing w:before="0"/>
              <w:rPr>
                <w:sz w:val="24"/>
                <w:szCs w:val="24"/>
              </w:rPr>
            </w:pPr>
            <w:r w:rsidRPr="00C301B5">
              <w:rPr>
                <w:b/>
                <w:sz w:val="24"/>
                <w:szCs w:val="24"/>
              </w:rPr>
              <w:t>Must</w:t>
            </w:r>
            <w:r w:rsidRPr="00C301B5">
              <w:rPr>
                <w:sz w:val="24"/>
                <w:szCs w:val="24"/>
              </w:rPr>
              <w:t xml:space="preserve"> be filled to the line</w:t>
            </w:r>
          </w:p>
        </w:tc>
        <w:tc>
          <w:tcPr>
            <w:tcW w:w="2338" w:type="dxa"/>
          </w:tcPr>
          <w:p w14:paraId="03913F8D" w14:textId="77777777" w:rsidR="00880ED4" w:rsidRPr="00C301B5" w:rsidRDefault="00880ED4" w:rsidP="00AC5082">
            <w:pPr>
              <w:spacing w:before="0"/>
              <w:rPr>
                <w:sz w:val="22"/>
                <w:szCs w:val="22"/>
              </w:rPr>
            </w:pPr>
            <w:r w:rsidRPr="00C301B5">
              <w:rPr>
                <w:sz w:val="22"/>
                <w:szCs w:val="22"/>
                <w:lang w:val="sv-SE"/>
              </w:rPr>
              <w:t>DRVVS &lt;</w:t>
            </w:r>
            <w:r w:rsidRPr="00C301B5">
              <w:rPr>
                <w:sz w:val="22"/>
                <w:szCs w:val="22"/>
              </w:rPr>
              <w:t xml:space="preserve"> 1.17</w:t>
            </w:r>
          </w:p>
          <w:p w14:paraId="763FB812" w14:textId="77777777" w:rsidR="00880ED4" w:rsidRPr="00C301B5" w:rsidRDefault="00880ED4" w:rsidP="00AC5082">
            <w:pPr>
              <w:spacing w:before="0"/>
              <w:rPr>
                <w:sz w:val="22"/>
                <w:szCs w:val="22"/>
              </w:rPr>
            </w:pPr>
            <w:r w:rsidRPr="00C301B5">
              <w:rPr>
                <w:sz w:val="22"/>
                <w:szCs w:val="22"/>
              </w:rPr>
              <w:t>DRVVTR</w:t>
            </w:r>
            <w:r w:rsidRPr="00C301B5">
              <w:rPr>
                <w:sz w:val="22"/>
                <w:szCs w:val="22"/>
                <w:lang w:val="sv-SE"/>
              </w:rPr>
              <w:t>: &lt;</w:t>
            </w:r>
            <w:r w:rsidRPr="00C301B5">
              <w:rPr>
                <w:sz w:val="22"/>
                <w:szCs w:val="22"/>
              </w:rPr>
              <w:t>1.23</w:t>
            </w:r>
          </w:p>
          <w:p w14:paraId="05857F0E" w14:textId="77777777" w:rsidR="00CA7A1D" w:rsidRPr="00C301B5" w:rsidRDefault="00880ED4" w:rsidP="00AC5082">
            <w:pPr>
              <w:spacing w:before="0"/>
              <w:rPr>
                <w:sz w:val="24"/>
                <w:szCs w:val="24"/>
                <w:lang w:val="sv-SE"/>
              </w:rPr>
            </w:pPr>
            <w:r w:rsidRPr="00C301B5">
              <w:rPr>
                <w:color w:val="000000"/>
                <w:sz w:val="22"/>
                <w:szCs w:val="22"/>
              </w:rPr>
              <w:t>SCT TR &lt;</w:t>
            </w:r>
            <w:r w:rsidRPr="00C301B5">
              <w:rPr>
                <w:sz w:val="22"/>
                <w:szCs w:val="22"/>
              </w:rPr>
              <w:t xml:space="preserve"> 1.14</w:t>
            </w:r>
          </w:p>
        </w:tc>
        <w:tc>
          <w:tcPr>
            <w:tcW w:w="1491" w:type="dxa"/>
          </w:tcPr>
          <w:p w14:paraId="6D6800F1" w14:textId="77777777" w:rsidR="008F3037" w:rsidRPr="00C301B5" w:rsidRDefault="008F3037" w:rsidP="004F3BA7">
            <w:pPr>
              <w:tabs>
                <w:tab w:val="left" w:pos="3810"/>
              </w:tabs>
              <w:spacing w:before="0"/>
              <w:rPr>
                <w:sz w:val="24"/>
                <w:szCs w:val="24"/>
              </w:rPr>
            </w:pPr>
            <w:r w:rsidRPr="00C301B5">
              <w:rPr>
                <w:sz w:val="24"/>
                <w:szCs w:val="24"/>
              </w:rPr>
              <w:t>4 weeks</w:t>
            </w:r>
          </w:p>
        </w:tc>
        <w:tc>
          <w:tcPr>
            <w:tcW w:w="3896" w:type="dxa"/>
          </w:tcPr>
          <w:p w14:paraId="49F91AFB" w14:textId="77777777" w:rsidR="008F3037" w:rsidRPr="00C301B5" w:rsidRDefault="008F3037" w:rsidP="00E212BB">
            <w:pPr>
              <w:tabs>
                <w:tab w:val="left" w:pos="3810"/>
              </w:tabs>
              <w:spacing w:before="0"/>
              <w:rPr>
                <w:sz w:val="24"/>
                <w:szCs w:val="24"/>
              </w:rPr>
            </w:pPr>
            <w:r w:rsidRPr="00C301B5">
              <w:rPr>
                <w:sz w:val="24"/>
                <w:szCs w:val="24"/>
              </w:rPr>
              <w:t>Batch tested</w:t>
            </w:r>
            <w:r w:rsidR="006A6DA7" w:rsidRPr="00C301B5">
              <w:rPr>
                <w:sz w:val="24"/>
                <w:szCs w:val="24"/>
              </w:rPr>
              <w:t xml:space="preserve">.  </w:t>
            </w:r>
            <w:r w:rsidR="00CA7A1D" w:rsidRPr="00C301B5">
              <w:rPr>
                <w:sz w:val="24"/>
                <w:szCs w:val="24"/>
              </w:rPr>
              <w:t xml:space="preserve">Patients must not be on any anticoagulation as they interfere with the interpretation of the assay. </w:t>
            </w:r>
          </w:p>
        </w:tc>
      </w:tr>
    </w:tbl>
    <w:p w14:paraId="5D3BD832" w14:textId="77777777" w:rsidR="006810B0" w:rsidRPr="00C301B5" w:rsidRDefault="00E80E19" w:rsidP="006810B0">
      <w:pPr>
        <w:pStyle w:val="Heading3"/>
      </w:pPr>
      <w:r w:rsidRPr="00C301B5">
        <w:rPr>
          <w:lang w:val="en-IE"/>
        </w:rPr>
        <w:br w:type="page"/>
      </w:r>
      <w:bookmarkStart w:id="220" w:name="_Toc159236365"/>
      <w:r w:rsidR="006810B0" w:rsidRPr="00C301B5">
        <w:rPr>
          <w:lang w:val="en-IE"/>
        </w:rPr>
        <w:lastRenderedPageBreak/>
        <w:t>Repertoire of Haematology Molecular Tests</w:t>
      </w:r>
      <w:bookmarkEnd w:id="220"/>
    </w:p>
    <w:tbl>
      <w:tblPr>
        <w:tblW w:w="13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24"/>
        <w:gridCol w:w="1675"/>
        <w:gridCol w:w="1243"/>
        <w:gridCol w:w="1498"/>
        <w:gridCol w:w="2338"/>
        <w:gridCol w:w="1491"/>
        <w:gridCol w:w="3896"/>
      </w:tblGrid>
      <w:tr w:rsidR="006810B0" w:rsidRPr="00C301B5" w14:paraId="5C62C6EE" w14:textId="77777777" w:rsidTr="001D5F4A">
        <w:trPr>
          <w:cantSplit/>
          <w:tblHeader/>
          <w:jc w:val="center"/>
        </w:trPr>
        <w:tc>
          <w:tcPr>
            <w:tcW w:w="1824" w:type="dxa"/>
          </w:tcPr>
          <w:p w14:paraId="5BE1D4CC" w14:textId="77777777" w:rsidR="006810B0" w:rsidRPr="00C301B5" w:rsidRDefault="006810B0" w:rsidP="004F3BA7">
            <w:pPr>
              <w:tabs>
                <w:tab w:val="left" w:pos="3810"/>
              </w:tabs>
              <w:spacing w:before="0"/>
              <w:rPr>
                <w:sz w:val="24"/>
                <w:szCs w:val="24"/>
                <w:lang w:val="de-DE"/>
              </w:rPr>
            </w:pPr>
            <w:r w:rsidRPr="00C301B5">
              <w:rPr>
                <w:b/>
                <w:sz w:val="24"/>
                <w:szCs w:val="24"/>
                <w:lang w:val="en-IE"/>
              </w:rPr>
              <w:t>Test</w:t>
            </w:r>
          </w:p>
        </w:tc>
        <w:tc>
          <w:tcPr>
            <w:tcW w:w="1675" w:type="dxa"/>
          </w:tcPr>
          <w:p w14:paraId="01AD7FC3" w14:textId="77777777" w:rsidR="006810B0" w:rsidRPr="00C301B5" w:rsidRDefault="006810B0" w:rsidP="004F3BA7">
            <w:pPr>
              <w:tabs>
                <w:tab w:val="left" w:pos="3810"/>
              </w:tabs>
              <w:spacing w:before="0"/>
              <w:rPr>
                <w:sz w:val="24"/>
                <w:szCs w:val="24"/>
              </w:rPr>
            </w:pPr>
            <w:r w:rsidRPr="00C301B5">
              <w:rPr>
                <w:b/>
                <w:sz w:val="24"/>
                <w:szCs w:val="24"/>
                <w:lang w:val="en-IE"/>
              </w:rPr>
              <w:t>Specimen Container</w:t>
            </w:r>
          </w:p>
        </w:tc>
        <w:tc>
          <w:tcPr>
            <w:tcW w:w="1243" w:type="dxa"/>
          </w:tcPr>
          <w:p w14:paraId="780B13A9" w14:textId="77777777" w:rsidR="006810B0" w:rsidRPr="00C301B5" w:rsidRDefault="006810B0" w:rsidP="00AA6A62">
            <w:pPr>
              <w:spacing w:before="0"/>
              <w:jc w:val="center"/>
              <w:rPr>
                <w:b/>
                <w:sz w:val="24"/>
                <w:szCs w:val="24"/>
                <w:lang w:val="en-IE"/>
              </w:rPr>
            </w:pPr>
            <w:r w:rsidRPr="00C301B5">
              <w:rPr>
                <w:b/>
                <w:sz w:val="24"/>
                <w:szCs w:val="24"/>
                <w:lang w:val="en-IE"/>
              </w:rPr>
              <w:t>Number of</w:t>
            </w:r>
          </w:p>
          <w:p w14:paraId="5BFE2099" w14:textId="77777777" w:rsidR="006810B0" w:rsidRPr="00C301B5" w:rsidRDefault="006810B0" w:rsidP="004F3BA7">
            <w:pPr>
              <w:tabs>
                <w:tab w:val="left" w:pos="3810"/>
              </w:tabs>
              <w:spacing w:before="0"/>
              <w:jc w:val="center"/>
              <w:rPr>
                <w:sz w:val="24"/>
                <w:szCs w:val="24"/>
              </w:rPr>
            </w:pPr>
            <w:r w:rsidRPr="00C301B5">
              <w:rPr>
                <w:b/>
                <w:sz w:val="24"/>
                <w:szCs w:val="24"/>
                <w:lang w:val="en-IE"/>
              </w:rPr>
              <w:t>Samples</w:t>
            </w:r>
          </w:p>
        </w:tc>
        <w:tc>
          <w:tcPr>
            <w:tcW w:w="1498" w:type="dxa"/>
          </w:tcPr>
          <w:p w14:paraId="3F357535" w14:textId="77777777" w:rsidR="006810B0" w:rsidRPr="00C301B5" w:rsidRDefault="006810B0" w:rsidP="000C4E6E">
            <w:pPr>
              <w:spacing w:before="0"/>
              <w:jc w:val="center"/>
              <w:rPr>
                <w:b/>
                <w:sz w:val="24"/>
                <w:szCs w:val="24"/>
                <w:lang w:val="en-IE"/>
              </w:rPr>
            </w:pPr>
            <w:r w:rsidRPr="00C301B5">
              <w:rPr>
                <w:b/>
                <w:sz w:val="24"/>
                <w:szCs w:val="24"/>
                <w:lang w:val="en-IE"/>
              </w:rPr>
              <w:t>Minimum</w:t>
            </w:r>
            <w:r w:rsidR="000C4E6E" w:rsidRPr="00C301B5">
              <w:rPr>
                <w:b/>
                <w:sz w:val="24"/>
                <w:szCs w:val="24"/>
                <w:lang w:val="en-IE"/>
              </w:rPr>
              <w:t>/ Container</w:t>
            </w:r>
          </w:p>
          <w:p w14:paraId="00DE541D" w14:textId="77777777" w:rsidR="006810B0" w:rsidRPr="00C301B5" w:rsidRDefault="006810B0" w:rsidP="000C4E6E">
            <w:pPr>
              <w:tabs>
                <w:tab w:val="left" w:pos="3810"/>
              </w:tabs>
              <w:spacing w:before="0"/>
              <w:jc w:val="center"/>
              <w:rPr>
                <w:b/>
                <w:sz w:val="24"/>
                <w:szCs w:val="24"/>
              </w:rPr>
            </w:pPr>
            <w:r w:rsidRPr="00C301B5">
              <w:rPr>
                <w:b/>
                <w:sz w:val="24"/>
                <w:szCs w:val="24"/>
                <w:lang w:val="en-IE"/>
              </w:rPr>
              <w:t>Volume</w:t>
            </w:r>
          </w:p>
        </w:tc>
        <w:tc>
          <w:tcPr>
            <w:tcW w:w="2338" w:type="dxa"/>
          </w:tcPr>
          <w:p w14:paraId="6C4D988D" w14:textId="77777777" w:rsidR="006810B0" w:rsidRPr="00C301B5" w:rsidRDefault="006810B0" w:rsidP="004F3BA7">
            <w:pPr>
              <w:spacing w:before="0"/>
              <w:rPr>
                <w:sz w:val="24"/>
                <w:szCs w:val="24"/>
              </w:rPr>
            </w:pPr>
            <w:r w:rsidRPr="00C301B5">
              <w:rPr>
                <w:b/>
                <w:sz w:val="24"/>
                <w:szCs w:val="24"/>
                <w:lang w:val="en-IE"/>
              </w:rPr>
              <w:t>Reference Range</w:t>
            </w:r>
          </w:p>
        </w:tc>
        <w:tc>
          <w:tcPr>
            <w:tcW w:w="1491" w:type="dxa"/>
          </w:tcPr>
          <w:p w14:paraId="77E24604" w14:textId="77777777" w:rsidR="006810B0" w:rsidRPr="00C301B5" w:rsidDel="00082142" w:rsidRDefault="006810B0" w:rsidP="00082142">
            <w:pPr>
              <w:tabs>
                <w:tab w:val="left" w:pos="3810"/>
              </w:tabs>
              <w:spacing w:before="0"/>
              <w:rPr>
                <w:sz w:val="24"/>
                <w:szCs w:val="24"/>
              </w:rPr>
            </w:pPr>
            <w:r w:rsidRPr="00C301B5">
              <w:rPr>
                <w:b/>
                <w:sz w:val="24"/>
                <w:szCs w:val="24"/>
                <w:lang w:val="en-IE"/>
              </w:rPr>
              <w:t>TAT</w:t>
            </w:r>
          </w:p>
        </w:tc>
        <w:tc>
          <w:tcPr>
            <w:tcW w:w="3896" w:type="dxa"/>
          </w:tcPr>
          <w:p w14:paraId="3EA5094E" w14:textId="77777777" w:rsidR="006810B0" w:rsidRPr="00C301B5" w:rsidRDefault="006810B0" w:rsidP="004F3BA7">
            <w:pPr>
              <w:tabs>
                <w:tab w:val="left" w:pos="3810"/>
              </w:tabs>
              <w:spacing w:before="0"/>
              <w:rPr>
                <w:sz w:val="24"/>
                <w:szCs w:val="24"/>
              </w:rPr>
            </w:pPr>
            <w:r w:rsidRPr="00C301B5">
              <w:rPr>
                <w:b/>
                <w:sz w:val="24"/>
                <w:szCs w:val="24"/>
                <w:lang w:val="en-IE"/>
              </w:rPr>
              <w:t>Comment</w:t>
            </w:r>
          </w:p>
        </w:tc>
      </w:tr>
      <w:tr w:rsidR="00B2232C" w:rsidRPr="00C301B5" w14:paraId="65F38B95" w14:textId="77777777" w:rsidTr="001274F2">
        <w:trPr>
          <w:cantSplit/>
          <w:trHeight w:val="70"/>
          <w:jc w:val="center"/>
        </w:trPr>
        <w:tc>
          <w:tcPr>
            <w:tcW w:w="1824" w:type="dxa"/>
            <w:vMerge w:val="restart"/>
          </w:tcPr>
          <w:p w14:paraId="5476913F" w14:textId="77777777" w:rsidR="00B2232C" w:rsidRPr="00C301B5" w:rsidRDefault="00B2232C" w:rsidP="004F3BA7">
            <w:pPr>
              <w:tabs>
                <w:tab w:val="left" w:pos="3810"/>
              </w:tabs>
              <w:spacing w:before="0"/>
              <w:rPr>
                <w:sz w:val="24"/>
                <w:szCs w:val="24"/>
                <w:lang w:val="de-DE"/>
              </w:rPr>
            </w:pPr>
            <w:r w:rsidRPr="00C301B5">
              <w:rPr>
                <w:sz w:val="24"/>
                <w:szCs w:val="24"/>
                <w:lang w:val="de-DE"/>
              </w:rPr>
              <w:t>Factor V Leiden mutation (5Leiden)</w:t>
            </w:r>
          </w:p>
          <w:p w14:paraId="63AEF03B" w14:textId="77777777" w:rsidR="00B2232C" w:rsidRPr="00C301B5" w:rsidRDefault="00B2232C" w:rsidP="004F3BA7">
            <w:pPr>
              <w:tabs>
                <w:tab w:val="left" w:pos="3810"/>
              </w:tabs>
              <w:spacing w:before="0"/>
              <w:rPr>
                <w:sz w:val="24"/>
                <w:szCs w:val="24"/>
                <w:lang w:val="de-DE"/>
              </w:rPr>
            </w:pPr>
          </w:p>
          <w:p w14:paraId="4942F92D" w14:textId="77777777" w:rsidR="00B2232C" w:rsidRPr="00C301B5" w:rsidRDefault="00B2232C" w:rsidP="004F3BA7">
            <w:pPr>
              <w:tabs>
                <w:tab w:val="left" w:pos="3810"/>
              </w:tabs>
              <w:spacing w:before="0"/>
              <w:rPr>
                <w:sz w:val="24"/>
                <w:szCs w:val="24"/>
                <w:lang w:val="de-DE"/>
              </w:rPr>
            </w:pPr>
            <w:r w:rsidRPr="00C301B5">
              <w:rPr>
                <w:sz w:val="24"/>
                <w:szCs w:val="24"/>
                <w:lang w:val="de-DE"/>
              </w:rPr>
              <w:t>And APCR</w:t>
            </w:r>
          </w:p>
        </w:tc>
        <w:tc>
          <w:tcPr>
            <w:tcW w:w="1675" w:type="dxa"/>
          </w:tcPr>
          <w:p w14:paraId="295E02D9" w14:textId="77777777" w:rsidR="00B2232C" w:rsidRPr="00C301B5" w:rsidRDefault="00B2232C" w:rsidP="004F3BA7">
            <w:pPr>
              <w:tabs>
                <w:tab w:val="left" w:pos="3810"/>
              </w:tabs>
              <w:spacing w:before="0"/>
              <w:rPr>
                <w:sz w:val="24"/>
                <w:szCs w:val="24"/>
              </w:rPr>
            </w:pPr>
            <w:r w:rsidRPr="00C301B5">
              <w:rPr>
                <w:sz w:val="24"/>
                <w:szCs w:val="24"/>
              </w:rPr>
              <w:t>EDTA sample</w:t>
            </w:r>
          </w:p>
          <w:p w14:paraId="16A00DF6" w14:textId="77777777" w:rsidR="00B2232C" w:rsidRPr="00C301B5" w:rsidRDefault="00B2232C" w:rsidP="004F3BA7">
            <w:pPr>
              <w:tabs>
                <w:tab w:val="left" w:pos="3810"/>
              </w:tabs>
              <w:spacing w:before="0"/>
              <w:rPr>
                <w:sz w:val="24"/>
                <w:szCs w:val="24"/>
              </w:rPr>
            </w:pPr>
            <w:r w:rsidRPr="00C301B5">
              <w:rPr>
                <w:sz w:val="24"/>
                <w:szCs w:val="24"/>
              </w:rPr>
              <w:t>(pink)</w:t>
            </w:r>
          </w:p>
        </w:tc>
        <w:tc>
          <w:tcPr>
            <w:tcW w:w="1243" w:type="dxa"/>
          </w:tcPr>
          <w:p w14:paraId="154442A7" w14:textId="77777777" w:rsidR="00B2232C" w:rsidRPr="00C301B5" w:rsidRDefault="00B2232C" w:rsidP="004F3BA7">
            <w:pPr>
              <w:tabs>
                <w:tab w:val="left" w:pos="3810"/>
              </w:tabs>
              <w:spacing w:before="0"/>
              <w:jc w:val="center"/>
              <w:rPr>
                <w:sz w:val="24"/>
                <w:szCs w:val="24"/>
              </w:rPr>
            </w:pPr>
            <w:r w:rsidRPr="00C301B5">
              <w:rPr>
                <w:sz w:val="24"/>
                <w:szCs w:val="24"/>
              </w:rPr>
              <w:t>1</w:t>
            </w:r>
          </w:p>
        </w:tc>
        <w:tc>
          <w:tcPr>
            <w:tcW w:w="1498" w:type="dxa"/>
          </w:tcPr>
          <w:p w14:paraId="76BDC18E" w14:textId="77777777" w:rsidR="00B2232C" w:rsidRPr="00C301B5" w:rsidRDefault="00B2232C" w:rsidP="004F3BA7">
            <w:pPr>
              <w:tabs>
                <w:tab w:val="left" w:pos="3810"/>
              </w:tabs>
              <w:spacing w:before="0"/>
              <w:rPr>
                <w:b/>
                <w:sz w:val="24"/>
                <w:szCs w:val="24"/>
              </w:rPr>
            </w:pPr>
            <w:r w:rsidRPr="00C301B5">
              <w:rPr>
                <w:sz w:val="24"/>
                <w:szCs w:val="24"/>
              </w:rPr>
              <w:t>2.</w:t>
            </w:r>
            <w:r w:rsidR="00895EF7" w:rsidRPr="00C301B5">
              <w:rPr>
                <w:sz w:val="24"/>
                <w:szCs w:val="24"/>
              </w:rPr>
              <w:t>6</w:t>
            </w:r>
            <w:r w:rsidRPr="00C301B5">
              <w:rPr>
                <w:sz w:val="24"/>
                <w:szCs w:val="24"/>
              </w:rPr>
              <w:t>ml Standard</w:t>
            </w:r>
          </w:p>
        </w:tc>
        <w:tc>
          <w:tcPr>
            <w:tcW w:w="2338" w:type="dxa"/>
          </w:tcPr>
          <w:p w14:paraId="68B749F6" w14:textId="77777777" w:rsidR="00B2232C" w:rsidRPr="00C301B5" w:rsidRDefault="00B2232C" w:rsidP="004F3BA7">
            <w:pPr>
              <w:spacing w:before="0"/>
              <w:rPr>
                <w:sz w:val="24"/>
                <w:szCs w:val="24"/>
              </w:rPr>
            </w:pPr>
            <w:r w:rsidRPr="00C301B5">
              <w:rPr>
                <w:sz w:val="24"/>
                <w:szCs w:val="24"/>
              </w:rPr>
              <w:t>Negative</w:t>
            </w:r>
          </w:p>
        </w:tc>
        <w:tc>
          <w:tcPr>
            <w:tcW w:w="1491" w:type="dxa"/>
            <w:vMerge w:val="restart"/>
          </w:tcPr>
          <w:p w14:paraId="5A9D596D" w14:textId="77777777" w:rsidR="00B2232C" w:rsidRPr="00C301B5" w:rsidRDefault="00E140C3" w:rsidP="00082142">
            <w:pPr>
              <w:tabs>
                <w:tab w:val="left" w:pos="3810"/>
              </w:tabs>
              <w:spacing w:before="0"/>
              <w:rPr>
                <w:sz w:val="24"/>
                <w:szCs w:val="24"/>
              </w:rPr>
            </w:pPr>
            <w:r w:rsidRPr="00C301B5">
              <w:rPr>
                <w:sz w:val="24"/>
                <w:szCs w:val="24"/>
              </w:rPr>
              <w:t xml:space="preserve">6 </w:t>
            </w:r>
            <w:r w:rsidR="00B2232C" w:rsidRPr="00C301B5">
              <w:rPr>
                <w:sz w:val="24"/>
                <w:szCs w:val="24"/>
              </w:rPr>
              <w:t>weeks</w:t>
            </w:r>
          </w:p>
        </w:tc>
        <w:tc>
          <w:tcPr>
            <w:tcW w:w="3896" w:type="dxa"/>
            <w:vMerge w:val="restart"/>
          </w:tcPr>
          <w:p w14:paraId="617C9C7D" w14:textId="77777777" w:rsidR="00A169F8" w:rsidRPr="00C301B5" w:rsidRDefault="00B2232C" w:rsidP="00A169F8">
            <w:pPr>
              <w:tabs>
                <w:tab w:val="left" w:pos="3810"/>
              </w:tabs>
              <w:spacing w:before="0"/>
              <w:rPr>
                <w:sz w:val="22"/>
                <w:szCs w:val="22"/>
              </w:rPr>
            </w:pPr>
            <w:r w:rsidRPr="00C301B5">
              <w:rPr>
                <w:sz w:val="24"/>
                <w:szCs w:val="24"/>
              </w:rPr>
              <w:t>Only tested if the Activated Protein C (APCR) is positive or a family history is indicated on the request form. For APCR sample r</w:t>
            </w:r>
            <w:r w:rsidR="00DC48BB" w:rsidRPr="00C301B5">
              <w:rPr>
                <w:sz w:val="24"/>
                <w:szCs w:val="24"/>
              </w:rPr>
              <w:t>equirements see previous table</w:t>
            </w:r>
            <w:r w:rsidRPr="00C301B5">
              <w:rPr>
                <w:sz w:val="24"/>
                <w:szCs w:val="24"/>
              </w:rPr>
              <w:t xml:space="preserve">. </w:t>
            </w:r>
            <w:r w:rsidR="002F2B17" w:rsidRPr="00C301B5">
              <w:rPr>
                <w:sz w:val="24"/>
                <w:szCs w:val="24"/>
              </w:rPr>
              <w:t>Thrombophilia request form HAEMC-LF-023</w:t>
            </w:r>
            <w:r w:rsidR="002F2B17" w:rsidRPr="00C301B5">
              <w:rPr>
                <w:sz w:val="22"/>
                <w:szCs w:val="22"/>
              </w:rPr>
              <w:t xml:space="preserve"> </w:t>
            </w:r>
            <w:r w:rsidR="007E5F06" w:rsidRPr="00C301B5">
              <w:rPr>
                <w:b/>
                <w:sz w:val="22"/>
                <w:szCs w:val="22"/>
              </w:rPr>
              <w:t>MUST</w:t>
            </w:r>
            <w:r w:rsidR="00A169F8" w:rsidRPr="00C301B5">
              <w:rPr>
                <w:b/>
                <w:sz w:val="22"/>
                <w:szCs w:val="22"/>
              </w:rPr>
              <w:t xml:space="preserve"> </w:t>
            </w:r>
            <w:r w:rsidR="00DC48BB" w:rsidRPr="00C301B5">
              <w:rPr>
                <w:b/>
                <w:sz w:val="22"/>
                <w:szCs w:val="22"/>
              </w:rPr>
              <w:t xml:space="preserve">fully </w:t>
            </w:r>
            <w:r w:rsidR="00DC48BB" w:rsidRPr="00C301B5">
              <w:rPr>
                <w:sz w:val="22"/>
                <w:szCs w:val="22"/>
              </w:rPr>
              <w:t xml:space="preserve">be completed. </w:t>
            </w:r>
            <w:r w:rsidRPr="00C301B5">
              <w:rPr>
                <w:sz w:val="22"/>
                <w:szCs w:val="22"/>
              </w:rPr>
              <w:t>This form can be obtained from the Beaumont Hospital website, under Haematology Dept. If genetic consent is not obtained the molecular test will be rejected.</w:t>
            </w:r>
          </w:p>
          <w:p w14:paraId="048C44DA" w14:textId="77777777" w:rsidR="00DC48BB" w:rsidRPr="00C301B5" w:rsidRDefault="00DC48BB" w:rsidP="00DC48BB">
            <w:pPr>
              <w:tabs>
                <w:tab w:val="left" w:pos="3810"/>
              </w:tabs>
              <w:spacing w:before="0"/>
              <w:rPr>
                <w:sz w:val="22"/>
                <w:szCs w:val="22"/>
              </w:rPr>
            </w:pPr>
            <w:r w:rsidRPr="00C301B5">
              <w:rPr>
                <w:sz w:val="22"/>
                <w:szCs w:val="22"/>
              </w:rPr>
              <w:t xml:space="preserve">The laboratory will no longer take receipt or store the form containing patient genetic consent. It is the responsibility of the ordering clinician to obtain and file a copy of genetic consent in the patient’s record. </w:t>
            </w:r>
          </w:p>
          <w:p w14:paraId="1439FFB8" w14:textId="77777777" w:rsidR="00A169F8" w:rsidRPr="00C301B5" w:rsidRDefault="00A169F8" w:rsidP="00A169F8">
            <w:pPr>
              <w:tabs>
                <w:tab w:val="left" w:pos="3810"/>
              </w:tabs>
              <w:spacing w:before="0"/>
              <w:rPr>
                <w:sz w:val="22"/>
                <w:szCs w:val="22"/>
              </w:rPr>
            </w:pPr>
          </w:p>
          <w:p w14:paraId="1013E2E1" w14:textId="77777777" w:rsidR="00B2232C" w:rsidRPr="00C301B5" w:rsidRDefault="00B2232C" w:rsidP="00A169F8">
            <w:pPr>
              <w:tabs>
                <w:tab w:val="left" w:pos="3810"/>
              </w:tabs>
              <w:spacing w:before="0"/>
              <w:rPr>
                <w:sz w:val="24"/>
                <w:szCs w:val="24"/>
              </w:rPr>
            </w:pPr>
          </w:p>
        </w:tc>
      </w:tr>
      <w:tr w:rsidR="00B2232C" w:rsidRPr="00C301B5" w14:paraId="5A033D25" w14:textId="77777777" w:rsidTr="006A6DA7">
        <w:trPr>
          <w:cantSplit/>
          <w:trHeight w:val="833"/>
          <w:jc w:val="center"/>
        </w:trPr>
        <w:tc>
          <w:tcPr>
            <w:tcW w:w="1824" w:type="dxa"/>
            <w:vMerge/>
          </w:tcPr>
          <w:p w14:paraId="4B3EB5A9" w14:textId="77777777" w:rsidR="00B2232C" w:rsidRPr="00C301B5" w:rsidRDefault="00B2232C" w:rsidP="004F3BA7">
            <w:pPr>
              <w:tabs>
                <w:tab w:val="left" w:pos="3810"/>
              </w:tabs>
              <w:spacing w:before="0"/>
              <w:rPr>
                <w:sz w:val="24"/>
                <w:szCs w:val="24"/>
                <w:lang w:val="de-DE"/>
              </w:rPr>
            </w:pPr>
          </w:p>
        </w:tc>
        <w:tc>
          <w:tcPr>
            <w:tcW w:w="1675" w:type="dxa"/>
          </w:tcPr>
          <w:p w14:paraId="3FCBE8C4" w14:textId="77777777" w:rsidR="00B2232C" w:rsidRPr="00C301B5" w:rsidRDefault="00B2232C" w:rsidP="009B5085">
            <w:pPr>
              <w:tabs>
                <w:tab w:val="left" w:pos="3810"/>
              </w:tabs>
              <w:spacing w:before="0"/>
              <w:rPr>
                <w:sz w:val="24"/>
                <w:szCs w:val="24"/>
              </w:rPr>
            </w:pPr>
            <w:r w:rsidRPr="00C301B5">
              <w:rPr>
                <w:sz w:val="24"/>
                <w:szCs w:val="24"/>
              </w:rPr>
              <w:t>Trisodium citrate 9 NC/2.9 mL</w:t>
            </w:r>
          </w:p>
          <w:p w14:paraId="0CAD6EEA" w14:textId="77777777" w:rsidR="00B2232C" w:rsidRPr="00C301B5" w:rsidRDefault="00B2232C" w:rsidP="004F3BA7">
            <w:pPr>
              <w:tabs>
                <w:tab w:val="left" w:pos="3810"/>
              </w:tabs>
              <w:spacing w:before="0"/>
              <w:rPr>
                <w:sz w:val="24"/>
                <w:szCs w:val="24"/>
              </w:rPr>
            </w:pPr>
            <w:r w:rsidRPr="00C301B5">
              <w:rPr>
                <w:sz w:val="24"/>
                <w:szCs w:val="24"/>
              </w:rPr>
              <w:t>(green capped)</w:t>
            </w:r>
          </w:p>
        </w:tc>
        <w:tc>
          <w:tcPr>
            <w:tcW w:w="1243" w:type="dxa"/>
          </w:tcPr>
          <w:p w14:paraId="7484B3F6" w14:textId="77777777" w:rsidR="00B2232C" w:rsidRPr="00C301B5" w:rsidRDefault="00B2232C" w:rsidP="004F3BA7">
            <w:pPr>
              <w:tabs>
                <w:tab w:val="left" w:pos="3810"/>
              </w:tabs>
              <w:spacing w:before="0"/>
              <w:jc w:val="center"/>
              <w:rPr>
                <w:sz w:val="24"/>
                <w:szCs w:val="24"/>
              </w:rPr>
            </w:pPr>
            <w:r w:rsidRPr="00C301B5">
              <w:rPr>
                <w:sz w:val="24"/>
                <w:szCs w:val="24"/>
              </w:rPr>
              <w:t>1</w:t>
            </w:r>
          </w:p>
        </w:tc>
        <w:tc>
          <w:tcPr>
            <w:tcW w:w="1498" w:type="dxa"/>
          </w:tcPr>
          <w:p w14:paraId="21F8E3F9" w14:textId="77777777" w:rsidR="00B2232C" w:rsidRPr="00C301B5" w:rsidRDefault="00B2232C" w:rsidP="004F3BA7">
            <w:pPr>
              <w:tabs>
                <w:tab w:val="left" w:pos="3810"/>
              </w:tabs>
              <w:spacing w:before="0"/>
              <w:rPr>
                <w:b/>
                <w:sz w:val="24"/>
                <w:szCs w:val="24"/>
              </w:rPr>
            </w:pPr>
            <w:r w:rsidRPr="00C301B5">
              <w:rPr>
                <w:b/>
                <w:sz w:val="24"/>
                <w:szCs w:val="24"/>
              </w:rPr>
              <w:t>Must</w:t>
            </w:r>
            <w:r w:rsidRPr="00C301B5">
              <w:rPr>
                <w:sz w:val="24"/>
                <w:szCs w:val="24"/>
              </w:rPr>
              <w:t xml:space="preserve"> be filled to the line</w:t>
            </w:r>
          </w:p>
        </w:tc>
        <w:tc>
          <w:tcPr>
            <w:tcW w:w="2338" w:type="dxa"/>
          </w:tcPr>
          <w:p w14:paraId="644E87D2" w14:textId="77777777" w:rsidR="00B2232C" w:rsidRPr="00C301B5" w:rsidRDefault="00B2232C" w:rsidP="004F3BA7">
            <w:pPr>
              <w:spacing w:before="0"/>
              <w:rPr>
                <w:sz w:val="24"/>
                <w:szCs w:val="24"/>
              </w:rPr>
            </w:pPr>
            <w:r w:rsidRPr="00C301B5">
              <w:rPr>
                <w:sz w:val="24"/>
                <w:szCs w:val="24"/>
              </w:rPr>
              <w:t>Negative</w:t>
            </w:r>
          </w:p>
        </w:tc>
        <w:tc>
          <w:tcPr>
            <w:tcW w:w="1491" w:type="dxa"/>
            <w:vMerge/>
          </w:tcPr>
          <w:p w14:paraId="33BD5E41" w14:textId="77777777" w:rsidR="00B2232C" w:rsidRPr="00C301B5" w:rsidRDefault="00B2232C" w:rsidP="00082142">
            <w:pPr>
              <w:tabs>
                <w:tab w:val="left" w:pos="3810"/>
              </w:tabs>
              <w:spacing w:before="0"/>
              <w:rPr>
                <w:sz w:val="24"/>
                <w:szCs w:val="24"/>
              </w:rPr>
            </w:pPr>
          </w:p>
        </w:tc>
        <w:tc>
          <w:tcPr>
            <w:tcW w:w="3896" w:type="dxa"/>
            <w:vMerge/>
          </w:tcPr>
          <w:p w14:paraId="02D5AAB9" w14:textId="77777777" w:rsidR="00B2232C" w:rsidRPr="00C301B5" w:rsidRDefault="00B2232C" w:rsidP="004F3BA7">
            <w:pPr>
              <w:tabs>
                <w:tab w:val="left" w:pos="3810"/>
              </w:tabs>
              <w:spacing w:before="0"/>
              <w:rPr>
                <w:sz w:val="24"/>
                <w:szCs w:val="24"/>
              </w:rPr>
            </w:pPr>
          </w:p>
        </w:tc>
      </w:tr>
      <w:tr w:rsidR="007E5F06" w:rsidRPr="00C301B5" w14:paraId="2D11CDB8" w14:textId="77777777" w:rsidTr="006A6DA7">
        <w:trPr>
          <w:cantSplit/>
          <w:trHeight w:val="833"/>
          <w:jc w:val="center"/>
        </w:trPr>
        <w:tc>
          <w:tcPr>
            <w:tcW w:w="1824" w:type="dxa"/>
          </w:tcPr>
          <w:p w14:paraId="494D884A" w14:textId="77777777" w:rsidR="007E5F06" w:rsidRPr="00C301B5" w:rsidRDefault="007E5F06" w:rsidP="004F3BA7">
            <w:pPr>
              <w:tabs>
                <w:tab w:val="left" w:pos="3810"/>
              </w:tabs>
              <w:spacing w:before="0"/>
              <w:rPr>
                <w:sz w:val="24"/>
                <w:szCs w:val="24"/>
                <w:lang w:val="de-DE"/>
              </w:rPr>
            </w:pPr>
            <w:r w:rsidRPr="00C301B5">
              <w:rPr>
                <w:sz w:val="22"/>
                <w:szCs w:val="22"/>
              </w:rPr>
              <w:t>Prothrombin G20210A mutation</w:t>
            </w:r>
          </w:p>
        </w:tc>
        <w:tc>
          <w:tcPr>
            <w:tcW w:w="1675" w:type="dxa"/>
          </w:tcPr>
          <w:p w14:paraId="3E72532D" w14:textId="77777777" w:rsidR="007E5F06" w:rsidRPr="00C301B5" w:rsidRDefault="007E5F06" w:rsidP="007E5F06">
            <w:pPr>
              <w:shd w:val="clear" w:color="auto" w:fill="FFFFFF"/>
              <w:tabs>
                <w:tab w:val="left" w:pos="3810"/>
              </w:tabs>
              <w:spacing w:before="0"/>
              <w:rPr>
                <w:sz w:val="24"/>
                <w:szCs w:val="24"/>
              </w:rPr>
            </w:pPr>
            <w:r w:rsidRPr="00C301B5">
              <w:rPr>
                <w:sz w:val="24"/>
                <w:szCs w:val="24"/>
              </w:rPr>
              <w:t>EDTA sample</w:t>
            </w:r>
          </w:p>
          <w:p w14:paraId="42EDCC73" w14:textId="77777777" w:rsidR="007E5F06" w:rsidRPr="00C301B5" w:rsidRDefault="007E5F06" w:rsidP="007E5F06">
            <w:pPr>
              <w:tabs>
                <w:tab w:val="left" w:pos="3810"/>
              </w:tabs>
              <w:spacing w:before="0"/>
              <w:rPr>
                <w:sz w:val="24"/>
                <w:szCs w:val="24"/>
              </w:rPr>
            </w:pPr>
            <w:r w:rsidRPr="00C301B5">
              <w:rPr>
                <w:sz w:val="24"/>
                <w:szCs w:val="24"/>
              </w:rPr>
              <w:t>(pink)</w:t>
            </w:r>
          </w:p>
        </w:tc>
        <w:tc>
          <w:tcPr>
            <w:tcW w:w="1243" w:type="dxa"/>
          </w:tcPr>
          <w:p w14:paraId="37C92F38" w14:textId="77777777" w:rsidR="007E5F06" w:rsidRPr="00C301B5" w:rsidRDefault="007E5F06" w:rsidP="004F3BA7">
            <w:pPr>
              <w:tabs>
                <w:tab w:val="left" w:pos="3810"/>
              </w:tabs>
              <w:spacing w:before="0"/>
              <w:jc w:val="center"/>
              <w:rPr>
                <w:sz w:val="24"/>
                <w:szCs w:val="24"/>
              </w:rPr>
            </w:pPr>
            <w:r w:rsidRPr="00C301B5">
              <w:rPr>
                <w:sz w:val="24"/>
                <w:szCs w:val="24"/>
              </w:rPr>
              <w:t>1</w:t>
            </w:r>
          </w:p>
        </w:tc>
        <w:tc>
          <w:tcPr>
            <w:tcW w:w="1498" w:type="dxa"/>
          </w:tcPr>
          <w:p w14:paraId="3C255036" w14:textId="77777777" w:rsidR="007E5F06" w:rsidRPr="00C301B5" w:rsidRDefault="007E5F06" w:rsidP="004F3BA7">
            <w:pPr>
              <w:tabs>
                <w:tab w:val="left" w:pos="3810"/>
              </w:tabs>
              <w:spacing w:before="0"/>
              <w:rPr>
                <w:b/>
                <w:sz w:val="24"/>
                <w:szCs w:val="24"/>
              </w:rPr>
            </w:pPr>
            <w:r w:rsidRPr="00C301B5">
              <w:rPr>
                <w:sz w:val="24"/>
                <w:szCs w:val="24"/>
              </w:rPr>
              <w:t>2.6ml Standard</w:t>
            </w:r>
          </w:p>
        </w:tc>
        <w:tc>
          <w:tcPr>
            <w:tcW w:w="2338" w:type="dxa"/>
          </w:tcPr>
          <w:p w14:paraId="7E82EB6C" w14:textId="77777777" w:rsidR="007E5F06" w:rsidRPr="00C301B5" w:rsidRDefault="007E5F06" w:rsidP="004F3BA7">
            <w:pPr>
              <w:spacing w:before="0"/>
              <w:rPr>
                <w:sz w:val="24"/>
                <w:szCs w:val="24"/>
              </w:rPr>
            </w:pPr>
            <w:r w:rsidRPr="00C301B5">
              <w:rPr>
                <w:sz w:val="24"/>
                <w:szCs w:val="24"/>
              </w:rPr>
              <w:t>Negative</w:t>
            </w:r>
          </w:p>
        </w:tc>
        <w:tc>
          <w:tcPr>
            <w:tcW w:w="1491" w:type="dxa"/>
          </w:tcPr>
          <w:p w14:paraId="7F8E9D32" w14:textId="77777777" w:rsidR="007E5F06" w:rsidRPr="00C301B5" w:rsidRDefault="00316312" w:rsidP="00082142">
            <w:pPr>
              <w:tabs>
                <w:tab w:val="left" w:pos="3810"/>
              </w:tabs>
              <w:spacing w:before="0"/>
              <w:rPr>
                <w:sz w:val="24"/>
                <w:szCs w:val="24"/>
              </w:rPr>
            </w:pPr>
            <w:r w:rsidRPr="00C301B5">
              <w:rPr>
                <w:sz w:val="24"/>
                <w:szCs w:val="24"/>
              </w:rPr>
              <w:t>6</w:t>
            </w:r>
            <w:r w:rsidR="007E5F06" w:rsidRPr="00C301B5">
              <w:rPr>
                <w:sz w:val="24"/>
                <w:szCs w:val="24"/>
              </w:rPr>
              <w:t xml:space="preserve"> weeks</w:t>
            </w:r>
          </w:p>
        </w:tc>
        <w:tc>
          <w:tcPr>
            <w:tcW w:w="3896" w:type="dxa"/>
          </w:tcPr>
          <w:p w14:paraId="1D3176E2" w14:textId="77777777" w:rsidR="00DC48BB" w:rsidRPr="00C301B5" w:rsidRDefault="00DC48BB" w:rsidP="00DC48BB">
            <w:pPr>
              <w:tabs>
                <w:tab w:val="left" w:pos="3810"/>
              </w:tabs>
              <w:spacing w:before="0"/>
              <w:rPr>
                <w:sz w:val="22"/>
                <w:szCs w:val="22"/>
              </w:rPr>
            </w:pPr>
            <w:r w:rsidRPr="00C301B5">
              <w:rPr>
                <w:sz w:val="24"/>
                <w:szCs w:val="24"/>
              </w:rPr>
              <w:t>Thrombophilia request form HAEMC-LF-023</w:t>
            </w:r>
            <w:r w:rsidRPr="00C301B5">
              <w:rPr>
                <w:sz w:val="22"/>
                <w:szCs w:val="22"/>
              </w:rPr>
              <w:t xml:space="preserve"> </w:t>
            </w:r>
            <w:r w:rsidRPr="00C301B5">
              <w:rPr>
                <w:b/>
                <w:sz w:val="22"/>
                <w:szCs w:val="22"/>
              </w:rPr>
              <w:t xml:space="preserve">MUST fully </w:t>
            </w:r>
            <w:r w:rsidRPr="00C301B5">
              <w:rPr>
                <w:sz w:val="22"/>
                <w:szCs w:val="22"/>
              </w:rPr>
              <w:t>be completed. This form can be obtained from the Beaumont Hospital website, under Haematology Dept. If genetic consent is not obtained the molecular test will be rejected.</w:t>
            </w:r>
          </w:p>
          <w:p w14:paraId="0DAA8F5A" w14:textId="77777777" w:rsidR="00DC48BB" w:rsidRPr="00C301B5" w:rsidRDefault="00DC48BB" w:rsidP="00DC48BB">
            <w:pPr>
              <w:tabs>
                <w:tab w:val="left" w:pos="3810"/>
              </w:tabs>
              <w:spacing w:before="0"/>
              <w:rPr>
                <w:sz w:val="22"/>
                <w:szCs w:val="22"/>
              </w:rPr>
            </w:pPr>
            <w:r w:rsidRPr="00C301B5">
              <w:rPr>
                <w:sz w:val="22"/>
                <w:szCs w:val="22"/>
              </w:rPr>
              <w:t xml:space="preserve">The laboratory will no longer take receipt or store the form containing patient genetic consent. It is the responsibility of the ordering clinician to obtain and file a copy of genetic consent in the patient’s record. </w:t>
            </w:r>
          </w:p>
          <w:p w14:paraId="634A1B9A" w14:textId="77777777" w:rsidR="007E5F06" w:rsidRPr="00C301B5" w:rsidRDefault="007E5F06" w:rsidP="00A169F8">
            <w:pPr>
              <w:tabs>
                <w:tab w:val="left" w:pos="3810"/>
              </w:tabs>
              <w:spacing w:before="0"/>
              <w:rPr>
                <w:sz w:val="24"/>
                <w:szCs w:val="24"/>
              </w:rPr>
            </w:pPr>
          </w:p>
        </w:tc>
      </w:tr>
      <w:tr w:rsidR="001D5F4A" w:rsidRPr="00C301B5" w14:paraId="79D4DE41" w14:textId="77777777" w:rsidTr="006A6DA7">
        <w:trPr>
          <w:cantSplit/>
          <w:jc w:val="center"/>
        </w:trPr>
        <w:tc>
          <w:tcPr>
            <w:tcW w:w="1824" w:type="dxa"/>
          </w:tcPr>
          <w:p w14:paraId="1F0DDF77" w14:textId="77777777" w:rsidR="001D5F4A" w:rsidRPr="00C301B5" w:rsidRDefault="001D5F4A" w:rsidP="004F3BA7">
            <w:pPr>
              <w:tabs>
                <w:tab w:val="left" w:pos="3810"/>
              </w:tabs>
              <w:spacing w:before="0"/>
              <w:rPr>
                <w:sz w:val="24"/>
                <w:szCs w:val="24"/>
              </w:rPr>
            </w:pPr>
            <w:r w:rsidRPr="00C301B5">
              <w:rPr>
                <w:sz w:val="24"/>
                <w:szCs w:val="24"/>
              </w:rPr>
              <w:lastRenderedPageBreak/>
              <w:t>HFE Haemo</w:t>
            </w:r>
            <w:r w:rsidR="00EB61E8" w:rsidRPr="00C301B5">
              <w:rPr>
                <w:sz w:val="24"/>
                <w:szCs w:val="24"/>
              </w:rPr>
              <w:t>-</w:t>
            </w:r>
            <w:r w:rsidRPr="00C301B5">
              <w:rPr>
                <w:sz w:val="24"/>
                <w:szCs w:val="24"/>
              </w:rPr>
              <w:t>chromatosis</w:t>
            </w:r>
          </w:p>
        </w:tc>
        <w:tc>
          <w:tcPr>
            <w:tcW w:w="1675" w:type="dxa"/>
          </w:tcPr>
          <w:p w14:paraId="7242A6FA" w14:textId="77777777" w:rsidR="001D5F4A" w:rsidRPr="00C301B5" w:rsidRDefault="001D5F4A" w:rsidP="002F31E3">
            <w:pPr>
              <w:shd w:val="clear" w:color="auto" w:fill="FFFFFF"/>
              <w:tabs>
                <w:tab w:val="left" w:pos="3810"/>
              </w:tabs>
              <w:spacing w:before="0"/>
              <w:rPr>
                <w:sz w:val="24"/>
                <w:szCs w:val="24"/>
              </w:rPr>
            </w:pPr>
            <w:r w:rsidRPr="00C301B5">
              <w:rPr>
                <w:sz w:val="24"/>
                <w:szCs w:val="24"/>
              </w:rPr>
              <w:t>EDTA   (PINK cap)</w:t>
            </w:r>
          </w:p>
          <w:p w14:paraId="020CC15B" w14:textId="77777777" w:rsidR="001D5F4A" w:rsidRPr="00C301B5" w:rsidRDefault="001D5F4A" w:rsidP="002F31E3">
            <w:pPr>
              <w:shd w:val="clear" w:color="auto" w:fill="FFFFFF"/>
              <w:tabs>
                <w:tab w:val="left" w:pos="3810"/>
              </w:tabs>
              <w:spacing w:before="0"/>
              <w:rPr>
                <w:sz w:val="24"/>
                <w:szCs w:val="24"/>
              </w:rPr>
            </w:pPr>
            <w:r w:rsidRPr="00C301B5">
              <w:rPr>
                <w:sz w:val="24"/>
                <w:szCs w:val="24"/>
              </w:rPr>
              <w:t>Whole blood</w:t>
            </w:r>
          </w:p>
        </w:tc>
        <w:tc>
          <w:tcPr>
            <w:tcW w:w="1243" w:type="dxa"/>
          </w:tcPr>
          <w:p w14:paraId="3E626F57" w14:textId="77777777" w:rsidR="001D5F4A" w:rsidRPr="00C301B5" w:rsidRDefault="001D5F4A" w:rsidP="004F3BA7">
            <w:pPr>
              <w:tabs>
                <w:tab w:val="left" w:pos="3810"/>
              </w:tabs>
              <w:spacing w:before="0"/>
              <w:jc w:val="center"/>
              <w:rPr>
                <w:sz w:val="24"/>
                <w:szCs w:val="24"/>
              </w:rPr>
            </w:pPr>
            <w:r w:rsidRPr="00C301B5">
              <w:rPr>
                <w:sz w:val="24"/>
                <w:szCs w:val="24"/>
              </w:rPr>
              <w:t>1</w:t>
            </w:r>
          </w:p>
        </w:tc>
        <w:tc>
          <w:tcPr>
            <w:tcW w:w="1498" w:type="dxa"/>
          </w:tcPr>
          <w:p w14:paraId="615627AF" w14:textId="77777777" w:rsidR="001D5F4A" w:rsidRPr="00C301B5" w:rsidRDefault="003C562E" w:rsidP="004F3BA7">
            <w:pPr>
              <w:tabs>
                <w:tab w:val="left" w:pos="3810"/>
              </w:tabs>
              <w:spacing w:before="0"/>
              <w:rPr>
                <w:sz w:val="24"/>
                <w:szCs w:val="24"/>
              </w:rPr>
            </w:pPr>
            <w:r w:rsidRPr="00C301B5">
              <w:rPr>
                <w:sz w:val="24"/>
                <w:szCs w:val="24"/>
              </w:rPr>
              <w:t>2.6</w:t>
            </w:r>
            <w:r w:rsidR="001D5F4A" w:rsidRPr="00C301B5">
              <w:rPr>
                <w:sz w:val="24"/>
                <w:szCs w:val="24"/>
              </w:rPr>
              <w:t>ml</w:t>
            </w:r>
          </w:p>
        </w:tc>
        <w:tc>
          <w:tcPr>
            <w:tcW w:w="2338" w:type="dxa"/>
          </w:tcPr>
          <w:p w14:paraId="413D5591" w14:textId="77777777" w:rsidR="001D5F4A" w:rsidRPr="00C301B5" w:rsidRDefault="009B42F9" w:rsidP="004F3BA7">
            <w:pPr>
              <w:tabs>
                <w:tab w:val="left" w:pos="3810"/>
              </w:tabs>
              <w:spacing w:before="0"/>
              <w:rPr>
                <w:sz w:val="24"/>
                <w:szCs w:val="24"/>
              </w:rPr>
            </w:pPr>
            <w:r w:rsidRPr="00C301B5">
              <w:rPr>
                <w:sz w:val="24"/>
                <w:szCs w:val="24"/>
              </w:rPr>
              <w:t>Not detected</w:t>
            </w:r>
          </w:p>
        </w:tc>
        <w:tc>
          <w:tcPr>
            <w:tcW w:w="1491" w:type="dxa"/>
          </w:tcPr>
          <w:p w14:paraId="69087237" w14:textId="77777777" w:rsidR="001D5F4A" w:rsidRPr="00C301B5" w:rsidRDefault="003F7789" w:rsidP="004F3BA7">
            <w:pPr>
              <w:tabs>
                <w:tab w:val="left" w:pos="3810"/>
              </w:tabs>
              <w:spacing w:before="0"/>
              <w:rPr>
                <w:sz w:val="24"/>
                <w:szCs w:val="24"/>
              </w:rPr>
            </w:pPr>
            <w:r w:rsidRPr="00C301B5">
              <w:rPr>
                <w:sz w:val="24"/>
                <w:szCs w:val="24"/>
                <w:lang w:val="en-IE"/>
              </w:rPr>
              <w:t>4</w:t>
            </w:r>
            <w:r w:rsidR="001D5F4A" w:rsidRPr="00C301B5">
              <w:rPr>
                <w:sz w:val="24"/>
                <w:szCs w:val="24"/>
                <w:lang w:val="en-IE"/>
              </w:rPr>
              <w:t>weeks</w:t>
            </w:r>
          </w:p>
        </w:tc>
        <w:tc>
          <w:tcPr>
            <w:tcW w:w="3896" w:type="dxa"/>
          </w:tcPr>
          <w:p w14:paraId="0412A052" w14:textId="77777777" w:rsidR="00DC48BB" w:rsidRPr="00C301B5" w:rsidRDefault="001D5F4A" w:rsidP="00DC48BB">
            <w:pPr>
              <w:tabs>
                <w:tab w:val="left" w:pos="3810"/>
              </w:tabs>
              <w:spacing w:before="0"/>
              <w:rPr>
                <w:sz w:val="22"/>
                <w:szCs w:val="22"/>
              </w:rPr>
            </w:pPr>
            <w:r w:rsidRPr="00C301B5">
              <w:rPr>
                <w:sz w:val="24"/>
                <w:szCs w:val="24"/>
              </w:rPr>
              <w:t xml:space="preserve">Must be accompanied by completed </w:t>
            </w:r>
            <w:r w:rsidR="00FD30D5" w:rsidRPr="00C301B5">
              <w:rPr>
                <w:sz w:val="24"/>
                <w:szCs w:val="24"/>
              </w:rPr>
              <w:t>Haemachromatosis Genetic Screening Request Form</w:t>
            </w:r>
            <w:r w:rsidRPr="00C301B5">
              <w:rPr>
                <w:sz w:val="24"/>
                <w:szCs w:val="24"/>
              </w:rPr>
              <w:t xml:space="preserve"> (HAEMC-LF-077)</w:t>
            </w:r>
            <w:r w:rsidRPr="00C301B5">
              <w:rPr>
                <w:sz w:val="22"/>
                <w:szCs w:val="22"/>
              </w:rPr>
              <w:t xml:space="preserve"> This form can be obtained from the Beaumont Hospital </w:t>
            </w:r>
            <w:r w:rsidR="00DC48BB" w:rsidRPr="00C301B5">
              <w:rPr>
                <w:sz w:val="22"/>
                <w:szCs w:val="22"/>
              </w:rPr>
              <w:t xml:space="preserve">website, under Haematology Dept. </w:t>
            </w:r>
            <w:r w:rsidRPr="00C301B5">
              <w:rPr>
                <w:sz w:val="22"/>
                <w:szCs w:val="22"/>
              </w:rPr>
              <w:t>If genetic consent is not obtained the molecular test will be rejected.</w:t>
            </w:r>
            <w:r w:rsidR="00DC48BB" w:rsidRPr="00C301B5">
              <w:rPr>
                <w:sz w:val="22"/>
                <w:szCs w:val="22"/>
              </w:rPr>
              <w:t xml:space="preserve"> The laboratory will no longer take receipt or store the form containing patient genetic consent. It is the responsibility of the ordering clinician to obtain and file a copy of genetic consent in the patient’s record. </w:t>
            </w:r>
          </w:p>
          <w:p w14:paraId="599D1253" w14:textId="77777777" w:rsidR="001D5F4A" w:rsidRPr="00C301B5" w:rsidRDefault="00A169F8" w:rsidP="00DC48BB">
            <w:pPr>
              <w:tabs>
                <w:tab w:val="left" w:pos="3810"/>
              </w:tabs>
              <w:spacing w:before="0"/>
              <w:rPr>
                <w:sz w:val="24"/>
                <w:szCs w:val="24"/>
              </w:rPr>
            </w:pPr>
            <w:r w:rsidRPr="00C301B5">
              <w:rPr>
                <w:sz w:val="22"/>
                <w:szCs w:val="22"/>
              </w:rPr>
              <w:t xml:space="preserve"> </w:t>
            </w:r>
          </w:p>
        </w:tc>
      </w:tr>
    </w:tbl>
    <w:p w14:paraId="765F573A" w14:textId="77777777" w:rsidR="00B17B71" w:rsidRPr="00C301B5" w:rsidRDefault="00B17B71" w:rsidP="00B17B71">
      <w:pPr>
        <w:rPr>
          <w:lang w:val="en-IE"/>
        </w:rPr>
        <w:sectPr w:rsidR="00B17B71" w:rsidRPr="00C301B5" w:rsidSect="00DA40DD">
          <w:footerReference w:type="default" r:id="rId43"/>
          <w:footnotePr>
            <w:pos w:val="beneathText"/>
          </w:footnotePr>
          <w:pgSz w:w="16840" w:h="11907" w:orient="landscape" w:code="9"/>
          <w:pgMar w:top="1440" w:right="1440" w:bottom="709" w:left="1440" w:header="720" w:footer="720" w:gutter="0"/>
          <w:pgBorders w:offsetFrom="page">
            <w:top w:val="single" w:sz="48" w:space="24" w:color="CE02B1"/>
            <w:left w:val="single" w:sz="48" w:space="24" w:color="CE02B1"/>
            <w:bottom w:val="single" w:sz="48" w:space="24" w:color="CE02B1"/>
            <w:right w:val="single" w:sz="48" w:space="24" w:color="CE02B1"/>
          </w:pgBorders>
          <w:cols w:space="720"/>
          <w:docGrid w:linePitch="381"/>
        </w:sectPr>
      </w:pPr>
    </w:p>
    <w:p w14:paraId="42A23066" w14:textId="77777777" w:rsidR="00F73946" w:rsidRPr="00C301B5" w:rsidRDefault="00F73946" w:rsidP="00F73946">
      <w:pPr>
        <w:pStyle w:val="Heading3"/>
        <w:rPr>
          <w:lang w:val="en-IE"/>
        </w:rPr>
      </w:pPr>
      <w:bookmarkStart w:id="221" w:name="_Toc397181201"/>
      <w:bookmarkStart w:id="222" w:name="_Toc159236366"/>
      <w:r w:rsidRPr="00C301B5">
        <w:rPr>
          <w:lang w:val="en-IE"/>
        </w:rPr>
        <w:lastRenderedPageBreak/>
        <w:t>Requests for Additional Analysis</w:t>
      </w:r>
      <w:bookmarkEnd w:id="221"/>
      <w:bookmarkEnd w:id="222"/>
    </w:p>
    <w:p w14:paraId="63279B49" w14:textId="77777777" w:rsidR="00F73946" w:rsidRPr="00C301B5" w:rsidRDefault="00F73946" w:rsidP="00F73946">
      <w:pPr>
        <w:widowControl w:val="0"/>
        <w:rPr>
          <w:lang w:val="en-IE" w:eastAsia="ar-SA"/>
        </w:rPr>
      </w:pPr>
      <w:r w:rsidRPr="00C301B5">
        <w:rPr>
          <w:lang w:val="en-IE" w:eastAsia="ar-SA"/>
        </w:rPr>
        <w:t xml:space="preserve">Verbal requests for additional examinations from GPs will be reviewed on a case-by-case basis and are dependent on suitable specimen availability and the appropriateness of the test request. GP verbal requests </w:t>
      </w:r>
      <w:r w:rsidR="00D23E36" w:rsidRPr="00C301B5">
        <w:rPr>
          <w:lang w:val="en-IE" w:eastAsia="ar-SA"/>
        </w:rPr>
        <w:t xml:space="preserve">accepted by phone will then need to </w:t>
      </w:r>
      <w:r w:rsidR="00C75B86" w:rsidRPr="00C301B5">
        <w:rPr>
          <w:lang w:val="en-IE" w:eastAsia="ar-SA"/>
        </w:rPr>
        <w:t>be e</w:t>
      </w:r>
      <w:r w:rsidR="00D23E36" w:rsidRPr="00C301B5">
        <w:rPr>
          <w:lang w:val="en-IE" w:eastAsia="ar-SA"/>
        </w:rPr>
        <w:t>mailed to haematologyadmin@beaumont.ie</w:t>
      </w:r>
      <w:r w:rsidRPr="00C301B5">
        <w:rPr>
          <w:lang w:val="en-IE" w:eastAsia="ar-SA"/>
        </w:rPr>
        <w:t xml:space="preserve"> for the additional test.</w:t>
      </w:r>
    </w:p>
    <w:p w14:paraId="017D1E62" w14:textId="77777777" w:rsidR="00F73946" w:rsidRPr="00C301B5" w:rsidRDefault="00F73946" w:rsidP="00F73946">
      <w:pPr>
        <w:tabs>
          <w:tab w:val="left" w:pos="3810"/>
        </w:tabs>
      </w:pPr>
      <w:r w:rsidRPr="00C301B5">
        <w:t xml:space="preserve">Refer to table below for test cut-off times when requested to add a test to a sample already received in the Laboratory. </w:t>
      </w:r>
      <w:r w:rsidR="00D23E36" w:rsidRPr="00C301B5">
        <w:t>Processing an additional request depends on</w:t>
      </w:r>
      <w:r w:rsidRPr="00C301B5">
        <w:t xml:space="preserve"> the sample </w:t>
      </w:r>
      <w:r w:rsidR="00D23E36" w:rsidRPr="00C301B5">
        <w:t xml:space="preserve">having the </w:t>
      </w:r>
      <w:r w:rsidRPr="00C301B5">
        <w:t>correct anti-coagulant</w:t>
      </w:r>
      <w:r w:rsidR="00D23E36" w:rsidRPr="00C301B5">
        <w:t>,</w:t>
      </w:r>
      <w:r w:rsidRPr="00C301B5">
        <w:t xml:space="preserve"> not too old for analysis</w:t>
      </w:r>
      <w:r w:rsidR="00D23E36" w:rsidRPr="00C301B5">
        <w:t>, correct storageand not discarded.</w:t>
      </w:r>
    </w:p>
    <w:p w14:paraId="3803476E" w14:textId="77777777" w:rsidR="00F73946" w:rsidRPr="00C301B5" w:rsidRDefault="00F73946" w:rsidP="00F73946">
      <w:pPr>
        <w:pStyle w:val="Heading4"/>
      </w:pPr>
      <w:bookmarkStart w:id="223" w:name="_Toc349657842"/>
      <w:r w:rsidRPr="00C301B5">
        <w:t>Test Cut-Off Times</w:t>
      </w:r>
      <w:bookmarkEnd w:id="223"/>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420"/>
        <w:gridCol w:w="4962"/>
      </w:tblGrid>
      <w:tr w:rsidR="00F73946" w:rsidRPr="00C301B5" w14:paraId="63FA30BE" w14:textId="77777777" w:rsidTr="004D312F">
        <w:trPr>
          <w:tblHeader/>
        </w:trPr>
        <w:tc>
          <w:tcPr>
            <w:tcW w:w="4420" w:type="dxa"/>
          </w:tcPr>
          <w:p w14:paraId="70D818C8" w14:textId="77777777" w:rsidR="00F73946" w:rsidRPr="00C301B5" w:rsidRDefault="00F73946" w:rsidP="00806663">
            <w:pPr>
              <w:tabs>
                <w:tab w:val="left" w:pos="3810"/>
              </w:tabs>
              <w:spacing w:before="0"/>
              <w:jc w:val="center"/>
              <w:rPr>
                <w:b/>
              </w:rPr>
            </w:pPr>
            <w:r w:rsidRPr="00C301B5">
              <w:rPr>
                <w:b/>
              </w:rPr>
              <w:t>Test</w:t>
            </w:r>
          </w:p>
        </w:tc>
        <w:tc>
          <w:tcPr>
            <w:tcW w:w="4962" w:type="dxa"/>
          </w:tcPr>
          <w:p w14:paraId="2D3BA373" w14:textId="77777777" w:rsidR="00F73946" w:rsidRPr="00C301B5" w:rsidRDefault="00F73946" w:rsidP="00806663">
            <w:pPr>
              <w:tabs>
                <w:tab w:val="left" w:pos="3810"/>
              </w:tabs>
              <w:spacing w:before="0"/>
              <w:jc w:val="center"/>
              <w:rPr>
                <w:b/>
              </w:rPr>
            </w:pPr>
            <w:r w:rsidRPr="00C301B5">
              <w:rPr>
                <w:b/>
              </w:rPr>
              <w:t>Test Cut-off Times</w:t>
            </w:r>
          </w:p>
        </w:tc>
      </w:tr>
      <w:tr w:rsidR="00F73946" w:rsidRPr="00C301B5" w14:paraId="19419F42" w14:textId="77777777" w:rsidTr="004D312F">
        <w:tc>
          <w:tcPr>
            <w:tcW w:w="4420" w:type="dxa"/>
          </w:tcPr>
          <w:p w14:paraId="102CCB2F" w14:textId="77777777" w:rsidR="00F73946" w:rsidRPr="00C301B5" w:rsidRDefault="00F73946" w:rsidP="00806663">
            <w:pPr>
              <w:tabs>
                <w:tab w:val="left" w:pos="3810"/>
              </w:tabs>
              <w:spacing w:before="0"/>
            </w:pPr>
            <w:r w:rsidRPr="00C301B5">
              <w:t>FBC</w:t>
            </w:r>
          </w:p>
        </w:tc>
        <w:tc>
          <w:tcPr>
            <w:tcW w:w="4962" w:type="dxa"/>
          </w:tcPr>
          <w:p w14:paraId="217B7B9B" w14:textId="77777777" w:rsidR="00F73946" w:rsidRPr="00C301B5" w:rsidRDefault="00F73946" w:rsidP="00806663">
            <w:pPr>
              <w:tabs>
                <w:tab w:val="left" w:pos="3810"/>
              </w:tabs>
              <w:spacing w:before="0"/>
            </w:pPr>
            <w:r w:rsidRPr="00C301B5">
              <w:t>&lt;</w:t>
            </w:r>
            <w:r w:rsidR="008B0FBB" w:rsidRPr="00C301B5">
              <w:t>24</w:t>
            </w:r>
            <w:r w:rsidRPr="00C301B5">
              <w:t xml:space="preserve"> hours </w:t>
            </w:r>
          </w:p>
        </w:tc>
      </w:tr>
      <w:tr w:rsidR="00F73946" w:rsidRPr="00C301B5" w14:paraId="2973AA38" w14:textId="77777777" w:rsidTr="004D312F">
        <w:tc>
          <w:tcPr>
            <w:tcW w:w="4420" w:type="dxa"/>
          </w:tcPr>
          <w:p w14:paraId="0587786D" w14:textId="77777777" w:rsidR="00F73946" w:rsidRPr="00C301B5" w:rsidRDefault="00F73946" w:rsidP="00806663">
            <w:pPr>
              <w:tabs>
                <w:tab w:val="left" w:pos="3810"/>
              </w:tabs>
              <w:spacing w:before="0"/>
            </w:pPr>
            <w:r w:rsidRPr="00C301B5">
              <w:t>Blood Film preparation</w:t>
            </w:r>
          </w:p>
        </w:tc>
        <w:tc>
          <w:tcPr>
            <w:tcW w:w="4962" w:type="dxa"/>
          </w:tcPr>
          <w:p w14:paraId="3923B215" w14:textId="77777777" w:rsidR="00F73946" w:rsidRPr="00C301B5" w:rsidRDefault="00BD452A" w:rsidP="00806663">
            <w:pPr>
              <w:tabs>
                <w:tab w:val="left" w:pos="3810"/>
              </w:tabs>
              <w:spacing w:before="0"/>
            </w:pPr>
            <w:r w:rsidRPr="00C301B5">
              <w:t>&lt;</w:t>
            </w:r>
            <w:r w:rsidR="008B0FBB" w:rsidRPr="00C301B5">
              <w:t>8</w:t>
            </w:r>
            <w:r w:rsidR="00F73946" w:rsidRPr="00C301B5">
              <w:t xml:space="preserve"> hours</w:t>
            </w:r>
          </w:p>
        </w:tc>
      </w:tr>
      <w:tr w:rsidR="00F73946" w:rsidRPr="00C301B5" w14:paraId="70B86CF8" w14:textId="77777777" w:rsidTr="004D312F">
        <w:tc>
          <w:tcPr>
            <w:tcW w:w="4420" w:type="dxa"/>
          </w:tcPr>
          <w:p w14:paraId="5555F0F9" w14:textId="77777777" w:rsidR="00F73946" w:rsidRPr="00C301B5" w:rsidRDefault="00F73946" w:rsidP="00806663">
            <w:pPr>
              <w:tabs>
                <w:tab w:val="left" w:pos="3810"/>
              </w:tabs>
              <w:spacing w:before="0"/>
            </w:pPr>
            <w:r w:rsidRPr="00C301B5">
              <w:t>Platelet Exact for platelet clumping</w:t>
            </w:r>
          </w:p>
        </w:tc>
        <w:tc>
          <w:tcPr>
            <w:tcW w:w="4962" w:type="dxa"/>
          </w:tcPr>
          <w:p w14:paraId="5D0A56FF" w14:textId="77777777" w:rsidR="00F73946" w:rsidRPr="00C301B5" w:rsidRDefault="00F73946" w:rsidP="00806663">
            <w:pPr>
              <w:tabs>
                <w:tab w:val="left" w:pos="3810"/>
              </w:tabs>
              <w:spacing w:before="0"/>
            </w:pPr>
            <w:r w:rsidRPr="00C301B5">
              <w:t xml:space="preserve"> &lt;</w:t>
            </w:r>
            <w:r w:rsidR="008B0FBB" w:rsidRPr="00C301B5">
              <w:t>24</w:t>
            </w:r>
            <w:r w:rsidRPr="00C301B5">
              <w:t xml:space="preserve"> hours</w:t>
            </w:r>
          </w:p>
        </w:tc>
      </w:tr>
      <w:tr w:rsidR="00F73946" w:rsidRPr="00C301B5" w14:paraId="2BFA7675" w14:textId="77777777" w:rsidTr="004D312F">
        <w:tc>
          <w:tcPr>
            <w:tcW w:w="4420" w:type="dxa"/>
          </w:tcPr>
          <w:p w14:paraId="6E395B5B" w14:textId="77777777" w:rsidR="00F73946" w:rsidRPr="00C301B5" w:rsidRDefault="00F73946" w:rsidP="00806663">
            <w:pPr>
              <w:tabs>
                <w:tab w:val="left" w:pos="3810"/>
              </w:tabs>
              <w:spacing w:before="0"/>
            </w:pPr>
            <w:r w:rsidRPr="00C301B5">
              <w:t>Reticulocyte</w:t>
            </w:r>
          </w:p>
        </w:tc>
        <w:tc>
          <w:tcPr>
            <w:tcW w:w="4962" w:type="dxa"/>
          </w:tcPr>
          <w:p w14:paraId="2972963D" w14:textId="77777777" w:rsidR="00F73946" w:rsidRPr="00C301B5" w:rsidRDefault="00F73946" w:rsidP="00806663">
            <w:pPr>
              <w:tabs>
                <w:tab w:val="left" w:pos="3810"/>
              </w:tabs>
              <w:spacing w:before="0"/>
            </w:pPr>
            <w:r w:rsidRPr="00C301B5">
              <w:t xml:space="preserve">&lt; </w:t>
            </w:r>
            <w:r w:rsidR="008B0FBB" w:rsidRPr="00C301B5">
              <w:t>24</w:t>
            </w:r>
            <w:r w:rsidRPr="00C301B5">
              <w:t>hours</w:t>
            </w:r>
          </w:p>
        </w:tc>
      </w:tr>
      <w:tr w:rsidR="00F73946" w:rsidRPr="00C301B5" w14:paraId="22E27899" w14:textId="77777777" w:rsidTr="004D312F">
        <w:tc>
          <w:tcPr>
            <w:tcW w:w="4420" w:type="dxa"/>
          </w:tcPr>
          <w:p w14:paraId="429F273E" w14:textId="77777777" w:rsidR="00F73946" w:rsidRPr="00C301B5" w:rsidRDefault="00F73946" w:rsidP="00806663">
            <w:pPr>
              <w:tabs>
                <w:tab w:val="left" w:pos="3810"/>
              </w:tabs>
              <w:spacing w:before="0"/>
            </w:pPr>
            <w:r w:rsidRPr="00C301B5">
              <w:t>ESR</w:t>
            </w:r>
          </w:p>
        </w:tc>
        <w:tc>
          <w:tcPr>
            <w:tcW w:w="4962" w:type="dxa"/>
          </w:tcPr>
          <w:p w14:paraId="6EB14CF6" w14:textId="77777777" w:rsidR="00F73946" w:rsidRPr="00C301B5" w:rsidRDefault="00F73946" w:rsidP="00AD1EE3">
            <w:pPr>
              <w:tabs>
                <w:tab w:val="left" w:pos="3810"/>
              </w:tabs>
              <w:spacing w:before="0"/>
            </w:pPr>
            <w:r w:rsidRPr="00C301B5">
              <w:t xml:space="preserve">&lt; </w:t>
            </w:r>
            <w:r w:rsidR="00AD1EE3" w:rsidRPr="00C301B5">
              <w:t xml:space="preserve">6 </w:t>
            </w:r>
            <w:r w:rsidRPr="00C301B5">
              <w:t>hours</w:t>
            </w:r>
          </w:p>
        </w:tc>
      </w:tr>
      <w:tr w:rsidR="00F73946" w:rsidRPr="00C301B5" w14:paraId="30966C99" w14:textId="77777777" w:rsidTr="004D312F">
        <w:tc>
          <w:tcPr>
            <w:tcW w:w="4420" w:type="dxa"/>
          </w:tcPr>
          <w:p w14:paraId="6539498A" w14:textId="77777777" w:rsidR="00F73946" w:rsidRPr="00C301B5" w:rsidRDefault="00F73946" w:rsidP="00806663">
            <w:pPr>
              <w:tabs>
                <w:tab w:val="left" w:pos="3810"/>
              </w:tabs>
              <w:spacing w:before="0"/>
            </w:pPr>
            <w:r w:rsidRPr="00C301B5">
              <w:t>Malaria</w:t>
            </w:r>
          </w:p>
        </w:tc>
        <w:tc>
          <w:tcPr>
            <w:tcW w:w="4962" w:type="dxa"/>
          </w:tcPr>
          <w:p w14:paraId="61C729AB" w14:textId="77777777" w:rsidR="00F73946" w:rsidRPr="00C301B5" w:rsidRDefault="00F73946" w:rsidP="007F1537">
            <w:pPr>
              <w:tabs>
                <w:tab w:val="left" w:pos="3810"/>
              </w:tabs>
              <w:spacing w:before="0"/>
            </w:pPr>
            <w:r w:rsidRPr="00C301B5">
              <w:t>&lt; 2 hours</w:t>
            </w:r>
            <w:r w:rsidR="007F1537" w:rsidRPr="00C301B5">
              <w:rPr>
                <w:sz w:val="24"/>
                <w:szCs w:val="24"/>
              </w:rPr>
              <w:t xml:space="preserve"> (test should be performed within 2 hours of phlebotomy hence patient should present themselves to the Phlebotomy Department or AE with a request for a “malaria screen”) </w:t>
            </w:r>
          </w:p>
        </w:tc>
      </w:tr>
      <w:tr w:rsidR="00F73946" w:rsidRPr="00C301B5" w14:paraId="68504B4E" w14:textId="77777777" w:rsidTr="004D312F">
        <w:tc>
          <w:tcPr>
            <w:tcW w:w="4420" w:type="dxa"/>
          </w:tcPr>
          <w:p w14:paraId="15D0FD81" w14:textId="77777777" w:rsidR="00F73946" w:rsidRPr="00C301B5" w:rsidRDefault="00F73946" w:rsidP="00806663">
            <w:pPr>
              <w:tabs>
                <w:tab w:val="left" w:pos="3810"/>
              </w:tabs>
              <w:spacing w:before="0"/>
            </w:pPr>
            <w:r w:rsidRPr="00C301B5">
              <w:t>IM</w:t>
            </w:r>
          </w:p>
        </w:tc>
        <w:tc>
          <w:tcPr>
            <w:tcW w:w="4962" w:type="dxa"/>
          </w:tcPr>
          <w:p w14:paraId="0D9A0220" w14:textId="77777777" w:rsidR="00F73946" w:rsidRPr="00C301B5" w:rsidRDefault="00F73946" w:rsidP="00C75B86">
            <w:pPr>
              <w:tabs>
                <w:tab w:val="left" w:pos="3810"/>
              </w:tabs>
              <w:spacing w:before="0"/>
            </w:pPr>
            <w:r w:rsidRPr="00C301B5">
              <w:t>&lt;24 hours</w:t>
            </w:r>
          </w:p>
        </w:tc>
      </w:tr>
      <w:tr w:rsidR="00226E78" w:rsidRPr="00C301B5" w14:paraId="7638CA61" w14:textId="77777777" w:rsidTr="004D312F">
        <w:tc>
          <w:tcPr>
            <w:tcW w:w="4420" w:type="dxa"/>
          </w:tcPr>
          <w:p w14:paraId="6B65ECB0" w14:textId="77777777" w:rsidR="00226E78" w:rsidRPr="00C301B5" w:rsidRDefault="00226E78" w:rsidP="00806663">
            <w:pPr>
              <w:tabs>
                <w:tab w:val="left" w:pos="3810"/>
              </w:tabs>
              <w:spacing w:before="0"/>
            </w:pPr>
            <w:r w:rsidRPr="00C301B5">
              <w:t>Sickle Screen</w:t>
            </w:r>
          </w:p>
        </w:tc>
        <w:tc>
          <w:tcPr>
            <w:tcW w:w="4962" w:type="dxa"/>
          </w:tcPr>
          <w:p w14:paraId="403617B8" w14:textId="77777777" w:rsidR="00226E78" w:rsidRPr="00C301B5" w:rsidRDefault="00226E78" w:rsidP="00806663">
            <w:pPr>
              <w:tabs>
                <w:tab w:val="left" w:pos="3810"/>
              </w:tabs>
              <w:spacing w:before="0"/>
            </w:pPr>
            <w:r w:rsidRPr="00C301B5">
              <w:t>&lt;14 days if stored @ 2-8</w:t>
            </w:r>
            <w:r w:rsidRPr="00C301B5">
              <w:rPr>
                <w:vertAlign w:val="superscript"/>
              </w:rPr>
              <w:t>o</w:t>
            </w:r>
            <w:r w:rsidRPr="00C301B5">
              <w:t>C</w:t>
            </w:r>
          </w:p>
        </w:tc>
      </w:tr>
      <w:tr w:rsidR="00F73946" w:rsidRPr="00C301B5" w14:paraId="4147E122" w14:textId="77777777" w:rsidTr="004D312F">
        <w:tc>
          <w:tcPr>
            <w:tcW w:w="4420" w:type="dxa"/>
          </w:tcPr>
          <w:p w14:paraId="7BB8D196" w14:textId="77777777" w:rsidR="00F73946" w:rsidRPr="00C301B5" w:rsidRDefault="00F73946" w:rsidP="00806663">
            <w:pPr>
              <w:tabs>
                <w:tab w:val="left" w:pos="3810"/>
              </w:tabs>
              <w:spacing w:before="0"/>
            </w:pPr>
            <w:r w:rsidRPr="00C301B5">
              <w:t xml:space="preserve">PNH </w:t>
            </w:r>
          </w:p>
        </w:tc>
        <w:tc>
          <w:tcPr>
            <w:tcW w:w="4962" w:type="dxa"/>
          </w:tcPr>
          <w:p w14:paraId="7C4D6C7D" w14:textId="77777777" w:rsidR="00F73946" w:rsidRPr="00C301B5" w:rsidRDefault="00F73946" w:rsidP="00806663">
            <w:pPr>
              <w:tabs>
                <w:tab w:val="left" w:pos="3810"/>
              </w:tabs>
              <w:spacing w:before="0"/>
            </w:pPr>
            <w:r w:rsidRPr="00C301B5">
              <w:t>&lt; 48 hours if stored at @ 2-8</w:t>
            </w:r>
            <w:r w:rsidRPr="00C301B5">
              <w:sym w:font="Symbol" w:char="F0B0"/>
            </w:r>
            <w:r w:rsidRPr="00C301B5">
              <w:t>C</w:t>
            </w:r>
          </w:p>
        </w:tc>
      </w:tr>
      <w:tr w:rsidR="00F73946" w:rsidRPr="00C301B5" w14:paraId="594726E0" w14:textId="77777777" w:rsidTr="004D312F">
        <w:tc>
          <w:tcPr>
            <w:tcW w:w="4420" w:type="dxa"/>
          </w:tcPr>
          <w:p w14:paraId="7D94BA94" w14:textId="77777777" w:rsidR="00F73946" w:rsidRPr="00C301B5" w:rsidRDefault="00F73946" w:rsidP="00806663">
            <w:pPr>
              <w:tabs>
                <w:tab w:val="left" w:pos="3810"/>
              </w:tabs>
              <w:spacing w:before="0"/>
            </w:pPr>
            <w:r w:rsidRPr="00C301B5">
              <w:t>Lymphocyte  Subset Analysis &amp; CD4</w:t>
            </w:r>
          </w:p>
        </w:tc>
        <w:tc>
          <w:tcPr>
            <w:tcW w:w="4962" w:type="dxa"/>
          </w:tcPr>
          <w:p w14:paraId="4DC6A8D1" w14:textId="77777777" w:rsidR="00F73946" w:rsidRPr="00C301B5" w:rsidRDefault="00F73946" w:rsidP="00806663">
            <w:pPr>
              <w:tabs>
                <w:tab w:val="left" w:pos="3810"/>
              </w:tabs>
              <w:spacing w:before="0"/>
            </w:pPr>
            <w:r w:rsidRPr="00C301B5">
              <w:t>&lt;</w:t>
            </w:r>
            <w:r w:rsidR="00B45783" w:rsidRPr="00C301B5">
              <w:t>24</w:t>
            </w:r>
            <w:r w:rsidRPr="00C301B5">
              <w:t xml:space="preserve"> hours </w:t>
            </w:r>
          </w:p>
        </w:tc>
      </w:tr>
      <w:tr w:rsidR="006F52B0" w:rsidRPr="00C301B5" w14:paraId="58487B8D" w14:textId="77777777" w:rsidTr="006A6DA7">
        <w:trPr>
          <w:trHeight w:val="62"/>
        </w:trPr>
        <w:tc>
          <w:tcPr>
            <w:tcW w:w="4420" w:type="dxa"/>
          </w:tcPr>
          <w:p w14:paraId="19AB4E1F" w14:textId="77777777" w:rsidR="006F52B0" w:rsidRPr="00C301B5" w:rsidRDefault="006F52B0" w:rsidP="000C28DE">
            <w:pPr>
              <w:tabs>
                <w:tab w:val="left" w:pos="3810"/>
              </w:tabs>
              <w:spacing w:before="0"/>
            </w:pPr>
            <w:r w:rsidRPr="00C301B5">
              <w:t xml:space="preserve">Lymphoproliferative Panel, T-Panel, , Lymphoid Screening Tube  </w:t>
            </w:r>
          </w:p>
        </w:tc>
        <w:tc>
          <w:tcPr>
            <w:tcW w:w="4962" w:type="dxa"/>
          </w:tcPr>
          <w:p w14:paraId="5BE0C092" w14:textId="77777777" w:rsidR="00094644" w:rsidRPr="00C301B5" w:rsidRDefault="009B52C0" w:rsidP="00094644">
            <w:pPr>
              <w:tabs>
                <w:tab w:val="left" w:pos="3810"/>
              </w:tabs>
              <w:spacing w:before="0"/>
              <w:rPr>
                <w:sz w:val="24"/>
                <w:szCs w:val="24"/>
              </w:rPr>
            </w:pPr>
            <w:r w:rsidRPr="00C301B5">
              <w:rPr>
                <w:sz w:val="24"/>
                <w:szCs w:val="24"/>
              </w:rPr>
              <w:t xml:space="preserve">All </w:t>
            </w:r>
            <w:r w:rsidR="00B2232C" w:rsidRPr="00C301B5">
              <w:rPr>
                <w:sz w:val="24"/>
                <w:szCs w:val="24"/>
              </w:rPr>
              <w:t xml:space="preserve">EDTA </w:t>
            </w:r>
            <w:r w:rsidRPr="00C301B5">
              <w:rPr>
                <w:sz w:val="24"/>
                <w:szCs w:val="24"/>
              </w:rPr>
              <w:t>s</w:t>
            </w:r>
            <w:r w:rsidR="006F52B0" w:rsidRPr="00C301B5">
              <w:rPr>
                <w:sz w:val="24"/>
                <w:szCs w:val="24"/>
              </w:rPr>
              <w:t>amples must be &lt;24 hours old.</w:t>
            </w:r>
          </w:p>
        </w:tc>
      </w:tr>
      <w:tr w:rsidR="006F52B0" w:rsidRPr="00C301B5" w14:paraId="20B93BF9" w14:textId="77777777" w:rsidTr="006A6DA7">
        <w:trPr>
          <w:trHeight w:val="62"/>
        </w:trPr>
        <w:tc>
          <w:tcPr>
            <w:tcW w:w="4420" w:type="dxa"/>
          </w:tcPr>
          <w:p w14:paraId="6FB8BA3E" w14:textId="77777777" w:rsidR="000C28DE" w:rsidRPr="00C301B5" w:rsidRDefault="000C28DE" w:rsidP="00806663">
            <w:pPr>
              <w:tabs>
                <w:tab w:val="left" w:pos="3810"/>
              </w:tabs>
              <w:spacing w:before="0"/>
            </w:pPr>
            <w:r w:rsidRPr="00C301B5">
              <w:t>Acute Screen, Acute Leukaemia Panel, Blast Count</w:t>
            </w:r>
          </w:p>
        </w:tc>
        <w:tc>
          <w:tcPr>
            <w:tcW w:w="4962" w:type="dxa"/>
          </w:tcPr>
          <w:p w14:paraId="1CCDDD8D" w14:textId="77777777" w:rsidR="006F52B0" w:rsidRPr="00C301B5" w:rsidRDefault="000C28DE" w:rsidP="0087723B">
            <w:pPr>
              <w:shd w:val="clear" w:color="auto" w:fill="FFFFFF"/>
              <w:tabs>
                <w:tab w:val="left" w:pos="3810"/>
              </w:tabs>
              <w:spacing w:before="0"/>
            </w:pPr>
            <w:r w:rsidRPr="00C301B5">
              <w:rPr>
                <w:sz w:val="24"/>
                <w:szCs w:val="24"/>
              </w:rPr>
              <w:t xml:space="preserve"> Sodium Heparin (orange capped - BMA) with 1ml RPMI must be &lt; 48 hours old</w:t>
            </w:r>
          </w:p>
        </w:tc>
      </w:tr>
      <w:tr w:rsidR="006F52B0" w:rsidRPr="00C301B5" w14:paraId="2BF63A17" w14:textId="77777777" w:rsidTr="004D312F">
        <w:tc>
          <w:tcPr>
            <w:tcW w:w="4420" w:type="dxa"/>
          </w:tcPr>
          <w:p w14:paraId="7D3E7973" w14:textId="77777777" w:rsidR="006F52B0" w:rsidRPr="00C301B5" w:rsidRDefault="006F52B0" w:rsidP="00806663">
            <w:pPr>
              <w:tabs>
                <w:tab w:val="left" w:pos="3810"/>
              </w:tabs>
              <w:spacing w:before="0"/>
            </w:pPr>
            <w:r w:rsidRPr="00C301B5">
              <w:t>Coagulation Samples</w:t>
            </w:r>
          </w:p>
        </w:tc>
        <w:tc>
          <w:tcPr>
            <w:tcW w:w="4962" w:type="dxa"/>
          </w:tcPr>
          <w:p w14:paraId="60C6213E" w14:textId="77777777" w:rsidR="006F52B0" w:rsidRPr="00C301B5" w:rsidRDefault="006F52B0" w:rsidP="00806663">
            <w:pPr>
              <w:tabs>
                <w:tab w:val="left" w:pos="3810"/>
              </w:tabs>
              <w:spacing w:before="0"/>
            </w:pPr>
            <w:r w:rsidRPr="00C301B5">
              <w:t xml:space="preserve">&lt; </w:t>
            </w:r>
            <w:r w:rsidR="00CA7A1D" w:rsidRPr="00C301B5">
              <w:t>4</w:t>
            </w:r>
            <w:r w:rsidRPr="00C301B5">
              <w:t>hours</w:t>
            </w:r>
          </w:p>
        </w:tc>
      </w:tr>
      <w:tr w:rsidR="00CA7A1D" w:rsidRPr="00C301B5" w14:paraId="1812ED55" w14:textId="77777777" w:rsidTr="004D312F">
        <w:tc>
          <w:tcPr>
            <w:tcW w:w="4420" w:type="dxa"/>
          </w:tcPr>
          <w:p w14:paraId="201F53C8" w14:textId="77777777" w:rsidR="00CA7A1D" w:rsidRPr="00C301B5" w:rsidRDefault="00CA7A1D" w:rsidP="00806663">
            <w:pPr>
              <w:tabs>
                <w:tab w:val="left" w:pos="3810"/>
              </w:tabs>
              <w:spacing w:before="0"/>
            </w:pPr>
            <w:r w:rsidRPr="00C301B5">
              <w:t>D-dimer</w:t>
            </w:r>
          </w:p>
        </w:tc>
        <w:tc>
          <w:tcPr>
            <w:tcW w:w="4962" w:type="dxa"/>
          </w:tcPr>
          <w:p w14:paraId="6CDDE7CF" w14:textId="77777777" w:rsidR="00CA7A1D" w:rsidRPr="00C301B5" w:rsidRDefault="00CA7A1D" w:rsidP="00806663">
            <w:pPr>
              <w:tabs>
                <w:tab w:val="left" w:pos="3810"/>
              </w:tabs>
              <w:spacing w:before="0"/>
            </w:pPr>
            <w:r w:rsidRPr="00C301B5">
              <w:t>&lt;8 hours</w:t>
            </w:r>
          </w:p>
        </w:tc>
      </w:tr>
      <w:tr w:rsidR="006F52B0" w:rsidRPr="00C301B5" w14:paraId="68956114" w14:textId="77777777" w:rsidTr="004D312F">
        <w:tc>
          <w:tcPr>
            <w:tcW w:w="4420" w:type="dxa"/>
          </w:tcPr>
          <w:p w14:paraId="2927968B" w14:textId="77777777" w:rsidR="006F52B0" w:rsidRPr="00C301B5" w:rsidRDefault="006F52B0" w:rsidP="00806663">
            <w:pPr>
              <w:tabs>
                <w:tab w:val="left" w:pos="3810"/>
              </w:tabs>
              <w:spacing w:before="0"/>
            </w:pPr>
            <w:r w:rsidRPr="00C301B5">
              <w:t>INR/WINR</w:t>
            </w:r>
          </w:p>
        </w:tc>
        <w:tc>
          <w:tcPr>
            <w:tcW w:w="4962" w:type="dxa"/>
          </w:tcPr>
          <w:p w14:paraId="6EC722F7" w14:textId="77777777" w:rsidR="006F52B0" w:rsidRPr="00C301B5" w:rsidRDefault="006F52B0" w:rsidP="00806663">
            <w:pPr>
              <w:tabs>
                <w:tab w:val="left" w:pos="3810"/>
              </w:tabs>
              <w:spacing w:before="0"/>
            </w:pPr>
            <w:r w:rsidRPr="00C301B5">
              <w:t>&lt;24 hours</w:t>
            </w:r>
          </w:p>
        </w:tc>
      </w:tr>
      <w:tr w:rsidR="006F52B0" w:rsidRPr="00C301B5" w14:paraId="2B435BAD" w14:textId="77777777" w:rsidTr="004D312F">
        <w:tc>
          <w:tcPr>
            <w:tcW w:w="4420" w:type="dxa"/>
          </w:tcPr>
          <w:p w14:paraId="45BA2624" w14:textId="77777777" w:rsidR="006F52B0" w:rsidRPr="00C301B5" w:rsidRDefault="006F52B0" w:rsidP="007F1537">
            <w:pPr>
              <w:tabs>
                <w:tab w:val="left" w:pos="3810"/>
              </w:tabs>
              <w:spacing w:before="0"/>
            </w:pPr>
            <w:r w:rsidRPr="00C301B5">
              <w:t xml:space="preserve">Factor V Leiden, </w:t>
            </w:r>
            <w:r w:rsidR="007F1537" w:rsidRPr="00C301B5">
              <w:t>PT mutation</w:t>
            </w:r>
          </w:p>
        </w:tc>
        <w:tc>
          <w:tcPr>
            <w:tcW w:w="4962" w:type="dxa"/>
          </w:tcPr>
          <w:p w14:paraId="1155FFCF" w14:textId="77777777" w:rsidR="006F52B0" w:rsidRPr="00C301B5" w:rsidRDefault="006F52B0" w:rsidP="00806663">
            <w:pPr>
              <w:tabs>
                <w:tab w:val="left" w:pos="3810"/>
              </w:tabs>
              <w:spacing w:before="0"/>
            </w:pPr>
            <w:r w:rsidRPr="00C301B5">
              <w:t>&lt;</w:t>
            </w:r>
            <w:r w:rsidR="000203FA" w:rsidRPr="00C301B5">
              <w:t>28</w:t>
            </w:r>
            <w:r w:rsidRPr="00C301B5">
              <w:t xml:space="preserve"> days once stored at 2-8</w:t>
            </w:r>
            <w:r w:rsidRPr="00C301B5">
              <w:sym w:font="Symbol" w:char="F0B0"/>
            </w:r>
            <w:r w:rsidRPr="00C301B5">
              <w:t>C</w:t>
            </w:r>
          </w:p>
        </w:tc>
      </w:tr>
    </w:tbl>
    <w:p w14:paraId="5220CD85" w14:textId="77777777" w:rsidR="00F73946" w:rsidRPr="00C301B5" w:rsidRDefault="00F73946" w:rsidP="00F73946">
      <w:pPr>
        <w:spacing w:before="0"/>
      </w:pPr>
      <w:r w:rsidRPr="00C301B5">
        <w:t xml:space="preserve">In cases where the Haematology consultants have reviewed a blood film, these are reported under ‘REF_FILM’. ‘BF’ and ‘REF_FILM’ can only be ordered in the Laboratory. </w:t>
      </w:r>
    </w:p>
    <w:p w14:paraId="4F7940B5" w14:textId="77777777" w:rsidR="00577CFA" w:rsidRPr="00C301B5" w:rsidRDefault="00577CFA" w:rsidP="003733CD">
      <w:pPr>
        <w:pStyle w:val="Heading3"/>
      </w:pPr>
      <w:bookmarkStart w:id="224" w:name="_Toc398395251"/>
      <w:bookmarkStart w:id="225" w:name="_Toc159236367"/>
      <w:bookmarkEnd w:id="224"/>
      <w:r w:rsidRPr="00C301B5">
        <w:lastRenderedPageBreak/>
        <w:t>Critical Values</w:t>
      </w:r>
      <w:bookmarkEnd w:id="225"/>
    </w:p>
    <w:p w14:paraId="79B42DFA" w14:textId="77777777" w:rsidR="00AC2F99" w:rsidRPr="00C301B5" w:rsidRDefault="00AC2F99" w:rsidP="00C02CC0">
      <w:pPr>
        <w:numPr>
          <w:ilvl w:val="0"/>
          <w:numId w:val="68"/>
        </w:numPr>
      </w:pPr>
      <w:r w:rsidRPr="00C301B5">
        <w:t>GP results are available on Healthlink.</w:t>
      </w:r>
    </w:p>
    <w:p w14:paraId="1054C1F0" w14:textId="77777777" w:rsidR="00AC2F99" w:rsidRPr="00C301B5" w:rsidRDefault="00AC2F99" w:rsidP="00C02CC0">
      <w:pPr>
        <w:numPr>
          <w:ilvl w:val="0"/>
          <w:numId w:val="68"/>
        </w:numPr>
      </w:pPr>
      <w:r w:rsidRPr="00C301B5">
        <w:t>Results falling outside defined alert limits are telephoned to the appropriate personnel.</w:t>
      </w:r>
    </w:p>
    <w:p w14:paraId="1EA0E03E" w14:textId="77777777" w:rsidR="00DD4A74" w:rsidRPr="00C301B5" w:rsidRDefault="00DD4A74" w:rsidP="00DD4A74">
      <w:pPr>
        <w:numPr>
          <w:ilvl w:val="0"/>
          <w:numId w:val="68"/>
        </w:numPr>
      </w:pPr>
      <w:r w:rsidRPr="00C301B5">
        <w:t>It is imperative that the mobile phone number of the requesting doctor is on the request form so that critical results can be phoned when surgeries are closed.</w:t>
      </w:r>
    </w:p>
    <w:p w14:paraId="1CC76C03" w14:textId="77777777" w:rsidR="00AC2F99" w:rsidRPr="00C301B5" w:rsidRDefault="00DD4A74" w:rsidP="00C02CC0">
      <w:pPr>
        <w:numPr>
          <w:ilvl w:val="0"/>
          <w:numId w:val="68"/>
        </w:numPr>
        <w:rPr>
          <w:b/>
        </w:rPr>
      </w:pPr>
      <w:r w:rsidRPr="00C301B5">
        <w:rPr>
          <w:b/>
        </w:rPr>
        <w:t xml:space="preserve">If a mobile phone number is not available or contact number unanswered, </w:t>
      </w:r>
      <w:r w:rsidR="00AC2F99" w:rsidRPr="00C301B5">
        <w:rPr>
          <w:b/>
        </w:rPr>
        <w:t>the critical alert value will be telephoned the following day.</w:t>
      </w:r>
    </w:p>
    <w:p w14:paraId="29877F7D" w14:textId="77777777" w:rsidR="00AC2F99" w:rsidRPr="00C301B5" w:rsidRDefault="00AC2F99" w:rsidP="00AC2F99">
      <w:r w:rsidRPr="00C301B5">
        <w:t>The Following Table is a list of these results that will be phoned:</w:t>
      </w: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75"/>
        <w:gridCol w:w="8434"/>
      </w:tblGrid>
      <w:tr w:rsidR="00D1019D" w:rsidRPr="00C301B5" w14:paraId="6D675EB3" w14:textId="77777777" w:rsidTr="00FD4ED2">
        <w:trPr>
          <w:trHeight w:val="335"/>
          <w:jc w:val="center"/>
        </w:trPr>
        <w:tc>
          <w:tcPr>
            <w:tcW w:w="1675" w:type="dxa"/>
            <w:tcBorders>
              <w:top w:val="single" w:sz="4" w:space="0" w:color="auto"/>
              <w:left w:val="single" w:sz="4" w:space="0" w:color="auto"/>
              <w:bottom w:val="single" w:sz="4" w:space="0" w:color="auto"/>
              <w:right w:val="single" w:sz="4" w:space="0" w:color="auto"/>
            </w:tcBorders>
            <w:hideMark/>
          </w:tcPr>
          <w:p w14:paraId="4E32B46D" w14:textId="77777777" w:rsidR="00D1019D" w:rsidRPr="00C301B5" w:rsidRDefault="00D1019D" w:rsidP="00FD4ED2">
            <w:pPr>
              <w:spacing w:before="0"/>
              <w:jc w:val="center"/>
              <w:rPr>
                <w:rFonts w:ascii="Times New Roman Bold" w:hAnsi="Times New Roman Bold"/>
                <w:b/>
                <w:szCs w:val="24"/>
              </w:rPr>
            </w:pPr>
            <w:r w:rsidRPr="00C301B5">
              <w:rPr>
                <w:rFonts w:ascii="Times New Roman Bold" w:hAnsi="Times New Roman Bold"/>
                <w:b/>
                <w:szCs w:val="24"/>
              </w:rPr>
              <w:t>Test</w:t>
            </w:r>
          </w:p>
        </w:tc>
        <w:tc>
          <w:tcPr>
            <w:tcW w:w="8434" w:type="dxa"/>
            <w:tcBorders>
              <w:top w:val="single" w:sz="4" w:space="0" w:color="auto"/>
              <w:left w:val="single" w:sz="4" w:space="0" w:color="auto"/>
              <w:bottom w:val="single" w:sz="4" w:space="0" w:color="auto"/>
              <w:right w:val="single" w:sz="4" w:space="0" w:color="auto"/>
            </w:tcBorders>
            <w:hideMark/>
          </w:tcPr>
          <w:p w14:paraId="0A40A785" w14:textId="77777777" w:rsidR="00D1019D" w:rsidRPr="00C301B5" w:rsidRDefault="00D1019D" w:rsidP="00FD4ED2">
            <w:pPr>
              <w:spacing w:before="0"/>
              <w:jc w:val="center"/>
              <w:rPr>
                <w:rFonts w:ascii="Times New Roman Bold" w:hAnsi="Times New Roman Bold"/>
                <w:b/>
                <w:szCs w:val="24"/>
              </w:rPr>
            </w:pPr>
            <w:r w:rsidRPr="00C301B5">
              <w:rPr>
                <w:rFonts w:ascii="Times New Roman Bold" w:hAnsi="Times New Roman Bold"/>
                <w:b/>
                <w:szCs w:val="24"/>
              </w:rPr>
              <w:t>OPD(except CKB) GP/ Nursing Homes/ External Hospitals</w:t>
            </w:r>
          </w:p>
        </w:tc>
      </w:tr>
      <w:tr w:rsidR="00D1019D" w:rsidRPr="00C301B5" w14:paraId="10C313E6" w14:textId="77777777" w:rsidTr="00FD4ED2">
        <w:trPr>
          <w:trHeight w:val="311"/>
          <w:jc w:val="center"/>
        </w:trPr>
        <w:tc>
          <w:tcPr>
            <w:tcW w:w="1675" w:type="dxa"/>
            <w:tcBorders>
              <w:top w:val="single" w:sz="4" w:space="0" w:color="auto"/>
              <w:left w:val="single" w:sz="4" w:space="0" w:color="auto"/>
              <w:bottom w:val="single" w:sz="4" w:space="0" w:color="auto"/>
              <w:right w:val="single" w:sz="4" w:space="0" w:color="auto"/>
            </w:tcBorders>
            <w:hideMark/>
          </w:tcPr>
          <w:p w14:paraId="31A8DA83" w14:textId="77777777" w:rsidR="00D1019D" w:rsidRPr="00C301B5" w:rsidRDefault="00D1019D" w:rsidP="00FD4ED2">
            <w:pPr>
              <w:spacing w:before="0"/>
              <w:rPr>
                <w:b/>
                <w:szCs w:val="24"/>
              </w:rPr>
            </w:pPr>
            <w:r w:rsidRPr="00C301B5">
              <w:rPr>
                <w:b/>
                <w:szCs w:val="24"/>
              </w:rPr>
              <w:t>Hb</w:t>
            </w:r>
          </w:p>
        </w:tc>
        <w:tc>
          <w:tcPr>
            <w:tcW w:w="8434" w:type="dxa"/>
            <w:tcBorders>
              <w:top w:val="single" w:sz="4" w:space="0" w:color="auto"/>
              <w:left w:val="single" w:sz="4" w:space="0" w:color="auto"/>
              <w:bottom w:val="single" w:sz="4" w:space="0" w:color="auto"/>
              <w:right w:val="single" w:sz="4" w:space="0" w:color="auto"/>
            </w:tcBorders>
            <w:hideMark/>
          </w:tcPr>
          <w:p w14:paraId="35D39334" w14:textId="77777777" w:rsidR="00D1019D" w:rsidRPr="00C301B5" w:rsidRDefault="00D1019D" w:rsidP="00FD4ED2">
            <w:pPr>
              <w:spacing w:before="0"/>
              <w:rPr>
                <w:szCs w:val="24"/>
              </w:rPr>
            </w:pPr>
            <w:r w:rsidRPr="00C301B5">
              <w:rPr>
                <w:szCs w:val="24"/>
              </w:rPr>
              <w:t>&lt;7.0g/dL         &amp;    &gt;19.0 g/dL (1</w:t>
            </w:r>
            <w:r w:rsidRPr="00C301B5">
              <w:rPr>
                <w:szCs w:val="24"/>
                <w:vertAlign w:val="superscript"/>
              </w:rPr>
              <w:t>st</w:t>
            </w:r>
            <w:r w:rsidRPr="00C301B5">
              <w:rPr>
                <w:szCs w:val="24"/>
              </w:rPr>
              <w:t xml:space="preserve"> time)</w:t>
            </w:r>
          </w:p>
        </w:tc>
      </w:tr>
      <w:tr w:rsidR="00D1019D" w:rsidRPr="00C301B5" w14:paraId="61C5B45A" w14:textId="77777777" w:rsidTr="00FD4ED2">
        <w:trPr>
          <w:trHeight w:val="311"/>
          <w:jc w:val="center"/>
        </w:trPr>
        <w:tc>
          <w:tcPr>
            <w:tcW w:w="1675" w:type="dxa"/>
            <w:tcBorders>
              <w:top w:val="single" w:sz="4" w:space="0" w:color="auto"/>
              <w:left w:val="single" w:sz="4" w:space="0" w:color="auto"/>
              <w:bottom w:val="single" w:sz="4" w:space="0" w:color="auto"/>
              <w:right w:val="single" w:sz="4" w:space="0" w:color="auto"/>
            </w:tcBorders>
            <w:hideMark/>
          </w:tcPr>
          <w:p w14:paraId="26DF2883" w14:textId="77777777" w:rsidR="00D1019D" w:rsidRPr="00C301B5" w:rsidRDefault="00D1019D" w:rsidP="00FD4ED2">
            <w:pPr>
              <w:spacing w:before="0"/>
              <w:rPr>
                <w:b/>
                <w:szCs w:val="24"/>
              </w:rPr>
            </w:pPr>
            <w:r w:rsidRPr="00C301B5">
              <w:rPr>
                <w:b/>
                <w:szCs w:val="24"/>
              </w:rPr>
              <w:t>PLT</w:t>
            </w:r>
          </w:p>
        </w:tc>
        <w:tc>
          <w:tcPr>
            <w:tcW w:w="8434" w:type="dxa"/>
            <w:tcBorders>
              <w:top w:val="single" w:sz="4" w:space="0" w:color="auto"/>
              <w:left w:val="single" w:sz="4" w:space="0" w:color="auto"/>
              <w:bottom w:val="single" w:sz="4" w:space="0" w:color="auto"/>
              <w:right w:val="single" w:sz="4" w:space="0" w:color="auto"/>
            </w:tcBorders>
            <w:hideMark/>
          </w:tcPr>
          <w:p w14:paraId="5A21E7C7" w14:textId="77777777" w:rsidR="00D1019D" w:rsidRPr="00C301B5" w:rsidRDefault="00D1019D" w:rsidP="00FD4ED2">
            <w:pPr>
              <w:spacing w:before="0"/>
              <w:rPr>
                <w:b/>
                <w:szCs w:val="24"/>
              </w:rPr>
            </w:pPr>
            <w:r w:rsidRPr="00C301B5">
              <w:rPr>
                <w:szCs w:val="24"/>
              </w:rPr>
              <w:t>&lt;50 x 10</w:t>
            </w:r>
            <w:r w:rsidRPr="00C301B5">
              <w:rPr>
                <w:szCs w:val="24"/>
                <w:vertAlign w:val="superscript"/>
              </w:rPr>
              <w:t>9</w:t>
            </w:r>
            <w:r w:rsidRPr="00C301B5">
              <w:rPr>
                <w:szCs w:val="24"/>
              </w:rPr>
              <w:t>/L     &amp;</w:t>
            </w:r>
            <w:r w:rsidRPr="00C301B5">
              <w:rPr>
                <w:b/>
                <w:szCs w:val="24"/>
              </w:rPr>
              <w:t xml:space="preserve">   </w:t>
            </w:r>
            <w:r w:rsidRPr="00C301B5">
              <w:rPr>
                <w:szCs w:val="24"/>
              </w:rPr>
              <w:t>&gt;1000 x 10</w:t>
            </w:r>
            <w:r w:rsidRPr="00C301B5">
              <w:rPr>
                <w:szCs w:val="24"/>
                <w:vertAlign w:val="superscript"/>
              </w:rPr>
              <w:t>9</w:t>
            </w:r>
            <w:r w:rsidRPr="00C301B5">
              <w:rPr>
                <w:szCs w:val="24"/>
              </w:rPr>
              <w:t>/L (1</w:t>
            </w:r>
            <w:r w:rsidRPr="00C301B5">
              <w:rPr>
                <w:szCs w:val="24"/>
                <w:vertAlign w:val="superscript"/>
              </w:rPr>
              <w:t>st</w:t>
            </w:r>
            <w:r w:rsidRPr="00C301B5">
              <w:rPr>
                <w:szCs w:val="24"/>
              </w:rPr>
              <w:t xml:space="preserve"> time)</w:t>
            </w:r>
          </w:p>
        </w:tc>
      </w:tr>
      <w:tr w:rsidR="00D1019D" w:rsidRPr="00C301B5" w14:paraId="4C63EE6B" w14:textId="77777777" w:rsidTr="00FD4ED2">
        <w:trPr>
          <w:trHeight w:val="335"/>
          <w:jc w:val="center"/>
        </w:trPr>
        <w:tc>
          <w:tcPr>
            <w:tcW w:w="1675" w:type="dxa"/>
            <w:tcBorders>
              <w:top w:val="single" w:sz="4" w:space="0" w:color="auto"/>
              <w:left w:val="single" w:sz="4" w:space="0" w:color="auto"/>
              <w:bottom w:val="single" w:sz="4" w:space="0" w:color="auto"/>
              <w:right w:val="single" w:sz="4" w:space="0" w:color="auto"/>
            </w:tcBorders>
            <w:hideMark/>
          </w:tcPr>
          <w:p w14:paraId="78A4D295" w14:textId="77777777" w:rsidR="00D1019D" w:rsidRPr="00C301B5" w:rsidRDefault="00D1019D" w:rsidP="00FD4ED2">
            <w:pPr>
              <w:spacing w:before="0"/>
              <w:rPr>
                <w:b/>
                <w:szCs w:val="24"/>
              </w:rPr>
            </w:pPr>
            <w:r w:rsidRPr="00C301B5">
              <w:rPr>
                <w:b/>
                <w:szCs w:val="24"/>
              </w:rPr>
              <w:t>Neutrophils</w:t>
            </w:r>
          </w:p>
        </w:tc>
        <w:tc>
          <w:tcPr>
            <w:tcW w:w="8434" w:type="dxa"/>
            <w:tcBorders>
              <w:top w:val="single" w:sz="4" w:space="0" w:color="auto"/>
              <w:left w:val="single" w:sz="4" w:space="0" w:color="auto"/>
              <w:bottom w:val="single" w:sz="4" w:space="0" w:color="auto"/>
              <w:right w:val="single" w:sz="4" w:space="0" w:color="auto"/>
            </w:tcBorders>
            <w:hideMark/>
          </w:tcPr>
          <w:p w14:paraId="662FA1ED" w14:textId="77777777" w:rsidR="00D1019D" w:rsidRPr="00C301B5" w:rsidRDefault="00D1019D" w:rsidP="00FD4ED2">
            <w:pPr>
              <w:spacing w:before="0"/>
              <w:rPr>
                <w:szCs w:val="24"/>
              </w:rPr>
            </w:pPr>
            <w:r w:rsidRPr="00C301B5">
              <w:rPr>
                <w:szCs w:val="24"/>
              </w:rPr>
              <w:t>&lt;0.5 x 10</w:t>
            </w:r>
            <w:r w:rsidRPr="00C301B5">
              <w:rPr>
                <w:szCs w:val="24"/>
                <w:vertAlign w:val="superscript"/>
              </w:rPr>
              <w:t>9</w:t>
            </w:r>
            <w:r w:rsidRPr="00C301B5">
              <w:rPr>
                <w:szCs w:val="24"/>
              </w:rPr>
              <w:t>/L  &amp;    &gt;50 x 10</w:t>
            </w:r>
            <w:r w:rsidRPr="00C301B5">
              <w:rPr>
                <w:szCs w:val="24"/>
                <w:vertAlign w:val="superscript"/>
              </w:rPr>
              <w:t>9</w:t>
            </w:r>
            <w:r w:rsidRPr="00C301B5">
              <w:rPr>
                <w:szCs w:val="24"/>
              </w:rPr>
              <w:t>/L (1</w:t>
            </w:r>
            <w:r w:rsidRPr="00C301B5">
              <w:rPr>
                <w:szCs w:val="24"/>
                <w:vertAlign w:val="superscript"/>
              </w:rPr>
              <w:t>st</w:t>
            </w:r>
            <w:r w:rsidRPr="00C301B5">
              <w:rPr>
                <w:szCs w:val="24"/>
              </w:rPr>
              <w:t xml:space="preserve"> time)</w:t>
            </w:r>
          </w:p>
        </w:tc>
      </w:tr>
      <w:tr w:rsidR="00D1019D" w:rsidRPr="00C301B5" w14:paraId="647D7701" w14:textId="77777777" w:rsidTr="00FD4ED2">
        <w:trPr>
          <w:trHeight w:val="335"/>
          <w:jc w:val="center"/>
        </w:trPr>
        <w:tc>
          <w:tcPr>
            <w:tcW w:w="1675" w:type="dxa"/>
            <w:tcBorders>
              <w:top w:val="single" w:sz="4" w:space="0" w:color="auto"/>
              <w:left w:val="single" w:sz="4" w:space="0" w:color="auto"/>
              <w:bottom w:val="single" w:sz="4" w:space="0" w:color="auto"/>
              <w:right w:val="single" w:sz="4" w:space="0" w:color="auto"/>
            </w:tcBorders>
            <w:hideMark/>
          </w:tcPr>
          <w:p w14:paraId="30BE593C" w14:textId="77777777" w:rsidR="00D1019D" w:rsidRPr="00C301B5" w:rsidRDefault="00D1019D" w:rsidP="00FD4ED2">
            <w:pPr>
              <w:spacing w:before="0"/>
              <w:rPr>
                <w:b/>
              </w:rPr>
            </w:pPr>
            <w:r w:rsidRPr="00C301B5">
              <w:rPr>
                <w:b/>
              </w:rPr>
              <w:t>FBC</w:t>
            </w:r>
          </w:p>
        </w:tc>
        <w:tc>
          <w:tcPr>
            <w:tcW w:w="8434" w:type="dxa"/>
            <w:tcBorders>
              <w:top w:val="single" w:sz="4" w:space="0" w:color="auto"/>
              <w:left w:val="single" w:sz="4" w:space="0" w:color="auto"/>
              <w:bottom w:val="single" w:sz="4" w:space="0" w:color="auto"/>
              <w:right w:val="single" w:sz="4" w:space="0" w:color="auto"/>
            </w:tcBorders>
            <w:hideMark/>
          </w:tcPr>
          <w:p w14:paraId="11722EE3" w14:textId="77777777" w:rsidR="00D1019D" w:rsidRPr="00C301B5" w:rsidRDefault="0076400A" w:rsidP="00FD4ED2">
            <w:pPr>
              <w:spacing w:before="0"/>
            </w:pPr>
            <w:r w:rsidRPr="00C301B5">
              <w:t>Results indicating possible leukaemia i.e. numerous flags (especially blast), increase WCC, DIFF vote-out or very abnormal, plt&lt;100 and low Hb. Phone ward/clinical team responsible for the patient and to bring these results to their attention.</w:t>
            </w:r>
          </w:p>
        </w:tc>
      </w:tr>
      <w:tr w:rsidR="00D1019D" w:rsidRPr="00C301B5" w14:paraId="433991D8" w14:textId="77777777" w:rsidTr="00FD4ED2">
        <w:trPr>
          <w:trHeight w:val="311"/>
          <w:jc w:val="center"/>
        </w:trPr>
        <w:tc>
          <w:tcPr>
            <w:tcW w:w="1675" w:type="dxa"/>
            <w:tcBorders>
              <w:top w:val="single" w:sz="4" w:space="0" w:color="auto"/>
              <w:left w:val="single" w:sz="4" w:space="0" w:color="auto"/>
              <w:bottom w:val="single" w:sz="4" w:space="0" w:color="auto"/>
              <w:right w:val="single" w:sz="4" w:space="0" w:color="auto"/>
            </w:tcBorders>
            <w:hideMark/>
          </w:tcPr>
          <w:p w14:paraId="3C4B5893" w14:textId="77777777" w:rsidR="00D1019D" w:rsidRPr="00C301B5" w:rsidRDefault="00D1019D" w:rsidP="00FD4ED2">
            <w:pPr>
              <w:spacing w:before="0"/>
              <w:rPr>
                <w:b/>
                <w:szCs w:val="24"/>
              </w:rPr>
            </w:pPr>
            <w:r w:rsidRPr="00C301B5">
              <w:rPr>
                <w:b/>
                <w:szCs w:val="24"/>
              </w:rPr>
              <w:t>INR/WINR</w:t>
            </w:r>
          </w:p>
        </w:tc>
        <w:tc>
          <w:tcPr>
            <w:tcW w:w="8434" w:type="dxa"/>
            <w:tcBorders>
              <w:top w:val="single" w:sz="4" w:space="0" w:color="auto"/>
              <w:left w:val="single" w:sz="4" w:space="0" w:color="auto"/>
              <w:bottom w:val="single" w:sz="4" w:space="0" w:color="auto"/>
              <w:right w:val="single" w:sz="4" w:space="0" w:color="auto"/>
            </w:tcBorders>
            <w:hideMark/>
          </w:tcPr>
          <w:p w14:paraId="3191D8DE" w14:textId="77777777" w:rsidR="00D1019D" w:rsidRPr="00C301B5" w:rsidRDefault="00D1019D" w:rsidP="00FD4ED2">
            <w:pPr>
              <w:spacing w:before="0"/>
              <w:rPr>
                <w:szCs w:val="24"/>
              </w:rPr>
            </w:pPr>
            <w:r w:rsidRPr="00C301B5">
              <w:rPr>
                <w:szCs w:val="24"/>
              </w:rPr>
              <w:t xml:space="preserve">&gt;5.0 </w:t>
            </w:r>
          </w:p>
        </w:tc>
      </w:tr>
      <w:tr w:rsidR="00D1019D" w:rsidRPr="00C301B5" w14:paraId="3C6A6778" w14:textId="77777777" w:rsidTr="00FD4ED2">
        <w:trPr>
          <w:trHeight w:val="311"/>
          <w:jc w:val="center"/>
        </w:trPr>
        <w:tc>
          <w:tcPr>
            <w:tcW w:w="1675" w:type="dxa"/>
            <w:tcBorders>
              <w:top w:val="single" w:sz="4" w:space="0" w:color="auto"/>
              <w:left w:val="single" w:sz="4" w:space="0" w:color="auto"/>
              <w:bottom w:val="single" w:sz="4" w:space="0" w:color="auto"/>
              <w:right w:val="single" w:sz="4" w:space="0" w:color="auto"/>
            </w:tcBorders>
            <w:hideMark/>
          </w:tcPr>
          <w:p w14:paraId="129CD31A" w14:textId="77777777" w:rsidR="00D1019D" w:rsidRPr="00C301B5" w:rsidRDefault="00D1019D" w:rsidP="00FD4ED2">
            <w:pPr>
              <w:spacing w:before="0"/>
              <w:rPr>
                <w:b/>
                <w:szCs w:val="24"/>
              </w:rPr>
            </w:pPr>
            <w:r w:rsidRPr="00C301B5">
              <w:rPr>
                <w:b/>
                <w:szCs w:val="24"/>
              </w:rPr>
              <w:t>Fibrinogen</w:t>
            </w:r>
          </w:p>
        </w:tc>
        <w:tc>
          <w:tcPr>
            <w:tcW w:w="8434" w:type="dxa"/>
            <w:tcBorders>
              <w:top w:val="single" w:sz="4" w:space="0" w:color="auto"/>
              <w:left w:val="single" w:sz="4" w:space="0" w:color="auto"/>
              <w:bottom w:val="single" w:sz="4" w:space="0" w:color="auto"/>
              <w:right w:val="single" w:sz="4" w:space="0" w:color="auto"/>
            </w:tcBorders>
            <w:hideMark/>
          </w:tcPr>
          <w:p w14:paraId="255B58CD" w14:textId="77777777" w:rsidR="00D1019D" w:rsidRPr="00C301B5" w:rsidRDefault="00D1019D" w:rsidP="00FD4ED2">
            <w:pPr>
              <w:spacing w:before="0"/>
              <w:rPr>
                <w:szCs w:val="24"/>
              </w:rPr>
            </w:pPr>
            <w:r w:rsidRPr="00C301B5">
              <w:rPr>
                <w:szCs w:val="24"/>
              </w:rPr>
              <w:t>&lt;1.</w:t>
            </w:r>
            <w:r w:rsidR="00CA7A1D" w:rsidRPr="00C301B5">
              <w:rPr>
                <w:szCs w:val="24"/>
              </w:rPr>
              <w:t>5</w:t>
            </w:r>
            <w:r w:rsidRPr="00C301B5">
              <w:rPr>
                <w:szCs w:val="24"/>
              </w:rPr>
              <w:t xml:space="preserve"> g/l</w:t>
            </w:r>
          </w:p>
        </w:tc>
      </w:tr>
      <w:tr w:rsidR="00D1019D" w:rsidRPr="00C301B5" w14:paraId="38CE376E" w14:textId="77777777" w:rsidTr="00FD4ED2">
        <w:trPr>
          <w:trHeight w:val="62"/>
          <w:jc w:val="center"/>
        </w:trPr>
        <w:tc>
          <w:tcPr>
            <w:tcW w:w="1675" w:type="dxa"/>
            <w:tcBorders>
              <w:top w:val="single" w:sz="4" w:space="0" w:color="auto"/>
              <w:left w:val="single" w:sz="4" w:space="0" w:color="auto"/>
              <w:bottom w:val="single" w:sz="4" w:space="0" w:color="auto"/>
              <w:right w:val="single" w:sz="4" w:space="0" w:color="auto"/>
            </w:tcBorders>
            <w:hideMark/>
          </w:tcPr>
          <w:p w14:paraId="59104CDF" w14:textId="77777777" w:rsidR="00D1019D" w:rsidRPr="00C301B5" w:rsidRDefault="00D1019D" w:rsidP="00FD4ED2">
            <w:pPr>
              <w:spacing w:before="0"/>
              <w:rPr>
                <w:b/>
                <w:szCs w:val="24"/>
              </w:rPr>
            </w:pPr>
            <w:r w:rsidRPr="00C301B5">
              <w:rPr>
                <w:b/>
                <w:szCs w:val="24"/>
              </w:rPr>
              <w:t>Flow Cytometry</w:t>
            </w:r>
          </w:p>
        </w:tc>
        <w:tc>
          <w:tcPr>
            <w:tcW w:w="8434" w:type="dxa"/>
            <w:tcBorders>
              <w:top w:val="single" w:sz="4" w:space="0" w:color="auto"/>
              <w:left w:val="single" w:sz="4" w:space="0" w:color="auto"/>
              <w:right w:val="single" w:sz="4" w:space="0" w:color="auto"/>
            </w:tcBorders>
            <w:hideMark/>
          </w:tcPr>
          <w:p w14:paraId="6161DE87" w14:textId="77777777" w:rsidR="00D1019D" w:rsidRPr="00C301B5" w:rsidRDefault="00D1019D" w:rsidP="00FD4ED2">
            <w:pPr>
              <w:spacing w:before="0"/>
              <w:rPr>
                <w:color w:val="000000"/>
                <w:szCs w:val="24"/>
              </w:rPr>
            </w:pPr>
            <w:r w:rsidRPr="00C301B5">
              <w:rPr>
                <w:color w:val="000000"/>
                <w:szCs w:val="24"/>
              </w:rPr>
              <w:t>New Acute Leukaemia/PNH patients</w:t>
            </w:r>
          </w:p>
          <w:p w14:paraId="02A2C0E1" w14:textId="77777777" w:rsidR="00D1019D" w:rsidRPr="00C301B5" w:rsidRDefault="00D1019D" w:rsidP="00FD4ED2">
            <w:pPr>
              <w:spacing w:before="0"/>
              <w:rPr>
                <w:color w:val="000000"/>
                <w:szCs w:val="24"/>
              </w:rPr>
            </w:pPr>
            <w:r w:rsidRPr="00C301B5">
              <w:rPr>
                <w:color w:val="000000"/>
                <w:szCs w:val="24"/>
              </w:rPr>
              <w:t xml:space="preserve">CHB Blast counts &gt;5%, contact </w:t>
            </w:r>
            <w:r w:rsidR="00FD4ED2" w:rsidRPr="00C301B5">
              <w:rPr>
                <w:color w:val="000000"/>
                <w:szCs w:val="24"/>
              </w:rPr>
              <w:t>Prof.</w:t>
            </w:r>
            <w:r w:rsidRPr="00C301B5">
              <w:rPr>
                <w:color w:val="000000"/>
                <w:szCs w:val="24"/>
              </w:rPr>
              <w:t xml:space="preserve"> Thornton/Dr Quinn directly</w:t>
            </w:r>
          </w:p>
        </w:tc>
      </w:tr>
      <w:tr w:rsidR="00D1019D" w:rsidRPr="00C301B5" w14:paraId="1542D52F" w14:textId="77777777" w:rsidTr="00FD4ED2">
        <w:trPr>
          <w:trHeight w:val="311"/>
          <w:jc w:val="center"/>
        </w:trPr>
        <w:tc>
          <w:tcPr>
            <w:tcW w:w="1675" w:type="dxa"/>
            <w:tcBorders>
              <w:top w:val="single" w:sz="4" w:space="0" w:color="auto"/>
              <w:left w:val="single" w:sz="4" w:space="0" w:color="auto"/>
              <w:bottom w:val="single" w:sz="4" w:space="0" w:color="auto"/>
              <w:right w:val="single" w:sz="4" w:space="0" w:color="auto"/>
            </w:tcBorders>
            <w:hideMark/>
          </w:tcPr>
          <w:p w14:paraId="5A313993" w14:textId="77777777" w:rsidR="00D1019D" w:rsidRPr="00C301B5" w:rsidRDefault="00D1019D" w:rsidP="00FD4ED2">
            <w:pPr>
              <w:spacing w:before="0"/>
              <w:rPr>
                <w:b/>
                <w:szCs w:val="24"/>
              </w:rPr>
            </w:pPr>
            <w:r w:rsidRPr="00C301B5">
              <w:rPr>
                <w:b/>
                <w:szCs w:val="24"/>
              </w:rPr>
              <w:t>Morphology</w:t>
            </w:r>
          </w:p>
        </w:tc>
        <w:tc>
          <w:tcPr>
            <w:tcW w:w="8434" w:type="dxa"/>
            <w:tcBorders>
              <w:top w:val="single" w:sz="4" w:space="0" w:color="auto"/>
              <w:left w:val="single" w:sz="4" w:space="0" w:color="auto"/>
              <w:bottom w:val="single" w:sz="4" w:space="0" w:color="auto"/>
              <w:right w:val="single" w:sz="4" w:space="0" w:color="auto"/>
            </w:tcBorders>
            <w:hideMark/>
          </w:tcPr>
          <w:p w14:paraId="2D7A993D" w14:textId="77777777" w:rsidR="00D1019D" w:rsidRPr="00C301B5" w:rsidRDefault="00D1019D" w:rsidP="00FD4ED2">
            <w:pPr>
              <w:spacing w:before="0"/>
            </w:pPr>
            <w:r w:rsidRPr="00C301B5">
              <w:t>New Acute Leukaemia</w:t>
            </w:r>
          </w:p>
          <w:p w14:paraId="53559505" w14:textId="77777777" w:rsidR="00D1019D" w:rsidRPr="00C301B5" w:rsidRDefault="00D1019D" w:rsidP="00FD4ED2">
            <w:pPr>
              <w:spacing w:before="0"/>
              <w:rPr>
                <w:szCs w:val="24"/>
              </w:rPr>
            </w:pPr>
            <w:r w:rsidRPr="00C301B5">
              <w:t>TTP/MAHA</w:t>
            </w:r>
          </w:p>
        </w:tc>
      </w:tr>
      <w:tr w:rsidR="00D1019D" w:rsidRPr="00C301B5" w14:paraId="2A4D08AA" w14:textId="77777777" w:rsidTr="00FD4ED2">
        <w:trPr>
          <w:trHeight w:val="311"/>
          <w:jc w:val="center"/>
        </w:trPr>
        <w:tc>
          <w:tcPr>
            <w:tcW w:w="1675" w:type="dxa"/>
            <w:tcBorders>
              <w:top w:val="single" w:sz="4" w:space="0" w:color="auto"/>
              <w:left w:val="single" w:sz="4" w:space="0" w:color="auto"/>
              <w:bottom w:val="single" w:sz="4" w:space="0" w:color="auto"/>
              <w:right w:val="single" w:sz="4" w:space="0" w:color="auto"/>
            </w:tcBorders>
            <w:hideMark/>
          </w:tcPr>
          <w:p w14:paraId="3FF922EC" w14:textId="77777777" w:rsidR="00D1019D" w:rsidRPr="00C301B5" w:rsidRDefault="00D1019D" w:rsidP="00FD4ED2">
            <w:pPr>
              <w:spacing w:before="0"/>
              <w:rPr>
                <w:b/>
                <w:szCs w:val="24"/>
              </w:rPr>
            </w:pPr>
            <w:r w:rsidRPr="00C301B5">
              <w:rPr>
                <w:b/>
                <w:szCs w:val="24"/>
              </w:rPr>
              <w:t>Malaria Screen &amp; Film</w:t>
            </w:r>
          </w:p>
        </w:tc>
        <w:tc>
          <w:tcPr>
            <w:tcW w:w="8434" w:type="dxa"/>
            <w:tcBorders>
              <w:top w:val="single" w:sz="4" w:space="0" w:color="auto"/>
              <w:left w:val="single" w:sz="4" w:space="0" w:color="auto"/>
              <w:bottom w:val="single" w:sz="4" w:space="0" w:color="auto"/>
              <w:right w:val="single" w:sz="4" w:space="0" w:color="auto"/>
            </w:tcBorders>
            <w:hideMark/>
          </w:tcPr>
          <w:p w14:paraId="53BD9013" w14:textId="77777777" w:rsidR="00D1019D" w:rsidRPr="00C301B5" w:rsidRDefault="00D1019D" w:rsidP="00FD4ED2">
            <w:pPr>
              <w:spacing w:before="0"/>
              <w:rPr>
                <w:szCs w:val="24"/>
              </w:rPr>
            </w:pPr>
            <w:r w:rsidRPr="00C301B5">
              <w:rPr>
                <w:szCs w:val="24"/>
              </w:rPr>
              <w:t xml:space="preserve">Positive </w:t>
            </w:r>
          </w:p>
        </w:tc>
      </w:tr>
    </w:tbl>
    <w:p w14:paraId="68521A7A" w14:textId="77777777" w:rsidR="00AC2F99" w:rsidRPr="00C301B5" w:rsidRDefault="00AC2F99" w:rsidP="00AC2F99">
      <w:r w:rsidRPr="00C301B5">
        <w:t>INR/WINR &gt;5.0 are communicated to relevant clinical staff as per Hospital Policy: PPCC-HAEM-11</w:t>
      </w:r>
    </w:p>
    <w:p w14:paraId="30CEA76B" w14:textId="77777777" w:rsidR="004261F1" w:rsidRPr="00C301B5" w:rsidRDefault="004261F1" w:rsidP="004261F1">
      <w:pPr>
        <w:rPr>
          <w:lang w:val="en-IE"/>
        </w:rPr>
        <w:sectPr w:rsidR="004261F1" w:rsidRPr="00C301B5" w:rsidSect="007420F1">
          <w:footerReference w:type="even" r:id="rId44"/>
          <w:footnotePr>
            <w:pos w:val="beneathText"/>
          </w:footnotePr>
          <w:pgSz w:w="11907" w:h="16840" w:code="9"/>
          <w:pgMar w:top="1440" w:right="1440" w:bottom="709" w:left="1440" w:header="720" w:footer="720" w:gutter="0"/>
          <w:pgBorders w:offsetFrom="page">
            <w:top w:val="single" w:sz="48" w:space="24" w:color="CE02B1"/>
            <w:left w:val="single" w:sz="48" w:space="24" w:color="CE02B1"/>
            <w:bottom w:val="single" w:sz="48" w:space="24" w:color="CE02B1"/>
            <w:right w:val="single" w:sz="48" w:space="24" w:color="CE02B1"/>
          </w:pgBorders>
          <w:cols w:space="720"/>
          <w:docGrid w:linePitch="381"/>
        </w:sectPr>
      </w:pPr>
    </w:p>
    <w:p w14:paraId="02F97955" w14:textId="77777777" w:rsidR="00276C7B" w:rsidRPr="00C301B5" w:rsidRDefault="00276C7B" w:rsidP="00276C7B">
      <w:pPr>
        <w:pStyle w:val="Heading2"/>
        <w:rPr>
          <w:lang w:val="en-IE"/>
        </w:rPr>
      </w:pPr>
      <w:bookmarkStart w:id="226" w:name="_Ref303431066"/>
      <w:bookmarkStart w:id="227" w:name="_Ref303431067"/>
      <w:bookmarkStart w:id="228" w:name="_Toc159236368"/>
      <w:r w:rsidRPr="00C301B5">
        <w:rPr>
          <w:lang w:val="en-IE"/>
        </w:rPr>
        <w:lastRenderedPageBreak/>
        <w:t>Chemical Pathology</w:t>
      </w:r>
      <w:bookmarkEnd w:id="226"/>
      <w:bookmarkEnd w:id="227"/>
      <w:bookmarkEnd w:id="228"/>
    </w:p>
    <w:p w14:paraId="37B073F7" w14:textId="77777777" w:rsidR="00E406DB" w:rsidRPr="00C301B5" w:rsidRDefault="00E406DB" w:rsidP="000C4E6E">
      <w:pPr>
        <w:pStyle w:val="Heading3"/>
      </w:pPr>
      <w:bookmarkStart w:id="229" w:name="_Toc159236369"/>
      <w:r w:rsidRPr="00C301B5">
        <w:t>Services Offered</w:t>
      </w:r>
      <w:bookmarkEnd w:id="229"/>
    </w:p>
    <w:p w14:paraId="075DAC85" w14:textId="77777777" w:rsidR="00E406DB" w:rsidRPr="00C301B5" w:rsidRDefault="00E406DB" w:rsidP="00AC5082">
      <w:pPr>
        <w:spacing w:before="0"/>
      </w:pPr>
      <w:r w:rsidRPr="00C301B5">
        <w:t xml:space="preserve">The Chemical Pathology Department provides a comprehensive </w:t>
      </w:r>
      <w:r w:rsidR="00B87A44" w:rsidRPr="00C301B5">
        <w:t xml:space="preserve">suite </w:t>
      </w:r>
      <w:r w:rsidRPr="00C301B5">
        <w:t xml:space="preserve">of </w:t>
      </w:r>
      <w:r w:rsidR="00B87A44" w:rsidRPr="00C301B5">
        <w:t>routine and s</w:t>
      </w:r>
      <w:r w:rsidR="00F21D62" w:rsidRPr="00C301B5">
        <w:t>pe</w:t>
      </w:r>
      <w:r w:rsidR="00B87A44" w:rsidRPr="00C301B5">
        <w:t>cialised tests including;</w:t>
      </w:r>
    </w:p>
    <w:p w14:paraId="2FB01002" w14:textId="77777777" w:rsidR="00E406DB" w:rsidRPr="00C301B5" w:rsidRDefault="00E406DB" w:rsidP="00E406DB">
      <w:pPr>
        <w:numPr>
          <w:ilvl w:val="0"/>
          <w:numId w:val="114"/>
        </w:numPr>
        <w:spacing w:before="0"/>
        <w:ind w:left="714" w:hanging="357"/>
      </w:pPr>
      <w:r w:rsidRPr="00C301B5">
        <w:t>General biochemistry, including test profiles for renal, liver, bone, cardiac, muscle, lipid disorders and glucose homeostasis.</w:t>
      </w:r>
    </w:p>
    <w:p w14:paraId="1062DE38" w14:textId="77777777" w:rsidR="00E406DB" w:rsidRPr="00C301B5" w:rsidRDefault="00E406DB" w:rsidP="00E406DB">
      <w:pPr>
        <w:numPr>
          <w:ilvl w:val="0"/>
          <w:numId w:val="114"/>
        </w:numPr>
        <w:spacing w:before="0"/>
        <w:ind w:left="714" w:hanging="357"/>
      </w:pPr>
      <w:r w:rsidRPr="00C301B5">
        <w:t>Immunoassay tests of thyroid, gonadal, adrenal and pituitary function, haematinics, therapeutic drug monitoring.</w:t>
      </w:r>
    </w:p>
    <w:p w14:paraId="3BF3B461" w14:textId="77777777" w:rsidR="00E406DB" w:rsidRPr="00C301B5" w:rsidRDefault="00E406DB" w:rsidP="00E406DB">
      <w:pPr>
        <w:numPr>
          <w:ilvl w:val="0"/>
          <w:numId w:val="114"/>
        </w:numPr>
        <w:spacing w:before="0"/>
        <w:ind w:left="714" w:hanging="357"/>
      </w:pPr>
      <w:r w:rsidRPr="00C301B5">
        <w:t>Urine tests for total protein and albumin, calcium, phosphate, magnesium and uric acid.</w:t>
      </w:r>
    </w:p>
    <w:p w14:paraId="0F5BC342" w14:textId="65F46361" w:rsidR="00E406DB" w:rsidRPr="00C301B5" w:rsidRDefault="00E406DB" w:rsidP="00E406DB">
      <w:pPr>
        <w:numPr>
          <w:ilvl w:val="0"/>
          <w:numId w:val="114"/>
        </w:numPr>
        <w:spacing w:before="0"/>
        <w:ind w:left="714" w:hanging="357"/>
      </w:pPr>
      <w:r w:rsidRPr="00C301B5">
        <w:t xml:space="preserve">Biochemical tests for phaeochromocytoma, neuroblastoma and carcinoid tumours including </w:t>
      </w:r>
      <w:r w:rsidR="00D75BDB" w:rsidRPr="0031690D">
        <w:rPr>
          <w:highlight w:val="lightGray"/>
        </w:rPr>
        <w:t>Plasma Free Metanephrines,</w:t>
      </w:r>
      <w:r w:rsidR="00D75BDB">
        <w:t xml:space="preserve"> </w:t>
      </w:r>
      <w:r w:rsidRPr="00C301B5">
        <w:t>urinary fractionated catecholamines, metanephrines and 5HIAA</w:t>
      </w:r>
      <w:r w:rsidR="005E6CEC" w:rsidRPr="00C301B5">
        <w:t>.</w:t>
      </w:r>
    </w:p>
    <w:p w14:paraId="4E5E8288" w14:textId="77777777" w:rsidR="00E406DB" w:rsidRPr="00C301B5" w:rsidRDefault="00E406DB" w:rsidP="002E27E5">
      <w:pPr>
        <w:pStyle w:val="Heading3"/>
      </w:pPr>
      <w:bookmarkStart w:id="230" w:name="_Toc159236370"/>
      <w:r w:rsidRPr="00C301B5">
        <w:t xml:space="preserve">Contact </w:t>
      </w:r>
      <w:r w:rsidR="00B87A44" w:rsidRPr="00C301B5">
        <w:t xml:space="preserve">Details </w:t>
      </w:r>
      <w:r w:rsidRPr="00C301B5">
        <w:t>for Medical / Clinical Advice</w:t>
      </w:r>
      <w:bookmarkEnd w:id="230"/>
    </w:p>
    <w:p w14:paraId="1AC28728" w14:textId="77777777" w:rsidR="009A5D84" w:rsidRPr="00C301B5" w:rsidRDefault="00E406DB">
      <w:pPr>
        <w:spacing w:before="0" w:after="240"/>
      </w:pPr>
      <w:r w:rsidRPr="00C301B5">
        <w:t>For test results</w:t>
      </w:r>
      <w:r w:rsidR="0019236D" w:rsidRPr="00C301B5">
        <w:t xml:space="preserve"> please contact the dedicated results telephone line on </w:t>
      </w:r>
      <w:r w:rsidR="00630A5F" w:rsidRPr="00C301B5">
        <w:t xml:space="preserve">(01) </w:t>
      </w:r>
      <w:r w:rsidR="0019236D" w:rsidRPr="00C301B5">
        <w:t>8092690</w:t>
      </w:r>
      <w:r w:rsidR="00B87A44" w:rsidRPr="00C301B5">
        <w:t>.</w:t>
      </w:r>
      <w:r w:rsidR="0019236D" w:rsidRPr="00C301B5">
        <w:t xml:space="preserve"> </w:t>
      </w:r>
    </w:p>
    <w:p w14:paraId="33C7C4A7" w14:textId="77777777" w:rsidR="00FD3325" w:rsidRPr="00C301B5" w:rsidRDefault="007F094E">
      <w:pPr>
        <w:spacing w:before="0"/>
        <w:rPr>
          <w:b/>
        </w:rPr>
      </w:pPr>
      <w:r w:rsidRPr="00C301B5">
        <w:rPr>
          <w:b/>
        </w:rPr>
        <w:t>For medical advice contact;</w:t>
      </w:r>
    </w:p>
    <w:p w14:paraId="11CFFA36" w14:textId="77777777" w:rsidR="00FD3325" w:rsidRPr="00C301B5" w:rsidRDefault="00FD3325">
      <w:pPr>
        <w:spacing w:before="0"/>
      </w:pPr>
      <w:r w:rsidRPr="00C301B5">
        <w:t>Consultant Chemical Pathologist</w:t>
      </w:r>
      <w:r w:rsidR="00B77A71" w:rsidRPr="00C301B5">
        <w:t>;</w:t>
      </w:r>
      <w:r w:rsidRPr="00C301B5">
        <w:t xml:space="preserve"> </w:t>
      </w:r>
      <w:r w:rsidR="00370C72" w:rsidRPr="00C301B5">
        <w:t>Dr</w:t>
      </w:r>
      <w:r w:rsidR="00630A5F" w:rsidRPr="00C301B5">
        <w:t>.</w:t>
      </w:r>
      <w:r w:rsidR="00370C72" w:rsidRPr="00C301B5">
        <w:t xml:space="preserve"> Shari Srinivasan</w:t>
      </w:r>
      <w:r w:rsidR="006A6DA7" w:rsidRPr="00C301B5">
        <w:t xml:space="preserve"> </w:t>
      </w:r>
      <w:r w:rsidR="00E406DB" w:rsidRPr="00C301B5">
        <w:t xml:space="preserve">on </w:t>
      </w:r>
      <w:r w:rsidR="00B87A44" w:rsidRPr="00C301B5">
        <w:t xml:space="preserve">(01) </w:t>
      </w:r>
      <w:r w:rsidR="00E406DB" w:rsidRPr="00C301B5">
        <w:t>809</w:t>
      </w:r>
      <w:r w:rsidR="006B45C2" w:rsidRPr="00C301B5">
        <w:t>2676</w:t>
      </w:r>
    </w:p>
    <w:p w14:paraId="72BE9E4A" w14:textId="77777777" w:rsidR="00192EF8" w:rsidRPr="00C301B5" w:rsidRDefault="00192EF8">
      <w:pPr>
        <w:spacing w:before="0"/>
      </w:pPr>
      <w:r w:rsidRPr="00C301B5">
        <w:t>Consultant Chemical Pathologist; Dr. Ingrid Borovickova via switchboard</w:t>
      </w:r>
    </w:p>
    <w:p w14:paraId="38C73B1E" w14:textId="77777777" w:rsidR="005E6CEC" w:rsidRPr="00C301B5" w:rsidRDefault="007F094E" w:rsidP="00A26D01">
      <w:pPr>
        <w:jc w:val="left"/>
      </w:pPr>
      <w:r w:rsidRPr="00C301B5">
        <w:rPr>
          <w:b/>
        </w:rPr>
        <w:t xml:space="preserve">During working hours </w:t>
      </w:r>
      <w:r w:rsidR="00B77A71" w:rsidRPr="00C301B5">
        <w:rPr>
          <w:b/>
        </w:rPr>
        <w:t>med</w:t>
      </w:r>
      <w:r w:rsidRPr="00C301B5">
        <w:rPr>
          <w:b/>
        </w:rPr>
        <w:t>ical advice can also be obtained by contacting;</w:t>
      </w:r>
      <w:r w:rsidR="00E406DB" w:rsidRPr="00C301B5">
        <w:t xml:space="preserve"> </w:t>
      </w:r>
      <w:r w:rsidR="00EB61E8" w:rsidRPr="00C301B5">
        <w:br/>
      </w:r>
      <w:r w:rsidR="00B87A44" w:rsidRPr="00C301B5">
        <w:t xml:space="preserve">Chemical Pathology </w:t>
      </w:r>
      <w:r w:rsidR="00E406DB" w:rsidRPr="00C301B5">
        <w:t>Specialist Registrar</w:t>
      </w:r>
      <w:r w:rsidR="00B87A44" w:rsidRPr="00C301B5">
        <w:t>;</w:t>
      </w:r>
      <w:r w:rsidR="004760D5" w:rsidRPr="00C301B5">
        <w:t xml:space="preserve"> </w:t>
      </w:r>
      <w:r w:rsidR="00B87A44" w:rsidRPr="00C301B5">
        <w:t xml:space="preserve">(01) </w:t>
      </w:r>
      <w:r w:rsidR="00C84A2E" w:rsidRPr="00C301B5">
        <w:t>8092666</w:t>
      </w:r>
      <w:r w:rsidR="0019236D" w:rsidRPr="00C301B5">
        <w:t xml:space="preserve"> </w:t>
      </w:r>
      <w:r w:rsidR="00B87A44" w:rsidRPr="00C301B5">
        <w:t>or 809300</w:t>
      </w:r>
      <w:r w:rsidR="00B060D9" w:rsidRPr="00C301B5">
        <w:t>0</w:t>
      </w:r>
      <w:r w:rsidR="00B87A44" w:rsidRPr="00C301B5">
        <w:t xml:space="preserve"> Bleep#332</w:t>
      </w:r>
    </w:p>
    <w:p w14:paraId="4E33D00E" w14:textId="05D08FF9" w:rsidR="00CC2CB3" w:rsidRPr="00C301B5" w:rsidRDefault="00EB61E8" w:rsidP="006039B0">
      <w:pPr>
        <w:spacing w:before="0"/>
        <w:jc w:val="left"/>
      </w:pPr>
      <w:r w:rsidRPr="00C301B5">
        <w:br/>
      </w:r>
      <w:r w:rsidR="005E6CEC" w:rsidRPr="00C301B5">
        <w:rPr>
          <w:b/>
        </w:rPr>
        <w:t>During working hours</w:t>
      </w:r>
      <w:r w:rsidR="005E6CEC" w:rsidRPr="00C301B5">
        <w:t xml:space="preserve"> </w:t>
      </w:r>
      <w:r w:rsidR="007F094E" w:rsidRPr="00C301B5">
        <w:rPr>
          <w:b/>
        </w:rPr>
        <w:t>scientific advice can be obtained by contacting;</w:t>
      </w:r>
      <w:r w:rsidR="0019236D" w:rsidRPr="00C301B5">
        <w:t xml:space="preserve"> </w:t>
      </w:r>
    </w:p>
    <w:p w14:paraId="34C180FA" w14:textId="77777777" w:rsidR="00CC2CB3" w:rsidRPr="00C301B5" w:rsidRDefault="00B77A71" w:rsidP="006039B0">
      <w:pPr>
        <w:spacing w:before="0"/>
        <w:jc w:val="left"/>
      </w:pPr>
      <w:r w:rsidRPr="00C301B5">
        <w:t>Chief Medical Scientist; Alison Griffin (01) 8092670</w:t>
      </w:r>
    </w:p>
    <w:p w14:paraId="7E7DD321" w14:textId="3C755722" w:rsidR="00CC2CB3" w:rsidRPr="00C301B5" w:rsidRDefault="0058352C" w:rsidP="006039B0">
      <w:pPr>
        <w:spacing w:before="0"/>
        <w:jc w:val="left"/>
      </w:pPr>
      <w:r w:rsidRPr="00C301B5">
        <w:t xml:space="preserve">Chief Medical Scientist; Miriam Shinners (01) </w:t>
      </w:r>
      <w:r w:rsidR="0032627E" w:rsidRPr="0031690D">
        <w:rPr>
          <w:highlight w:val="lightGray"/>
        </w:rPr>
        <w:t>7977811</w:t>
      </w:r>
    </w:p>
    <w:p w14:paraId="3BD4CD08" w14:textId="77777777" w:rsidR="00CC2CB3" w:rsidRPr="00C301B5" w:rsidRDefault="00B977AB" w:rsidP="006039B0">
      <w:pPr>
        <w:spacing w:before="0"/>
        <w:jc w:val="left"/>
      </w:pPr>
      <w:r w:rsidRPr="00C301B5">
        <w:t>For information on test requirements please see below.</w:t>
      </w:r>
    </w:p>
    <w:p w14:paraId="6DCA8D76" w14:textId="77777777" w:rsidR="00E406DB" w:rsidRPr="00C301B5" w:rsidRDefault="00E406DB" w:rsidP="000C4E6E">
      <w:pPr>
        <w:pStyle w:val="Heading3"/>
      </w:pPr>
      <w:bookmarkStart w:id="231" w:name="_Toc159236371"/>
      <w:r w:rsidRPr="00C301B5">
        <w:t>Requests for Additional Tests</w:t>
      </w:r>
      <w:bookmarkEnd w:id="231"/>
    </w:p>
    <w:p w14:paraId="0EA1D4BE" w14:textId="77777777" w:rsidR="00CC2CB3" w:rsidRPr="00C301B5" w:rsidRDefault="005E6CEC" w:rsidP="006039B0">
      <w:pPr>
        <w:spacing w:before="0"/>
      </w:pPr>
      <w:r w:rsidRPr="00C301B5">
        <w:t>To request additional tests</w:t>
      </w:r>
      <w:r w:rsidRPr="00C301B5">
        <w:rPr>
          <w:b/>
        </w:rPr>
        <w:t xml:space="preserve"> </w:t>
      </w:r>
      <w:r w:rsidRPr="00C301B5">
        <w:t>please contact the relevant laboratory.</w:t>
      </w:r>
    </w:p>
    <w:p w14:paraId="716B2DA6" w14:textId="77777777" w:rsidR="006D0E71" w:rsidRPr="00C301B5" w:rsidRDefault="00E406DB" w:rsidP="00AC5082">
      <w:pPr>
        <w:spacing w:before="0"/>
      </w:pPr>
      <w:r w:rsidRPr="00C301B5">
        <w:rPr>
          <w:lang w:val="en-US"/>
        </w:rPr>
        <w:t xml:space="preserve">Samples are retained in the Department for </w:t>
      </w:r>
      <w:r w:rsidR="00B87A44" w:rsidRPr="00C301B5">
        <w:rPr>
          <w:lang w:val="en-US"/>
        </w:rPr>
        <w:t>72</w:t>
      </w:r>
      <w:r w:rsidRPr="00C301B5">
        <w:rPr>
          <w:lang w:val="en-US"/>
        </w:rPr>
        <w:t xml:space="preserve"> hours and are validated for testing only up to this time. Requests for additional analysis must be made to the laboratory within this validity period. The laboratory will advise on the suitability of the sample for additional testing if appropriate</w:t>
      </w:r>
      <w:r w:rsidR="00B87A44" w:rsidRPr="00C301B5">
        <w:rPr>
          <w:lang w:val="en-US"/>
        </w:rPr>
        <w:t xml:space="preserve"> and</w:t>
      </w:r>
      <w:r w:rsidR="006174D5" w:rsidRPr="00C301B5">
        <w:rPr>
          <w:lang w:val="en-US"/>
        </w:rPr>
        <w:t xml:space="preserve"> if agreed</w:t>
      </w:r>
      <w:r w:rsidR="00B87A44" w:rsidRPr="00C301B5">
        <w:rPr>
          <w:lang w:val="en-US"/>
        </w:rPr>
        <w:t xml:space="preserve"> an e-mail outlining the request must then be sent to Chemical Pathology </w:t>
      </w:r>
      <w:hyperlink r:id="rId45" w:history="1">
        <w:r w:rsidR="00B87A44" w:rsidRPr="00C301B5">
          <w:rPr>
            <w:rStyle w:val="Hyperlink"/>
            <w:lang w:val="en-US"/>
          </w:rPr>
          <w:t>chemicalpathology@beaumont.ie</w:t>
        </w:r>
      </w:hyperlink>
      <w:r w:rsidR="00B87A44" w:rsidRPr="00C301B5">
        <w:rPr>
          <w:lang w:val="en-US"/>
        </w:rPr>
        <w:t xml:space="preserve"> for the attention of the relevant chemical pathology staff member following the discussion</w:t>
      </w:r>
      <w:r w:rsidRPr="00C301B5">
        <w:rPr>
          <w:lang w:val="en-US"/>
        </w:rPr>
        <w:t xml:space="preserve">. </w:t>
      </w:r>
      <w:r w:rsidR="006D0E71" w:rsidRPr="00C301B5">
        <w:br w:type="page"/>
      </w:r>
    </w:p>
    <w:p w14:paraId="37C33516" w14:textId="77777777" w:rsidR="009A5D84" w:rsidRPr="00C301B5" w:rsidRDefault="00E406DB">
      <w:r w:rsidRPr="00C301B5">
        <w:lastRenderedPageBreak/>
        <w:t xml:space="preserve">Table D: </w:t>
      </w:r>
      <w:r w:rsidR="009E68C8" w:rsidRPr="0031690D">
        <w:t>Routine</w:t>
      </w:r>
      <w:r w:rsidR="009E68C8" w:rsidRPr="00C301B5">
        <w:t xml:space="preserve"> </w:t>
      </w:r>
      <w:r w:rsidRPr="00C301B5">
        <w:t>Profiles and their Components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07"/>
        <w:gridCol w:w="1380"/>
        <w:gridCol w:w="4030"/>
      </w:tblGrid>
      <w:tr w:rsidR="00E406DB" w:rsidRPr="00C301B5" w14:paraId="4D07ED0F" w14:textId="77777777" w:rsidTr="00EE21E7">
        <w:tc>
          <w:tcPr>
            <w:tcW w:w="3617" w:type="dxa"/>
            <w:shd w:val="clear" w:color="auto" w:fill="C0C0C0"/>
          </w:tcPr>
          <w:p w14:paraId="56D86987" w14:textId="77777777" w:rsidR="00E406DB" w:rsidRPr="00C301B5" w:rsidRDefault="00E406DB" w:rsidP="00EE21E7">
            <w:pPr>
              <w:spacing w:before="0"/>
              <w:rPr>
                <w:b/>
              </w:rPr>
            </w:pPr>
            <w:r w:rsidRPr="00C301B5">
              <w:rPr>
                <w:b/>
              </w:rPr>
              <w:t>Description</w:t>
            </w:r>
          </w:p>
        </w:tc>
        <w:tc>
          <w:tcPr>
            <w:tcW w:w="1380" w:type="dxa"/>
            <w:shd w:val="clear" w:color="auto" w:fill="C0C0C0"/>
          </w:tcPr>
          <w:p w14:paraId="47554665" w14:textId="77777777" w:rsidR="00E406DB" w:rsidRPr="00C301B5" w:rsidRDefault="00E406DB" w:rsidP="00EE21E7">
            <w:pPr>
              <w:spacing w:before="0"/>
              <w:rPr>
                <w:b/>
              </w:rPr>
            </w:pPr>
            <w:r w:rsidRPr="00C301B5">
              <w:rPr>
                <w:b/>
              </w:rPr>
              <w:t>Mnemonic</w:t>
            </w:r>
          </w:p>
        </w:tc>
        <w:tc>
          <w:tcPr>
            <w:tcW w:w="4040" w:type="dxa"/>
            <w:shd w:val="clear" w:color="auto" w:fill="C0C0C0"/>
          </w:tcPr>
          <w:p w14:paraId="2D7A6F2D" w14:textId="77777777" w:rsidR="00E406DB" w:rsidRPr="00C301B5" w:rsidRDefault="00E406DB" w:rsidP="00EE21E7">
            <w:pPr>
              <w:spacing w:before="0"/>
              <w:rPr>
                <w:b/>
              </w:rPr>
            </w:pPr>
            <w:r w:rsidRPr="00C301B5">
              <w:rPr>
                <w:b/>
              </w:rPr>
              <w:t>Tests</w:t>
            </w:r>
          </w:p>
        </w:tc>
      </w:tr>
      <w:tr w:rsidR="00E406DB" w:rsidRPr="00C301B5" w14:paraId="5720A91C" w14:textId="77777777" w:rsidTr="00EE21E7">
        <w:tc>
          <w:tcPr>
            <w:tcW w:w="3617" w:type="dxa"/>
          </w:tcPr>
          <w:p w14:paraId="441E3EE0" w14:textId="77777777" w:rsidR="00E406DB" w:rsidRPr="00C301B5" w:rsidRDefault="006174D5" w:rsidP="00EE21E7">
            <w:pPr>
              <w:spacing w:before="0"/>
            </w:pPr>
            <w:r w:rsidRPr="00C301B5">
              <w:t>Renal Profile</w:t>
            </w:r>
          </w:p>
        </w:tc>
        <w:tc>
          <w:tcPr>
            <w:tcW w:w="1380" w:type="dxa"/>
          </w:tcPr>
          <w:p w14:paraId="575EFCD4" w14:textId="77777777" w:rsidR="00E406DB" w:rsidRPr="00C301B5" w:rsidRDefault="004361AD" w:rsidP="00EE21E7">
            <w:pPr>
              <w:spacing w:before="0"/>
            </w:pPr>
            <w:r w:rsidRPr="00C301B5">
              <w:t>Renal</w:t>
            </w:r>
          </w:p>
        </w:tc>
        <w:tc>
          <w:tcPr>
            <w:tcW w:w="4040" w:type="dxa"/>
          </w:tcPr>
          <w:p w14:paraId="7216289B" w14:textId="77777777" w:rsidR="00E406DB" w:rsidRPr="00C301B5" w:rsidRDefault="00E406DB" w:rsidP="00EE21E7">
            <w:pPr>
              <w:spacing w:before="0"/>
              <w:rPr>
                <w:lang w:val="pt-BR"/>
              </w:rPr>
            </w:pPr>
            <w:r w:rsidRPr="00C301B5">
              <w:rPr>
                <w:lang w:val="pt-BR"/>
              </w:rPr>
              <w:t>Urea, Na, K</w:t>
            </w:r>
            <w:r w:rsidR="006174D5" w:rsidRPr="00C301B5">
              <w:rPr>
                <w:lang w:val="pt-BR"/>
              </w:rPr>
              <w:t>,</w:t>
            </w:r>
            <w:r w:rsidRPr="00C301B5">
              <w:rPr>
                <w:lang w:val="pt-BR"/>
              </w:rPr>
              <w:t xml:space="preserve"> Cl</w:t>
            </w:r>
            <w:r w:rsidR="006174D5" w:rsidRPr="00C301B5">
              <w:rPr>
                <w:lang w:val="pt-BR"/>
              </w:rPr>
              <w:t>,</w:t>
            </w:r>
            <w:r w:rsidRPr="00C301B5">
              <w:rPr>
                <w:lang w:val="pt-BR"/>
              </w:rPr>
              <w:t>Creatinine</w:t>
            </w:r>
          </w:p>
        </w:tc>
      </w:tr>
      <w:tr w:rsidR="00E406DB" w:rsidRPr="00C301B5" w14:paraId="03389E90" w14:textId="77777777" w:rsidTr="00EE21E7">
        <w:tc>
          <w:tcPr>
            <w:tcW w:w="3617" w:type="dxa"/>
          </w:tcPr>
          <w:p w14:paraId="1B04791B" w14:textId="77777777" w:rsidR="00E406DB" w:rsidRPr="00C301B5" w:rsidRDefault="00E406DB" w:rsidP="006174D5">
            <w:pPr>
              <w:spacing w:before="0"/>
            </w:pPr>
            <w:r w:rsidRPr="00C301B5">
              <w:t xml:space="preserve">Liver </w:t>
            </w:r>
            <w:r w:rsidR="006174D5" w:rsidRPr="00C301B5">
              <w:t>Profile</w:t>
            </w:r>
          </w:p>
        </w:tc>
        <w:tc>
          <w:tcPr>
            <w:tcW w:w="1380" w:type="dxa"/>
          </w:tcPr>
          <w:p w14:paraId="15A6C3CC" w14:textId="77777777" w:rsidR="00E406DB" w:rsidRPr="00C301B5" w:rsidRDefault="00907414" w:rsidP="00EE21E7">
            <w:pPr>
              <w:spacing w:before="0"/>
            </w:pPr>
            <w:r w:rsidRPr="00C301B5">
              <w:t>Liver</w:t>
            </w:r>
          </w:p>
        </w:tc>
        <w:tc>
          <w:tcPr>
            <w:tcW w:w="4040" w:type="dxa"/>
          </w:tcPr>
          <w:p w14:paraId="39B22B6C" w14:textId="77777777" w:rsidR="00A26D01" w:rsidRPr="00C301B5" w:rsidRDefault="00E406DB">
            <w:pPr>
              <w:spacing w:before="0"/>
              <w:jc w:val="left"/>
              <w:rPr>
                <w:lang w:val="de-DE"/>
              </w:rPr>
            </w:pPr>
            <w:r w:rsidRPr="00C301B5">
              <w:rPr>
                <w:lang w:val="de-DE"/>
              </w:rPr>
              <w:t>Bili</w:t>
            </w:r>
            <w:r w:rsidR="006B45C2" w:rsidRPr="00C301B5">
              <w:rPr>
                <w:lang w:val="de-DE"/>
              </w:rPr>
              <w:t>rubin, ALT, ALK</w:t>
            </w:r>
            <w:r w:rsidR="003C4B69" w:rsidRPr="00C301B5">
              <w:rPr>
                <w:lang w:val="de-DE"/>
              </w:rPr>
              <w:t xml:space="preserve">, </w:t>
            </w:r>
            <w:r w:rsidR="003C5D4D" w:rsidRPr="00C301B5">
              <w:t>γ</w:t>
            </w:r>
            <w:r w:rsidR="003C4B69" w:rsidRPr="00C301B5">
              <w:rPr>
                <w:lang w:val="de-DE"/>
              </w:rPr>
              <w:t>GT</w:t>
            </w:r>
            <w:r w:rsidR="006B45C2" w:rsidRPr="00C301B5">
              <w:rPr>
                <w:lang w:val="de-DE"/>
              </w:rPr>
              <w:t>, AST, ALB, TP, Globulin</w:t>
            </w:r>
          </w:p>
        </w:tc>
      </w:tr>
      <w:tr w:rsidR="00E406DB" w:rsidRPr="00C301B5" w14:paraId="60059C9A" w14:textId="77777777" w:rsidTr="004076E0">
        <w:trPr>
          <w:trHeight w:val="330"/>
        </w:trPr>
        <w:tc>
          <w:tcPr>
            <w:tcW w:w="3617" w:type="dxa"/>
          </w:tcPr>
          <w:p w14:paraId="2E27A300" w14:textId="77777777" w:rsidR="006174D5" w:rsidRPr="00C301B5" w:rsidRDefault="00E406DB" w:rsidP="00EE21E7">
            <w:pPr>
              <w:spacing w:before="0"/>
            </w:pPr>
            <w:r w:rsidRPr="00C301B5">
              <w:t>Lipid</w:t>
            </w:r>
            <w:r w:rsidR="006174D5" w:rsidRPr="00C301B5">
              <w:t xml:space="preserve"> Profile</w:t>
            </w:r>
            <w:r w:rsidR="00630A5F" w:rsidRPr="00C301B5">
              <w:t xml:space="preserve"> - </w:t>
            </w:r>
            <w:r w:rsidR="006174D5" w:rsidRPr="00C301B5">
              <w:t>F</w:t>
            </w:r>
            <w:r w:rsidRPr="00C301B5">
              <w:t>astin</w:t>
            </w:r>
            <w:r w:rsidR="006174D5" w:rsidRPr="00C301B5">
              <w:t>g</w:t>
            </w:r>
          </w:p>
          <w:p w14:paraId="41A502AE" w14:textId="77777777" w:rsidR="00E406DB" w:rsidRPr="00C301B5" w:rsidRDefault="00630A5F" w:rsidP="00EE21E7">
            <w:pPr>
              <w:spacing w:before="0"/>
            </w:pPr>
            <w:r w:rsidRPr="00C301B5">
              <w:t xml:space="preserve">Lipid Profile - </w:t>
            </w:r>
            <w:r w:rsidR="006174D5" w:rsidRPr="00C301B5">
              <w:t>Non-fasting</w:t>
            </w:r>
          </w:p>
        </w:tc>
        <w:tc>
          <w:tcPr>
            <w:tcW w:w="1380" w:type="dxa"/>
          </w:tcPr>
          <w:p w14:paraId="7264A938" w14:textId="77777777" w:rsidR="00E406DB" w:rsidRPr="00C301B5" w:rsidRDefault="00A8158E" w:rsidP="00EE21E7">
            <w:pPr>
              <w:spacing w:before="0"/>
            </w:pPr>
            <w:r w:rsidRPr="00C301B5">
              <w:t>F</w:t>
            </w:r>
            <w:r w:rsidR="00E406DB" w:rsidRPr="00C301B5">
              <w:t>HDL</w:t>
            </w:r>
          </w:p>
          <w:p w14:paraId="1ABCCBA6" w14:textId="77777777" w:rsidR="006174D5" w:rsidRPr="00C301B5" w:rsidRDefault="006174D5" w:rsidP="00EE21E7">
            <w:pPr>
              <w:spacing w:before="0"/>
            </w:pPr>
            <w:r w:rsidRPr="00C301B5">
              <w:t>HDL</w:t>
            </w:r>
          </w:p>
        </w:tc>
        <w:tc>
          <w:tcPr>
            <w:tcW w:w="4040" w:type="dxa"/>
          </w:tcPr>
          <w:p w14:paraId="57DD4DFC" w14:textId="7940E07F" w:rsidR="009E68C8" w:rsidRPr="00C301B5" w:rsidRDefault="00E406DB" w:rsidP="001E6E57">
            <w:pPr>
              <w:spacing w:before="0"/>
              <w:jc w:val="left"/>
            </w:pPr>
            <w:r w:rsidRPr="00C301B5">
              <w:t xml:space="preserve">Cholesterol, Triglyceride, HDL, </w:t>
            </w:r>
            <w:r w:rsidR="009E68C8" w:rsidRPr="00C301B5">
              <w:t>C</w:t>
            </w:r>
            <w:r w:rsidR="00BD7259" w:rsidRPr="00C301B5">
              <w:t xml:space="preserve">alculated </w:t>
            </w:r>
            <w:r w:rsidRPr="00C301B5">
              <w:t>LDL</w:t>
            </w:r>
            <w:r w:rsidR="006174D5" w:rsidRPr="00C301B5">
              <w:t xml:space="preserve">, </w:t>
            </w:r>
            <w:r w:rsidR="00987BA5" w:rsidRPr="00C301B5">
              <w:t xml:space="preserve">non HDL </w:t>
            </w:r>
            <w:r w:rsidR="009E68C8" w:rsidRPr="00C301B5">
              <w:t>C</w:t>
            </w:r>
            <w:r w:rsidR="00987BA5" w:rsidRPr="00C301B5">
              <w:t>holesterol</w:t>
            </w:r>
          </w:p>
        </w:tc>
      </w:tr>
      <w:tr w:rsidR="00E406DB" w:rsidRPr="00C301B5" w14:paraId="306BBE26" w14:textId="77777777" w:rsidTr="00EE21E7">
        <w:tc>
          <w:tcPr>
            <w:tcW w:w="3617" w:type="dxa"/>
          </w:tcPr>
          <w:p w14:paraId="5255BAE7" w14:textId="77777777" w:rsidR="00E406DB" w:rsidRPr="00C301B5" w:rsidRDefault="00E406DB" w:rsidP="00EE21E7">
            <w:pPr>
              <w:spacing w:before="0"/>
            </w:pPr>
            <w:r w:rsidRPr="00C301B5">
              <w:t xml:space="preserve">Bone </w:t>
            </w:r>
            <w:r w:rsidR="00F21D62" w:rsidRPr="00C301B5">
              <w:t>P</w:t>
            </w:r>
            <w:r w:rsidRPr="00C301B5">
              <w:t>rofile</w:t>
            </w:r>
          </w:p>
        </w:tc>
        <w:tc>
          <w:tcPr>
            <w:tcW w:w="1380" w:type="dxa"/>
          </w:tcPr>
          <w:p w14:paraId="3DF00C88" w14:textId="77777777" w:rsidR="00E406DB" w:rsidRPr="00C301B5" w:rsidRDefault="00907414" w:rsidP="00EE21E7">
            <w:pPr>
              <w:spacing w:before="0"/>
            </w:pPr>
            <w:r w:rsidRPr="00C301B5">
              <w:t>Bone</w:t>
            </w:r>
          </w:p>
        </w:tc>
        <w:tc>
          <w:tcPr>
            <w:tcW w:w="4040" w:type="dxa"/>
          </w:tcPr>
          <w:p w14:paraId="3D1D845D" w14:textId="77777777" w:rsidR="00E406DB" w:rsidRPr="00C301B5" w:rsidRDefault="006B45C2" w:rsidP="006174D5">
            <w:pPr>
              <w:spacing w:before="0"/>
            </w:pPr>
            <w:r w:rsidRPr="00C301B5">
              <w:t xml:space="preserve">Ca, ALB, Phosphate, Ca </w:t>
            </w:r>
            <w:r w:rsidR="00FD3325" w:rsidRPr="00C301B5">
              <w:t>A</w:t>
            </w:r>
            <w:r w:rsidR="006174D5" w:rsidRPr="00C301B5">
              <w:t>djusted</w:t>
            </w:r>
            <w:r w:rsidRPr="00C301B5">
              <w:t>, ALK</w:t>
            </w:r>
          </w:p>
        </w:tc>
      </w:tr>
      <w:tr w:rsidR="00E406DB" w:rsidRPr="00C301B5" w14:paraId="33FB61E8" w14:textId="77777777" w:rsidTr="00EE21E7">
        <w:tc>
          <w:tcPr>
            <w:tcW w:w="3617" w:type="dxa"/>
          </w:tcPr>
          <w:p w14:paraId="306A93E5" w14:textId="6016EB19" w:rsidR="00E406DB" w:rsidRPr="00C301B5" w:rsidRDefault="00E406DB" w:rsidP="00EE21E7">
            <w:pPr>
              <w:spacing w:before="0"/>
            </w:pPr>
          </w:p>
        </w:tc>
        <w:tc>
          <w:tcPr>
            <w:tcW w:w="1380" w:type="dxa"/>
          </w:tcPr>
          <w:p w14:paraId="03B874BD" w14:textId="6A45FD77" w:rsidR="00E406DB" w:rsidRPr="00C301B5" w:rsidRDefault="00E406DB" w:rsidP="00EE21E7">
            <w:pPr>
              <w:spacing w:before="0"/>
            </w:pPr>
          </w:p>
        </w:tc>
        <w:tc>
          <w:tcPr>
            <w:tcW w:w="4040" w:type="dxa"/>
          </w:tcPr>
          <w:p w14:paraId="56632125" w14:textId="643C0D14" w:rsidR="00E406DB" w:rsidRPr="00C301B5" w:rsidRDefault="00E406DB" w:rsidP="00EE21E7">
            <w:pPr>
              <w:spacing w:before="0"/>
            </w:pPr>
          </w:p>
        </w:tc>
      </w:tr>
      <w:tr w:rsidR="00E406DB" w:rsidRPr="00C301B5" w14:paraId="40F64EA2" w14:textId="77777777" w:rsidTr="00EE21E7">
        <w:tc>
          <w:tcPr>
            <w:tcW w:w="3617" w:type="dxa"/>
          </w:tcPr>
          <w:p w14:paraId="4DE7D679" w14:textId="0BFDBDF8" w:rsidR="00E406DB" w:rsidRPr="00C301B5" w:rsidRDefault="00E406DB" w:rsidP="00EE21E7">
            <w:pPr>
              <w:spacing w:before="0"/>
            </w:pPr>
          </w:p>
        </w:tc>
        <w:tc>
          <w:tcPr>
            <w:tcW w:w="1380" w:type="dxa"/>
          </w:tcPr>
          <w:p w14:paraId="521BCDF3" w14:textId="206D8D17" w:rsidR="00E406DB" w:rsidRPr="00C301B5" w:rsidRDefault="00E406DB" w:rsidP="00EE21E7">
            <w:pPr>
              <w:spacing w:before="0"/>
            </w:pPr>
          </w:p>
        </w:tc>
        <w:tc>
          <w:tcPr>
            <w:tcW w:w="4040" w:type="dxa"/>
          </w:tcPr>
          <w:p w14:paraId="0FB8D5FF" w14:textId="69C319F0" w:rsidR="00E406DB" w:rsidRPr="00C301B5" w:rsidRDefault="00E406DB" w:rsidP="00747EE8">
            <w:pPr>
              <w:spacing w:before="0"/>
            </w:pPr>
          </w:p>
        </w:tc>
      </w:tr>
      <w:tr w:rsidR="00C356FA" w:rsidRPr="00C301B5" w14:paraId="2347D6B8" w14:textId="77777777" w:rsidTr="00EE21E7">
        <w:tc>
          <w:tcPr>
            <w:tcW w:w="3617" w:type="dxa"/>
          </w:tcPr>
          <w:p w14:paraId="44338321" w14:textId="7CC709B0" w:rsidR="00C356FA" w:rsidRPr="00C301B5" w:rsidRDefault="00C356FA" w:rsidP="00EE21E7">
            <w:pPr>
              <w:spacing w:before="0"/>
            </w:pPr>
          </w:p>
        </w:tc>
        <w:tc>
          <w:tcPr>
            <w:tcW w:w="1380" w:type="dxa"/>
          </w:tcPr>
          <w:p w14:paraId="073A6082" w14:textId="7ACBAEA7" w:rsidR="00C356FA" w:rsidRPr="00C301B5" w:rsidRDefault="00C356FA" w:rsidP="00EE21E7">
            <w:pPr>
              <w:spacing w:before="0"/>
            </w:pPr>
          </w:p>
        </w:tc>
        <w:tc>
          <w:tcPr>
            <w:tcW w:w="4040" w:type="dxa"/>
          </w:tcPr>
          <w:p w14:paraId="659514B2" w14:textId="72F83753" w:rsidR="00C356FA" w:rsidRPr="00C301B5" w:rsidRDefault="00C356FA" w:rsidP="00747EE8">
            <w:pPr>
              <w:spacing w:before="0"/>
            </w:pPr>
          </w:p>
        </w:tc>
      </w:tr>
      <w:tr w:rsidR="00E406DB" w:rsidRPr="00C301B5" w14:paraId="3173AA29" w14:textId="77777777" w:rsidTr="00EE21E7">
        <w:tc>
          <w:tcPr>
            <w:tcW w:w="3617" w:type="dxa"/>
          </w:tcPr>
          <w:p w14:paraId="16051375" w14:textId="77777777" w:rsidR="00E406DB" w:rsidRPr="00C301B5" w:rsidRDefault="00E406DB" w:rsidP="00EE21E7">
            <w:pPr>
              <w:spacing w:before="0"/>
            </w:pPr>
            <w:r w:rsidRPr="00C301B5">
              <w:t xml:space="preserve">Thyroid </w:t>
            </w:r>
            <w:r w:rsidR="006174D5" w:rsidRPr="00C301B5">
              <w:t>F</w:t>
            </w:r>
            <w:r w:rsidRPr="00C301B5">
              <w:t xml:space="preserve">unction </w:t>
            </w:r>
            <w:r w:rsidR="006174D5" w:rsidRPr="00C301B5">
              <w:t>T</w:t>
            </w:r>
            <w:r w:rsidRPr="00C301B5">
              <w:t>est</w:t>
            </w:r>
          </w:p>
        </w:tc>
        <w:tc>
          <w:tcPr>
            <w:tcW w:w="1380" w:type="dxa"/>
          </w:tcPr>
          <w:p w14:paraId="5BC83556" w14:textId="77777777" w:rsidR="00E406DB" w:rsidRPr="00C301B5" w:rsidRDefault="00E406DB" w:rsidP="00EE21E7">
            <w:pPr>
              <w:spacing w:before="0"/>
            </w:pPr>
            <w:r w:rsidRPr="00C301B5">
              <w:t>TFT</w:t>
            </w:r>
          </w:p>
        </w:tc>
        <w:tc>
          <w:tcPr>
            <w:tcW w:w="4040" w:type="dxa"/>
          </w:tcPr>
          <w:p w14:paraId="2AB3092C" w14:textId="77777777" w:rsidR="00E406DB" w:rsidRPr="00C301B5" w:rsidRDefault="00E406DB" w:rsidP="00EE21E7">
            <w:pPr>
              <w:spacing w:before="0"/>
            </w:pPr>
            <w:r w:rsidRPr="00C301B5">
              <w:t>FreeT4 and TSH</w:t>
            </w:r>
          </w:p>
        </w:tc>
      </w:tr>
    </w:tbl>
    <w:p w14:paraId="3D53C42E" w14:textId="77777777" w:rsidR="00E406DB" w:rsidRPr="00C301B5" w:rsidRDefault="00E406DB" w:rsidP="006D0E71">
      <w:pPr>
        <w:pStyle w:val="Heading3"/>
      </w:pPr>
      <w:bookmarkStart w:id="232" w:name="_Toc159236372"/>
      <w:r w:rsidRPr="00C301B5">
        <w:t>Therapeutic Drug Monitoring (TDM) samples</w:t>
      </w:r>
      <w:bookmarkEnd w:id="232"/>
    </w:p>
    <w:p w14:paraId="5199F805" w14:textId="77777777" w:rsidR="00E406DB" w:rsidRPr="00C301B5" w:rsidRDefault="00E406DB" w:rsidP="00E406DB">
      <w:pPr>
        <w:numPr>
          <w:ilvl w:val="0"/>
          <w:numId w:val="89"/>
        </w:numPr>
        <w:spacing w:before="0"/>
        <w:ind w:left="714" w:hanging="357"/>
      </w:pPr>
      <w:r w:rsidRPr="00C301B5">
        <w:t>All samples must be drawn into a white cap serum tube</w:t>
      </w:r>
      <w:r w:rsidR="001766F0" w:rsidRPr="00C301B5">
        <w:t>, 4.9mL</w:t>
      </w:r>
      <w:r w:rsidRPr="00C301B5">
        <w:t>.</w:t>
      </w:r>
    </w:p>
    <w:p w14:paraId="1ACCB375" w14:textId="77777777" w:rsidR="00E406DB" w:rsidRPr="00C301B5" w:rsidRDefault="00E406DB" w:rsidP="00E406DB">
      <w:pPr>
        <w:numPr>
          <w:ilvl w:val="0"/>
          <w:numId w:val="89"/>
        </w:numPr>
        <w:spacing w:before="0"/>
        <w:ind w:left="714" w:hanging="357"/>
      </w:pPr>
      <w:r w:rsidRPr="00C301B5">
        <w:t xml:space="preserve">Samples should be taken immediately prior to next dose – trough sample. </w:t>
      </w:r>
    </w:p>
    <w:p w14:paraId="3A0D489A" w14:textId="77777777" w:rsidR="00E406DB" w:rsidRPr="00C301B5" w:rsidRDefault="00E406DB" w:rsidP="00E406DB">
      <w:pPr>
        <w:numPr>
          <w:ilvl w:val="0"/>
          <w:numId w:val="89"/>
        </w:numPr>
        <w:spacing w:before="0"/>
        <w:ind w:left="714" w:hanging="357"/>
      </w:pPr>
      <w:r w:rsidRPr="00C301B5">
        <w:rPr>
          <w:b/>
        </w:rPr>
        <w:t>Digoxin:</w:t>
      </w:r>
      <w:r w:rsidRPr="00C301B5">
        <w:t xml:space="preserve"> samples must be taken pre-dose or at least 6 hours post-dose.</w:t>
      </w:r>
    </w:p>
    <w:p w14:paraId="2AA6FF28" w14:textId="77777777" w:rsidR="00E406DB" w:rsidRPr="00C301B5" w:rsidRDefault="00E406DB" w:rsidP="00E406DB">
      <w:pPr>
        <w:numPr>
          <w:ilvl w:val="0"/>
          <w:numId w:val="89"/>
        </w:numPr>
        <w:spacing w:before="0"/>
        <w:ind w:left="714" w:hanging="357"/>
      </w:pPr>
      <w:r w:rsidRPr="00C301B5">
        <w:rPr>
          <w:b/>
        </w:rPr>
        <w:t>Lithium:</w:t>
      </w:r>
      <w:r w:rsidRPr="00C301B5">
        <w:t xml:space="preserve"> samples must be collected 12 hours post dose.</w:t>
      </w:r>
    </w:p>
    <w:p w14:paraId="639778BF" w14:textId="77777777" w:rsidR="00E406DB" w:rsidRPr="00C301B5" w:rsidRDefault="00DA19FB" w:rsidP="006039B0">
      <w:pPr>
        <w:pStyle w:val="Heading3"/>
      </w:pPr>
      <w:bookmarkStart w:id="233" w:name="_Toc159236373"/>
      <w:r w:rsidRPr="00C301B5">
        <w:t>Tumour Marker Analysis</w:t>
      </w:r>
      <w:bookmarkEnd w:id="233"/>
    </w:p>
    <w:p w14:paraId="450021B6" w14:textId="77777777" w:rsidR="001766F0" w:rsidRPr="00C301B5" w:rsidRDefault="00CC7849" w:rsidP="00CC7849">
      <w:pPr>
        <w:jc w:val="left"/>
      </w:pPr>
      <w:r w:rsidRPr="00C301B5">
        <w:t xml:space="preserve">Tumour markers </w:t>
      </w:r>
      <w:r w:rsidR="006174D5" w:rsidRPr="00C301B5">
        <w:t xml:space="preserve">should </w:t>
      </w:r>
      <w:r w:rsidRPr="00C301B5">
        <w:t xml:space="preserve">not </w:t>
      </w:r>
      <w:r w:rsidR="006174D5" w:rsidRPr="00C301B5">
        <w:t xml:space="preserve">be </w:t>
      </w:r>
      <w:r w:rsidRPr="00C301B5">
        <w:t xml:space="preserve">used to diagnose disease. </w:t>
      </w:r>
      <w:r w:rsidR="006174D5" w:rsidRPr="00C301B5">
        <w:t>Their use is</w:t>
      </w:r>
      <w:r w:rsidRPr="00C301B5">
        <w:t xml:space="preserve"> to monitor / follow-up known disease states. If a patient is attending Beaumont Public Hospital for Oncology treatment, we can accept samples for Tumour marker analysis, at the request of the attending clinician</w:t>
      </w:r>
      <w:r w:rsidR="001766F0" w:rsidRPr="00C301B5">
        <w:t xml:space="preserve"> and this MUST be indicated on the request form – or a copy of the Consultants request included</w:t>
      </w:r>
      <w:r w:rsidRPr="00C301B5">
        <w:t xml:space="preserve">. </w:t>
      </w:r>
    </w:p>
    <w:p w14:paraId="311A134B" w14:textId="77777777" w:rsidR="00CC7849" w:rsidRPr="00C301B5" w:rsidRDefault="00CC7849" w:rsidP="00CC7849">
      <w:pPr>
        <w:jc w:val="left"/>
      </w:pPr>
      <w:r w:rsidRPr="00C301B5">
        <w:t>Patients that are being treated and followed-up at other facilities must have tumour markers analysed at that laborato</w:t>
      </w:r>
      <w:r w:rsidR="007250B5" w:rsidRPr="00C301B5">
        <w:t xml:space="preserve">ry </w:t>
      </w:r>
      <w:r w:rsidRPr="00C301B5">
        <w:t xml:space="preserve">as there can be very significant variations in results </w:t>
      </w:r>
      <w:r w:rsidR="006174D5" w:rsidRPr="00C301B5">
        <w:t>between</w:t>
      </w:r>
      <w:r w:rsidRPr="00C301B5">
        <w:t xml:space="preserve"> assay platforms.</w:t>
      </w:r>
    </w:p>
    <w:p w14:paraId="5062E55C" w14:textId="77777777" w:rsidR="006174D5" w:rsidRPr="00C301B5" w:rsidRDefault="008E6FE7" w:rsidP="006174D5">
      <w:pPr>
        <w:rPr>
          <w:u w:val="single"/>
        </w:rPr>
      </w:pPr>
      <w:r w:rsidRPr="00C301B5">
        <w:rPr>
          <w:u w:val="single"/>
        </w:rPr>
        <w:t xml:space="preserve">Please refer to </w:t>
      </w:r>
      <w:r w:rsidR="006174D5" w:rsidRPr="00C301B5">
        <w:rPr>
          <w:u w:val="single"/>
        </w:rPr>
        <w:t>National Pathology Handbook: Laboratory Testing for Tumour Markers</w:t>
      </w:r>
      <w:r w:rsidR="00630A5F" w:rsidRPr="00C301B5">
        <w:rPr>
          <w:u w:val="single"/>
        </w:rPr>
        <w:t>.</w:t>
      </w:r>
    </w:p>
    <w:p w14:paraId="725FFF30" w14:textId="766C92EA" w:rsidR="001274F2" w:rsidRPr="00C301B5" w:rsidRDefault="00C3760B" w:rsidP="003733CD">
      <w:pPr>
        <w:pStyle w:val="Heading3"/>
      </w:pPr>
      <w:bookmarkStart w:id="234" w:name="_Toc159236374"/>
      <w:r w:rsidRPr="00C301B5">
        <w:t>Lipid Profile for Cardiovascular Risk Assessment</w:t>
      </w:r>
      <w:bookmarkEnd w:id="234"/>
    </w:p>
    <w:p w14:paraId="67CDD8C2" w14:textId="336C5A0F" w:rsidR="006174D5" w:rsidRPr="00C301B5" w:rsidRDefault="006174D5" w:rsidP="00A26D01">
      <w:pPr>
        <w:jc w:val="left"/>
      </w:pPr>
      <w:r w:rsidRPr="00C301B5">
        <w:t xml:space="preserve">Please refer to </w:t>
      </w:r>
      <w:r w:rsidRPr="00C301B5">
        <w:rPr>
          <w:u w:val="single"/>
        </w:rPr>
        <w:t>National Pathology Handbook: Laboratory Testing for Lipids</w:t>
      </w:r>
      <w:r w:rsidR="00630A5F" w:rsidRPr="00C301B5">
        <w:rPr>
          <w:u w:val="single"/>
        </w:rPr>
        <w:t>.</w:t>
      </w:r>
    </w:p>
    <w:p w14:paraId="5F018249" w14:textId="5EC7B2C9" w:rsidR="00651EE2" w:rsidRPr="00C301B5" w:rsidRDefault="006174D5" w:rsidP="003733CD">
      <w:pPr>
        <w:pStyle w:val="Heading3"/>
      </w:pPr>
      <w:r w:rsidRPr="00C301B5">
        <w:lastRenderedPageBreak/>
        <w:t xml:space="preserve"> </w:t>
      </w:r>
      <w:bookmarkStart w:id="235" w:name="_Toc159236375"/>
      <w:r w:rsidR="00651EE2" w:rsidRPr="00C301B5">
        <w:t>Externally Referred Tests</w:t>
      </w:r>
      <w:bookmarkEnd w:id="235"/>
    </w:p>
    <w:p w14:paraId="57F0155E" w14:textId="77777777" w:rsidR="00651EE2" w:rsidRPr="00C301B5" w:rsidRDefault="00651EE2" w:rsidP="00CC7849">
      <w:pPr>
        <w:jc w:val="left"/>
      </w:pPr>
      <w:r w:rsidRPr="00C301B5">
        <w:t xml:space="preserve">Samples </w:t>
      </w:r>
      <w:r w:rsidR="00BC33E5" w:rsidRPr="00C301B5">
        <w:t xml:space="preserve">from </w:t>
      </w:r>
      <w:r w:rsidRPr="00C301B5">
        <w:t>General Practitioners or other external service</w:t>
      </w:r>
      <w:r w:rsidR="00BC33E5" w:rsidRPr="00C301B5">
        <w:t xml:space="preserve"> users are not referred to external laboratories. </w:t>
      </w:r>
      <w:r w:rsidRPr="00C301B5">
        <w:t xml:space="preserve"> </w:t>
      </w:r>
      <w:r w:rsidR="00BC33E5" w:rsidRPr="00C301B5">
        <w:t xml:space="preserve">Beaumont Hospital is </w:t>
      </w:r>
      <w:r w:rsidRPr="00C301B5">
        <w:t>not funded to provide this service.</w:t>
      </w:r>
    </w:p>
    <w:p w14:paraId="307091BD" w14:textId="77777777" w:rsidR="00651EE2" w:rsidRPr="00C301B5" w:rsidRDefault="00651EE2" w:rsidP="00CC7849">
      <w:pPr>
        <w:jc w:val="left"/>
      </w:pPr>
      <w:r w:rsidRPr="00C301B5">
        <w:t xml:space="preserve">If a clinician of Beaumont </w:t>
      </w:r>
      <w:r w:rsidRPr="00C301B5">
        <w:rPr>
          <w:u w:val="single"/>
        </w:rPr>
        <w:t xml:space="preserve">Public Hospital </w:t>
      </w:r>
      <w:r w:rsidRPr="00C301B5">
        <w:t xml:space="preserve">requests a GP to organise a test not provided in Beaumont Hospital </w:t>
      </w:r>
      <w:r w:rsidR="00BC33E5" w:rsidRPr="00C301B5">
        <w:t>this will be facilitated</w:t>
      </w:r>
      <w:r w:rsidRPr="00C301B5">
        <w:t xml:space="preserve"> </w:t>
      </w:r>
      <w:r w:rsidRPr="00C301B5">
        <w:rPr>
          <w:b/>
          <w:u w:val="single"/>
        </w:rPr>
        <w:t>if</w:t>
      </w:r>
      <w:r w:rsidRPr="00C301B5">
        <w:t xml:space="preserve"> the request from the clinician is sent with the </w:t>
      </w:r>
      <w:r w:rsidR="00BC33E5" w:rsidRPr="00C301B5">
        <w:t xml:space="preserve">test </w:t>
      </w:r>
      <w:r w:rsidRPr="00C301B5">
        <w:t xml:space="preserve">request </w:t>
      </w:r>
      <w:r w:rsidR="00BC33E5" w:rsidRPr="00C301B5">
        <w:t xml:space="preserve">form </w:t>
      </w:r>
      <w:r w:rsidRPr="00C301B5">
        <w:t>or noted very clearly on the request form.</w:t>
      </w:r>
      <w:r w:rsidR="00370C72" w:rsidRPr="00C301B5">
        <w:t xml:space="preserve"> </w:t>
      </w:r>
    </w:p>
    <w:p w14:paraId="6993CA49" w14:textId="77777777" w:rsidR="007B47BB" w:rsidRPr="00C301B5" w:rsidRDefault="007B47BB" w:rsidP="003733CD">
      <w:pPr>
        <w:pStyle w:val="Heading4"/>
      </w:pPr>
      <w:r w:rsidRPr="00C301B5">
        <w:t>Reports from External Laboratories</w:t>
      </w:r>
    </w:p>
    <w:p w14:paraId="65C44F6C" w14:textId="77777777" w:rsidR="007B47BB" w:rsidRPr="00C301B5" w:rsidRDefault="00BC33E5" w:rsidP="007B47BB">
      <w:r w:rsidRPr="00C301B5">
        <w:t xml:space="preserve">External test </w:t>
      </w:r>
      <w:r w:rsidR="007B47BB" w:rsidRPr="00C301B5">
        <w:t xml:space="preserve">reports are issued on paper only. They will not be </w:t>
      </w:r>
      <w:r w:rsidRPr="00C301B5">
        <w:t xml:space="preserve">available </w:t>
      </w:r>
      <w:r w:rsidR="007B47BB" w:rsidRPr="00C301B5">
        <w:t xml:space="preserve">on Healthlinks. </w:t>
      </w:r>
      <w:r w:rsidR="000C4E6E" w:rsidRPr="00C301B5">
        <w:t>However, they w</w:t>
      </w:r>
      <w:r w:rsidR="007B47BB" w:rsidRPr="00C301B5">
        <w:t xml:space="preserve">ill be available </w:t>
      </w:r>
      <w:r w:rsidR="000C4E6E" w:rsidRPr="00C301B5">
        <w:t xml:space="preserve">electronically </w:t>
      </w:r>
      <w:r w:rsidR="007B47BB" w:rsidRPr="00C301B5">
        <w:t xml:space="preserve">within Beaumont </w:t>
      </w:r>
      <w:r w:rsidR="000C4E6E" w:rsidRPr="00C301B5">
        <w:t>H</w:t>
      </w:r>
      <w:r w:rsidR="001766F0" w:rsidRPr="00C301B5">
        <w:t xml:space="preserve">ospital </w:t>
      </w:r>
      <w:r w:rsidR="007B47BB" w:rsidRPr="00C301B5">
        <w:t>to the requesting clinician.</w:t>
      </w:r>
      <w:r w:rsidR="00370C72" w:rsidRPr="00C301B5">
        <w:t xml:space="preserve"> The result will </w:t>
      </w:r>
      <w:r w:rsidRPr="00C301B5">
        <w:t xml:space="preserve">also </w:t>
      </w:r>
      <w:r w:rsidR="00370C72" w:rsidRPr="00C301B5">
        <w:t>be scanned into the</w:t>
      </w:r>
      <w:r w:rsidRPr="00C301B5">
        <w:t xml:space="preserve"> </w:t>
      </w:r>
      <w:r w:rsidR="00370C72" w:rsidRPr="00C301B5">
        <w:t>patient file an</w:t>
      </w:r>
      <w:r w:rsidR="00077635" w:rsidRPr="00C301B5">
        <w:t>d available from the Consultant</w:t>
      </w:r>
      <w:r w:rsidR="00370C72" w:rsidRPr="00C301B5">
        <w:t xml:space="preserve"> secretary.</w:t>
      </w:r>
    </w:p>
    <w:p w14:paraId="3727DA92" w14:textId="77777777" w:rsidR="00651EE2" w:rsidRPr="00C301B5" w:rsidRDefault="00651EE2" w:rsidP="003733CD">
      <w:pPr>
        <w:pStyle w:val="Heading3"/>
      </w:pPr>
      <w:bookmarkStart w:id="236" w:name="_Toc159236376"/>
      <w:r w:rsidRPr="00C301B5">
        <w:t>Fertility Clinics</w:t>
      </w:r>
      <w:bookmarkEnd w:id="236"/>
    </w:p>
    <w:p w14:paraId="0EF8E1F1" w14:textId="26236096" w:rsidR="00E80506" w:rsidRPr="00C301B5" w:rsidRDefault="00630A5F" w:rsidP="00651EE2">
      <w:r w:rsidRPr="00C301B5">
        <w:t xml:space="preserve">Chemical </w:t>
      </w:r>
      <w:r w:rsidR="00BC33E5" w:rsidRPr="00C301B5">
        <w:t xml:space="preserve">Pathology </w:t>
      </w:r>
      <w:r w:rsidR="00651EE2" w:rsidRPr="00C301B5">
        <w:t>do</w:t>
      </w:r>
      <w:r w:rsidR="009E68C8" w:rsidRPr="00C301B5">
        <w:t>es</w:t>
      </w:r>
      <w:r w:rsidR="00651EE2" w:rsidRPr="00C301B5">
        <w:t xml:space="preserve"> not provide testing services for patients attending fertility clinics</w:t>
      </w:r>
      <w:r w:rsidR="00BC33E5" w:rsidRPr="00C301B5">
        <w:t>.</w:t>
      </w:r>
    </w:p>
    <w:p w14:paraId="7D00984A" w14:textId="77777777" w:rsidR="00E80506" w:rsidRPr="0031690D" w:rsidRDefault="00E80506" w:rsidP="003733CD">
      <w:pPr>
        <w:pStyle w:val="Heading3"/>
        <w:rPr>
          <w:highlight w:val="lightGray"/>
        </w:rPr>
      </w:pPr>
      <w:bookmarkStart w:id="237" w:name="_Toc159236377"/>
      <w:r w:rsidRPr="0031690D">
        <w:rPr>
          <w:highlight w:val="lightGray"/>
        </w:rPr>
        <w:t>Critical phoning limits</w:t>
      </w:r>
      <w:bookmarkEnd w:id="237"/>
    </w:p>
    <w:p w14:paraId="1ADF4280" w14:textId="77777777" w:rsidR="00E80506" w:rsidRPr="00C301B5" w:rsidRDefault="00E80506" w:rsidP="003733CD">
      <w:pPr>
        <w:numPr>
          <w:ilvl w:val="0"/>
          <w:numId w:val="68"/>
        </w:numPr>
        <w:spacing w:before="0"/>
        <w:ind w:left="357" w:hanging="357"/>
      </w:pPr>
      <w:r w:rsidRPr="00C301B5">
        <w:t xml:space="preserve">Results falling outside defined alert limits </w:t>
      </w:r>
      <w:r w:rsidR="00BC33E5" w:rsidRPr="00C301B5">
        <w:t>will be</w:t>
      </w:r>
      <w:r w:rsidRPr="00C301B5">
        <w:t xml:space="preserve"> telephoned to the </w:t>
      </w:r>
      <w:r w:rsidR="00BC33E5" w:rsidRPr="00C301B5">
        <w:t>requesting GP or referring laboratory.</w:t>
      </w:r>
    </w:p>
    <w:p w14:paraId="0206E678" w14:textId="77777777" w:rsidR="00F21D62" w:rsidRDefault="00E80506" w:rsidP="003733CD">
      <w:pPr>
        <w:numPr>
          <w:ilvl w:val="0"/>
          <w:numId w:val="68"/>
        </w:numPr>
        <w:spacing w:before="0"/>
        <w:ind w:left="357" w:hanging="357"/>
      </w:pPr>
      <w:r w:rsidRPr="00C301B5">
        <w:t xml:space="preserve">Note: </w:t>
      </w:r>
      <w:r w:rsidR="00BC33E5" w:rsidRPr="00C301B5">
        <w:t>If it is not</w:t>
      </w:r>
      <w:r w:rsidRPr="00C301B5">
        <w:t xml:space="preserve"> possible to contact the relevant </w:t>
      </w:r>
      <w:r w:rsidR="00BC33E5" w:rsidRPr="00C301B5">
        <w:t xml:space="preserve">GP </w:t>
      </w:r>
      <w:r w:rsidRPr="00C301B5">
        <w:t>out of hours</w:t>
      </w:r>
      <w:r w:rsidR="00BC33E5" w:rsidRPr="00C301B5">
        <w:t xml:space="preserve"> the result will be communicated to the nominated out-of-hours service</w:t>
      </w:r>
      <w:r w:rsidRPr="00C301B5">
        <w:t xml:space="preserve">. </w:t>
      </w:r>
    </w:p>
    <w:p w14:paraId="75F3D45F" w14:textId="1C6E6D24" w:rsidR="00F239D5" w:rsidRPr="0031690D" w:rsidRDefault="00F239D5" w:rsidP="00F239D5">
      <w:pPr>
        <w:numPr>
          <w:ilvl w:val="0"/>
          <w:numId w:val="68"/>
        </w:numPr>
        <w:spacing w:before="0"/>
        <w:rPr>
          <w:highlight w:val="lightGray"/>
        </w:rPr>
      </w:pPr>
      <w:r w:rsidRPr="0031690D">
        <w:rPr>
          <w:highlight w:val="lightGray"/>
        </w:rPr>
        <w:t xml:space="preserve">It is the responsibility of the healthcare professional who requests a laboratory test to ensure that the result is reviewed and appropriate action taken.   </w:t>
      </w:r>
    </w:p>
    <w:p w14:paraId="1F9930D1" w14:textId="3B1B28C7" w:rsidR="002205A4" w:rsidRPr="0031690D" w:rsidRDefault="002205A4" w:rsidP="003733CD">
      <w:pPr>
        <w:numPr>
          <w:ilvl w:val="0"/>
          <w:numId w:val="68"/>
        </w:numPr>
        <w:spacing w:before="0"/>
        <w:ind w:left="357" w:hanging="357"/>
        <w:rPr>
          <w:b/>
          <w:highlight w:val="lightGray"/>
        </w:rPr>
      </w:pPr>
      <w:r w:rsidRPr="0031690D">
        <w:rPr>
          <w:highlight w:val="lightGray"/>
        </w:rPr>
        <w:t xml:space="preserve">Results apply to the </w:t>
      </w:r>
      <w:r w:rsidRPr="0031690D">
        <w:rPr>
          <w:b/>
          <w:highlight w:val="lightGray"/>
        </w:rPr>
        <w:t>current episode number.</w:t>
      </w:r>
    </w:p>
    <w:p w14:paraId="65A938E7" w14:textId="5C0AB74F" w:rsidR="002205A4" w:rsidRPr="0031690D" w:rsidRDefault="002205A4" w:rsidP="003733CD">
      <w:pPr>
        <w:numPr>
          <w:ilvl w:val="0"/>
          <w:numId w:val="68"/>
        </w:numPr>
        <w:spacing w:before="0"/>
        <w:ind w:left="357" w:hanging="357"/>
        <w:rPr>
          <w:b/>
          <w:highlight w:val="lightGray"/>
        </w:rPr>
      </w:pPr>
      <w:r w:rsidRPr="0031690D">
        <w:rPr>
          <w:b/>
          <w:highlight w:val="lightGray"/>
        </w:rPr>
        <w:t>Urgency A</w:t>
      </w:r>
      <w:r w:rsidRPr="0031690D">
        <w:rPr>
          <w:highlight w:val="lightGray"/>
        </w:rPr>
        <w:t xml:space="preserve"> – rapid communication of results within 2 hours.</w:t>
      </w:r>
    </w:p>
    <w:p w14:paraId="0EA25814" w14:textId="77777777" w:rsidR="002205A4" w:rsidRPr="0031690D" w:rsidRDefault="002205A4" w:rsidP="002205A4">
      <w:pPr>
        <w:pStyle w:val="ListParagraph"/>
        <w:numPr>
          <w:ilvl w:val="0"/>
          <w:numId w:val="68"/>
        </w:numPr>
        <w:suppressAutoHyphens w:val="0"/>
        <w:spacing w:before="0" w:after="200" w:line="276" w:lineRule="auto"/>
        <w:contextualSpacing/>
        <w:jc w:val="left"/>
        <w:rPr>
          <w:bCs/>
          <w:szCs w:val="28"/>
          <w:highlight w:val="lightGray"/>
        </w:rPr>
      </w:pPr>
      <w:r w:rsidRPr="0031690D">
        <w:rPr>
          <w:b/>
          <w:szCs w:val="28"/>
          <w:highlight w:val="lightGray"/>
        </w:rPr>
        <w:t>Urgency B</w:t>
      </w:r>
      <w:r w:rsidRPr="0031690D">
        <w:rPr>
          <w:szCs w:val="28"/>
          <w:highlight w:val="lightGray"/>
        </w:rPr>
        <w:t>- results require communication within 24 hours, and preferably on the same working day</w:t>
      </w:r>
      <w:r w:rsidRPr="0031690D">
        <w:rPr>
          <w:bCs/>
          <w:szCs w:val="28"/>
          <w:highlight w:val="lightGray"/>
        </w:rPr>
        <w:t>. This would also apply to outpatients. For outpatients if there is no facility to phone on a Saturday then discuss with the on-call senior to determine the urgency.</w:t>
      </w:r>
    </w:p>
    <w:p w14:paraId="702D1965" w14:textId="16733025" w:rsidR="002205A4" w:rsidRPr="0031690D" w:rsidRDefault="002205A4" w:rsidP="0031690D">
      <w:pPr>
        <w:pStyle w:val="ListParagraph"/>
        <w:numPr>
          <w:ilvl w:val="0"/>
          <w:numId w:val="68"/>
        </w:numPr>
        <w:suppressAutoHyphens w:val="0"/>
        <w:spacing w:before="0" w:after="200" w:line="276" w:lineRule="auto"/>
        <w:contextualSpacing/>
        <w:jc w:val="left"/>
        <w:rPr>
          <w:szCs w:val="28"/>
          <w:highlight w:val="lightGray"/>
          <w:lang w:val="en-US"/>
        </w:rPr>
      </w:pPr>
      <w:r w:rsidRPr="0031690D">
        <w:rPr>
          <w:b/>
          <w:bCs/>
          <w:szCs w:val="28"/>
          <w:highlight w:val="lightGray"/>
        </w:rPr>
        <w:t>Urgency C</w:t>
      </w:r>
      <w:r w:rsidRPr="0031690D">
        <w:rPr>
          <w:bCs/>
          <w:szCs w:val="28"/>
          <w:highlight w:val="lightGray"/>
        </w:rPr>
        <w:t xml:space="preserve">- </w:t>
      </w:r>
      <w:r w:rsidRPr="0031690D">
        <w:rPr>
          <w:szCs w:val="28"/>
          <w:highlight w:val="lightGray"/>
        </w:rPr>
        <w:t>communication of these results on the next working day is deemed satisfactory.</w:t>
      </w:r>
    </w:p>
    <w:p w14:paraId="5DC44563" w14:textId="5D427FD8" w:rsidR="009A5D84" w:rsidRPr="00C301B5" w:rsidRDefault="009A5D84" w:rsidP="00395F6F">
      <w:pPr>
        <w:spacing w:before="0"/>
        <w:ind w:left="357"/>
      </w:pPr>
    </w:p>
    <w:p w14:paraId="69C1128C" w14:textId="12C1D8A2" w:rsidR="00D14EEE" w:rsidRPr="00C301B5" w:rsidRDefault="00D14EEE" w:rsidP="004076E0"/>
    <w:p w14:paraId="7420EC1F" w14:textId="77777777" w:rsidR="00ED7DCA" w:rsidRDefault="00ED7DCA" w:rsidP="006D0E71">
      <w:pPr>
        <w:pStyle w:val="BodyText"/>
        <w:rPr>
          <w:sz w:val="2"/>
          <w:szCs w:val="2"/>
        </w:rPr>
      </w:pPr>
    </w:p>
    <w:p w14:paraId="2E0F67FC" w14:textId="77777777" w:rsidR="00ED7DCA" w:rsidRDefault="00ED7DCA" w:rsidP="006D0E71">
      <w:pPr>
        <w:pStyle w:val="BodyText"/>
        <w:rPr>
          <w:sz w:val="2"/>
          <w:szCs w:val="2"/>
        </w:rPr>
      </w:pPr>
    </w:p>
    <w:p w14:paraId="2014F8CE" w14:textId="77777777" w:rsidR="00ED7DCA" w:rsidRDefault="00ED7DCA" w:rsidP="006D0E71">
      <w:pPr>
        <w:pStyle w:val="BodyText"/>
        <w:rPr>
          <w:sz w:val="2"/>
          <w:szCs w:val="2"/>
        </w:rPr>
      </w:pPr>
    </w:p>
    <w:p w14:paraId="5F99AA89" w14:textId="77777777" w:rsidR="00ED7DCA" w:rsidRDefault="00ED7DCA" w:rsidP="0031690D">
      <w:pPr>
        <w:pStyle w:val="BodyText"/>
        <w:jc w:val="center"/>
        <w:rPr>
          <w:sz w:val="2"/>
          <w:szCs w:val="2"/>
        </w:rPr>
      </w:pPr>
    </w:p>
    <w:tbl>
      <w:tblPr>
        <w:tblW w:w="995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91"/>
        <w:gridCol w:w="882"/>
        <w:gridCol w:w="1313"/>
        <w:gridCol w:w="2268"/>
        <w:gridCol w:w="1118"/>
        <w:gridCol w:w="583"/>
        <w:gridCol w:w="2404"/>
      </w:tblGrid>
      <w:tr w:rsidR="00ED7DCA" w:rsidRPr="00F239D5" w14:paraId="0631101F" w14:textId="77777777" w:rsidTr="0031690D">
        <w:trPr>
          <w:trHeight w:val="20"/>
          <w:tblHeader/>
          <w:jc w:val="center"/>
        </w:trPr>
        <w:tc>
          <w:tcPr>
            <w:tcW w:w="9959" w:type="dxa"/>
            <w:gridSpan w:val="7"/>
            <w:tcBorders>
              <w:left w:val="single" w:sz="4" w:space="0" w:color="auto"/>
            </w:tcBorders>
          </w:tcPr>
          <w:p w14:paraId="6B10FFC5" w14:textId="31F1F907" w:rsidR="00ED7DCA" w:rsidRPr="0031690D" w:rsidRDefault="00ED7DCA" w:rsidP="0031690D">
            <w:pPr>
              <w:spacing w:before="0"/>
              <w:jc w:val="center"/>
              <w:rPr>
                <w:rFonts w:eastAsia="SimSun"/>
                <w:b/>
                <w:sz w:val="24"/>
                <w:lang w:eastAsia="ar-SA"/>
              </w:rPr>
            </w:pPr>
            <w:r w:rsidRPr="0031690D">
              <w:rPr>
                <w:rFonts w:eastAsia="SimSun"/>
                <w:b/>
                <w:sz w:val="24"/>
                <w:highlight w:val="lightGray"/>
                <w:lang w:eastAsia="ar-SA"/>
              </w:rPr>
              <w:t>RESULTS FOR URGENT COMMUNICATION</w:t>
            </w:r>
          </w:p>
        </w:tc>
      </w:tr>
      <w:tr w:rsidR="00ED7DCA" w:rsidRPr="00F239D5" w14:paraId="7614751E" w14:textId="77777777" w:rsidTr="0031690D">
        <w:trPr>
          <w:trHeight w:val="20"/>
          <w:tblHeader/>
          <w:jc w:val="center"/>
        </w:trPr>
        <w:tc>
          <w:tcPr>
            <w:tcW w:w="1391" w:type="dxa"/>
            <w:tcBorders>
              <w:left w:val="single" w:sz="4" w:space="0" w:color="auto"/>
            </w:tcBorders>
          </w:tcPr>
          <w:p w14:paraId="234429F0" w14:textId="77777777" w:rsidR="00ED7DCA" w:rsidRPr="0031690D" w:rsidRDefault="00ED7DCA" w:rsidP="0031690D">
            <w:pPr>
              <w:spacing w:before="0"/>
              <w:jc w:val="center"/>
              <w:rPr>
                <w:rFonts w:eastAsia="SimSun"/>
                <w:b/>
                <w:sz w:val="24"/>
                <w:lang w:eastAsia="ar-SA"/>
              </w:rPr>
            </w:pPr>
          </w:p>
        </w:tc>
        <w:tc>
          <w:tcPr>
            <w:tcW w:w="882" w:type="dxa"/>
            <w:vMerge w:val="restart"/>
          </w:tcPr>
          <w:p w14:paraId="0909AA44" w14:textId="77777777" w:rsidR="00ED7DCA" w:rsidRPr="0031690D" w:rsidRDefault="00ED7DCA" w:rsidP="0031690D">
            <w:pPr>
              <w:spacing w:before="0"/>
              <w:jc w:val="center"/>
              <w:rPr>
                <w:rFonts w:eastAsia="SimSun"/>
                <w:b/>
                <w:sz w:val="24"/>
                <w:lang w:eastAsia="ar-SA"/>
              </w:rPr>
            </w:pPr>
            <w:r w:rsidRPr="0031690D">
              <w:rPr>
                <w:rFonts w:eastAsia="SimSun"/>
                <w:b/>
                <w:sz w:val="24"/>
                <w:lang w:eastAsia="ar-SA"/>
              </w:rPr>
              <w:t>Units</w:t>
            </w:r>
          </w:p>
        </w:tc>
        <w:tc>
          <w:tcPr>
            <w:tcW w:w="3581" w:type="dxa"/>
            <w:gridSpan w:val="2"/>
          </w:tcPr>
          <w:p w14:paraId="52D5B085" w14:textId="77777777" w:rsidR="00ED7DCA" w:rsidRPr="0031690D" w:rsidRDefault="00ED7DCA" w:rsidP="0031690D">
            <w:pPr>
              <w:spacing w:before="0"/>
              <w:jc w:val="center"/>
              <w:rPr>
                <w:rFonts w:eastAsia="SimSun"/>
                <w:b/>
                <w:sz w:val="24"/>
                <w:lang w:eastAsia="ar-SA"/>
              </w:rPr>
            </w:pPr>
            <w:r w:rsidRPr="0031690D">
              <w:rPr>
                <w:rFonts w:eastAsia="SimSun"/>
                <w:b/>
                <w:sz w:val="24"/>
                <w:lang w:eastAsia="ar-SA"/>
              </w:rPr>
              <w:t>Action Limits</w:t>
            </w:r>
          </w:p>
        </w:tc>
        <w:tc>
          <w:tcPr>
            <w:tcW w:w="1118" w:type="dxa"/>
            <w:vMerge w:val="restart"/>
          </w:tcPr>
          <w:p w14:paraId="6AE1B289" w14:textId="77777777" w:rsidR="00ED7DCA" w:rsidRPr="0031690D" w:rsidRDefault="00ED7DCA" w:rsidP="0031690D">
            <w:pPr>
              <w:spacing w:before="0"/>
              <w:jc w:val="center"/>
              <w:rPr>
                <w:rFonts w:eastAsia="SimSun"/>
                <w:b/>
                <w:sz w:val="24"/>
                <w:lang w:eastAsia="ar-SA"/>
              </w:rPr>
            </w:pPr>
            <w:r w:rsidRPr="0031690D">
              <w:rPr>
                <w:rFonts w:eastAsia="SimSun"/>
                <w:b/>
                <w:sz w:val="24"/>
                <w:lang w:eastAsia="ar-SA"/>
              </w:rPr>
              <w:t>Urgency</w:t>
            </w:r>
          </w:p>
        </w:tc>
        <w:tc>
          <w:tcPr>
            <w:tcW w:w="583" w:type="dxa"/>
            <w:vMerge w:val="restart"/>
          </w:tcPr>
          <w:p w14:paraId="6F8B11E6" w14:textId="77777777" w:rsidR="00ED7DCA" w:rsidRPr="0031690D" w:rsidRDefault="00ED7DCA" w:rsidP="0031690D">
            <w:pPr>
              <w:spacing w:before="0"/>
              <w:jc w:val="center"/>
              <w:rPr>
                <w:rFonts w:eastAsia="SimSun"/>
                <w:b/>
                <w:sz w:val="24"/>
                <w:lang w:eastAsia="ar-SA"/>
              </w:rPr>
            </w:pPr>
            <w:r w:rsidRPr="0031690D">
              <w:rPr>
                <w:rFonts w:eastAsia="SimSun"/>
                <w:b/>
                <w:sz w:val="24"/>
                <w:lang w:eastAsia="ar-SA"/>
              </w:rPr>
              <w:t>Ref.</w:t>
            </w:r>
          </w:p>
        </w:tc>
        <w:tc>
          <w:tcPr>
            <w:tcW w:w="2404" w:type="dxa"/>
            <w:vMerge w:val="restart"/>
          </w:tcPr>
          <w:p w14:paraId="453AA68E" w14:textId="77777777" w:rsidR="00ED7DCA" w:rsidRPr="0031690D" w:rsidRDefault="00ED7DCA" w:rsidP="0031690D">
            <w:pPr>
              <w:spacing w:before="0"/>
              <w:jc w:val="center"/>
              <w:rPr>
                <w:rFonts w:eastAsia="SimSun"/>
                <w:b/>
                <w:sz w:val="24"/>
                <w:lang w:eastAsia="ar-SA"/>
              </w:rPr>
            </w:pPr>
            <w:r w:rsidRPr="0031690D">
              <w:rPr>
                <w:rFonts w:eastAsia="SimSun"/>
                <w:b/>
                <w:sz w:val="24"/>
                <w:lang w:eastAsia="ar-SA"/>
              </w:rPr>
              <w:t>Comments</w:t>
            </w:r>
          </w:p>
        </w:tc>
      </w:tr>
      <w:tr w:rsidR="00ED7DCA" w:rsidRPr="00F239D5" w14:paraId="108B88EC" w14:textId="77777777" w:rsidTr="0031690D">
        <w:trPr>
          <w:trHeight w:val="20"/>
          <w:tblHeader/>
          <w:jc w:val="center"/>
        </w:trPr>
        <w:tc>
          <w:tcPr>
            <w:tcW w:w="1391" w:type="dxa"/>
            <w:tcBorders>
              <w:left w:val="single" w:sz="4" w:space="0" w:color="auto"/>
            </w:tcBorders>
          </w:tcPr>
          <w:p w14:paraId="09DDF072" w14:textId="77777777" w:rsidR="00ED7DCA" w:rsidRPr="0031690D" w:rsidRDefault="00ED7DCA" w:rsidP="0031690D">
            <w:pPr>
              <w:spacing w:before="0"/>
              <w:jc w:val="center"/>
              <w:rPr>
                <w:rFonts w:eastAsia="SimSun"/>
                <w:b/>
                <w:sz w:val="24"/>
                <w:lang w:eastAsia="ar-SA"/>
              </w:rPr>
            </w:pPr>
            <w:r w:rsidRPr="0031690D">
              <w:rPr>
                <w:rFonts w:eastAsia="SimSun"/>
                <w:b/>
                <w:sz w:val="24"/>
                <w:lang w:eastAsia="ar-SA"/>
              </w:rPr>
              <w:t>Analyte</w:t>
            </w:r>
          </w:p>
        </w:tc>
        <w:tc>
          <w:tcPr>
            <w:tcW w:w="882" w:type="dxa"/>
            <w:vMerge/>
          </w:tcPr>
          <w:p w14:paraId="225DF24C" w14:textId="77777777" w:rsidR="00ED7DCA" w:rsidRPr="0031690D" w:rsidRDefault="00ED7DCA" w:rsidP="0031690D">
            <w:pPr>
              <w:spacing w:before="0"/>
              <w:jc w:val="center"/>
              <w:rPr>
                <w:rFonts w:eastAsia="SimSun"/>
                <w:b/>
                <w:sz w:val="24"/>
                <w:lang w:eastAsia="ar-SA"/>
              </w:rPr>
            </w:pPr>
          </w:p>
        </w:tc>
        <w:tc>
          <w:tcPr>
            <w:tcW w:w="1313" w:type="dxa"/>
          </w:tcPr>
          <w:p w14:paraId="09251FE2" w14:textId="4B038E0C" w:rsidR="00ED7DCA" w:rsidRPr="0031690D" w:rsidRDefault="00ED7DCA" w:rsidP="0031690D">
            <w:pPr>
              <w:spacing w:before="0"/>
              <w:jc w:val="center"/>
              <w:rPr>
                <w:rFonts w:eastAsia="SimSun"/>
                <w:b/>
                <w:sz w:val="24"/>
                <w:lang w:eastAsia="ar-SA"/>
              </w:rPr>
            </w:pPr>
            <w:r w:rsidRPr="0031690D">
              <w:rPr>
                <w:rFonts w:eastAsia="SimSun"/>
                <w:b/>
                <w:sz w:val="24"/>
                <w:lang w:eastAsia="ar-SA"/>
              </w:rPr>
              <w:t>Lower</w:t>
            </w:r>
          </w:p>
        </w:tc>
        <w:tc>
          <w:tcPr>
            <w:tcW w:w="2268" w:type="dxa"/>
          </w:tcPr>
          <w:p w14:paraId="7044E582" w14:textId="77777777" w:rsidR="00ED7DCA" w:rsidRPr="0031690D" w:rsidRDefault="00ED7DCA" w:rsidP="0031690D">
            <w:pPr>
              <w:spacing w:before="0"/>
              <w:jc w:val="center"/>
              <w:rPr>
                <w:rFonts w:eastAsia="SimSun"/>
                <w:b/>
                <w:sz w:val="24"/>
                <w:lang w:eastAsia="ar-SA"/>
              </w:rPr>
            </w:pPr>
            <w:r w:rsidRPr="0031690D">
              <w:rPr>
                <w:rFonts w:eastAsia="SimSun"/>
                <w:b/>
                <w:sz w:val="24"/>
                <w:lang w:eastAsia="ar-SA"/>
              </w:rPr>
              <w:t>Upper</w:t>
            </w:r>
          </w:p>
        </w:tc>
        <w:tc>
          <w:tcPr>
            <w:tcW w:w="1118" w:type="dxa"/>
            <w:vMerge/>
          </w:tcPr>
          <w:p w14:paraId="1E25A636" w14:textId="77777777" w:rsidR="00ED7DCA" w:rsidRPr="0031690D" w:rsidRDefault="00ED7DCA" w:rsidP="0031690D">
            <w:pPr>
              <w:spacing w:before="0"/>
              <w:jc w:val="center"/>
              <w:rPr>
                <w:rFonts w:eastAsia="SimSun"/>
                <w:b/>
                <w:sz w:val="24"/>
                <w:lang w:eastAsia="ar-SA"/>
              </w:rPr>
            </w:pPr>
          </w:p>
        </w:tc>
        <w:tc>
          <w:tcPr>
            <w:tcW w:w="583" w:type="dxa"/>
            <w:vMerge/>
          </w:tcPr>
          <w:p w14:paraId="2566345E" w14:textId="77777777" w:rsidR="00ED7DCA" w:rsidRPr="0031690D" w:rsidRDefault="00ED7DCA" w:rsidP="0031690D">
            <w:pPr>
              <w:spacing w:before="0"/>
              <w:jc w:val="center"/>
              <w:rPr>
                <w:rFonts w:eastAsia="SimSun"/>
                <w:b/>
                <w:sz w:val="24"/>
                <w:lang w:eastAsia="ar-SA"/>
              </w:rPr>
            </w:pPr>
          </w:p>
        </w:tc>
        <w:tc>
          <w:tcPr>
            <w:tcW w:w="2404" w:type="dxa"/>
            <w:vMerge/>
          </w:tcPr>
          <w:p w14:paraId="5CF3D051" w14:textId="77777777" w:rsidR="00ED7DCA" w:rsidRPr="0031690D" w:rsidRDefault="00ED7DCA" w:rsidP="0031690D">
            <w:pPr>
              <w:spacing w:before="0"/>
              <w:jc w:val="center"/>
              <w:rPr>
                <w:rFonts w:eastAsia="SimSun"/>
                <w:b/>
                <w:sz w:val="24"/>
                <w:lang w:eastAsia="ar-SA"/>
              </w:rPr>
            </w:pPr>
          </w:p>
        </w:tc>
      </w:tr>
      <w:tr w:rsidR="00ED7DCA" w:rsidRPr="00F239D5" w14:paraId="62937DB2" w14:textId="77777777" w:rsidTr="00ED7DCA">
        <w:trPr>
          <w:trHeight w:val="20"/>
          <w:jc w:val="center"/>
        </w:trPr>
        <w:tc>
          <w:tcPr>
            <w:tcW w:w="1391" w:type="dxa"/>
            <w:tcBorders>
              <w:left w:val="single" w:sz="4" w:space="0" w:color="auto"/>
            </w:tcBorders>
          </w:tcPr>
          <w:p w14:paraId="541082E0"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Sodium</w:t>
            </w:r>
          </w:p>
        </w:tc>
        <w:tc>
          <w:tcPr>
            <w:tcW w:w="882" w:type="dxa"/>
          </w:tcPr>
          <w:p w14:paraId="1879AD9C"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mmol/L</w:t>
            </w:r>
          </w:p>
        </w:tc>
        <w:tc>
          <w:tcPr>
            <w:tcW w:w="1313" w:type="dxa"/>
          </w:tcPr>
          <w:p w14:paraId="0F05F22C"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120</w:t>
            </w:r>
          </w:p>
          <w:p w14:paraId="722833CF" w14:textId="77777777" w:rsidR="00ED7DCA" w:rsidRPr="0031690D" w:rsidRDefault="00ED7DCA" w:rsidP="0031690D">
            <w:pPr>
              <w:spacing w:before="0"/>
              <w:jc w:val="left"/>
              <w:rPr>
                <w:rFonts w:eastAsia="SimSun"/>
                <w:sz w:val="24"/>
                <w:lang w:eastAsia="ar-SA"/>
              </w:rPr>
            </w:pPr>
          </w:p>
          <w:p w14:paraId="0B588463"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130 if&lt; 16 yrs</w:t>
            </w:r>
          </w:p>
          <w:p w14:paraId="5DDB8AED" w14:textId="77777777" w:rsidR="00ED7DCA" w:rsidRPr="0031690D" w:rsidRDefault="00ED7DCA" w:rsidP="0031690D">
            <w:pPr>
              <w:spacing w:before="0"/>
              <w:jc w:val="left"/>
              <w:rPr>
                <w:rFonts w:eastAsia="SimSun"/>
                <w:sz w:val="24"/>
                <w:lang w:eastAsia="ar-SA"/>
              </w:rPr>
            </w:pPr>
          </w:p>
          <w:p w14:paraId="4A6D927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125 GP/OPD</w:t>
            </w:r>
          </w:p>
        </w:tc>
        <w:tc>
          <w:tcPr>
            <w:tcW w:w="2268" w:type="dxa"/>
          </w:tcPr>
          <w:p w14:paraId="6897EBEA" w14:textId="77777777" w:rsidR="00ED7DCA" w:rsidRPr="0031690D" w:rsidRDefault="00ED7DCA" w:rsidP="0031690D">
            <w:pPr>
              <w:spacing w:before="0"/>
              <w:jc w:val="left"/>
              <w:rPr>
                <w:rFonts w:eastAsia="SimSun"/>
                <w:color w:val="FF0000"/>
                <w:sz w:val="24"/>
                <w:lang w:eastAsia="ar-SA"/>
              </w:rPr>
            </w:pPr>
            <w:r w:rsidRPr="0031690D">
              <w:rPr>
                <w:rFonts w:eastAsia="SimSun"/>
                <w:sz w:val="24"/>
                <w:lang w:eastAsia="ar-SA"/>
              </w:rPr>
              <w:t>155</w:t>
            </w:r>
          </w:p>
          <w:p w14:paraId="27425B4F" w14:textId="77777777" w:rsidR="00ED7DCA" w:rsidRPr="0031690D" w:rsidRDefault="00ED7DCA" w:rsidP="0031690D">
            <w:pPr>
              <w:spacing w:before="0"/>
              <w:jc w:val="left"/>
              <w:rPr>
                <w:rFonts w:eastAsia="SimSun"/>
                <w:sz w:val="24"/>
                <w:lang w:eastAsia="ar-SA"/>
              </w:rPr>
            </w:pPr>
          </w:p>
        </w:tc>
        <w:tc>
          <w:tcPr>
            <w:tcW w:w="1118" w:type="dxa"/>
          </w:tcPr>
          <w:p w14:paraId="37B59D5F"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4D631DC7" w14:textId="77777777" w:rsidR="00ED7DCA" w:rsidRPr="0031690D" w:rsidRDefault="00ED7DCA" w:rsidP="0031690D">
            <w:pPr>
              <w:spacing w:before="0"/>
              <w:jc w:val="left"/>
              <w:rPr>
                <w:rFonts w:eastAsia="SimSun"/>
                <w:sz w:val="24"/>
                <w:lang w:eastAsia="ar-SA"/>
              </w:rPr>
            </w:pPr>
          </w:p>
          <w:p w14:paraId="6E7A341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612CECD5" w14:textId="77777777" w:rsidR="00ED7DCA" w:rsidRPr="0031690D" w:rsidRDefault="00ED7DCA" w:rsidP="0031690D">
            <w:pPr>
              <w:spacing w:before="0"/>
              <w:jc w:val="left"/>
              <w:rPr>
                <w:rFonts w:eastAsia="SimSun"/>
                <w:sz w:val="24"/>
                <w:lang w:eastAsia="ar-SA"/>
              </w:rPr>
            </w:pPr>
          </w:p>
          <w:p w14:paraId="1386941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tc>
        <w:tc>
          <w:tcPr>
            <w:tcW w:w="583" w:type="dxa"/>
          </w:tcPr>
          <w:p w14:paraId="2CEC726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w:t>
            </w:r>
          </w:p>
          <w:p w14:paraId="05EE964B" w14:textId="77777777" w:rsidR="00ED7DCA" w:rsidRPr="0031690D" w:rsidRDefault="00ED7DCA" w:rsidP="0031690D">
            <w:pPr>
              <w:spacing w:before="0"/>
              <w:jc w:val="left"/>
              <w:rPr>
                <w:rFonts w:eastAsia="SimSun"/>
                <w:sz w:val="24"/>
                <w:lang w:eastAsia="ar-SA"/>
              </w:rPr>
            </w:pPr>
          </w:p>
          <w:p w14:paraId="2D0874CB"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w:t>
            </w:r>
          </w:p>
          <w:p w14:paraId="38755667" w14:textId="77777777" w:rsidR="00ED7DCA" w:rsidRPr="0031690D" w:rsidRDefault="00ED7DCA" w:rsidP="0031690D">
            <w:pPr>
              <w:spacing w:before="0"/>
              <w:jc w:val="left"/>
              <w:rPr>
                <w:rFonts w:eastAsia="SimSun"/>
                <w:sz w:val="24"/>
                <w:lang w:eastAsia="ar-SA"/>
              </w:rPr>
            </w:pPr>
          </w:p>
          <w:p w14:paraId="0880924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w:t>
            </w:r>
          </w:p>
        </w:tc>
        <w:tc>
          <w:tcPr>
            <w:tcW w:w="2404" w:type="dxa"/>
          </w:tcPr>
          <w:p w14:paraId="47784DA3" w14:textId="77777777" w:rsidR="00ED7DCA" w:rsidRPr="0031690D" w:rsidRDefault="00ED7DCA" w:rsidP="0031690D">
            <w:pPr>
              <w:spacing w:before="0"/>
              <w:jc w:val="left"/>
              <w:rPr>
                <w:rFonts w:eastAsia="SimSun"/>
                <w:sz w:val="24"/>
                <w:lang w:eastAsia="ar-SA"/>
              </w:rPr>
            </w:pPr>
          </w:p>
          <w:p w14:paraId="6D47479F" w14:textId="77777777" w:rsidR="00ED7DCA" w:rsidRPr="0031690D" w:rsidRDefault="00ED7DCA" w:rsidP="0031690D">
            <w:pPr>
              <w:spacing w:before="0"/>
              <w:jc w:val="left"/>
              <w:rPr>
                <w:rFonts w:eastAsia="SimSun"/>
                <w:b/>
                <w:sz w:val="24"/>
                <w:lang w:eastAsia="ar-SA"/>
              </w:rPr>
            </w:pPr>
            <w:r w:rsidRPr="0031690D">
              <w:rPr>
                <w:rFonts w:eastAsia="SimSun"/>
                <w:b/>
                <w:sz w:val="24"/>
                <w:lang w:eastAsia="ar-SA"/>
              </w:rPr>
              <w:t>Note different phoning limits for in-patients and GP/OPD</w:t>
            </w:r>
          </w:p>
        </w:tc>
      </w:tr>
      <w:tr w:rsidR="00ED7DCA" w:rsidRPr="00F239D5" w14:paraId="5ED11A0C" w14:textId="77777777" w:rsidTr="00ED7DCA">
        <w:trPr>
          <w:trHeight w:val="20"/>
          <w:jc w:val="center"/>
        </w:trPr>
        <w:tc>
          <w:tcPr>
            <w:tcW w:w="1391" w:type="dxa"/>
            <w:tcBorders>
              <w:left w:val="single" w:sz="4" w:space="0" w:color="auto"/>
            </w:tcBorders>
          </w:tcPr>
          <w:p w14:paraId="4F49F4E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Potassium</w:t>
            </w:r>
          </w:p>
        </w:tc>
        <w:tc>
          <w:tcPr>
            <w:tcW w:w="882" w:type="dxa"/>
          </w:tcPr>
          <w:p w14:paraId="6344F039"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mmol/L</w:t>
            </w:r>
          </w:p>
        </w:tc>
        <w:tc>
          <w:tcPr>
            <w:tcW w:w="1313" w:type="dxa"/>
          </w:tcPr>
          <w:p w14:paraId="66C09E49"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2.5</w:t>
            </w:r>
          </w:p>
          <w:p w14:paraId="06853FB9" w14:textId="77777777" w:rsidR="00ED7DCA" w:rsidRPr="0031690D" w:rsidRDefault="00ED7DCA" w:rsidP="0031690D">
            <w:pPr>
              <w:spacing w:before="0"/>
              <w:jc w:val="left"/>
              <w:rPr>
                <w:rFonts w:eastAsia="SimSun"/>
                <w:sz w:val="24"/>
                <w:lang w:eastAsia="ar-SA"/>
              </w:rPr>
            </w:pPr>
          </w:p>
          <w:p w14:paraId="40EA5095" w14:textId="77777777" w:rsidR="00ED7DCA" w:rsidRPr="0031690D" w:rsidRDefault="00ED7DCA" w:rsidP="0031690D">
            <w:pPr>
              <w:spacing w:before="0"/>
              <w:jc w:val="left"/>
              <w:rPr>
                <w:rFonts w:eastAsia="SimSun"/>
                <w:sz w:val="24"/>
                <w:lang w:eastAsia="ar-SA"/>
              </w:rPr>
            </w:pPr>
          </w:p>
          <w:p w14:paraId="78223CB1" w14:textId="77777777" w:rsidR="00ED7DCA" w:rsidRPr="0031690D" w:rsidRDefault="00ED7DCA" w:rsidP="0031690D">
            <w:pPr>
              <w:spacing w:before="0"/>
              <w:jc w:val="left"/>
              <w:rPr>
                <w:rFonts w:eastAsia="SimSun"/>
                <w:sz w:val="24"/>
                <w:lang w:eastAsia="ar-SA"/>
              </w:rPr>
            </w:pPr>
          </w:p>
          <w:p w14:paraId="547F46F7"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2.7 GP/OPD</w:t>
            </w:r>
          </w:p>
          <w:p w14:paraId="31D24487" w14:textId="77777777" w:rsidR="00ED7DCA" w:rsidRPr="0031690D" w:rsidRDefault="00ED7DCA" w:rsidP="0031690D">
            <w:pPr>
              <w:spacing w:before="0"/>
              <w:jc w:val="left"/>
              <w:rPr>
                <w:rFonts w:eastAsia="SimSun"/>
                <w:sz w:val="24"/>
                <w:lang w:eastAsia="ar-SA"/>
              </w:rPr>
            </w:pPr>
          </w:p>
        </w:tc>
        <w:tc>
          <w:tcPr>
            <w:tcW w:w="2268" w:type="dxa"/>
          </w:tcPr>
          <w:p w14:paraId="6A9BBDDE"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6.5</w:t>
            </w:r>
          </w:p>
          <w:p w14:paraId="73CFCAC8" w14:textId="77777777" w:rsidR="00ED7DCA" w:rsidRPr="0031690D" w:rsidRDefault="00ED7DCA" w:rsidP="0031690D">
            <w:pPr>
              <w:spacing w:before="0"/>
              <w:jc w:val="left"/>
              <w:rPr>
                <w:rFonts w:eastAsia="SimSun"/>
                <w:sz w:val="24"/>
                <w:lang w:eastAsia="ar-SA"/>
              </w:rPr>
            </w:pPr>
          </w:p>
          <w:p w14:paraId="05A35265" w14:textId="77777777" w:rsidR="00ED7DCA" w:rsidRPr="0031690D" w:rsidRDefault="00ED7DCA" w:rsidP="0031690D">
            <w:pPr>
              <w:spacing w:before="0"/>
              <w:jc w:val="left"/>
              <w:rPr>
                <w:rFonts w:eastAsia="SimSun"/>
                <w:color w:val="FF0000"/>
                <w:sz w:val="24"/>
                <w:lang w:eastAsia="ar-SA"/>
              </w:rPr>
            </w:pPr>
            <w:r w:rsidRPr="0031690D">
              <w:rPr>
                <w:rFonts w:eastAsia="SimSun"/>
                <w:sz w:val="24"/>
                <w:lang w:eastAsia="ar-SA"/>
              </w:rPr>
              <w:t>6 GP/OPD</w:t>
            </w:r>
          </w:p>
          <w:p w14:paraId="659CAA5B" w14:textId="77777777" w:rsidR="00ED7DCA" w:rsidRPr="0031690D" w:rsidRDefault="00ED7DCA" w:rsidP="0031690D">
            <w:pPr>
              <w:spacing w:before="0"/>
              <w:jc w:val="left"/>
              <w:rPr>
                <w:rFonts w:eastAsia="SimSun"/>
                <w:sz w:val="24"/>
                <w:lang w:eastAsia="ar-SA"/>
              </w:rPr>
            </w:pPr>
          </w:p>
          <w:p w14:paraId="464051B4" w14:textId="77777777" w:rsidR="00ED7DCA" w:rsidRPr="0031690D" w:rsidRDefault="00ED7DCA" w:rsidP="0031690D">
            <w:pPr>
              <w:spacing w:before="0"/>
              <w:jc w:val="left"/>
              <w:rPr>
                <w:rFonts w:eastAsia="SimSun"/>
                <w:sz w:val="24"/>
                <w:lang w:eastAsia="ar-SA"/>
              </w:rPr>
            </w:pPr>
          </w:p>
        </w:tc>
        <w:tc>
          <w:tcPr>
            <w:tcW w:w="1118" w:type="dxa"/>
          </w:tcPr>
          <w:p w14:paraId="2C8B4EC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77599003" w14:textId="77777777" w:rsidR="00ED7DCA" w:rsidRPr="0031690D" w:rsidRDefault="00ED7DCA" w:rsidP="0031690D">
            <w:pPr>
              <w:spacing w:before="0"/>
              <w:jc w:val="left"/>
              <w:rPr>
                <w:rFonts w:eastAsia="SimSun"/>
                <w:sz w:val="24"/>
                <w:lang w:eastAsia="ar-SA"/>
              </w:rPr>
            </w:pPr>
          </w:p>
          <w:p w14:paraId="41F6C8F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33895C2A" w14:textId="77777777" w:rsidR="00ED7DCA" w:rsidRPr="0031690D" w:rsidRDefault="00ED7DCA" w:rsidP="0031690D">
            <w:pPr>
              <w:spacing w:before="0"/>
              <w:jc w:val="left"/>
              <w:rPr>
                <w:rFonts w:eastAsia="SimSun"/>
                <w:sz w:val="24"/>
                <w:lang w:eastAsia="ar-SA"/>
              </w:rPr>
            </w:pPr>
          </w:p>
          <w:p w14:paraId="37A19153"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tc>
        <w:tc>
          <w:tcPr>
            <w:tcW w:w="583" w:type="dxa"/>
          </w:tcPr>
          <w:p w14:paraId="4C50DD5E"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w:t>
            </w:r>
          </w:p>
          <w:p w14:paraId="55492C2C" w14:textId="77777777" w:rsidR="00ED7DCA" w:rsidRPr="0031690D" w:rsidRDefault="00ED7DCA" w:rsidP="0031690D">
            <w:pPr>
              <w:spacing w:before="0"/>
              <w:jc w:val="left"/>
              <w:rPr>
                <w:rFonts w:eastAsia="SimSun"/>
                <w:sz w:val="24"/>
                <w:lang w:eastAsia="ar-SA"/>
              </w:rPr>
            </w:pPr>
          </w:p>
          <w:p w14:paraId="733089B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w:t>
            </w:r>
          </w:p>
          <w:p w14:paraId="281F5937" w14:textId="77777777" w:rsidR="00ED7DCA" w:rsidRPr="0031690D" w:rsidRDefault="00ED7DCA" w:rsidP="0031690D">
            <w:pPr>
              <w:spacing w:before="0"/>
              <w:jc w:val="left"/>
              <w:rPr>
                <w:rFonts w:eastAsia="SimSun"/>
                <w:sz w:val="24"/>
                <w:lang w:eastAsia="ar-SA"/>
              </w:rPr>
            </w:pPr>
          </w:p>
          <w:p w14:paraId="55AE6E0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w:t>
            </w:r>
          </w:p>
        </w:tc>
        <w:tc>
          <w:tcPr>
            <w:tcW w:w="2404" w:type="dxa"/>
          </w:tcPr>
          <w:p w14:paraId="1FBF83E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Check for haemolysis, age of sample &amp; EDTA contamination.</w:t>
            </w:r>
          </w:p>
          <w:p w14:paraId="1133A603" w14:textId="77777777" w:rsidR="00ED7DCA" w:rsidRPr="0031690D" w:rsidRDefault="00ED7DCA" w:rsidP="0031690D">
            <w:pPr>
              <w:spacing w:before="0"/>
              <w:jc w:val="left"/>
              <w:rPr>
                <w:rFonts w:eastAsia="SimSun"/>
                <w:b/>
                <w:sz w:val="24"/>
                <w:lang w:eastAsia="ar-SA"/>
              </w:rPr>
            </w:pPr>
          </w:p>
          <w:p w14:paraId="05746EF3" w14:textId="77777777" w:rsidR="00ED7DCA" w:rsidRPr="0031690D" w:rsidRDefault="00ED7DCA" w:rsidP="0031690D">
            <w:pPr>
              <w:spacing w:before="0"/>
              <w:jc w:val="left"/>
              <w:rPr>
                <w:rFonts w:eastAsia="SimSun"/>
                <w:b/>
                <w:sz w:val="24"/>
                <w:lang w:eastAsia="ar-SA"/>
              </w:rPr>
            </w:pPr>
            <w:r w:rsidRPr="0031690D">
              <w:rPr>
                <w:rFonts w:eastAsia="SimSun"/>
                <w:b/>
                <w:sz w:val="24"/>
                <w:lang w:eastAsia="ar-SA"/>
              </w:rPr>
              <w:t>Note different limits for in-patients and GP/OPD</w:t>
            </w:r>
          </w:p>
        </w:tc>
      </w:tr>
      <w:tr w:rsidR="00ED7DCA" w:rsidRPr="00F239D5" w14:paraId="36E34FAB" w14:textId="77777777" w:rsidTr="00ED7DCA">
        <w:trPr>
          <w:trHeight w:val="20"/>
          <w:jc w:val="center"/>
        </w:trPr>
        <w:tc>
          <w:tcPr>
            <w:tcW w:w="1391" w:type="dxa"/>
            <w:tcBorders>
              <w:left w:val="single" w:sz="4" w:space="0" w:color="auto"/>
            </w:tcBorders>
          </w:tcPr>
          <w:p w14:paraId="16E119E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 xml:space="preserve">Urea </w:t>
            </w:r>
          </w:p>
        </w:tc>
        <w:tc>
          <w:tcPr>
            <w:tcW w:w="882" w:type="dxa"/>
          </w:tcPr>
          <w:p w14:paraId="54AC4B39"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mmol/L</w:t>
            </w:r>
          </w:p>
        </w:tc>
        <w:tc>
          <w:tcPr>
            <w:tcW w:w="1313" w:type="dxa"/>
          </w:tcPr>
          <w:p w14:paraId="70CEB76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tc>
        <w:tc>
          <w:tcPr>
            <w:tcW w:w="2268" w:type="dxa"/>
          </w:tcPr>
          <w:p w14:paraId="455EC143"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30</w:t>
            </w:r>
          </w:p>
          <w:p w14:paraId="5F28EEE5" w14:textId="77777777" w:rsidR="00ED7DCA" w:rsidRPr="0031690D" w:rsidRDefault="00ED7DCA" w:rsidP="0031690D">
            <w:pPr>
              <w:spacing w:before="0"/>
              <w:jc w:val="left"/>
              <w:rPr>
                <w:rFonts w:eastAsia="SimSun"/>
                <w:sz w:val="24"/>
                <w:lang w:eastAsia="ar-SA"/>
              </w:rPr>
            </w:pPr>
          </w:p>
          <w:p w14:paraId="4061B2F0"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10 if&lt; 16 yrs</w:t>
            </w:r>
          </w:p>
          <w:p w14:paraId="7F1A82AA" w14:textId="77777777" w:rsidR="00ED7DCA" w:rsidRPr="0031690D" w:rsidRDefault="00ED7DCA" w:rsidP="0031690D">
            <w:pPr>
              <w:spacing w:before="0"/>
              <w:jc w:val="left"/>
              <w:rPr>
                <w:rFonts w:eastAsia="SimSun"/>
                <w:sz w:val="24"/>
                <w:lang w:eastAsia="ar-SA"/>
              </w:rPr>
            </w:pPr>
          </w:p>
          <w:p w14:paraId="3713C00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35  CKD patients</w:t>
            </w:r>
          </w:p>
        </w:tc>
        <w:tc>
          <w:tcPr>
            <w:tcW w:w="1118" w:type="dxa"/>
          </w:tcPr>
          <w:p w14:paraId="0BBA8139"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0CFC0F6C" w14:textId="77777777" w:rsidR="00ED7DCA" w:rsidRPr="0031690D" w:rsidRDefault="00ED7DCA" w:rsidP="0031690D">
            <w:pPr>
              <w:spacing w:before="0"/>
              <w:jc w:val="left"/>
              <w:rPr>
                <w:rFonts w:eastAsia="SimSun"/>
                <w:sz w:val="24"/>
                <w:lang w:eastAsia="ar-SA"/>
              </w:rPr>
            </w:pPr>
          </w:p>
          <w:p w14:paraId="3CE8600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39B9A6F1" w14:textId="77777777" w:rsidR="00ED7DCA" w:rsidRPr="0031690D" w:rsidRDefault="00ED7DCA" w:rsidP="0031690D">
            <w:pPr>
              <w:spacing w:before="0"/>
              <w:jc w:val="left"/>
              <w:rPr>
                <w:rFonts w:eastAsia="SimSun"/>
                <w:sz w:val="24"/>
                <w:lang w:eastAsia="ar-SA"/>
              </w:rPr>
            </w:pPr>
          </w:p>
          <w:p w14:paraId="22464BB0"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tc>
        <w:tc>
          <w:tcPr>
            <w:tcW w:w="583" w:type="dxa"/>
          </w:tcPr>
          <w:p w14:paraId="7DD2542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w:t>
            </w:r>
          </w:p>
          <w:p w14:paraId="08F29B35" w14:textId="77777777" w:rsidR="00ED7DCA" w:rsidRPr="0031690D" w:rsidRDefault="00ED7DCA" w:rsidP="0031690D">
            <w:pPr>
              <w:spacing w:before="0"/>
              <w:jc w:val="left"/>
              <w:rPr>
                <w:rFonts w:eastAsia="SimSun"/>
                <w:sz w:val="24"/>
                <w:lang w:eastAsia="ar-SA"/>
              </w:rPr>
            </w:pPr>
          </w:p>
          <w:p w14:paraId="5E3907A9"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w:t>
            </w:r>
          </w:p>
          <w:p w14:paraId="4CE7BC34" w14:textId="77777777" w:rsidR="00ED7DCA" w:rsidRPr="0031690D" w:rsidRDefault="00ED7DCA" w:rsidP="0031690D">
            <w:pPr>
              <w:spacing w:before="0"/>
              <w:jc w:val="left"/>
              <w:rPr>
                <w:rFonts w:eastAsia="SimSun"/>
                <w:sz w:val="24"/>
                <w:lang w:eastAsia="ar-SA"/>
              </w:rPr>
            </w:pPr>
          </w:p>
          <w:p w14:paraId="712C009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w:t>
            </w:r>
          </w:p>
        </w:tc>
        <w:tc>
          <w:tcPr>
            <w:tcW w:w="2404" w:type="dxa"/>
          </w:tcPr>
          <w:p w14:paraId="40206C30" w14:textId="77777777" w:rsidR="00ED7DCA" w:rsidRPr="0031690D" w:rsidRDefault="00ED7DCA" w:rsidP="0031690D">
            <w:pPr>
              <w:spacing w:before="0"/>
              <w:jc w:val="left"/>
              <w:rPr>
                <w:rFonts w:eastAsia="SimSun"/>
                <w:sz w:val="24"/>
                <w:highlight w:val="yellow"/>
                <w:lang w:eastAsia="ar-SA"/>
              </w:rPr>
            </w:pPr>
          </w:p>
        </w:tc>
      </w:tr>
      <w:tr w:rsidR="00ED7DCA" w:rsidRPr="00F239D5" w14:paraId="2F3B2214" w14:textId="77777777" w:rsidTr="00ED7DCA">
        <w:trPr>
          <w:trHeight w:val="20"/>
          <w:jc w:val="center"/>
        </w:trPr>
        <w:tc>
          <w:tcPr>
            <w:tcW w:w="1391" w:type="dxa"/>
            <w:tcBorders>
              <w:left w:val="single" w:sz="4" w:space="0" w:color="auto"/>
            </w:tcBorders>
          </w:tcPr>
          <w:p w14:paraId="497431FB"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 xml:space="preserve">Creatinine </w:t>
            </w:r>
          </w:p>
        </w:tc>
        <w:tc>
          <w:tcPr>
            <w:tcW w:w="882" w:type="dxa"/>
          </w:tcPr>
          <w:p w14:paraId="09AE4261"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µmol/L</w:t>
            </w:r>
          </w:p>
        </w:tc>
        <w:tc>
          <w:tcPr>
            <w:tcW w:w="1313" w:type="dxa"/>
          </w:tcPr>
          <w:p w14:paraId="7D352EB1"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tc>
        <w:tc>
          <w:tcPr>
            <w:tcW w:w="2268" w:type="dxa"/>
          </w:tcPr>
          <w:p w14:paraId="7C4D49F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 xml:space="preserve">354 </w:t>
            </w:r>
          </w:p>
          <w:p w14:paraId="3C1C5B55" w14:textId="77777777" w:rsidR="00ED7DCA" w:rsidRPr="0031690D" w:rsidRDefault="00ED7DCA" w:rsidP="0031690D">
            <w:pPr>
              <w:spacing w:before="0"/>
              <w:jc w:val="left"/>
              <w:rPr>
                <w:rFonts w:eastAsia="SimSun"/>
                <w:sz w:val="24"/>
                <w:lang w:eastAsia="ar-SA"/>
              </w:rPr>
            </w:pPr>
          </w:p>
          <w:p w14:paraId="26E89F6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200 if &lt; 16 yrs</w:t>
            </w:r>
          </w:p>
          <w:p w14:paraId="4538E061" w14:textId="77777777" w:rsidR="00ED7DCA" w:rsidRPr="0031690D" w:rsidRDefault="00ED7DCA" w:rsidP="0031690D">
            <w:pPr>
              <w:spacing w:before="0"/>
              <w:jc w:val="left"/>
              <w:rPr>
                <w:rFonts w:eastAsia="SimSun"/>
                <w:sz w:val="24"/>
                <w:lang w:eastAsia="ar-SA"/>
              </w:rPr>
            </w:pPr>
          </w:p>
          <w:p w14:paraId="3204C387"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800 CKD patients</w:t>
            </w:r>
          </w:p>
        </w:tc>
        <w:tc>
          <w:tcPr>
            <w:tcW w:w="1118" w:type="dxa"/>
          </w:tcPr>
          <w:p w14:paraId="7BCDE728"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2529F6EC" w14:textId="77777777" w:rsidR="00ED7DCA" w:rsidRPr="0031690D" w:rsidRDefault="00ED7DCA" w:rsidP="0031690D">
            <w:pPr>
              <w:spacing w:before="0"/>
              <w:jc w:val="left"/>
              <w:rPr>
                <w:rFonts w:eastAsia="SimSun"/>
                <w:sz w:val="24"/>
                <w:lang w:eastAsia="ar-SA"/>
              </w:rPr>
            </w:pPr>
          </w:p>
          <w:p w14:paraId="55F28C48"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54FC8A1C" w14:textId="77777777" w:rsidR="00ED7DCA" w:rsidRPr="0031690D" w:rsidRDefault="00ED7DCA" w:rsidP="0031690D">
            <w:pPr>
              <w:spacing w:before="0"/>
              <w:jc w:val="left"/>
              <w:rPr>
                <w:rFonts w:eastAsia="SimSun"/>
                <w:sz w:val="24"/>
                <w:lang w:eastAsia="ar-SA"/>
              </w:rPr>
            </w:pPr>
          </w:p>
          <w:p w14:paraId="774B39D9"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tc>
        <w:tc>
          <w:tcPr>
            <w:tcW w:w="583" w:type="dxa"/>
          </w:tcPr>
          <w:p w14:paraId="1BF7265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1,2</w:t>
            </w:r>
          </w:p>
          <w:p w14:paraId="73863EF4" w14:textId="77777777" w:rsidR="00ED7DCA" w:rsidRPr="0031690D" w:rsidRDefault="00ED7DCA" w:rsidP="0031690D">
            <w:pPr>
              <w:spacing w:before="0"/>
              <w:jc w:val="left"/>
              <w:rPr>
                <w:rFonts w:eastAsia="SimSun"/>
                <w:sz w:val="24"/>
                <w:lang w:eastAsia="ar-SA"/>
              </w:rPr>
            </w:pPr>
          </w:p>
          <w:p w14:paraId="0029F9B3"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w:t>
            </w:r>
          </w:p>
          <w:p w14:paraId="655D0099" w14:textId="77777777" w:rsidR="00ED7DCA" w:rsidRPr="0031690D" w:rsidRDefault="00ED7DCA" w:rsidP="0031690D">
            <w:pPr>
              <w:spacing w:before="0"/>
              <w:jc w:val="left"/>
              <w:rPr>
                <w:rFonts w:eastAsia="SimSun"/>
                <w:sz w:val="24"/>
                <w:lang w:eastAsia="ar-SA"/>
              </w:rPr>
            </w:pPr>
          </w:p>
          <w:p w14:paraId="3BECCCBE"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w:t>
            </w:r>
          </w:p>
        </w:tc>
        <w:tc>
          <w:tcPr>
            <w:tcW w:w="2404" w:type="dxa"/>
          </w:tcPr>
          <w:p w14:paraId="0677711D" w14:textId="77777777" w:rsidR="00ED7DCA" w:rsidRPr="0031690D" w:rsidRDefault="00ED7DCA" w:rsidP="0031690D">
            <w:pPr>
              <w:spacing w:before="0"/>
              <w:jc w:val="left"/>
              <w:rPr>
                <w:rFonts w:eastAsia="SimSun"/>
                <w:sz w:val="24"/>
                <w:highlight w:val="yellow"/>
                <w:lang w:eastAsia="ar-SA"/>
              </w:rPr>
            </w:pPr>
          </w:p>
        </w:tc>
      </w:tr>
      <w:tr w:rsidR="00ED7DCA" w:rsidRPr="00F239D5" w14:paraId="17BDA93F" w14:textId="77777777" w:rsidTr="00ED7DCA">
        <w:trPr>
          <w:trHeight w:val="1299"/>
          <w:jc w:val="center"/>
        </w:trPr>
        <w:tc>
          <w:tcPr>
            <w:tcW w:w="1391" w:type="dxa"/>
            <w:tcBorders>
              <w:left w:val="single" w:sz="4" w:space="0" w:color="auto"/>
            </w:tcBorders>
          </w:tcPr>
          <w:p w14:paraId="0A972A1E"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Glucose</w:t>
            </w:r>
          </w:p>
        </w:tc>
        <w:tc>
          <w:tcPr>
            <w:tcW w:w="882" w:type="dxa"/>
          </w:tcPr>
          <w:p w14:paraId="643773FF"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mmol/L</w:t>
            </w:r>
          </w:p>
        </w:tc>
        <w:tc>
          <w:tcPr>
            <w:tcW w:w="1313" w:type="dxa"/>
          </w:tcPr>
          <w:p w14:paraId="3E69F93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2.5</w:t>
            </w:r>
          </w:p>
        </w:tc>
        <w:tc>
          <w:tcPr>
            <w:tcW w:w="2268" w:type="dxa"/>
          </w:tcPr>
          <w:p w14:paraId="0289BAC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 xml:space="preserve">25 </w:t>
            </w:r>
          </w:p>
          <w:p w14:paraId="78CFF075" w14:textId="77777777" w:rsidR="00ED7DCA" w:rsidRPr="0031690D" w:rsidRDefault="00ED7DCA" w:rsidP="0031690D">
            <w:pPr>
              <w:spacing w:before="0"/>
              <w:jc w:val="left"/>
              <w:rPr>
                <w:rFonts w:eastAsia="SimSun"/>
                <w:sz w:val="24"/>
                <w:lang w:eastAsia="ar-SA"/>
              </w:rPr>
            </w:pPr>
          </w:p>
          <w:p w14:paraId="5C48BC3B"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30  GP/OPD/known diabetics</w:t>
            </w:r>
          </w:p>
          <w:p w14:paraId="6D69FA6C"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15 if &lt; 16 yrs</w:t>
            </w:r>
          </w:p>
        </w:tc>
        <w:tc>
          <w:tcPr>
            <w:tcW w:w="1118" w:type="dxa"/>
          </w:tcPr>
          <w:p w14:paraId="15B8FD0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74CF5EFD" w14:textId="77777777" w:rsidR="00ED7DCA" w:rsidRPr="0031690D" w:rsidRDefault="00ED7DCA" w:rsidP="0031690D">
            <w:pPr>
              <w:spacing w:before="0"/>
              <w:jc w:val="left"/>
              <w:rPr>
                <w:rFonts w:eastAsia="SimSun"/>
                <w:sz w:val="24"/>
                <w:lang w:eastAsia="ar-SA"/>
              </w:rPr>
            </w:pPr>
          </w:p>
          <w:p w14:paraId="527BF643"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78A346F9" w14:textId="77777777" w:rsidR="00ED7DCA" w:rsidRPr="0031690D" w:rsidRDefault="00ED7DCA" w:rsidP="0031690D">
            <w:pPr>
              <w:spacing w:before="0"/>
              <w:jc w:val="left"/>
              <w:rPr>
                <w:rFonts w:eastAsia="SimSun"/>
                <w:sz w:val="24"/>
                <w:lang w:eastAsia="ar-SA"/>
              </w:rPr>
            </w:pPr>
          </w:p>
          <w:p w14:paraId="2AE6A81C"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tc>
        <w:tc>
          <w:tcPr>
            <w:tcW w:w="583" w:type="dxa"/>
          </w:tcPr>
          <w:p w14:paraId="6DCBF22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1,2,3</w:t>
            </w:r>
          </w:p>
          <w:p w14:paraId="44154338" w14:textId="77777777" w:rsidR="00ED7DCA" w:rsidRPr="0031690D" w:rsidRDefault="00ED7DCA" w:rsidP="0031690D">
            <w:pPr>
              <w:spacing w:before="0"/>
              <w:jc w:val="left"/>
              <w:rPr>
                <w:rFonts w:eastAsia="SimSun"/>
                <w:sz w:val="24"/>
                <w:lang w:eastAsia="ar-SA"/>
              </w:rPr>
            </w:pPr>
          </w:p>
          <w:p w14:paraId="7EC083CC"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w:t>
            </w:r>
          </w:p>
          <w:p w14:paraId="3A8D1BC0" w14:textId="77777777" w:rsidR="00ED7DCA" w:rsidRPr="0031690D" w:rsidRDefault="00ED7DCA" w:rsidP="0031690D">
            <w:pPr>
              <w:spacing w:before="0"/>
              <w:jc w:val="left"/>
              <w:rPr>
                <w:rFonts w:eastAsia="SimSun"/>
                <w:sz w:val="24"/>
                <w:lang w:eastAsia="ar-SA"/>
              </w:rPr>
            </w:pPr>
          </w:p>
          <w:p w14:paraId="526E6B4B"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w:t>
            </w:r>
          </w:p>
        </w:tc>
        <w:tc>
          <w:tcPr>
            <w:tcW w:w="2404" w:type="dxa"/>
          </w:tcPr>
          <w:p w14:paraId="7116EE37" w14:textId="77777777" w:rsidR="00ED7DCA" w:rsidRPr="0031690D" w:rsidRDefault="00ED7DCA" w:rsidP="0031690D">
            <w:pPr>
              <w:spacing w:before="0"/>
              <w:jc w:val="left"/>
              <w:rPr>
                <w:rFonts w:eastAsia="SimSun"/>
                <w:b/>
                <w:sz w:val="24"/>
                <w:highlight w:val="yellow"/>
                <w:lang w:eastAsia="ar-SA"/>
              </w:rPr>
            </w:pPr>
          </w:p>
        </w:tc>
      </w:tr>
      <w:tr w:rsidR="00ED7DCA" w:rsidRPr="00F239D5" w14:paraId="7CF31AAD" w14:textId="77777777" w:rsidTr="00ED7DCA">
        <w:trPr>
          <w:trHeight w:val="20"/>
          <w:jc w:val="center"/>
        </w:trPr>
        <w:tc>
          <w:tcPr>
            <w:tcW w:w="1391" w:type="dxa"/>
            <w:tcBorders>
              <w:left w:val="single" w:sz="4" w:space="0" w:color="auto"/>
            </w:tcBorders>
          </w:tcPr>
          <w:p w14:paraId="621293B3"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 xml:space="preserve">Calcium Adjusted </w:t>
            </w:r>
          </w:p>
          <w:p w14:paraId="7DB9349B"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(Total Calcium if no calculation available)</w:t>
            </w:r>
          </w:p>
          <w:p w14:paraId="452424CE" w14:textId="77777777" w:rsidR="00ED7DCA" w:rsidRPr="0031690D" w:rsidRDefault="00ED7DCA" w:rsidP="0031690D">
            <w:pPr>
              <w:spacing w:before="0"/>
              <w:jc w:val="left"/>
              <w:rPr>
                <w:rFonts w:eastAsia="SimSun"/>
                <w:sz w:val="24"/>
                <w:lang w:eastAsia="ar-SA"/>
              </w:rPr>
            </w:pPr>
          </w:p>
        </w:tc>
        <w:tc>
          <w:tcPr>
            <w:tcW w:w="882" w:type="dxa"/>
          </w:tcPr>
          <w:p w14:paraId="16A4CE7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mmol/L</w:t>
            </w:r>
          </w:p>
        </w:tc>
        <w:tc>
          <w:tcPr>
            <w:tcW w:w="1313" w:type="dxa"/>
          </w:tcPr>
          <w:p w14:paraId="4B91D76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1.8*</w:t>
            </w:r>
          </w:p>
        </w:tc>
        <w:tc>
          <w:tcPr>
            <w:tcW w:w="2268" w:type="dxa"/>
          </w:tcPr>
          <w:p w14:paraId="3501E71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3.5</w:t>
            </w:r>
          </w:p>
          <w:p w14:paraId="250AE7D9" w14:textId="77777777" w:rsidR="00ED7DCA" w:rsidRPr="0031690D" w:rsidRDefault="00ED7DCA" w:rsidP="0031690D">
            <w:pPr>
              <w:spacing w:before="0"/>
              <w:jc w:val="left"/>
              <w:rPr>
                <w:rFonts w:eastAsia="SimSun"/>
                <w:sz w:val="24"/>
                <w:lang w:eastAsia="ar-SA"/>
              </w:rPr>
            </w:pPr>
          </w:p>
          <w:p w14:paraId="2E6D33CB"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 GP/out-patients</w:t>
            </w:r>
          </w:p>
          <w:p w14:paraId="2E68C2EC" w14:textId="77777777" w:rsidR="00ED7DCA" w:rsidRPr="0031690D" w:rsidRDefault="00ED7DCA" w:rsidP="0031690D">
            <w:pPr>
              <w:spacing w:before="0"/>
              <w:jc w:val="left"/>
              <w:rPr>
                <w:rFonts w:eastAsia="SimSun"/>
                <w:sz w:val="24"/>
                <w:highlight w:val="yellow"/>
                <w:lang w:eastAsia="ar-SA"/>
              </w:rPr>
            </w:pPr>
          </w:p>
          <w:p w14:paraId="040A98D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 xml:space="preserve">3.2 CKD patients </w:t>
            </w:r>
          </w:p>
        </w:tc>
        <w:tc>
          <w:tcPr>
            <w:tcW w:w="1118" w:type="dxa"/>
          </w:tcPr>
          <w:p w14:paraId="259690C1"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1C3C0060" w14:textId="77777777" w:rsidR="00ED7DCA" w:rsidRPr="0031690D" w:rsidRDefault="00ED7DCA" w:rsidP="0031690D">
            <w:pPr>
              <w:spacing w:before="0"/>
              <w:jc w:val="left"/>
              <w:rPr>
                <w:rFonts w:eastAsia="SimSun"/>
                <w:sz w:val="24"/>
                <w:lang w:eastAsia="ar-SA"/>
              </w:rPr>
            </w:pPr>
          </w:p>
          <w:p w14:paraId="44E7288F"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B</w:t>
            </w:r>
          </w:p>
          <w:p w14:paraId="730BCCF0" w14:textId="77777777" w:rsidR="00ED7DCA" w:rsidRPr="0031690D" w:rsidRDefault="00ED7DCA" w:rsidP="0031690D">
            <w:pPr>
              <w:spacing w:before="0"/>
              <w:jc w:val="left"/>
              <w:rPr>
                <w:rFonts w:eastAsia="SimSun"/>
                <w:sz w:val="24"/>
                <w:lang w:eastAsia="ar-SA"/>
              </w:rPr>
            </w:pPr>
          </w:p>
          <w:p w14:paraId="26C20EF9" w14:textId="77777777" w:rsidR="00ED7DCA" w:rsidRPr="0031690D" w:rsidRDefault="00ED7DCA" w:rsidP="0031690D">
            <w:pPr>
              <w:spacing w:before="0"/>
              <w:jc w:val="left"/>
              <w:rPr>
                <w:rFonts w:eastAsia="SimSun"/>
                <w:color w:val="FF0000"/>
                <w:sz w:val="24"/>
                <w:lang w:eastAsia="ar-SA"/>
              </w:rPr>
            </w:pPr>
            <w:r w:rsidRPr="0031690D">
              <w:rPr>
                <w:rFonts w:eastAsia="SimSun"/>
                <w:sz w:val="24"/>
                <w:lang w:eastAsia="ar-SA"/>
              </w:rPr>
              <w:t>A</w:t>
            </w:r>
          </w:p>
          <w:p w14:paraId="7DC51CA0" w14:textId="77777777" w:rsidR="00ED7DCA" w:rsidRPr="0031690D" w:rsidRDefault="00ED7DCA" w:rsidP="0031690D">
            <w:pPr>
              <w:spacing w:before="0"/>
              <w:jc w:val="left"/>
              <w:rPr>
                <w:rFonts w:eastAsia="SimSun"/>
                <w:sz w:val="24"/>
                <w:lang w:eastAsia="ar-SA"/>
              </w:rPr>
            </w:pPr>
          </w:p>
        </w:tc>
        <w:tc>
          <w:tcPr>
            <w:tcW w:w="583" w:type="dxa"/>
          </w:tcPr>
          <w:p w14:paraId="0DE832D8"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1,2</w:t>
            </w:r>
          </w:p>
          <w:p w14:paraId="1FF340BE" w14:textId="77777777" w:rsidR="00ED7DCA" w:rsidRPr="0031690D" w:rsidRDefault="00ED7DCA" w:rsidP="0031690D">
            <w:pPr>
              <w:spacing w:before="0"/>
              <w:jc w:val="left"/>
              <w:rPr>
                <w:rFonts w:eastAsia="SimSun"/>
                <w:sz w:val="24"/>
                <w:lang w:eastAsia="ar-SA"/>
              </w:rPr>
            </w:pPr>
          </w:p>
          <w:p w14:paraId="52077C4F"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w:t>
            </w:r>
          </w:p>
          <w:p w14:paraId="0438C0E3" w14:textId="77777777" w:rsidR="00ED7DCA" w:rsidRPr="0031690D" w:rsidRDefault="00ED7DCA" w:rsidP="0031690D">
            <w:pPr>
              <w:spacing w:before="0"/>
              <w:jc w:val="left"/>
              <w:rPr>
                <w:rFonts w:eastAsia="SimSun"/>
                <w:sz w:val="24"/>
                <w:lang w:eastAsia="ar-SA"/>
              </w:rPr>
            </w:pPr>
          </w:p>
          <w:p w14:paraId="104C844F"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w:t>
            </w:r>
          </w:p>
        </w:tc>
        <w:tc>
          <w:tcPr>
            <w:tcW w:w="2404" w:type="dxa"/>
          </w:tcPr>
          <w:p w14:paraId="627C74E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*report with Albumin</w:t>
            </w:r>
          </w:p>
          <w:p w14:paraId="5B9CE60E" w14:textId="77777777" w:rsidR="00ED7DCA" w:rsidRPr="0031690D" w:rsidRDefault="00ED7DCA" w:rsidP="0031690D">
            <w:pPr>
              <w:spacing w:before="0"/>
              <w:jc w:val="left"/>
              <w:rPr>
                <w:rFonts w:eastAsia="SimSun"/>
                <w:sz w:val="24"/>
                <w:lang w:eastAsia="ar-SA"/>
              </w:rPr>
            </w:pPr>
          </w:p>
          <w:p w14:paraId="2D328CC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Request and perform U&amp;E.</w:t>
            </w:r>
          </w:p>
          <w:p w14:paraId="074F0157"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 xml:space="preserve">All calcium results above upper action limit to be phoned regardless of previous critical result. </w:t>
            </w:r>
          </w:p>
        </w:tc>
      </w:tr>
      <w:tr w:rsidR="00ED7DCA" w:rsidRPr="00F239D5" w14:paraId="3DB6CC14" w14:textId="77777777" w:rsidTr="00ED7DCA">
        <w:trPr>
          <w:trHeight w:val="20"/>
          <w:jc w:val="center"/>
        </w:trPr>
        <w:tc>
          <w:tcPr>
            <w:tcW w:w="1391" w:type="dxa"/>
            <w:tcBorders>
              <w:left w:val="single" w:sz="4" w:space="0" w:color="auto"/>
            </w:tcBorders>
          </w:tcPr>
          <w:p w14:paraId="1553684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Phosphate</w:t>
            </w:r>
          </w:p>
        </w:tc>
        <w:tc>
          <w:tcPr>
            <w:tcW w:w="882" w:type="dxa"/>
          </w:tcPr>
          <w:p w14:paraId="3BD3D7A3"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mmol/L</w:t>
            </w:r>
          </w:p>
        </w:tc>
        <w:tc>
          <w:tcPr>
            <w:tcW w:w="1313" w:type="dxa"/>
          </w:tcPr>
          <w:p w14:paraId="49046760"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0.3</w:t>
            </w:r>
          </w:p>
          <w:p w14:paraId="48FE9B93" w14:textId="77777777" w:rsidR="00ED7DCA" w:rsidRPr="0031690D" w:rsidRDefault="00ED7DCA" w:rsidP="0031690D">
            <w:pPr>
              <w:spacing w:before="0"/>
              <w:jc w:val="left"/>
              <w:rPr>
                <w:rFonts w:eastAsia="SimSun"/>
                <w:sz w:val="24"/>
                <w:lang w:eastAsia="ar-SA"/>
              </w:rPr>
            </w:pPr>
          </w:p>
          <w:p w14:paraId="6AA33E1A" w14:textId="77777777" w:rsidR="00ED7DCA" w:rsidRPr="0031690D" w:rsidRDefault="00ED7DCA" w:rsidP="0031690D">
            <w:pPr>
              <w:spacing w:before="0"/>
              <w:jc w:val="left"/>
              <w:rPr>
                <w:rFonts w:eastAsia="SimSun"/>
                <w:sz w:val="24"/>
                <w:lang w:eastAsia="ar-SA"/>
              </w:rPr>
            </w:pPr>
            <w:r w:rsidRPr="0031690D">
              <w:rPr>
                <w:rFonts w:eastAsia="SimSun"/>
                <w:color w:val="000000" w:themeColor="text1"/>
                <w:sz w:val="24"/>
                <w:lang w:eastAsia="ar-SA"/>
              </w:rPr>
              <w:t>0.45 GP/OPD</w:t>
            </w:r>
          </w:p>
        </w:tc>
        <w:tc>
          <w:tcPr>
            <w:tcW w:w="2268" w:type="dxa"/>
            <w:shd w:val="clear" w:color="auto" w:fill="BFBFBF"/>
          </w:tcPr>
          <w:p w14:paraId="1392544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p w14:paraId="6FB7B953" w14:textId="77777777" w:rsidR="00ED7DCA" w:rsidRPr="0031690D" w:rsidRDefault="00ED7DCA" w:rsidP="0031690D">
            <w:pPr>
              <w:spacing w:before="0"/>
              <w:jc w:val="left"/>
              <w:rPr>
                <w:rFonts w:eastAsia="SimSun"/>
                <w:sz w:val="24"/>
                <w:lang w:eastAsia="ar-SA"/>
              </w:rPr>
            </w:pPr>
          </w:p>
          <w:p w14:paraId="764D9252" w14:textId="77777777" w:rsidR="00ED7DCA" w:rsidRPr="0031690D" w:rsidRDefault="00ED7DCA" w:rsidP="0031690D">
            <w:pPr>
              <w:spacing w:before="0"/>
              <w:jc w:val="left"/>
              <w:rPr>
                <w:rFonts w:eastAsia="SimSun"/>
                <w:sz w:val="24"/>
                <w:lang w:eastAsia="ar-SA"/>
              </w:rPr>
            </w:pPr>
          </w:p>
        </w:tc>
        <w:tc>
          <w:tcPr>
            <w:tcW w:w="1118" w:type="dxa"/>
          </w:tcPr>
          <w:p w14:paraId="18F346A8"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47EA600A" w14:textId="77777777" w:rsidR="00ED7DCA" w:rsidRPr="0031690D" w:rsidRDefault="00ED7DCA" w:rsidP="0031690D">
            <w:pPr>
              <w:spacing w:before="0"/>
              <w:jc w:val="left"/>
              <w:rPr>
                <w:rFonts w:eastAsia="SimSun"/>
                <w:sz w:val="24"/>
                <w:lang w:eastAsia="ar-SA"/>
              </w:rPr>
            </w:pPr>
          </w:p>
          <w:p w14:paraId="057344A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B</w:t>
            </w:r>
          </w:p>
        </w:tc>
        <w:tc>
          <w:tcPr>
            <w:tcW w:w="583" w:type="dxa"/>
          </w:tcPr>
          <w:p w14:paraId="321CF55C"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w:t>
            </w:r>
          </w:p>
          <w:p w14:paraId="1BFDA397" w14:textId="77777777" w:rsidR="00ED7DCA" w:rsidRPr="0031690D" w:rsidRDefault="00ED7DCA" w:rsidP="0031690D">
            <w:pPr>
              <w:spacing w:before="0"/>
              <w:jc w:val="left"/>
              <w:rPr>
                <w:rFonts w:eastAsia="SimSun"/>
                <w:sz w:val="24"/>
                <w:lang w:eastAsia="ar-SA"/>
              </w:rPr>
            </w:pPr>
          </w:p>
          <w:p w14:paraId="6C79912C"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w:t>
            </w:r>
          </w:p>
          <w:p w14:paraId="0EC34377" w14:textId="77777777" w:rsidR="00ED7DCA" w:rsidRPr="0031690D" w:rsidRDefault="00ED7DCA" w:rsidP="0031690D">
            <w:pPr>
              <w:spacing w:before="0"/>
              <w:jc w:val="left"/>
              <w:rPr>
                <w:rFonts w:eastAsia="SimSun"/>
                <w:sz w:val="24"/>
                <w:lang w:eastAsia="ar-SA"/>
              </w:rPr>
            </w:pPr>
          </w:p>
        </w:tc>
        <w:tc>
          <w:tcPr>
            <w:tcW w:w="2404" w:type="dxa"/>
          </w:tcPr>
          <w:p w14:paraId="73FFF715" w14:textId="77777777" w:rsidR="00ED7DCA" w:rsidRPr="0031690D" w:rsidRDefault="00ED7DCA" w:rsidP="0031690D">
            <w:pPr>
              <w:spacing w:before="0"/>
              <w:jc w:val="left"/>
              <w:rPr>
                <w:rFonts w:eastAsia="SimSun"/>
                <w:sz w:val="24"/>
                <w:lang w:eastAsia="ar-SA"/>
              </w:rPr>
            </w:pPr>
          </w:p>
        </w:tc>
      </w:tr>
      <w:tr w:rsidR="00ED7DCA" w:rsidRPr="00F239D5" w14:paraId="7EE9B003" w14:textId="77777777" w:rsidTr="00ED7DCA">
        <w:trPr>
          <w:trHeight w:val="20"/>
          <w:jc w:val="center"/>
        </w:trPr>
        <w:tc>
          <w:tcPr>
            <w:tcW w:w="1391" w:type="dxa"/>
            <w:tcBorders>
              <w:left w:val="single" w:sz="4" w:space="0" w:color="auto"/>
            </w:tcBorders>
          </w:tcPr>
          <w:p w14:paraId="28BFE107"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 xml:space="preserve">Magnesium </w:t>
            </w:r>
          </w:p>
        </w:tc>
        <w:tc>
          <w:tcPr>
            <w:tcW w:w="882" w:type="dxa"/>
          </w:tcPr>
          <w:p w14:paraId="64288123"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mmol/L</w:t>
            </w:r>
          </w:p>
        </w:tc>
        <w:tc>
          <w:tcPr>
            <w:tcW w:w="1313" w:type="dxa"/>
          </w:tcPr>
          <w:p w14:paraId="00EF1361"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0.4</w:t>
            </w:r>
          </w:p>
        </w:tc>
        <w:tc>
          <w:tcPr>
            <w:tcW w:w="2268" w:type="dxa"/>
            <w:shd w:val="clear" w:color="auto" w:fill="BFBFBF"/>
          </w:tcPr>
          <w:p w14:paraId="6EC726C9" w14:textId="77777777" w:rsidR="00ED7DCA" w:rsidRPr="0031690D" w:rsidRDefault="00ED7DCA" w:rsidP="0031690D">
            <w:pPr>
              <w:spacing w:before="0"/>
              <w:jc w:val="left"/>
              <w:rPr>
                <w:rFonts w:eastAsia="SimSun"/>
                <w:sz w:val="24"/>
                <w:lang w:eastAsia="ar-SA"/>
              </w:rPr>
            </w:pPr>
          </w:p>
        </w:tc>
        <w:tc>
          <w:tcPr>
            <w:tcW w:w="1118" w:type="dxa"/>
          </w:tcPr>
          <w:p w14:paraId="6927CFD9"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tc>
        <w:tc>
          <w:tcPr>
            <w:tcW w:w="583" w:type="dxa"/>
          </w:tcPr>
          <w:p w14:paraId="375DB3B0"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1,2</w:t>
            </w:r>
          </w:p>
          <w:p w14:paraId="20C34A72" w14:textId="77777777" w:rsidR="00ED7DCA" w:rsidRPr="0031690D" w:rsidRDefault="00ED7DCA" w:rsidP="0031690D">
            <w:pPr>
              <w:spacing w:before="0"/>
              <w:jc w:val="left"/>
              <w:rPr>
                <w:rFonts w:eastAsia="SimSun"/>
                <w:sz w:val="24"/>
                <w:lang w:eastAsia="ar-SA"/>
              </w:rPr>
            </w:pPr>
          </w:p>
        </w:tc>
        <w:tc>
          <w:tcPr>
            <w:tcW w:w="2404" w:type="dxa"/>
          </w:tcPr>
          <w:p w14:paraId="7F0BB347" w14:textId="77777777" w:rsidR="00ED7DCA" w:rsidRPr="0031690D" w:rsidRDefault="00ED7DCA" w:rsidP="0031690D">
            <w:pPr>
              <w:spacing w:before="0"/>
              <w:jc w:val="left"/>
              <w:rPr>
                <w:rFonts w:eastAsia="SimSun"/>
                <w:sz w:val="24"/>
                <w:lang w:eastAsia="ar-SA"/>
              </w:rPr>
            </w:pPr>
          </w:p>
        </w:tc>
      </w:tr>
      <w:tr w:rsidR="00ED7DCA" w:rsidRPr="00F239D5" w14:paraId="4EE3CE1B" w14:textId="77777777" w:rsidTr="00ED7DCA">
        <w:trPr>
          <w:trHeight w:val="20"/>
          <w:jc w:val="center"/>
        </w:trPr>
        <w:tc>
          <w:tcPr>
            <w:tcW w:w="1391" w:type="dxa"/>
            <w:tcBorders>
              <w:left w:val="single" w:sz="4" w:space="0" w:color="auto"/>
            </w:tcBorders>
          </w:tcPr>
          <w:p w14:paraId="661261CB"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Creatine Kinase</w:t>
            </w:r>
          </w:p>
        </w:tc>
        <w:tc>
          <w:tcPr>
            <w:tcW w:w="882" w:type="dxa"/>
            <w:shd w:val="clear" w:color="auto" w:fill="BFBFBF"/>
          </w:tcPr>
          <w:p w14:paraId="6A3E889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U/L</w:t>
            </w:r>
          </w:p>
        </w:tc>
        <w:tc>
          <w:tcPr>
            <w:tcW w:w="1313" w:type="dxa"/>
            <w:shd w:val="clear" w:color="auto" w:fill="BFBFBF"/>
          </w:tcPr>
          <w:p w14:paraId="7C0A7BD1"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tc>
        <w:tc>
          <w:tcPr>
            <w:tcW w:w="2268" w:type="dxa"/>
          </w:tcPr>
          <w:p w14:paraId="393CE9E7"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5000</w:t>
            </w:r>
          </w:p>
          <w:p w14:paraId="70E608D3"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400 if &lt;16 yrs</w:t>
            </w:r>
          </w:p>
        </w:tc>
        <w:tc>
          <w:tcPr>
            <w:tcW w:w="1118" w:type="dxa"/>
          </w:tcPr>
          <w:p w14:paraId="43ED728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07505448"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tc>
        <w:tc>
          <w:tcPr>
            <w:tcW w:w="583" w:type="dxa"/>
          </w:tcPr>
          <w:p w14:paraId="2FBE057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1,2</w:t>
            </w:r>
          </w:p>
          <w:p w14:paraId="27E40EEE"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w:t>
            </w:r>
          </w:p>
        </w:tc>
        <w:tc>
          <w:tcPr>
            <w:tcW w:w="2404" w:type="dxa"/>
          </w:tcPr>
          <w:p w14:paraId="731D877D" w14:textId="77777777" w:rsidR="00ED7DCA" w:rsidRPr="0031690D" w:rsidRDefault="00ED7DCA" w:rsidP="0031690D">
            <w:pPr>
              <w:spacing w:before="0"/>
              <w:jc w:val="left"/>
              <w:rPr>
                <w:rFonts w:eastAsia="SimSun"/>
                <w:sz w:val="24"/>
                <w:lang w:eastAsia="ar-SA"/>
              </w:rPr>
            </w:pPr>
          </w:p>
        </w:tc>
      </w:tr>
      <w:tr w:rsidR="00ED7DCA" w:rsidRPr="00F239D5" w14:paraId="19CD95DF" w14:textId="77777777" w:rsidTr="00ED7DCA">
        <w:trPr>
          <w:trHeight w:val="20"/>
          <w:jc w:val="center"/>
        </w:trPr>
        <w:tc>
          <w:tcPr>
            <w:tcW w:w="1391" w:type="dxa"/>
            <w:tcBorders>
              <w:left w:val="single" w:sz="4" w:space="0" w:color="auto"/>
            </w:tcBorders>
          </w:tcPr>
          <w:p w14:paraId="1466B9D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Amylase</w:t>
            </w:r>
          </w:p>
        </w:tc>
        <w:tc>
          <w:tcPr>
            <w:tcW w:w="882" w:type="dxa"/>
            <w:shd w:val="clear" w:color="auto" w:fill="BFBFBF"/>
          </w:tcPr>
          <w:p w14:paraId="43F4A41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U/L</w:t>
            </w:r>
          </w:p>
        </w:tc>
        <w:tc>
          <w:tcPr>
            <w:tcW w:w="1313" w:type="dxa"/>
            <w:shd w:val="clear" w:color="auto" w:fill="BFBFBF"/>
          </w:tcPr>
          <w:p w14:paraId="1B4782D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tc>
        <w:tc>
          <w:tcPr>
            <w:tcW w:w="2268" w:type="dxa"/>
          </w:tcPr>
          <w:p w14:paraId="217310F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500</w:t>
            </w:r>
          </w:p>
        </w:tc>
        <w:tc>
          <w:tcPr>
            <w:tcW w:w="1118" w:type="dxa"/>
          </w:tcPr>
          <w:p w14:paraId="565F1A5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tc>
        <w:tc>
          <w:tcPr>
            <w:tcW w:w="583" w:type="dxa"/>
          </w:tcPr>
          <w:p w14:paraId="19834FEF"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1,2</w:t>
            </w:r>
          </w:p>
        </w:tc>
        <w:tc>
          <w:tcPr>
            <w:tcW w:w="2404" w:type="dxa"/>
          </w:tcPr>
          <w:p w14:paraId="5D9E37C0" w14:textId="77777777" w:rsidR="00ED7DCA" w:rsidRPr="0031690D" w:rsidRDefault="00ED7DCA" w:rsidP="0031690D">
            <w:pPr>
              <w:spacing w:before="0"/>
              <w:jc w:val="left"/>
              <w:rPr>
                <w:rFonts w:eastAsia="SimSun"/>
                <w:sz w:val="24"/>
                <w:lang w:eastAsia="ar-SA"/>
              </w:rPr>
            </w:pPr>
          </w:p>
        </w:tc>
      </w:tr>
      <w:tr w:rsidR="00ED7DCA" w:rsidRPr="00F239D5" w14:paraId="3C375DF0" w14:textId="77777777" w:rsidTr="00ED7DCA">
        <w:trPr>
          <w:trHeight w:val="20"/>
          <w:jc w:val="center"/>
        </w:trPr>
        <w:tc>
          <w:tcPr>
            <w:tcW w:w="1391" w:type="dxa"/>
            <w:tcBorders>
              <w:left w:val="single" w:sz="4" w:space="0" w:color="auto"/>
            </w:tcBorders>
          </w:tcPr>
          <w:p w14:paraId="7EFB4CAC"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 xml:space="preserve">CRP  </w:t>
            </w:r>
          </w:p>
        </w:tc>
        <w:tc>
          <w:tcPr>
            <w:tcW w:w="882" w:type="dxa"/>
            <w:shd w:val="clear" w:color="auto" w:fill="BFBFBF"/>
          </w:tcPr>
          <w:p w14:paraId="09B95953"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mg/L</w:t>
            </w:r>
          </w:p>
        </w:tc>
        <w:tc>
          <w:tcPr>
            <w:tcW w:w="1313" w:type="dxa"/>
            <w:shd w:val="clear" w:color="auto" w:fill="BFBFBF"/>
          </w:tcPr>
          <w:p w14:paraId="26A47BE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tc>
        <w:tc>
          <w:tcPr>
            <w:tcW w:w="2268" w:type="dxa"/>
          </w:tcPr>
          <w:p w14:paraId="0F330479"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300</w:t>
            </w:r>
          </w:p>
        </w:tc>
        <w:tc>
          <w:tcPr>
            <w:tcW w:w="1118" w:type="dxa"/>
          </w:tcPr>
          <w:p w14:paraId="333F5379"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tc>
        <w:tc>
          <w:tcPr>
            <w:tcW w:w="583" w:type="dxa"/>
          </w:tcPr>
          <w:p w14:paraId="1F7227AB"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1,2</w:t>
            </w:r>
          </w:p>
        </w:tc>
        <w:tc>
          <w:tcPr>
            <w:tcW w:w="2404" w:type="dxa"/>
          </w:tcPr>
          <w:p w14:paraId="7968955F" w14:textId="77777777" w:rsidR="00ED7DCA" w:rsidRPr="0031690D" w:rsidRDefault="00ED7DCA" w:rsidP="0031690D">
            <w:pPr>
              <w:spacing w:before="0"/>
              <w:jc w:val="left"/>
              <w:rPr>
                <w:rFonts w:eastAsia="SimSun"/>
                <w:sz w:val="24"/>
                <w:lang w:eastAsia="ar-SA"/>
              </w:rPr>
            </w:pPr>
          </w:p>
        </w:tc>
      </w:tr>
      <w:tr w:rsidR="00ED7DCA" w:rsidRPr="00F239D5" w14:paraId="51D1E9C3" w14:textId="77777777" w:rsidTr="00ED7DCA">
        <w:trPr>
          <w:trHeight w:val="20"/>
          <w:jc w:val="center"/>
        </w:trPr>
        <w:tc>
          <w:tcPr>
            <w:tcW w:w="1391" w:type="dxa"/>
            <w:tcBorders>
              <w:left w:val="single" w:sz="4" w:space="0" w:color="auto"/>
            </w:tcBorders>
          </w:tcPr>
          <w:p w14:paraId="331BA6E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lastRenderedPageBreak/>
              <w:t>AST</w:t>
            </w:r>
          </w:p>
        </w:tc>
        <w:tc>
          <w:tcPr>
            <w:tcW w:w="882" w:type="dxa"/>
            <w:shd w:val="clear" w:color="auto" w:fill="BFBFBF"/>
          </w:tcPr>
          <w:p w14:paraId="46DF39F8"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IU/L</w:t>
            </w:r>
          </w:p>
        </w:tc>
        <w:tc>
          <w:tcPr>
            <w:tcW w:w="1313" w:type="dxa"/>
            <w:shd w:val="clear" w:color="auto" w:fill="BFBFBF"/>
          </w:tcPr>
          <w:p w14:paraId="7CBFCC90"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tc>
        <w:tc>
          <w:tcPr>
            <w:tcW w:w="2268" w:type="dxa"/>
          </w:tcPr>
          <w:p w14:paraId="6517989C" w14:textId="77777777" w:rsidR="00ED7DCA" w:rsidRPr="0031690D" w:rsidRDefault="00ED7DCA" w:rsidP="0031690D">
            <w:pPr>
              <w:spacing w:before="0"/>
              <w:jc w:val="left"/>
              <w:rPr>
                <w:rFonts w:eastAsia="SimSun"/>
                <w:color w:val="FF0000"/>
                <w:sz w:val="24"/>
                <w:lang w:eastAsia="ar-SA"/>
              </w:rPr>
            </w:pPr>
            <w:r w:rsidRPr="0031690D">
              <w:rPr>
                <w:rFonts w:eastAsia="SimSun"/>
                <w:color w:val="000000" w:themeColor="text1"/>
                <w:sz w:val="24"/>
                <w:lang w:eastAsia="ar-SA"/>
              </w:rPr>
              <w:t>500 female</w:t>
            </w:r>
          </w:p>
          <w:p w14:paraId="554692E1"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600 male</w:t>
            </w:r>
          </w:p>
        </w:tc>
        <w:tc>
          <w:tcPr>
            <w:tcW w:w="1118" w:type="dxa"/>
          </w:tcPr>
          <w:p w14:paraId="0F7DA56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623EDD7E"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tc>
        <w:tc>
          <w:tcPr>
            <w:tcW w:w="583" w:type="dxa"/>
          </w:tcPr>
          <w:p w14:paraId="20C427C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1,2</w:t>
            </w:r>
          </w:p>
          <w:p w14:paraId="2035F00E"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1,2</w:t>
            </w:r>
          </w:p>
        </w:tc>
        <w:tc>
          <w:tcPr>
            <w:tcW w:w="2404" w:type="dxa"/>
          </w:tcPr>
          <w:p w14:paraId="504713DD" w14:textId="77777777" w:rsidR="00ED7DCA" w:rsidRPr="0031690D" w:rsidRDefault="00ED7DCA" w:rsidP="0031690D">
            <w:pPr>
              <w:spacing w:before="0"/>
              <w:jc w:val="left"/>
              <w:rPr>
                <w:rFonts w:eastAsia="SimSun"/>
                <w:sz w:val="24"/>
                <w:lang w:eastAsia="ar-SA"/>
              </w:rPr>
            </w:pPr>
          </w:p>
        </w:tc>
      </w:tr>
      <w:tr w:rsidR="00ED7DCA" w:rsidRPr="00F239D5" w14:paraId="105736BC" w14:textId="77777777" w:rsidTr="00ED7DCA">
        <w:trPr>
          <w:trHeight w:val="20"/>
          <w:jc w:val="center"/>
        </w:trPr>
        <w:tc>
          <w:tcPr>
            <w:tcW w:w="1391" w:type="dxa"/>
            <w:tcBorders>
              <w:left w:val="single" w:sz="4" w:space="0" w:color="auto"/>
            </w:tcBorders>
          </w:tcPr>
          <w:p w14:paraId="7D01CDEE"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 xml:space="preserve">ALT </w:t>
            </w:r>
          </w:p>
        </w:tc>
        <w:tc>
          <w:tcPr>
            <w:tcW w:w="882" w:type="dxa"/>
            <w:shd w:val="clear" w:color="auto" w:fill="BFBFBF"/>
          </w:tcPr>
          <w:p w14:paraId="49461979"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IU/L</w:t>
            </w:r>
          </w:p>
        </w:tc>
        <w:tc>
          <w:tcPr>
            <w:tcW w:w="1313" w:type="dxa"/>
            <w:shd w:val="clear" w:color="auto" w:fill="BFBFBF"/>
          </w:tcPr>
          <w:p w14:paraId="214C1418"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tc>
        <w:tc>
          <w:tcPr>
            <w:tcW w:w="2268" w:type="dxa"/>
          </w:tcPr>
          <w:p w14:paraId="7EABAE16"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 xml:space="preserve">500 female </w:t>
            </w:r>
          </w:p>
          <w:p w14:paraId="1B428C3D" w14:textId="77777777" w:rsidR="00ED7DCA" w:rsidRPr="0031690D" w:rsidRDefault="00ED7DCA" w:rsidP="0031690D">
            <w:pPr>
              <w:spacing w:before="0"/>
              <w:jc w:val="left"/>
              <w:rPr>
                <w:rFonts w:eastAsia="SimSun"/>
                <w:sz w:val="24"/>
                <w:lang w:eastAsia="ar-SA"/>
              </w:rPr>
            </w:pPr>
            <w:r w:rsidRPr="0031690D">
              <w:rPr>
                <w:rFonts w:eastAsia="SimSun"/>
                <w:color w:val="000000" w:themeColor="text1"/>
                <w:sz w:val="24"/>
                <w:lang w:eastAsia="ar-SA"/>
              </w:rPr>
              <w:t xml:space="preserve">600 male </w:t>
            </w:r>
          </w:p>
        </w:tc>
        <w:tc>
          <w:tcPr>
            <w:tcW w:w="1118" w:type="dxa"/>
          </w:tcPr>
          <w:p w14:paraId="630AB89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2D57FD5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tc>
        <w:tc>
          <w:tcPr>
            <w:tcW w:w="583" w:type="dxa"/>
          </w:tcPr>
          <w:p w14:paraId="239F3BA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1,2</w:t>
            </w:r>
          </w:p>
          <w:p w14:paraId="2EBFC32B"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1,2</w:t>
            </w:r>
          </w:p>
        </w:tc>
        <w:tc>
          <w:tcPr>
            <w:tcW w:w="2404" w:type="dxa"/>
          </w:tcPr>
          <w:p w14:paraId="0DAF1221" w14:textId="77777777" w:rsidR="00ED7DCA" w:rsidRPr="0031690D" w:rsidRDefault="00ED7DCA" w:rsidP="0031690D">
            <w:pPr>
              <w:spacing w:before="0"/>
              <w:jc w:val="left"/>
              <w:rPr>
                <w:rFonts w:eastAsia="SimSun"/>
                <w:sz w:val="24"/>
                <w:lang w:eastAsia="ar-SA"/>
              </w:rPr>
            </w:pPr>
          </w:p>
        </w:tc>
      </w:tr>
      <w:tr w:rsidR="00ED7DCA" w:rsidRPr="00F239D5" w14:paraId="4082958B" w14:textId="77777777" w:rsidTr="00ED7DCA">
        <w:trPr>
          <w:trHeight w:val="20"/>
          <w:jc w:val="center"/>
        </w:trPr>
        <w:tc>
          <w:tcPr>
            <w:tcW w:w="1391" w:type="dxa"/>
            <w:tcBorders>
              <w:left w:val="single" w:sz="4" w:space="0" w:color="auto"/>
            </w:tcBorders>
          </w:tcPr>
          <w:p w14:paraId="7CDB8D5B"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Cortisol</w:t>
            </w:r>
          </w:p>
        </w:tc>
        <w:tc>
          <w:tcPr>
            <w:tcW w:w="882" w:type="dxa"/>
            <w:shd w:val="clear" w:color="auto" w:fill="BFBFBF"/>
          </w:tcPr>
          <w:p w14:paraId="0DCACBB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nmol/l</w:t>
            </w:r>
          </w:p>
        </w:tc>
        <w:tc>
          <w:tcPr>
            <w:tcW w:w="1313" w:type="dxa"/>
            <w:shd w:val="clear" w:color="auto" w:fill="BFBFBF"/>
          </w:tcPr>
          <w:p w14:paraId="37F584BE"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50</w:t>
            </w:r>
          </w:p>
        </w:tc>
        <w:tc>
          <w:tcPr>
            <w:tcW w:w="2268" w:type="dxa"/>
          </w:tcPr>
          <w:p w14:paraId="60F24A6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p w14:paraId="4A1C77E1" w14:textId="77777777" w:rsidR="00ED7DCA" w:rsidRPr="0031690D" w:rsidRDefault="00ED7DCA" w:rsidP="0031690D">
            <w:pPr>
              <w:spacing w:before="0"/>
              <w:jc w:val="left"/>
              <w:rPr>
                <w:rFonts w:eastAsia="SimSun"/>
                <w:sz w:val="24"/>
                <w:lang w:eastAsia="ar-SA"/>
              </w:rPr>
            </w:pPr>
          </w:p>
          <w:p w14:paraId="412FCA41" w14:textId="77777777" w:rsidR="00ED7DCA" w:rsidRPr="0031690D" w:rsidRDefault="00ED7DCA" w:rsidP="0031690D">
            <w:pPr>
              <w:spacing w:before="0"/>
              <w:jc w:val="left"/>
              <w:rPr>
                <w:rFonts w:eastAsia="SimSun"/>
                <w:sz w:val="24"/>
                <w:lang w:eastAsia="ar-SA"/>
              </w:rPr>
            </w:pPr>
          </w:p>
        </w:tc>
        <w:tc>
          <w:tcPr>
            <w:tcW w:w="1118" w:type="dxa"/>
          </w:tcPr>
          <w:p w14:paraId="616EFF7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7A4A9E77" w14:textId="77777777" w:rsidR="00ED7DCA" w:rsidRPr="0031690D" w:rsidRDefault="00ED7DCA" w:rsidP="0031690D">
            <w:pPr>
              <w:spacing w:before="0"/>
              <w:jc w:val="left"/>
              <w:rPr>
                <w:rFonts w:eastAsia="SimSun"/>
                <w:sz w:val="24"/>
                <w:lang w:eastAsia="ar-SA"/>
              </w:rPr>
            </w:pPr>
          </w:p>
          <w:p w14:paraId="1BAE2435" w14:textId="77777777" w:rsidR="00ED7DCA" w:rsidRPr="0031690D" w:rsidRDefault="00ED7DCA" w:rsidP="0031690D">
            <w:pPr>
              <w:spacing w:before="0"/>
              <w:jc w:val="left"/>
              <w:rPr>
                <w:rFonts w:eastAsia="SimSun"/>
                <w:sz w:val="24"/>
                <w:lang w:eastAsia="ar-SA"/>
              </w:rPr>
            </w:pPr>
          </w:p>
        </w:tc>
        <w:tc>
          <w:tcPr>
            <w:tcW w:w="583" w:type="dxa"/>
          </w:tcPr>
          <w:p w14:paraId="02AFCB2B"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w:t>
            </w:r>
          </w:p>
          <w:p w14:paraId="2D11CFCB" w14:textId="77777777" w:rsidR="00ED7DCA" w:rsidRPr="0031690D" w:rsidRDefault="00ED7DCA" w:rsidP="0031690D">
            <w:pPr>
              <w:spacing w:before="0"/>
              <w:jc w:val="left"/>
              <w:rPr>
                <w:rFonts w:eastAsia="SimSun"/>
                <w:sz w:val="24"/>
                <w:lang w:eastAsia="ar-SA"/>
              </w:rPr>
            </w:pPr>
          </w:p>
          <w:p w14:paraId="1F5D67CE" w14:textId="77777777" w:rsidR="00ED7DCA" w:rsidRPr="0031690D" w:rsidRDefault="00ED7DCA" w:rsidP="0031690D">
            <w:pPr>
              <w:spacing w:before="0"/>
              <w:jc w:val="left"/>
              <w:rPr>
                <w:rFonts w:eastAsia="SimSun"/>
                <w:sz w:val="24"/>
                <w:lang w:eastAsia="ar-SA"/>
              </w:rPr>
            </w:pPr>
          </w:p>
        </w:tc>
        <w:tc>
          <w:tcPr>
            <w:tcW w:w="2404" w:type="dxa"/>
          </w:tcPr>
          <w:p w14:paraId="5D64182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Unless part of dexamethasone suppression test</w:t>
            </w:r>
          </w:p>
          <w:p w14:paraId="63FEC96F" w14:textId="77777777" w:rsidR="00ED7DCA" w:rsidRPr="0031690D" w:rsidRDefault="00ED7DCA" w:rsidP="0031690D">
            <w:pPr>
              <w:spacing w:before="0"/>
              <w:jc w:val="left"/>
              <w:rPr>
                <w:rFonts w:eastAsia="SimSun"/>
                <w:b/>
                <w:sz w:val="24"/>
                <w:lang w:eastAsia="ar-SA"/>
              </w:rPr>
            </w:pPr>
            <w:r w:rsidRPr="0031690D">
              <w:rPr>
                <w:rFonts w:eastAsia="SimSun"/>
                <w:b/>
                <w:sz w:val="24"/>
                <w:lang w:eastAsia="ar-SA"/>
              </w:rPr>
              <w:t xml:space="preserve">Do not assume a dexamethasone test has been undertaken. </w:t>
            </w:r>
          </w:p>
        </w:tc>
      </w:tr>
      <w:tr w:rsidR="00ED7DCA" w:rsidRPr="00F239D5" w14:paraId="4940540D" w14:textId="77777777" w:rsidTr="00ED7DCA">
        <w:trPr>
          <w:trHeight w:val="20"/>
          <w:jc w:val="center"/>
        </w:trPr>
        <w:tc>
          <w:tcPr>
            <w:tcW w:w="1391" w:type="dxa"/>
            <w:tcBorders>
              <w:left w:val="single" w:sz="4" w:space="0" w:color="auto"/>
            </w:tcBorders>
          </w:tcPr>
          <w:p w14:paraId="6CAFD6C0"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Cortisol (SST)</w:t>
            </w:r>
          </w:p>
        </w:tc>
        <w:tc>
          <w:tcPr>
            <w:tcW w:w="882" w:type="dxa"/>
            <w:shd w:val="clear" w:color="auto" w:fill="BFBFBF"/>
          </w:tcPr>
          <w:p w14:paraId="30CE7B1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nmol/L</w:t>
            </w:r>
          </w:p>
        </w:tc>
        <w:tc>
          <w:tcPr>
            <w:tcW w:w="1313" w:type="dxa"/>
            <w:shd w:val="clear" w:color="auto" w:fill="BFBFBF"/>
          </w:tcPr>
          <w:p w14:paraId="7C55C8A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250</w:t>
            </w:r>
          </w:p>
        </w:tc>
        <w:tc>
          <w:tcPr>
            <w:tcW w:w="2268" w:type="dxa"/>
          </w:tcPr>
          <w:p w14:paraId="01FF5C3A" w14:textId="77777777" w:rsidR="00ED7DCA" w:rsidRPr="0031690D" w:rsidRDefault="00ED7DCA" w:rsidP="0031690D">
            <w:pPr>
              <w:spacing w:before="0"/>
              <w:jc w:val="left"/>
              <w:rPr>
                <w:rFonts w:eastAsia="SimSun"/>
                <w:sz w:val="24"/>
                <w:lang w:eastAsia="ar-SA"/>
              </w:rPr>
            </w:pPr>
          </w:p>
        </w:tc>
        <w:tc>
          <w:tcPr>
            <w:tcW w:w="1118" w:type="dxa"/>
          </w:tcPr>
          <w:p w14:paraId="3C81E15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tc>
        <w:tc>
          <w:tcPr>
            <w:tcW w:w="583" w:type="dxa"/>
          </w:tcPr>
          <w:p w14:paraId="5DAE3F90"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w:t>
            </w:r>
          </w:p>
        </w:tc>
        <w:tc>
          <w:tcPr>
            <w:tcW w:w="2404" w:type="dxa"/>
          </w:tcPr>
          <w:p w14:paraId="00C96550"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As part of short synacthen test</w:t>
            </w:r>
          </w:p>
        </w:tc>
      </w:tr>
      <w:tr w:rsidR="00ED7DCA" w:rsidRPr="00F239D5" w14:paraId="4D2A3A20" w14:textId="77777777" w:rsidTr="00ED7DCA">
        <w:trPr>
          <w:trHeight w:val="20"/>
          <w:jc w:val="center"/>
        </w:trPr>
        <w:tc>
          <w:tcPr>
            <w:tcW w:w="1391" w:type="dxa"/>
            <w:tcBorders>
              <w:left w:val="single" w:sz="4" w:space="0" w:color="auto"/>
            </w:tcBorders>
          </w:tcPr>
          <w:p w14:paraId="43E5541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Bicarbonate</w:t>
            </w:r>
          </w:p>
        </w:tc>
        <w:tc>
          <w:tcPr>
            <w:tcW w:w="882" w:type="dxa"/>
            <w:shd w:val="clear" w:color="auto" w:fill="BFBFBF"/>
          </w:tcPr>
          <w:p w14:paraId="4FD79B5F"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mmol/L</w:t>
            </w:r>
          </w:p>
        </w:tc>
        <w:tc>
          <w:tcPr>
            <w:tcW w:w="1313" w:type="dxa"/>
            <w:shd w:val="clear" w:color="auto" w:fill="BFBFBF"/>
          </w:tcPr>
          <w:p w14:paraId="1D705B03"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10</w:t>
            </w:r>
          </w:p>
        </w:tc>
        <w:tc>
          <w:tcPr>
            <w:tcW w:w="2268" w:type="dxa"/>
          </w:tcPr>
          <w:p w14:paraId="7A60513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tc>
        <w:tc>
          <w:tcPr>
            <w:tcW w:w="1118" w:type="dxa"/>
          </w:tcPr>
          <w:p w14:paraId="5C187DA0"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tc>
        <w:tc>
          <w:tcPr>
            <w:tcW w:w="583" w:type="dxa"/>
          </w:tcPr>
          <w:p w14:paraId="32984A7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w:t>
            </w:r>
          </w:p>
        </w:tc>
        <w:tc>
          <w:tcPr>
            <w:tcW w:w="2404" w:type="dxa"/>
            <w:shd w:val="clear" w:color="auto" w:fill="BFBFBF"/>
          </w:tcPr>
          <w:p w14:paraId="176D0A20"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Excluding ICU patients</w:t>
            </w:r>
          </w:p>
        </w:tc>
      </w:tr>
      <w:tr w:rsidR="00ED7DCA" w:rsidRPr="00F239D5" w14:paraId="34BAE239" w14:textId="77777777" w:rsidTr="00ED7DCA">
        <w:trPr>
          <w:trHeight w:val="20"/>
          <w:jc w:val="center"/>
        </w:trPr>
        <w:tc>
          <w:tcPr>
            <w:tcW w:w="1391" w:type="dxa"/>
            <w:tcBorders>
              <w:left w:val="single" w:sz="4" w:space="0" w:color="auto"/>
            </w:tcBorders>
          </w:tcPr>
          <w:p w14:paraId="6804C8EC"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 xml:space="preserve">Ethanol </w:t>
            </w:r>
          </w:p>
        </w:tc>
        <w:tc>
          <w:tcPr>
            <w:tcW w:w="882" w:type="dxa"/>
            <w:shd w:val="clear" w:color="auto" w:fill="BFBFBF"/>
          </w:tcPr>
          <w:p w14:paraId="1A9CE3C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mg% (mg/dL)</w:t>
            </w:r>
          </w:p>
        </w:tc>
        <w:tc>
          <w:tcPr>
            <w:tcW w:w="1313" w:type="dxa"/>
            <w:shd w:val="clear" w:color="auto" w:fill="BFBFBF"/>
          </w:tcPr>
          <w:p w14:paraId="0FDAD4D6" w14:textId="77777777" w:rsidR="00ED7DCA" w:rsidRPr="0031690D" w:rsidRDefault="00ED7DCA" w:rsidP="0031690D">
            <w:pPr>
              <w:spacing w:before="0"/>
              <w:jc w:val="left"/>
              <w:rPr>
                <w:rFonts w:eastAsia="SimSun"/>
                <w:sz w:val="24"/>
                <w:lang w:eastAsia="ar-SA"/>
              </w:rPr>
            </w:pPr>
          </w:p>
        </w:tc>
        <w:tc>
          <w:tcPr>
            <w:tcW w:w="2268" w:type="dxa"/>
          </w:tcPr>
          <w:p w14:paraId="5923C82B"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400</w:t>
            </w:r>
          </w:p>
          <w:p w14:paraId="4CC2FCD3"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All levels in &lt;16 yrs</w:t>
            </w:r>
          </w:p>
        </w:tc>
        <w:tc>
          <w:tcPr>
            <w:tcW w:w="1118" w:type="dxa"/>
          </w:tcPr>
          <w:p w14:paraId="6F6A175F"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540F86DB"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tc>
        <w:tc>
          <w:tcPr>
            <w:tcW w:w="583" w:type="dxa"/>
          </w:tcPr>
          <w:p w14:paraId="72B5566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w:t>
            </w:r>
          </w:p>
          <w:p w14:paraId="31C074E7"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w:t>
            </w:r>
          </w:p>
        </w:tc>
        <w:tc>
          <w:tcPr>
            <w:tcW w:w="2404" w:type="dxa"/>
            <w:shd w:val="clear" w:color="auto" w:fill="BFBFBF"/>
          </w:tcPr>
          <w:p w14:paraId="3F51807C" w14:textId="77777777" w:rsidR="00ED7DCA" w:rsidRPr="0031690D" w:rsidRDefault="00ED7DCA" w:rsidP="0031690D">
            <w:pPr>
              <w:spacing w:before="0"/>
              <w:jc w:val="left"/>
              <w:rPr>
                <w:rFonts w:eastAsia="SimSun"/>
                <w:sz w:val="24"/>
                <w:lang w:eastAsia="ar-SA"/>
              </w:rPr>
            </w:pPr>
          </w:p>
        </w:tc>
      </w:tr>
      <w:tr w:rsidR="00ED7DCA" w:rsidRPr="00F239D5" w14:paraId="12A00098" w14:textId="77777777" w:rsidTr="00ED7DCA">
        <w:trPr>
          <w:trHeight w:val="20"/>
          <w:jc w:val="center"/>
        </w:trPr>
        <w:tc>
          <w:tcPr>
            <w:tcW w:w="1391" w:type="dxa"/>
            <w:tcBorders>
              <w:left w:val="single" w:sz="4" w:space="0" w:color="auto"/>
            </w:tcBorders>
          </w:tcPr>
          <w:p w14:paraId="008581FF"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CSF results</w:t>
            </w:r>
          </w:p>
        </w:tc>
        <w:tc>
          <w:tcPr>
            <w:tcW w:w="4463" w:type="dxa"/>
            <w:gridSpan w:val="3"/>
            <w:shd w:val="clear" w:color="auto" w:fill="BFBFBF"/>
          </w:tcPr>
          <w:p w14:paraId="1CD8CC9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All Xanthochromia results to be phoned</w:t>
            </w:r>
          </w:p>
        </w:tc>
        <w:tc>
          <w:tcPr>
            <w:tcW w:w="1118" w:type="dxa"/>
          </w:tcPr>
          <w:p w14:paraId="442D4BC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tc>
        <w:tc>
          <w:tcPr>
            <w:tcW w:w="583" w:type="dxa"/>
          </w:tcPr>
          <w:p w14:paraId="18C0892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w:t>
            </w:r>
          </w:p>
        </w:tc>
        <w:tc>
          <w:tcPr>
            <w:tcW w:w="2404" w:type="dxa"/>
            <w:shd w:val="clear" w:color="auto" w:fill="BFBFBF"/>
          </w:tcPr>
          <w:p w14:paraId="2D5AE215" w14:textId="77777777" w:rsidR="00ED7DCA" w:rsidRPr="0031690D" w:rsidRDefault="00ED7DCA" w:rsidP="0031690D">
            <w:pPr>
              <w:spacing w:before="0"/>
              <w:jc w:val="left"/>
              <w:rPr>
                <w:rFonts w:eastAsia="SimSun"/>
                <w:sz w:val="24"/>
                <w:lang w:eastAsia="ar-SA"/>
              </w:rPr>
            </w:pPr>
          </w:p>
        </w:tc>
      </w:tr>
      <w:tr w:rsidR="00ED7DCA" w:rsidRPr="00F239D5" w14:paraId="649A09C7" w14:textId="77777777" w:rsidTr="00ED7DCA">
        <w:trPr>
          <w:trHeight w:val="20"/>
          <w:jc w:val="center"/>
        </w:trPr>
        <w:tc>
          <w:tcPr>
            <w:tcW w:w="1391" w:type="dxa"/>
            <w:tcBorders>
              <w:left w:val="single" w:sz="4" w:space="0" w:color="auto"/>
            </w:tcBorders>
          </w:tcPr>
          <w:p w14:paraId="1F438D3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Paracetamol</w:t>
            </w:r>
          </w:p>
        </w:tc>
        <w:tc>
          <w:tcPr>
            <w:tcW w:w="882" w:type="dxa"/>
            <w:shd w:val="clear" w:color="auto" w:fill="BFBFBF"/>
          </w:tcPr>
          <w:p w14:paraId="7D8CD06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mg/L</w:t>
            </w:r>
          </w:p>
        </w:tc>
        <w:tc>
          <w:tcPr>
            <w:tcW w:w="3581" w:type="dxa"/>
            <w:gridSpan w:val="2"/>
            <w:shd w:val="clear" w:color="auto" w:fill="BFBFBF"/>
          </w:tcPr>
          <w:p w14:paraId="1E2377A1"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All results</w:t>
            </w:r>
          </w:p>
        </w:tc>
        <w:tc>
          <w:tcPr>
            <w:tcW w:w="1118" w:type="dxa"/>
          </w:tcPr>
          <w:p w14:paraId="51B11329"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tc>
        <w:tc>
          <w:tcPr>
            <w:tcW w:w="583" w:type="dxa"/>
          </w:tcPr>
          <w:p w14:paraId="1138E42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w:t>
            </w:r>
          </w:p>
        </w:tc>
        <w:tc>
          <w:tcPr>
            <w:tcW w:w="2404" w:type="dxa"/>
            <w:shd w:val="clear" w:color="auto" w:fill="BFBFBF"/>
          </w:tcPr>
          <w:p w14:paraId="4E95D1AF" w14:textId="77777777" w:rsidR="00ED7DCA" w:rsidRPr="0031690D" w:rsidRDefault="00ED7DCA" w:rsidP="0031690D">
            <w:pPr>
              <w:spacing w:before="0"/>
              <w:jc w:val="left"/>
              <w:rPr>
                <w:rFonts w:eastAsia="SimSun"/>
                <w:sz w:val="24"/>
                <w:lang w:eastAsia="ar-SA"/>
              </w:rPr>
            </w:pPr>
          </w:p>
        </w:tc>
      </w:tr>
      <w:tr w:rsidR="00ED7DCA" w:rsidRPr="00F239D5" w14:paraId="1A614BFD" w14:textId="77777777" w:rsidTr="00ED7DCA">
        <w:trPr>
          <w:trHeight w:val="20"/>
          <w:jc w:val="center"/>
        </w:trPr>
        <w:tc>
          <w:tcPr>
            <w:tcW w:w="1391" w:type="dxa"/>
            <w:tcBorders>
              <w:left w:val="single" w:sz="4" w:space="0" w:color="auto"/>
            </w:tcBorders>
          </w:tcPr>
          <w:p w14:paraId="0476040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Digoxin</w:t>
            </w:r>
          </w:p>
        </w:tc>
        <w:tc>
          <w:tcPr>
            <w:tcW w:w="882" w:type="dxa"/>
            <w:shd w:val="clear" w:color="auto" w:fill="BFBFBF"/>
          </w:tcPr>
          <w:p w14:paraId="3E84D66F"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ug/L</w:t>
            </w:r>
          </w:p>
        </w:tc>
        <w:tc>
          <w:tcPr>
            <w:tcW w:w="1313" w:type="dxa"/>
            <w:shd w:val="clear" w:color="auto" w:fill="BFBFBF"/>
          </w:tcPr>
          <w:p w14:paraId="0923370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tc>
        <w:tc>
          <w:tcPr>
            <w:tcW w:w="2268" w:type="dxa"/>
          </w:tcPr>
          <w:p w14:paraId="2702745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2.5</w:t>
            </w:r>
          </w:p>
        </w:tc>
        <w:tc>
          <w:tcPr>
            <w:tcW w:w="1118" w:type="dxa"/>
          </w:tcPr>
          <w:p w14:paraId="2436DA7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 inpatients</w:t>
            </w:r>
          </w:p>
          <w:p w14:paraId="676705E7" w14:textId="77777777" w:rsidR="00ED7DCA" w:rsidRPr="0031690D" w:rsidRDefault="00ED7DCA" w:rsidP="0031690D">
            <w:pPr>
              <w:spacing w:before="0"/>
              <w:jc w:val="left"/>
              <w:rPr>
                <w:rFonts w:eastAsia="SimSun"/>
                <w:sz w:val="24"/>
                <w:lang w:eastAsia="ar-SA"/>
              </w:rPr>
            </w:pPr>
          </w:p>
          <w:p w14:paraId="765A5B7C"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B GP/OPD</w:t>
            </w:r>
          </w:p>
          <w:p w14:paraId="0374ABD2" w14:textId="77777777" w:rsidR="00ED7DCA" w:rsidRPr="0031690D" w:rsidRDefault="00ED7DCA" w:rsidP="0031690D">
            <w:pPr>
              <w:spacing w:before="0"/>
              <w:jc w:val="left"/>
              <w:rPr>
                <w:rFonts w:eastAsia="SimSun"/>
                <w:sz w:val="24"/>
                <w:lang w:eastAsia="ar-SA"/>
              </w:rPr>
            </w:pPr>
          </w:p>
        </w:tc>
        <w:tc>
          <w:tcPr>
            <w:tcW w:w="583" w:type="dxa"/>
          </w:tcPr>
          <w:p w14:paraId="2DF04FD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w:t>
            </w:r>
          </w:p>
          <w:p w14:paraId="77348A14" w14:textId="77777777" w:rsidR="00ED7DCA" w:rsidRPr="0031690D" w:rsidRDefault="00ED7DCA" w:rsidP="0031690D">
            <w:pPr>
              <w:spacing w:before="0"/>
              <w:jc w:val="left"/>
              <w:rPr>
                <w:rFonts w:eastAsia="SimSun"/>
                <w:sz w:val="24"/>
                <w:lang w:eastAsia="ar-SA"/>
              </w:rPr>
            </w:pPr>
          </w:p>
          <w:p w14:paraId="35A2155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1,2</w:t>
            </w:r>
          </w:p>
        </w:tc>
        <w:tc>
          <w:tcPr>
            <w:tcW w:w="2404" w:type="dxa"/>
            <w:shd w:val="clear" w:color="auto" w:fill="BFBFBF"/>
          </w:tcPr>
          <w:p w14:paraId="26191F4B"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Check timing &gt; 6 hrs from last dose. Give U&amp;E results also.</w:t>
            </w:r>
          </w:p>
          <w:p w14:paraId="2CD249A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More urgent if K</w:t>
            </w:r>
            <w:r w:rsidRPr="0031690D">
              <w:rPr>
                <w:rFonts w:eastAsia="SimSun"/>
                <w:sz w:val="24"/>
                <w:vertAlign w:val="superscript"/>
                <w:lang w:eastAsia="ar-SA"/>
              </w:rPr>
              <w:t>+</w:t>
            </w:r>
            <w:r w:rsidRPr="0031690D">
              <w:rPr>
                <w:rFonts w:eastAsia="SimSun"/>
                <w:sz w:val="24"/>
                <w:lang w:eastAsia="ar-SA"/>
              </w:rPr>
              <w:t xml:space="preserve">&lt; 3 mmol/L. Phone </w:t>
            </w:r>
            <w:r w:rsidRPr="0031690D">
              <w:rPr>
                <w:rFonts w:eastAsia="SimSun"/>
                <w:b/>
                <w:sz w:val="24"/>
                <w:lang w:eastAsia="ar-SA"/>
              </w:rPr>
              <w:t>immediately</w:t>
            </w:r>
            <w:r w:rsidRPr="0031690D">
              <w:rPr>
                <w:rFonts w:eastAsia="SimSun"/>
                <w:sz w:val="24"/>
                <w:lang w:eastAsia="ar-SA"/>
              </w:rPr>
              <w:t xml:space="preserve"> to GP/OPD requestor if overdose suspected or K</w:t>
            </w:r>
            <w:r w:rsidRPr="0031690D">
              <w:rPr>
                <w:rFonts w:eastAsia="SimSun"/>
                <w:sz w:val="24"/>
                <w:vertAlign w:val="superscript"/>
                <w:lang w:eastAsia="ar-SA"/>
              </w:rPr>
              <w:t>+</w:t>
            </w:r>
            <w:r w:rsidRPr="0031690D">
              <w:rPr>
                <w:rFonts w:eastAsia="SimSun"/>
                <w:sz w:val="24"/>
                <w:lang w:eastAsia="ar-SA"/>
              </w:rPr>
              <w:t xml:space="preserve"> low</w:t>
            </w:r>
          </w:p>
        </w:tc>
      </w:tr>
      <w:tr w:rsidR="00ED7DCA" w:rsidRPr="00F239D5" w14:paraId="229F17F3" w14:textId="77777777" w:rsidTr="00ED7DCA">
        <w:trPr>
          <w:trHeight w:val="20"/>
          <w:jc w:val="center"/>
        </w:trPr>
        <w:tc>
          <w:tcPr>
            <w:tcW w:w="1391" w:type="dxa"/>
            <w:tcBorders>
              <w:left w:val="single" w:sz="4" w:space="0" w:color="auto"/>
            </w:tcBorders>
          </w:tcPr>
          <w:p w14:paraId="21ACF018"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Carbamazepine</w:t>
            </w:r>
          </w:p>
        </w:tc>
        <w:tc>
          <w:tcPr>
            <w:tcW w:w="882" w:type="dxa"/>
            <w:shd w:val="clear" w:color="auto" w:fill="BFBFBF"/>
          </w:tcPr>
          <w:p w14:paraId="028391A1"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mg/L</w:t>
            </w:r>
          </w:p>
        </w:tc>
        <w:tc>
          <w:tcPr>
            <w:tcW w:w="1313" w:type="dxa"/>
            <w:shd w:val="clear" w:color="auto" w:fill="BFBFBF"/>
          </w:tcPr>
          <w:p w14:paraId="0C7676DA" w14:textId="77777777" w:rsidR="00ED7DCA" w:rsidRPr="0031690D" w:rsidRDefault="00ED7DCA" w:rsidP="0031690D">
            <w:pPr>
              <w:spacing w:before="0"/>
              <w:jc w:val="left"/>
              <w:rPr>
                <w:rFonts w:eastAsia="SimSun"/>
                <w:sz w:val="24"/>
                <w:lang w:eastAsia="ar-SA"/>
              </w:rPr>
            </w:pPr>
          </w:p>
        </w:tc>
        <w:tc>
          <w:tcPr>
            <w:tcW w:w="2268" w:type="dxa"/>
          </w:tcPr>
          <w:p w14:paraId="37BA46D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15</w:t>
            </w:r>
          </w:p>
        </w:tc>
        <w:tc>
          <w:tcPr>
            <w:tcW w:w="1118" w:type="dxa"/>
          </w:tcPr>
          <w:p w14:paraId="003D6991"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 inpatients</w:t>
            </w:r>
          </w:p>
          <w:p w14:paraId="4F07895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B GP/OPD</w:t>
            </w:r>
          </w:p>
        </w:tc>
        <w:tc>
          <w:tcPr>
            <w:tcW w:w="583" w:type="dxa"/>
          </w:tcPr>
          <w:p w14:paraId="6F2C81C8"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w:t>
            </w:r>
          </w:p>
          <w:p w14:paraId="197BC03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w:t>
            </w:r>
          </w:p>
        </w:tc>
        <w:tc>
          <w:tcPr>
            <w:tcW w:w="2404" w:type="dxa"/>
            <w:shd w:val="clear" w:color="auto" w:fill="BFBFBF"/>
          </w:tcPr>
          <w:p w14:paraId="3B89701F" w14:textId="77777777" w:rsidR="00ED7DCA" w:rsidRPr="0031690D" w:rsidRDefault="00ED7DCA" w:rsidP="0031690D">
            <w:pPr>
              <w:spacing w:before="0"/>
              <w:jc w:val="left"/>
              <w:rPr>
                <w:rFonts w:eastAsia="SimSun"/>
                <w:sz w:val="24"/>
                <w:lang w:eastAsia="ar-SA"/>
              </w:rPr>
            </w:pPr>
          </w:p>
        </w:tc>
      </w:tr>
      <w:tr w:rsidR="00ED7DCA" w:rsidRPr="00F239D5" w14:paraId="0261A436" w14:textId="77777777" w:rsidTr="00ED7DCA">
        <w:trPr>
          <w:trHeight w:val="20"/>
          <w:jc w:val="center"/>
        </w:trPr>
        <w:tc>
          <w:tcPr>
            <w:tcW w:w="1391" w:type="dxa"/>
            <w:tcBorders>
              <w:left w:val="single" w:sz="4" w:space="0" w:color="auto"/>
            </w:tcBorders>
          </w:tcPr>
          <w:p w14:paraId="4C66921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Phenobarbitone</w:t>
            </w:r>
          </w:p>
        </w:tc>
        <w:tc>
          <w:tcPr>
            <w:tcW w:w="882" w:type="dxa"/>
            <w:shd w:val="clear" w:color="auto" w:fill="BFBFBF"/>
          </w:tcPr>
          <w:p w14:paraId="15FEEA13"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mg/L</w:t>
            </w:r>
          </w:p>
        </w:tc>
        <w:tc>
          <w:tcPr>
            <w:tcW w:w="1313" w:type="dxa"/>
            <w:shd w:val="clear" w:color="auto" w:fill="BFBFBF"/>
          </w:tcPr>
          <w:p w14:paraId="6F66A873"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tc>
        <w:tc>
          <w:tcPr>
            <w:tcW w:w="2268" w:type="dxa"/>
          </w:tcPr>
          <w:p w14:paraId="505943E7"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70</w:t>
            </w:r>
          </w:p>
        </w:tc>
        <w:tc>
          <w:tcPr>
            <w:tcW w:w="1118" w:type="dxa"/>
          </w:tcPr>
          <w:p w14:paraId="0B8EE623"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 inpatients</w:t>
            </w:r>
          </w:p>
          <w:p w14:paraId="041F91CD" w14:textId="77777777" w:rsidR="00ED7DCA" w:rsidRPr="0031690D" w:rsidRDefault="00ED7DCA" w:rsidP="0031690D">
            <w:pPr>
              <w:spacing w:before="0"/>
              <w:jc w:val="left"/>
              <w:rPr>
                <w:rFonts w:eastAsia="SimSun"/>
                <w:sz w:val="24"/>
                <w:highlight w:val="yellow"/>
                <w:lang w:eastAsia="ar-SA"/>
              </w:rPr>
            </w:pPr>
            <w:r w:rsidRPr="0031690D">
              <w:rPr>
                <w:rFonts w:eastAsia="SimSun"/>
                <w:sz w:val="24"/>
                <w:lang w:eastAsia="ar-SA"/>
              </w:rPr>
              <w:t>B GP/OPD</w:t>
            </w:r>
          </w:p>
        </w:tc>
        <w:tc>
          <w:tcPr>
            <w:tcW w:w="583" w:type="dxa"/>
          </w:tcPr>
          <w:p w14:paraId="4A292B15" w14:textId="77777777" w:rsidR="00ED7DCA" w:rsidRPr="0031690D" w:rsidRDefault="00ED7DCA" w:rsidP="0031690D">
            <w:pPr>
              <w:spacing w:before="0"/>
              <w:jc w:val="left"/>
              <w:rPr>
                <w:rFonts w:eastAsia="SimSun"/>
                <w:sz w:val="24"/>
                <w:highlight w:val="yellow"/>
                <w:lang w:eastAsia="ar-SA"/>
              </w:rPr>
            </w:pPr>
            <w:r w:rsidRPr="0031690D">
              <w:rPr>
                <w:rFonts w:eastAsia="SimSun"/>
                <w:sz w:val="24"/>
                <w:lang w:eastAsia="ar-SA"/>
              </w:rPr>
              <w:t>3</w:t>
            </w:r>
          </w:p>
        </w:tc>
        <w:tc>
          <w:tcPr>
            <w:tcW w:w="2404" w:type="dxa"/>
            <w:shd w:val="clear" w:color="auto" w:fill="BFBFBF"/>
          </w:tcPr>
          <w:p w14:paraId="286694A7" w14:textId="77777777" w:rsidR="00ED7DCA" w:rsidRPr="0031690D" w:rsidRDefault="00ED7DCA" w:rsidP="0031690D">
            <w:pPr>
              <w:spacing w:before="0"/>
              <w:jc w:val="left"/>
              <w:rPr>
                <w:rFonts w:eastAsia="SimSun"/>
                <w:sz w:val="24"/>
                <w:lang w:eastAsia="ar-SA"/>
              </w:rPr>
            </w:pPr>
          </w:p>
        </w:tc>
      </w:tr>
      <w:tr w:rsidR="00ED7DCA" w:rsidRPr="00F239D5" w14:paraId="08062587" w14:textId="77777777" w:rsidTr="00ED7DCA">
        <w:trPr>
          <w:trHeight w:val="20"/>
          <w:jc w:val="center"/>
        </w:trPr>
        <w:tc>
          <w:tcPr>
            <w:tcW w:w="1391" w:type="dxa"/>
            <w:tcBorders>
              <w:left w:val="single" w:sz="4" w:space="0" w:color="auto"/>
            </w:tcBorders>
          </w:tcPr>
          <w:p w14:paraId="76E5616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 xml:space="preserve">Phenytoin </w:t>
            </w:r>
          </w:p>
        </w:tc>
        <w:tc>
          <w:tcPr>
            <w:tcW w:w="882" w:type="dxa"/>
            <w:shd w:val="clear" w:color="auto" w:fill="BFBFBF"/>
          </w:tcPr>
          <w:p w14:paraId="58D7096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mg/L</w:t>
            </w:r>
          </w:p>
        </w:tc>
        <w:tc>
          <w:tcPr>
            <w:tcW w:w="1313" w:type="dxa"/>
            <w:shd w:val="clear" w:color="auto" w:fill="BFBFBF"/>
          </w:tcPr>
          <w:p w14:paraId="4C8FD85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tc>
        <w:tc>
          <w:tcPr>
            <w:tcW w:w="2268" w:type="dxa"/>
          </w:tcPr>
          <w:p w14:paraId="456B05A7"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25</w:t>
            </w:r>
          </w:p>
        </w:tc>
        <w:tc>
          <w:tcPr>
            <w:tcW w:w="1118" w:type="dxa"/>
          </w:tcPr>
          <w:p w14:paraId="35C4AA2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 inpatients</w:t>
            </w:r>
          </w:p>
          <w:p w14:paraId="54C0E69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B GP/OPD</w:t>
            </w:r>
          </w:p>
        </w:tc>
        <w:tc>
          <w:tcPr>
            <w:tcW w:w="583" w:type="dxa"/>
          </w:tcPr>
          <w:p w14:paraId="075A5CA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2,3</w:t>
            </w:r>
          </w:p>
          <w:p w14:paraId="30A18F4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1,2,3</w:t>
            </w:r>
          </w:p>
        </w:tc>
        <w:tc>
          <w:tcPr>
            <w:tcW w:w="2404" w:type="dxa"/>
            <w:shd w:val="clear" w:color="auto" w:fill="BFBFBF"/>
          </w:tcPr>
          <w:p w14:paraId="410215AB" w14:textId="77777777" w:rsidR="00ED7DCA" w:rsidRPr="0031690D" w:rsidRDefault="00ED7DCA" w:rsidP="0031690D">
            <w:pPr>
              <w:spacing w:before="0"/>
              <w:jc w:val="left"/>
              <w:rPr>
                <w:rFonts w:eastAsia="SimSun"/>
                <w:sz w:val="24"/>
                <w:lang w:eastAsia="ar-SA"/>
              </w:rPr>
            </w:pPr>
          </w:p>
        </w:tc>
      </w:tr>
      <w:tr w:rsidR="00ED7DCA" w:rsidRPr="00F239D5" w14:paraId="1666AE23" w14:textId="77777777" w:rsidTr="00ED7DCA">
        <w:trPr>
          <w:trHeight w:val="20"/>
          <w:jc w:val="center"/>
        </w:trPr>
        <w:tc>
          <w:tcPr>
            <w:tcW w:w="1391" w:type="dxa"/>
            <w:tcBorders>
              <w:left w:val="single" w:sz="4" w:space="0" w:color="auto"/>
            </w:tcBorders>
          </w:tcPr>
          <w:p w14:paraId="6EDA6EC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Valproate (Valproic acid)</w:t>
            </w:r>
          </w:p>
        </w:tc>
        <w:tc>
          <w:tcPr>
            <w:tcW w:w="882" w:type="dxa"/>
            <w:shd w:val="clear" w:color="auto" w:fill="BFBFBF"/>
          </w:tcPr>
          <w:p w14:paraId="4CD9A89B"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mg/L</w:t>
            </w:r>
          </w:p>
        </w:tc>
        <w:tc>
          <w:tcPr>
            <w:tcW w:w="1313" w:type="dxa"/>
            <w:shd w:val="clear" w:color="auto" w:fill="BFBFBF"/>
          </w:tcPr>
          <w:p w14:paraId="55261F2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tc>
        <w:tc>
          <w:tcPr>
            <w:tcW w:w="2268" w:type="dxa"/>
          </w:tcPr>
          <w:p w14:paraId="3285AA4E"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120</w:t>
            </w:r>
          </w:p>
        </w:tc>
        <w:tc>
          <w:tcPr>
            <w:tcW w:w="1118" w:type="dxa"/>
          </w:tcPr>
          <w:p w14:paraId="4CE3405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 inpatients</w:t>
            </w:r>
          </w:p>
          <w:p w14:paraId="4528007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B GP/OPD</w:t>
            </w:r>
          </w:p>
        </w:tc>
        <w:tc>
          <w:tcPr>
            <w:tcW w:w="583" w:type="dxa"/>
          </w:tcPr>
          <w:p w14:paraId="2AA63A7C"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w:t>
            </w:r>
          </w:p>
        </w:tc>
        <w:tc>
          <w:tcPr>
            <w:tcW w:w="2404" w:type="dxa"/>
            <w:shd w:val="clear" w:color="auto" w:fill="BFBFBF"/>
          </w:tcPr>
          <w:p w14:paraId="461E6071" w14:textId="77777777" w:rsidR="00ED7DCA" w:rsidRPr="0031690D" w:rsidRDefault="00ED7DCA" w:rsidP="0031690D">
            <w:pPr>
              <w:spacing w:before="0"/>
              <w:jc w:val="left"/>
              <w:rPr>
                <w:rFonts w:eastAsia="SimSun"/>
                <w:sz w:val="24"/>
                <w:lang w:eastAsia="ar-SA"/>
              </w:rPr>
            </w:pPr>
          </w:p>
        </w:tc>
      </w:tr>
      <w:tr w:rsidR="00ED7DCA" w:rsidRPr="00F239D5" w14:paraId="4C29D713" w14:textId="77777777" w:rsidTr="00ED7DCA">
        <w:trPr>
          <w:trHeight w:val="20"/>
          <w:jc w:val="center"/>
        </w:trPr>
        <w:tc>
          <w:tcPr>
            <w:tcW w:w="1391" w:type="dxa"/>
            <w:tcBorders>
              <w:left w:val="single" w:sz="4" w:space="0" w:color="auto"/>
            </w:tcBorders>
          </w:tcPr>
          <w:p w14:paraId="7C333B7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Theophylline</w:t>
            </w:r>
          </w:p>
        </w:tc>
        <w:tc>
          <w:tcPr>
            <w:tcW w:w="882" w:type="dxa"/>
            <w:shd w:val="clear" w:color="auto" w:fill="BFBFBF"/>
          </w:tcPr>
          <w:p w14:paraId="547C703C"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mg/L</w:t>
            </w:r>
          </w:p>
        </w:tc>
        <w:tc>
          <w:tcPr>
            <w:tcW w:w="1313" w:type="dxa"/>
            <w:shd w:val="clear" w:color="auto" w:fill="BFBFBF"/>
          </w:tcPr>
          <w:p w14:paraId="44EA9652" w14:textId="77777777" w:rsidR="00ED7DCA" w:rsidRPr="0031690D" w:rsidRDefault="00ED7DCA" w:rsidP="0031690D">
            <w:pPr>
              <w:spacing w:before="0"/>
              <w:jc w:val="left"/>
              <w:rPr>
                <w:rFonts w:eastAsia="SimSun"/>
                <w:sz w:val="24"/>
                <w:lang w:eastAsia="ar-SA"/>
              </w:rPr>
            </w:pPr>
          </w:p>
        </w:tc>
        <w:tc>
          <w:tcPr>
            <w:tcW w:w="2268" w:type="dxa"/>
          </w:tcPr>
          <w:p w14:paraId="7695B089"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25</w:t>
            </w:r>
          </w:p>
        </w:tc>
        <w:tc>
          <w:tcPr>
            <w:tcW w:w="1118" w:type="dxa"/>
          </w:tcPr>
          <w:p w14:paraId="67A2756C"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 inpatients</w:t>
            </w:r>
          </w:p>
          <w:p w14:paraId="5E7FA199"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B GP/OPD</w:t>
            </w:r>
          </w:p>
        </w:tc>
        <w:tc>
          <w:tcPr>
            <w:tcW w:w="583" w:type="dxa"/>
          </w:tcPr>
          <w:p w14:paraId="616763F7"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w:t>
            </w:r>
          </w:p>
          <w:p w14:paraId="5672DE7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w:t>
            </w:r>
          </w:p>
        </w:tc>
        <w:tc>
          <w:tcPr>
            <w:tcW w:w="2404" w:type="dxa"/>
            <w:shd w:val="clear" w:color="auto" w:fill="BFBFBF"/>
          </w:tcPr>
          <w:p w14:paraId="0FCD25A5" w14:textId="77777777" w:rsidR="00ED7DCA" w:rsidRPr="0031690D" w:rsidRDefault="00ED7DCA" w:rsidP="0031690D">
            <w:pPr>
              <w:spacing w:before="0"/>
              <w:jc w:val="left"/>
              <w:rPr>
                <w:rFonts w:eastAsia="SimSun"/>
                <w:sz w:val="24"/>
                <w:lang w:eastAsia="ar-SA"/>
              </w:rPr>
            </w:pPr>
          </w:p>
        </w:tc>
      </w:tr>
      <w:tr w:rsidR="00ED7DCA" w:rsidRPr="00F239D5" w14:paraId="53147E85" w14:textId="77777777" w:rsidTr="00ED7DCA">
        <w:trPr>
          <w:trHeight w:val="20"/>
          <w:jc w:val="center"/>
        </w:trPr>
        <w:tc>
          <w:tcPr>
            <w:tcW w:w="1391" w:type="dxa"/>
            <w:tcBorders>
              <w:left w:val="single" w:sz="4" w:space="0" w:color="auto"/>
            </w:tcBorders>
          </w:tcPr>
          <w:p w14:paraId="7C2CCD37"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Lithium</w:t>
            </w:r>
          </w:p>
        </w:tc>
        <w:tc>
          <w:tcPr>
            <w:tcW w:w="882" w:type="dxa"/>
            <w:shd w:val="clear" w:color="auto" w:fill="BFBFBF"/>
          </w:tcPr>
          <w:p w14:paraId="5DC9A499"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mmol/L</w:t>
            </w:r>
          </w:p>
        </w:tc>
        <w:tc>
          <w:tcPr>
            <w:tcW w:w="1313" w:type="dxa"/>
            <w:shd w:val="clear" w:color="auto" w:fill="BFBFBF"/>
          </w:tcPr>
          <w:p w14:paraId="1BBC77E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tc>
        <w:tc>
          <w:tcPr>
            <w:tcW w:w="2268" w:type="dxa"/>
          </w:tcPr>
          <w:p w14:paraId="28505EC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1.5</w:t>
            </w:r>
          </w:p>
        </w:tc>
        <w:tc>
          <w:tcPr>
            <w:tcW w:w="1118" w:type="dxa"/>
          </w:tcPr>
          <w:p w14:paraId="2E503F20"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 inpatients</w:t>
            </w:r>
          </w:p>
          <w:p w14:paraId="579271C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B GP/OPD</w:t>
            </w:r>
          </w:p>
        </w:tc>
        <w:tc>
          <w:tcPr>
            <w:tcW w:w="583" w:type="dxa"/>
          </w:tcPr>
          <w:p w14:paraId="28231617"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w:t>
            </w:r>
          </w:p>
          <w:p w14:paraId="6513386F"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1,2</w:t>
            </w:r>
          </w:p>
        </w:tc>
        <w:tc>
          <w:tcPr>
            <w:tcW w:w="2404" w:type="dxa"/>
            <w:shd w:val="clear" w:color="auto" w:fill="BFBFBF"/>
          </w:tcPr>
          <w:p w14:paraId="2D68F07D" w14:textId="77777777" w:rsidR="00ED7DCA" w:rsidRPr="0031690D" w:rsidRDefault="00ED7DCA" w:rsidP="0031690D">
            <w:pPr>
              <w:spacing w:before="0"/>
              <w:jc w:val="left"/>
              <w:rPr>
                <w:rFonts w:eastAsia="SimSun"/>
                <w:sz w:val="24"/>
                <w:lang w:eastAsia="ar-SA"/>
              </w:rPr>
            </w:pPr>
          </w:p>
          <w:p w14:paraId="2DDEB00C" w14:textId="77777777" w:rsidR="00ED7DCA" w:rsidRPr="0031690D" w:rsidRDefault="00ED7DCA" w:rsidP="0031690D">
            <w:pPr>
              <w:spacing w:before="0"/>
              <w:jc w:val="left"/>
              <w:rPr>
                <w:rFonts w:eastAsia="SimSun"/>
                <w:sz w:val="24"/>
                <w:lang w:eastAsia="ar-SA"/>
              </w:rPr>
            </w:pPr>
          </w:p>
        </w:tc>
      </w:tr>
      <w:tr w:rsidR="00ED7DCA" w:rsidRPr="00F239D5" w14:paraId="5F2DC177" w14:textId="77777777" w:rsidTr="00ED7DCA">
        <w:trPr>
          <w:trHeight w:val="20"/>
          <w:jc w:val="center"/>
        </w:trPr>
        <w:tc>
          <w:tcPr>
            <w:tcW w:w="1391" w:type="dxa"/>
            <w:tcBorders>
              <w:left w:val="single" w:sz="4" w:space="0" w:color="auto"/>
            </w:tcBorders>
          </w:tcPr>
          <w:p w14:paraId="54469D11"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Salicylate</w:t>
            </w:r>
          </w:p>
        </w:tc>
        <w:tc>
          <w:tcPr>
            <w:tcW w:w="882" w:type="dxa"/>
            <w:shd w:val="clear" w:color="auto" w:fill="BFBFBF"/>
          </w:tcPr>
          <w:p w14:paraId="34046C78"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mg/L</w:t>
            </w:r>
          </w:p>
        </w:tc>
        <w:tc>
          <w:tcPr>
            <w:tcW w:w="1313" w:type="dxa"/>
            <w:shd w:val="clear" w:color="auto" w:fill="BFBFBF"/>
          </w:tcPr>
          <w:p w14:paraId="28C2028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tc>
        <w:tc>
          <w:tcPr>
            <w:tcW w:w="2268" w:type="dxa"/>
          </w:tcPr>
          <w:p w14:paraId="35E79ABC"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300</w:t>
            </w:r>
          </w:p>
          <w:p w14:paraId="1127DFCA" w14:textId="77777777" w:rsidR="00ED7DCA" w:rsidRPr="0031690D" w:rsidRDefault="00ED7DCA" w:rsidP="0031690D">
            <w:pPr>
              <w:spacing w:before="0"/>
              <w:jc w:val="left"/>
              <w:rPr>
                <w:rFonts w:eastAsia="SimSun"/>
                <w:sz w:val="24"/>
                <w:lang w:eastAsia="ar-SA"/>
              </w:rPr>
            </w:pPr>
          </w:p>
        </w:tc>
        <w:tc>
          <w:tcPr>
            <w:tcW w:w="1118" w:type="dxa"/>
          </w:tcPr>
          <w:p w14:paraId="41C0F26B"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p w14:paraId="2220C8E4" w14:textId="77777777" w:rsidR="00ED7DCA" w:rsidRPr="0031690D" w:rsidRDefault="00ED7DCA" w:rsidP="0031690D">
            <w:pPr>
              <w:spacing w:before="0"/>
              <w:jc w:val="left"/>
              <w:rPr>
                <w:rFonts w:eastAsia="SimSun"/>
                <w:sz w:val="24"/>
                <w:lang w:eastAsia="ar-SA"/>
              </w:rPr>
            </w:pPr>
          </w:p>
        </w:tc>
        <w:tc>
          <w:tcPr>
            <w:tcW w:w="583" w:type="dxa"/>
          </w:tcPr>
          <w:p w14:paraId="5EC79A6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w:t>
            </w:r>
          </w:p>
          <w:p w14:paraId="2A7A8D5A" w14:textId="77777777" w:rsidR="00ED7DCA" w:rsidRPr="0031690D" w:rsidRDefault="00ED7DCA" w:rsidP="0031690D">
            <w:pPr>
              <w:spacing w:before="0"/>
              <w:jc w:val="left"/>
              <w:rPr>
                <w:rFonts w:eastAsia="SimSun"/>
                <w:sz w:val="24"/>
                <w:lang w:eastAsia="ar-SA"/>
              </w:rPr>
            </w:pPr>
          </w:p>
        </w:tc>
        <w:tc>
          <w:tcPr>
            <w:tcW w:w="2404" w:type="dxa"/>
            <w:shd w:val="clear" w:color="auto" w:fill="BFBFBF"/>
          </w:tcPr>
          <w:p w14:paraId="3A8D70D0" w14:textId="77777777" w:rsidR="00ED7DCA" w:rsidRPr="0031690D" w:rsidRDefault="00ED7DCA" w:rsidP="0031690D">
            <w:pPr>
              <w:spacing w:before="0"/>
              <w:jc w:val="left"/>
              <w:rPr>
                <w:rFonts w:eastAsia="SimSun"/>
                <w:sz w:val="24"/>
                <w:lang w:eastAsia="ar-SA"/>
              </w:rPr>
            </w:pPr>
          </w:p>
        </w:tc>
      </w:tr>
      <w:tr w:rsidR="00ED7DCA" w:rsidRPr="00F239D5" w14:paraId="3627375B" w14:textId="77777777" w:rsidTr="00ED7DCA">
        <w:trPr>
          <w:trHeight w:val="20"/>
          <w:jc w:val="center"/>
        </w:trPr>
        <w:tc>
          <w:tcPr>
            <w:tcW w:w="1391" w:type="dxa"/>
            <w:tcBorders>
              <w:left w:val="single" w:sz="4" w:space="0" w:color="auto"/>
            </w:tcBorders>
          </w:tcPr>
          <w:p w14:paraId="7963CD4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Triglycerides</w:t>
            </w:r>
          </w:p>
        </w:tc>
        <w:tc>
          <w:tcPr>
            <w:tcW w:w="882" w:type="dxa"/>
            <w:shd w:val="clear" w:color="auto" w:fill="BFBFBF"/>
          </w:tcPr>
          <w:p w14:paraId="04C69E2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mmol/L</w:t>
            </w:r>
          </w:p>
        </w:tc>
        <w:tc>
          <w:tcPr>
            <w:tcW w:w="1313" w:type="dxa"/>
            <w:shd w:val="clear" w:color="auto" w:fill="BFBFBF"/>
          </w:tcPr>
          <w:p w14:paraId="52ADAF68"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tc>
        <w:tc>
          <w:tcPr>
            <w:tcW w:w="2268" w:type="dxa"/>
          </w:tcPr>
          <w:p w14:paraId="6C2F0AEF"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20</w:t>
            </w:r>
          </w:p>
        </w:tc>
        <w:tc>
          <w:tcPr>
            <w:tcW w:w="1118" w:type="dxa"/>
          </w:tcPr>
          <w:p w14:paraId="63C3711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B</w:t>
            </w:r>
          </w:p>
        </w:tc>
        <w:tc>
          <w:tcPr>
            <w:tcW w:w="583" w:type="dxa"/>
          </w:tcPr>
          <w:p w14:paraId="5BD5E8A7" w14:textId="77777777" w:rsidR="00ED7DCA" w:rsidRPr="0031690D" w:rsidRDefault="00ED7DCA" w:rsidP="0031690D">
            <w:pPr>
              <w:spacing w:before="0"/>
              <w:jc w:val="left"/>
              <w:rPr>
                <w:rFonts w:eastAsia="SimSun"/>
                <w:color w:val="FF0000"/>
                <w:sz w:val="24"/>
                <w:lang w:eastAsia="ar-SA"/>
              </w:rPr>
            </w:pPr>
            <w:r w:rsidRPr="0031690D">
              <w:rPr>
                <w:rFonts w:eastAsia="SimSun"/>
                <w:sz w:val="24"/>
                <w:lang w:eastAsia="ar-SA"/>
              </w:rPr>
              <w:t>1</w:t>
            </w:r>
          </w:p>
        </w:tc>
        <w:tc>
          <w:tcPr>
            <w:tcW w:w="2404" w:type="dxa"/>
            <w:shd w:val="clear" w:color="auto" w:fill="BFBFBF"/>
          </w:tcPr>
          <w:p w14:paraId="384B271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 xml:space="preserve">If specimen lipaemic, measure and report </w:t>
            </w:r>
            <w:r w:rsidRPr="0031690D">
              <w:rPr>
                <w:rFonts w:eastAsia="SimSun"/>
                <w:sz w:val="24"/>
                <w:lang w:eastAsia="ar-SA"/>
              </w:rPr>
              <w:lastRenderedPageBreak/>
              <w:t>direct ISE Sodium and Potassium.</w:t>
            </w:r>
          </w:p>
        </w:tc>
      </w:tr>
      <w:tr w:rsidR="00ED7DCA" w:rsidRPr="00F239D5" w14:paraId="43C9E006" w14:textId="77777777" w:rsidTr="00ED7DCA">
        <w:trPr>
          <w:trHeight w:val="20"/>
          <w:jc w:val="center"/>
        </w:trPr>
        <w:tc>
          <w:tcPr>
            <w:tcW w:w="1391" w:type="dxa"/>
            <w:tcBorders>
              <w:left w:val="single" w:sz="4" w:space="0" w:color="auto"/>
            </w:tcBorders>
          </w:tcPr>
          <w:p w14:paraId="1983790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lastRenderedPageBreak/>
              <w:t>Haem 4+ samples</w:t>
            </w:r>
          </w:p>
        </w:tc>
        <w:tc>
          <w:tcPr>
            <w:tcW w:w="4463" w:type="dxa"/>
            <w:gridSpan w:val="3"/>
            <w:shd w:val="clear" w:color="auto" w:fill="BFBFBF"/>
          </w:tcPr>
          <w:p w14:paraId="63C6A249"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 xml:space="preserve">Phone all URGENT haem 4+ </w:t>
            </w:r>
          </w:p>
          <w:p w14:paraId="564CB2D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(this will include all ED)</w:t>
            </w:r>
          </w:p>
        </w:tc>
        <w:tc>
          <w:tcPr>
            <w:tcW w:w="1118" w:type="dxa"/>
          </w:tcPr>
          <w:p w14:paraId="5774F62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w:t>
            </w:r>
          </w:p>
        </w:tc>
        <w:tc>
          <w:tcPr>
            <w:tcW w:w="583" w:type="dxa"/>
          </w:tcPr>
          <w:p w14:paraId="3D135A0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w:t>
            </w:r>
          </w:p>
        </w:tc>
        <w:tc>
          <w:tcPr>
            <w:tcW w:w="2404" w:type="dxa"/>
            <w:shd w:val="clear" w:color="auto" w:fill="BFBFBF"/>
          </w:tcPr>
          <w:p w14:paraId="2A70C888" w14:textId="77777777" w:rsidR="00ED7DCA" w:rsidRPr="0031690D" w:rsidRDefault="00ED7DCA" w:rsidP="0031690D">
            <w:pPr>
              <w:spacing w:before="0"/>
              <w:jc w:val="left"/>
              <w:rPr>
                <w:rFonts w:eastAsia="SimSun"/>
                <w:sz w:val="24"/>
                <w:lang w:eastAsia="ar-SA"/>
              </w:rPr>
            </w:pPr>
          </w:p>
        </w:tc>
      </w:tr>
      <w:tr w:rsidR="00ED7DCA" w:rsidRPr="00F239D5" w14:paraId="720C3DBC" w14:textId="77777777" w:rsidTr="00ED7DCA">
        <w:trPr>
          <w:trHeight w:val="20"/>
          <w:jc w:val="center"/>
        </w:trPr>
        <w:tc>
          <w:tcPr>
            <w:tcW w:w="1391" w:type="dxa"/>
            <w:tcBorders>
              <w:left w:val="single" w:sz="4" w:space="0" w:color="auto"/>
            </w:tcBorders>
          </w:tcPr>
          <w:p w14:paraId="32A41F1F"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PSA</w:t>
            </w:r>
          </w:p>
        </w:tc>
        <w:tc>
          <w:tcPr>
            <w:tcW w:w="882" w:type="dxa"/>
            <w:shd w:val="clear" w:color="auto" w:fill="BFBFBF"/>
          </w:tcPr>
          <w:p w14:paraId="5D4AB30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ng/mL</w:t>
            </w:r>
          </w:p>
        </w:tc>
        <w:tc>
          <w:tcPr>
            <w:tcW w:w="1313" w:type="dxa"/>
            <w:shd w:val="clear" w:color="auto" w:fill="BFBFBF"/>
          </w:tcPr>
          <w:p w14:paraId="15C36B1D"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t>
            </w:r>
          </w:p>
        </w:tc>
        <w:tc>
          <w:tcPr>
            <w:tcW w:w="2268" w:type="dxa"/>
          </w:tcPr>
          <w:p w14:paraId="04F1014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40</w:t>
            </w:r>
          </w:p>
        </w:tc>
        <w:tc>
          <w:tcPr>
            <w:tcW w:w="1118" w:type="dxa"/>
          </w:tcPr>
          <w:p w14:paraId="2CCA5D5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C</w:t>
            </w:r>
          </w:p>
        </w:tc>
        <w:tc>
          <w:tcPr>
            <w:tcW w:w="583" w:type="dxa"/>
          </w:tcPr>
          <w:p w14:paraId="6A6C22C1"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w:t>
            </w:r>
          </w:p>
        </w:tc>
        <w:tc>
          <w:tcPr>
            <w:tcW w:w="2404" w:type="dxa"/>
            <w:shd w:val="clear" w:color="auto" w:fill="BFBFBF"/>
          </w:tcPr>
          <w:p w14:paraId="517E36E1"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If no previous critical result</w:t>
            </w:r>
          </w:p>
        </w:tc>
      </w:tr>
      <w:tr w:rsidR="00ED7DCA" w:rsidRPr="00F239D5" w14:paraId="5DF7F872" w14:textId="77777777" w:rsidTr="00ED7DCA">
        <w:trPr>
          <w:trHeight w:val="20"/>
          <w:jc w:val="center"/>
        </w:trPr>
        <w:tc>
          <w:tcPr>
            <w:tcW w:w="1391" w:type="dxa"/>
            <w:tcBorders>
              <w:left w:val="single" w:sz="4" w:space="0" w:color="auto"/>
            </w:tcBorders>
          </w:tcPr>
          <w:p w14:paraId="5AA959FE"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 xml:space="preserve">Ferritin </w:t>
            </w:r>
          </w:p>
        </w:tc>
        <w:tc>
          <w:tcPr>
            <w:tcW w:w="882" w:type="dxa"/>
            <w:shd w:val="clear" w:color="auto" w:fill="BFBFBF"/>
          </w:tcPr>
          <w:p w14:paraId="2DEE597D"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ng/mL</w:t>
            </w:r>
          </w:p>
        </w:tc>
        <w:tc>
          <w:tcPr>
            <w:tcW w:w="1313" w:type="dxa"/>
            <w:shd w:val="clear" w:color="auto" w:fill="BFBFBF"/>
          </w:tcPr>
          <w:p w14:paraId="2BEBDFB0"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w:t>
            </w:r>
          </w:p>
        </w:tc>
        <w:tc>
          <w:tcPr>
            <w:tcW w:w="2268" w:type="dxa"/>
          </w:tcPr>
          <w:p w14:paraId="12F11D29"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5000</w:t>
            </w:r>
          </w:p>
        </w:tc>
        <w:tc>
          <w:tcPr>
            <w:tcW w:w="1118" w:type="dxa"/>
          </w:tcPr>
          <w:p w14:paraId="46F8668A"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C</w:t>
            </w:r>
          </w:p>
        </w:tc>
        <w:tc>
          <w:tcPr>
            <w:tcW w:w="583" w:type="dxa"/>
          </w:tcPr>
          <w:p w14:paraId="4282A243"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3</w:t>
            </w:r>
          </w:p>
        </w:tc>
        <w:tc>
          <w:tcPr>
            <w:tcW w:w="2404" w:type="dxa"/>
            <w:shd w:val="clear" w:color="auto" w:fill="BFBFBF"/>
          </w:tcPr>
          <w:p w14:paraId="2897ADEC" w14:textId="77777777" w:rsidR="00ED7DCA" w:rsidRPr="0031690D" w:rsidRDefault="00ED7DCA" w:rsidP="0031690D">
            <w:pPr>
              <w:spacing w:before="0"/>
              <w:jc w:val="left"/>
              <w:rPr>
                <w:rFonts w:eastAsia="SimSun"/>
                <w:color w:val="000000" w:themeColor="text1"/>
                <w:sz w:val="24"/>
                <w:lang w:eastAsia="ar-SA"/>
              </w:rPr>
            </w:pPr>
          </w:p>
        </w:tc>
      </w:tr>
      <w:tr w:rsidR="00ED7DCA" w:rsidRPr="00F239D5" w14:paraId="404B2DF9" w14:textId="77777777" w:rsidTr="00ED7DCA">
        <w:trPr>
          <w:trHeight w:val="20"/>
          <w:jc w:val="center"/>
        </w:trPr>
        <w:tc>
          <w:tcPr>
            <w:tcW w:w="1391" w:type="dxa"/>
            <w:tcBorders>
              <w:left w:val="single" w:sz="4" w:space="0" w:color="auto"/>
            </w:tcBorders>
          </w:tcPr>
          <w:p w14:paraId="0D0312B8"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TSH</w:t>
            </w:r>
          </w:p>
        </w:tc>
        <w:tc>
          <w:tcPr>
            <w:tcW w:w="882" w:type="dxa"/>
            <w:shd w:val="clear" w:color="auto" w:fill="BFBFBF"/>
          </w:tcPr>
          <w:p w14:paraId="49F1E67F"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mU/L</w:t>
            </w:r>
          </w:p>
        </w:tc>
        <w:tc>
          <w:tcPr>
            <w:tcW w:w="1313" w:type="dxa"/>
            <w:shd w:val="clear" w:color="auto" w:fill="BFBFBF"/>
          </w:tcPr>
          <w:p w14:paraId="6024852E" w14:textId="77777777" w:rsidR="00ED7DCA" w:rsidRPr="0031690D" w:rsidRDefault="00ED7DCA" w:rsidP="0031690D">
            <w:pPr>
              <w:spacing w:before="0"/>
              <w:jc w:val="left"/>
              <w:rPr>
                <w:rFonts w:eastAsia="SimSun"/>
                <w:color w:val="000000" w:themeColor="text1"/>
                <w:sz w:val="24"/>
                <w:lang w:eastAsia="ar-SA"/>
              </w:rPr>
            </w:pPr>
          </w:p>
        </w:tc>
        <w:tc>
          <w:tcPr>
            <w:tcW w:w="2268" w:type="dxa"/>
          </w:tcPr>
          <w:p w14:paraId="741616E4"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30</w:t>
            </w:r>
          </w:p>
        </w:tc>
        <w:tc>
          <w:tcPr>
            <w:tcW w:w="1118" w:type="dxa"/>
          </w:tcPr>
          <w:p w14:paraId="0E791939"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C</w:t>
            </w:r>
          </w:p>
        </w:tc>
        <w:tc>
          <w:tcPr>
            <w:tcW w:w="583" w:type="dxa"/>
          </w:tcPr>
          <w:p w14:paraId="56C964DD"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3</w:t>
            </w:r>
          </w:p>
        </w:tc>
        <w:tc>
          <w:tcPr>
            <w:tcW w:w="2404" w:type="dxa"/>
            <w:shd w:val="clear" w:color="auto" w:fill="BFBFBF"/>
          </w:tcPr>
          <w:p w14:paraId="072F653B" w14:textId="77777777" w:rsidR="00ED7DCA" w:rsidRPr="0031690D" w:rsidRDefault="00ED7DCA" w:rsidP="0031690D">
            <w:pPr>
              <w:spacing w:before="0"/>
              <w:jc w:val="left"/>
              <w:rPr>
                <w:rFonts w:eastAsia="SimSun"/>
                <w:color w:val="000000" w:themeColor="text1"/>
                <w:sz w:val="24"/>
                <w:lang w:eastAsia="ar-SA"/>
              </w:rPr>
            </w:pPr>
          </w:p>
        </w:tc>
      </w:tr>
      <w:tr w:rsidR="00ED7DCA" w:rsidRPr="00F239D5" w14:paraId="3CABC24D" w14:textId="77777777" w:rsidTr="00ED7DCA">
        <w:trPr>
          <w:trHeight w:val="20"/>
          <w:jc w:val="center"/>
        </w:trPr>
        <w:tc>
          <w:tcPr>
            <w:tcW w:w="1391" w:type="dxa"/>
            <w:tcBorders>
              <w:left w:val="single" w:sz="4" w:space="0" w:color="auto"/>
            </w:tcBorders>
          </w:tcPr>
          <w:p w14:paraId="1F2F8360"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fT4</w:t>
            </w:r>
          </w:p>
        </w:tc>
        <w:tc>
          <w:tcPr>
            <w:tcW w:w="882" w:type="dxa"/>
            <w:shd w:val="clear" w:color="auto" w:fill="BFBFBF"/>
          </w:tcPr>
          <w:p w14:paraId="7CCFAC26"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pmol/L</w:t>
            </w:r>
          </w:p>
        </w:tc>
        <w:tc>
          <w:tcPr>
            <w:tcW w:w="1313" w:type="dxa"/>
            <w:shd w:val="clear" w:color="auto" w:fill="BFBFBF"/>
          </w:tcPr>
          <w:p w14:paraId="460C2970"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w:t>
            </w:r>
          </w:p>
        </w:tc>
        <w:tc>
          <w:tcPr>
            <w:tcW w:w="2268" w:type="dxa"/>
          </w:tcPr>
          <w:p w14:paraId="5B9E7C70"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50</w:t>
            </w:r>
          </w:p>
        </w:tc>
        <w:tc>
          <w:tcPr>
            <w:tcW w:w="1118" w:type="dxa"/>
          </w:tcPr>
          <w:p w14:paraId="6A18AADA"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C</w:t>
            </w:r>
          </w:p>
        </w:tc>
        <w:tc>
          <w:tcPr>
            <w:tcW w:w="583" w:type="dxa"/>
          </w:tcPr>
          <w:p w14:paraId="4F5F690D"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1,3</w:t>
            </w:r>
          </w:p>
        </w:tc>
        <w:tc>
          <w:tcPr>
            <w:tcW w:w="2404" w:type="dxa"/>
            <w:shd w:val="clear" w:color="auto" w:fill="BFBFBF"/>
          </w:tcPr>
          <w:p w14:paraId="1A4DFB3B" w14:textId="77777777" w:rsidR="00ED7DCA" w:rsidRPr="0031690D" w:rsidRDefault="00ED7DCA" w:rsidP="0031690D">
            <w:pPr>
              <w:spacing w:before="0"/>
              <w:jc w:val="left"/>
              <w:rPr>
                <w:rFonts w:eastAsia="SimSun"/>
                <w:color w:val="000000" w:themeColor="text1"/>
                <w:sz w:val="24"/>
                <w:lang w:eastAsia="ar-SA"/>
              </w:rPr>
            </w:pPr>
          </w:p>
        </w:tc>
      </w:tr>
      <w:tr w:rsidR="00ED7DCA" w:rsidRPr="00F239D5" w14:paraId="7C8CD150" w14:textId="77777777" w:rsidTr="00ED7DCA">
        <w:trPr>
          <w:trHeight w:val="20"/>
          <w:jc w:val="center"/>
        </w:trPr>
        <w:tc>
          <w:tcPr>
            <w:tcW w:w="1391" w:type="dxa"/>
            <w:tcBorders>
              <w:left w:val="single" w:sz="4" w:space="0" w:color="auto"/>
            </w:tcBorders>
          </w:tcPr>
          <w:p w14:paraId="2449E2D5"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Prolactin</w:t>
            </w:r>
          </w:p>
        </w:tc>
        <w:tc>
          <w:tcPr>
            <w:tcW w:w="882" w:type="dxa"/>
            <w:shd w:val="clear" w:color="auto" w:fill="BFBFBF"/>
          </w:tcPr>
          <w:p w14:paraId="418FDD92"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mU/L</w:t>
            </w:r>
          </w:p>
        </w:tc>
        <w:tc>
          <w:tcPr>
            <w:tcW w:w="1313" w:type="dxa"/>
            <w:shd w:val="clear" w:color="auto" w:fill="BFBFBF"/>
          </w:tcPr>
          <w:p w14:paraId="4733FBDC"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w:t>
            </w:r>
          </w:p>
        </w:tc>
        <w:tc>
          <w:tcPr>
            <w:tcW w:w="2268" w:type="dxa"/>
          </w:tcPr>
          <w:p w14:paraId="30520E40"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2000</w:t>
            </w:r>
          </w:p>
        </w:tc>
        <w:tc>
          <w:tcPr>
            <w:tcW w:w="1118" w:type="dxa"/>
          </w:tcPr>
          <w:p w14:paraId="56F9733B"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C</w:t>
            </w:r>
          </w:p>
        </w:tc>
        <w:tc>
          <w:tcPr>
            <w:tcW w:w="583" w:type="dxa"/>
          </w:tcPr>
          <w:p w14:paraId="3AC6914D"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3</w:t>
            </w:r>
          </w:p>
        </w:tc>
        <w:tc>
          <w:tcPr>
            <w:tcW w:w="2404" w:type="dxa"/>
            <w:shd w:val="clear" w:color="auto" w:fill="BFBFBF"/>
          </w:tcPr>
          <w:p w14:paraId="6EC0FBE7" w14:textId="77777777" w:rsidR="00ED7DCA" w:rsidRPr="0031690D" w:rsidRDefault="00ED7DCA" w:rsidP="0031690D">
            <w:pPr>
              <w:spacing w:before="0"/>
              <w:jc w:val="left"/>
              <w:rPr>
                <w:rFonts w:eastAsia="SimSun"/>
                <w:color w:val="000000" w:themeColor="text1"/>
                <w:sz w:val="24"/>
                <w:lang w:eastAsia="ar-SA"/>
              </w:rPr>
            </w:pPr>
          </w:p>
        </w:tc>
      </w:tr>
      <w:tr w:rsidR="00ED7DCA" w:rsidRPr="00F239D5" w14:paraId="2C7A58C5" w14:textId="77777777" w:rsidTr="00ED7DCA">
        <w:trPr>
          <w:trHeight w:val="20"/>
          <w:jc w:val="center"/>
        </w:trPr>
        <w:tc>
          <w:tcPr>
            <w:tcW w:w="1391" w:type="dxa"/>
            <w:tcBorders>
              <w:left w:val="single" w:sz="4" w:space="0" w:color="auto"/>
            </w:tcBorders>
          </w:tcPr>
          <w:p w14:paraId="4146E8C4"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Testosterone female</w:t>
            </w:r>
          </w:p>
        </w:tc>
        <w:tc>
          <w:tcPr>
            <w:tcW w:w="882" w:type="dxa"/>
            <w:shd w:val="clear" w:color="auto" w:fill="BFBFBF"/>
          </w:tcPr>
          <w:p w14:paraId="585C8709"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nmol/L</w:t>
            </w:r>
          </w:p>
        </w:tc>
        <w:tc>
          <w:tcPr>
            <w:tcW w:w="1313" w:type="dxa"/>
            <w:shd w:val="clear" w:color="auto" w:fill="BFBFBF"/>
          </w:tcPr>
          <w:p w14:paraId="70B54A52"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w:t>
            </w:r>
          </w:p>
        </w:tc>
        <w:tc>
          <w:tcPr>
            <w:tcW w:w="2268" w:type="dxa"/>
          </w:tcPr>
          <w:p w14:paraId="75F114C3"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5</w:t>
            </w:r>
          </w:p>
        </w:tc>
        <w:tc>
          <w:tcPr>
            <w:tcW w:w="1118" w:type="dxa"/>
          </w:tcPr>
          <w:p w14:paraId="3CB6691D"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C</w:t>
            </w:r>
          </w:p>
        </w:tc>
        <w:tc>
          <w:tcPr>
            <w:tcW w:w="583" w:type="dxa"/>
          </w:tcPr>
          <w:p w14:paraId="3CEB4325" w14:textId="77777777" w:rsidR="00ED7DCA" w:rsidRPr="0031690D" w:rsidRDefault="00ED7DCA" w:rsidP="0031690D">
            <w:pPr>
              <w:spacing w:before="0"/>
              <w:jc w:val="left"/>
              <w:rPr>
                <w:rFonts w:eastAsia="SimSun"/>
                <w:color w:val="000000" w:themeColor="text1"/>
                <w:sz w:val="24"/>
                <w:lang w:eastAsia="ar-SA"/>
              </w:rPr>
            </w:pPr>
            <w:r w:rsidRPr="0031690D">
              <w:rPr>
                <w:rFonts w:eastAsia="SimSun"/>
                <w:color w:val="000000" w:themeColor="text1"/>
                <w:sz w:val="24"/>
                <w:lang w:eastAsia="ar-SA"/>
              </w:rPr>
              <w:t>3</w:t>
            </w:r>
          </w:p>
        </w:tc>
        <w:tc>
          <w:tcPr>
            <w:tcW w:w="2404" w:type="dxa"/>
            <w:shd w:val="clear" w:color="auto" w:fill="BFBFBF"/>
          </w:tcPr>
          <w:p w14:paraId="287BB277" w14:textId="77777777" w:rsidR="00ED7DCA" w:rsidRPr="0031690D" w:rsidRDefault="00ED7DCA" w:rsidP="0031690D">
            <w:pPr>
              <w:spacing w:before="0"/>
              <w:jc w:val="left"/>
              <w:rPr>
                <w:rFonts w:eastAsia="SimSun"/>
                <w:color w:val="000000" w:themeColor="text1"/>
                <w:sz w:val="24"/>
                <w:lang w:eastAsia="ar-SA"/>
              </w:rPr>
            </w:pPr>
          </w:p>
        </w:tc>
      </w:tr>
      <w:tr w:rsidR="00ED7DCA" w:rsidRPr="00F239D5" w14:paraId="1CF660EC" w14:textId="77777777" w:rsidTr="00ED7DCA">
        <w:trPr>
          <w:trHeight w:val="20"/>
          <w:jc w:val="center"/>
        </w:trPr>
        <w:tc>
          <w:tcPr>
            <w:tcW w:w="1391" w:type="dxa"/>
            <w:tcBorders>
              <w:left w:val="single" w:sz="4" w:space="0" w:color="auto"/>
            </w:tcBorders>
          </w:tcPr>
          <w:p w14:paraId="6CAC59B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Gamma-</w:t>
            </w:r>
          </w:p>
          <w:p w14:paraId="2AFB1E7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 xml:space="preserve">globulins </w:t>
            </w:r>
          </w:p>
        </w:tc>
        <w:tc>
          <w:tcPr>
            <w:tcW w:w="882" w:type="dxa"/>
            <w:shd w:val="clear" w:color="auto" w:fill="BFBFBF"/>
          </w:tcPr>
          <w:p w14:paraId="7ECBC83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g/L</w:t>
            </w:r>
          </w:p>
        </w:tc>
        <w:tc>
          <w:tcPr>
            <w:tcW w:w="1313" w:type="dxa"/>
            <w:shd w:val="clear" w:color="auto" w:fill="BFBFBF"/>
          </w:tcPr>
          <w:p w14:paraId="6ACCC6C9"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IgG&lt;3</w:t>
            </w:r>
          </w:p>
        </w:tc>
        <w:tc>
          <w:tcPr>
            <w:tcW w:w="2268" w:type="dxa"/>
          </w:tcPr>
          <w:p w14:paraId="4CF300EF" w14:textId="77777777" w:rsidR="00ED7DCA" w:rsidRPr="0031690D" w:rsidRDefault="00ED7DCA" w:rsidP="0031690D">
            <w:pPr>
              <w:spacing w:before="0"/>
              <w:jc w:val="left"/>
              <w:rPr>
                <w:rFonts w:eastAsia="SimSun"/>
                <w:sz w:val="24"/>
                <w:lang w:eastAsia="ar-SA"/>
              </w:rPr>
            </w:pPr>
          </w:p>
        </w:tc>
        <w:tc>
          <w:tcPr>
            <w:tcW w:w="1118" w:type="dxa"/>
          </w:tcPr>
          <w:p w14:paraId="2177AAA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C</w:t>
            </w:r>
          </w:p>
        </w:tc>
        <w:tc>
          <w:tcPr>
            <w:tcW w:w="583" w:type="dxa"/>
          </w:tcPr>
          <w:p w14:paraId="06DB0D6F"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w:t>
            </w:r>
          </w:p>
        </w:tc>
        <w:tc>
          <w:tcPr>
            <w:tcW w:w="2404" w:type="dxa"/>
            <w:shd w:val="clear" w:color="auto" w:fill="BFBFBF"/>
          </w:tcPr>
          <w:p w14:paraId="1C9F0E5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With low IgA and IgM</w:t>
            </w:r>
          </w:p>
        </w:tc>
      </w:tr>
      <w:tr w:rsidR="00ED7DCA" w:rsidRPr="00F239D5" w14:paraId="22FA7BEC" w14:textId="77777777" w:rsidTr="00ED7DCA">
        <w:trPr>
          <w:trHeight w:val="20"/>
          <w:jc w:val="center"/>
        </w:trPr>
        <w:tc>
          <w:tcPr>
            <w:tcW w:w="1391" w:type="dxa"/>
            <w:tcBorders>
              <w:left w:val="single" w:sz="4" w:space="0" w:color="auto"/>
            </w:tcBorders>
          </w:tcPr>
          <w:p w14:paraId="32F1097D" w14:textId="77777777" w:rsidR="00ED7DCA" w:rsidRPr="0031690D" w:rsidRDefault="00ED7DCA" w:rsidP="00395F6F">
            <w:pPr>
              <w:spacing w:before="0"/>
              <w:jc w:val="left"/>
              <w:rPr>
                <w:rFonts w:eastAsia="SimSun"/>
                <w:sz w:val="24"/>
                <w:lang w:eastAsia="ar-SA"/>
              </w:rPr>
            </w:pPr>
            <w:r w:rsidRPr="0031690D">
              <w:rPr>
                <w:rFonts w:eastAsia="SimSun"/>
                <w:sz w:val="24"/>
                <w:lang w:eastAsia="ar-SA"/>
              </w:rPr>
              <w:t>Serum FLC Ratio</w:t>
            </w:r>
          </w:p>
        </w:tc>
        <w:tc>
          <w:tcPr>
            <w:tcW w:w="882" w:type="dxa"/>
            <w:shd w:val="clear" w:color="auto" w:fill="BFBFBF"/>
          </w:tcPr>
          <w:p w14:paraId="6405CC63" w14:textId="77777777" w:rsidR="00ED7DCA" w:rsidRPr="0031690D" w:rsidRDefault="00ED7DCA" w:rsidP="00395F6F">
            <w:pPr>
              <w:spacing w:before="0"/>
              <w:jc w:val="left"/>
              <w:rPr>
                <w:rFonts w:eastAsia="SimSun"/>
                <w:sz w:val="24"/>
                <w:lang w:eastAsia="ar-SA"/>
              </w:rPr>
            </w:pPr>
          </w:p>
        </w:tc>
        <w:tc>
          <w:tcPr>
            <w:tcW w:w="1313" w:type="dxa"/>
            <w:shd w:val="clear" w:color="auto" w:fill="BFBFBF"/>
          </w:tcPr>
          <w:p w14:paraId="4D7ED2D9" w14:textId="77777777" w:rsidR="00ED7DCA" w:rsidRPr="0031690D" w:rsidRDefault="00ED7DCA" w:rsidP="00395F6F">
            <w:pPr>
              <w:spacing w:before="0"/>
              <w:jc w:val="left"/>
              <w:rPr>
                <w:rFonts w:eastAsia="SimSun"/>
                <w:sz w:val="24"/>
                <w:lang w:eastAsia="ar-SA"/>
              </w:rPr>
            </w:pPr>
            <w:r w:rsidRPr="0031690D">
              <w:rPr>
                <w:rFonts w:eastAsia="SimSun"/>
                <w:sz w:val="24"/>
                <w:lang w:eastAsia="ar-SA"/>
              </w:rPr>
              <w:t>-</w:t>
            </w:r>
          </w:p>
        </w:tc>
        <w:tc>
          <w:tcPr>
            <w:tcW w:w="2268" w:type="dxa"/>
          </w:tcPr>
          <w:p w14:paraId="156BA35B" w14:textId="77777777" w:rsidR="00ED7DCA" w:rsidRPr="0031690D" w:rsidRDefault="00ED7DCA" w:rsidP="00395F6F">
            <w:pPr>
              <w:spacing w:before="0"/>
              <w:jc w:val="left"/>
              <w:rPr>
                <w:rFonts w:eastAsia="SimSun"/>
                <w:sz w:val="24"/>
                <w:lang w:eastAsia="ar-SA"/>
              </w:rPr>
            </w:pPr>
            <w:r w:rsidRPr="0031690D">
              <w:rPr>
                <w:rFonts w:eastAsia="SimSun"/>
                <w:sz w:val="24"/>
                <w:lang w:eastAsia="ar-SA"/>
              </w:rPr>
              <w:t>&gt;100</w:t>
            </w:r>
          </w:p>
        </w:tc>
        <w:tc>
          <w:tcPr>
            <w:tcW w:w="1118" w:type="dxa"/>
          </w:tcPr>
          <w:p w14:paraId="5D668956" w14:textId="77777777" w:rsidR="00ED7DCA" w:rsidRPr="0031690D" w:rsidRDefault="00ED7DCA" w:rsidP="00395F6F">
            <w:pPr>
              <w:spacing w:before="0"/>
              <w:jc w:val="left"/>
              <w:rPr>
                <w:rFonts w:eastAsia="SimSun"/>
                <w:sz w:val="24"/>
                <w:lang w:eastAsia="ar-SA"/>
              </w:rPr>
            </w:pPr>
            <w:r w:rsidRPr="0031690D">
              <w:rPr>
                <w:rFonts w:eastAsia="SimSun"/>
                <w:sz w:val="24"/>
                <w:lang w:eastAsia="ar-SA"/>
              </w:rPr>
              <w:t>C</w:t>
            </w:r>
          </w:p>
        </w:tc>
        <w:tc>
          <w:tcPr>
            <w:tcW w:w="583" w:type="dxa"/>
          </w:tcPr>
          <w:p w14:paraId="41AF99AF" w14:textId="77777777" w:rsidR="00ED7DCA" w:rsidRPr="0031690D" w:rsidRDefault="00ED7DCA" w:rsidP="00395F6F">
            <w:pPr>
              <w:spacing w:before="0"/>
              <w:jc w:val="left"/>
              <w:rPr>
                <w:rFonts w:eastAsia="SimSun"/>
                <w:sz w:val="24"/>
                <w:lang w:eastAsia="ar-SA"/>
              </w:rPr>
            </w:pPr>
            <w:r w:rsidRPr="0031690D">
              <w:rPr>
                <w:rFonts w:eastAsia="SimSun"/>
                <w:sz w:val="24"/>
                <w:lang w:eastAsia="ar-SA"/>
              </w:rPr>
              <w:t>3</w:t>
            </w:r>
          </w:p>
        </w:tc>
        <w:tc>
          <w:tcPr>
            <w:tcW w:w="2404" w:type="dxa"/>
            <w:shd w:val="clear" w:color="auto" w:fill="BFBFBF"/>
          </w:tcPr>
          <w:p w14:paraId="08A7A891" w14:textId="77777777" w:rsidR="00ED7DCA" w:rsidRPr="0031690D" w:rsidRDefault="00ED7DCA" w:rsidP="00395F6F">
            <w:pPr>
              <w:spacing w:before="0"/>
              <w:jc w:val="left"/>
              <w:rPr>
                <w:rFonts w:eastAsia="SimSun"/>
                <w:sz w:val="24"/>
                <w:lang w:eastAsia="ar-SA"/>
              </w:rPr>
            </w:pPr>
            <w:r w:rsidRPr="0031690D">
              <w:rPr>
                <w:rFonts w:eastAsia="SimSun"/>
                <w:sz w:val="24"/>
                <w:lang w:eastAsia="ar-SA"/>
              </w:rPr>
              <w:t>First time detection</w:t>
            </w:r>
          </w:p>
        </w:tc>
      </w:tr>
      <w:tr w:rsidR="00ED7DCA" w:rsidRPr="00F239D5" w14:paraId="0138B07D" w14:textId="77777777" w:rsidTr="00ED7DCA">
        <w:trPr>
          <w:trHeight w:val="20"/>
          <w:jc w:val="center"/>
        </w:trPr>
        <w:tc>
          <w:tcPr>
            <w:tcW w:w="1391" w:type="dxa"/>
            <w:vMerge w:val="restart"/>
            <w:tcBorders>
              <w:left w:val="single" w:sz="4" w:space="0" w:color="auto"/>
            </w:tcBorders>
          </w:tcPr>
          <w:p w14:paraId="7E70DDE1"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Paraprotein</w:t>
            </w:r>
          </w:p>
          <w:p w14:paraId="4AFCF613" w14:textId="77777777" w:rsidR="00ED7DCA" w:rsidRPr="0031690D" w:rsidRDefault="00ED7DCA" w:rsidP="0031690D">
            <w:pPr>
              <w:spacing w:before="0"/>
              <w:jc w:val="left"/>
              <w:rPr>
                <w:rFonts w:eastAsia="SimSun"/>
                <w:sz w:val="24"/>
                <w:lang w:eastAsia="ar-SA"/>
              </w:rPr>
            </w:pPr>
          </w:p>
          <w:p w14:paraId="6579221F" w14:textId="77777777" w:rsidR="00ED7DCA" w:rsidRPr="0031690D" w:rsidRDefault="00ED7DCA" w:rsidP="0031690D">
            <w:pPr>
              <w:spacing w:before="0"/>
              <w:jc w:val="left"/>
              <w:rPr>
                <w:rFonts w:eastAsia="SimSun"/>
                <w:sz w:val="24"/>
                <w:lang w:eastAsia="ar-SA"/>
              </w:rPr>
            </w:pPr>
          </w:p>
          <w:p w14:paraId="731EFCB0" w14:textId="77777777" w:rsidR="00ED7DCA" w:rsidRPr="0031690D" w:rsidRDefault="00ED7DCA" w:rsidP="0031690D">
            <w:pPr>
              <w:spacing w:before="0"/>
              <w:jc w:val="left"/>
              <w:rPr>
                <w:rFonts w:eastAsia="SimSun"/>
                <w:sz w:val="24"/>
                <w:lang w:eastAsia="ar-SA"/>
              </w:rPr>
            </w:pPr>
          </w:p>
        </w:tc>
        <w:tc>
          <w:tcPr>
            <w:tcW w:w="882" w:type="dxa"/>
            <w:vMerge w:val="restart"/>
            <w:shd w:val="clear" w:color="auto" w:fill="BFBFBF"/>
          </w:tcPr>
          <w:p w14:paraId="06D0EEB1"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g/L</w:t>
            </w:r>
          </w:p>
        </w:tc>
        <w:tc>
          <w:tcPr>
            <w:tcW w:w="1313" w:type="dxa"/>
            <w:shd w:val="clear" w:color="auto" w:fill="BFBFBF"/>
          </w:tcPr>
          <w:p w14:paraId="1861AE6E"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Any IgE/IgD</w:t>
            </w:r>
          </w:p>
        </w:tc>
        <w:tc>
          <w:tcPr>
            <w:tcW w:w="2268" w:type="dxa"/>
          </w:tcPr>
          <w:p w14:paraId="766D794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IgG&gt;15</w:t>
            </w:r>
          </w:p>
          <w:p w14:paraId="60D3091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IgA&gt;10</w:t>
            </w:r>
          </w:p>
          <w:p w14:paraId="1B107EE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IgM&gt;10</w:t>
            </w:r>
          </w:p>
        </w:tc>
        <w:tc>
          <w:tcPr>
            <w:tcW w:w="1118" w:type="dxa"/>
          </w:tcPr>
          <w:p w14:paraId="62E19C64"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C</w:t>
            </w:r>
          </w:p>
        </w:tc>
        <w:tc>
          <w:tcPr>
            <w:tcW w:w="583" w:type="dxa"/>
          </w:tcPr>
          <w:p w14:paraId="043989D0"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1</w:t>
            </w:r>
          </w:p>
        </w:tc>
        <w:tc>
          <w:tcPr>
            <w:tcW w:w="2404" w:type="dxa"/>
            <w:shd w:val="clear" w:color="auto" w:fill="BFBFBF"/>
          </w:tcPr>
          <w:p w14:paraId="2E68B01A"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First time detection</w:t>
            </w:r>
          </w:p>
        </w:tc>
      </w:tr>
      <w:tr w:rsidR="00ED7DCA" w:rsidRPr="00F239D5" w14:paraId="7B8B4A5B" w14:textId="77777777" w:rsidTr="00ED7DCA">
        <w:trPr>
          <w:trHeight w:val="20"/>
          <w:jc w:val="center"/>
        </w:trPr>
        <w:tc>
          <w:tcPr>
            <w:tcW w:w="1391" w:type="dxa"/>
            <w:vMerge/>
            <w:tcBorders>
              <w:left w:val="single" w:sz="4" w:space="0" w:color="auto"/>
            </w:tcBorders>
          </w:tcPr>
          <w:p w14:paraId="76D7531E" w14:textId="77777777" w:rsidR="00ED7DCA" w:rsidRPr="0031690D" w:rsidRDefault="00ED7DCA" w:rsidP="0031690D">
            <w:pPr>
              <w:spacing w:before="0"/>
              <w:jc w:val="left"/>
              <w:rPr>
                <w:rFonts w:eastAsia="SimSun"/>
                <w:sz w:val="24"/>
                <w:lang w:eastAsia="ar-SA"/>
              </w:rPr>
            </w:pPr>
          </w:p>
        </w:tc>
        <w:tc>
          <w:tcPr>
            <w:tcW w:w="882" w:type="dxa"/>
            <w:vMerge/>
            <w:shd w:val="clear" w:color="auto" w:fill="BFBFBF"/>
          </w:tcPr>
          <w:p w14:paraId="3D9CB071" w14:textId="77777777" w:rsidR="00ED7DCA" w:rsidRPr="0031690D" w:rsidRDefault="00ED7DCA" w:rsidP="0031690D">
            <w:pPr>
              <w:spacing w:before="0"/>
              <w:jc w:val="left"/>
              <w:rPr>
                <w:rFonts w:eastAsia="SimSun"/>
                <w:sz w:val="24"/>
                <w:lang w:eastAsia="ar-SA"/>
              </w:rPr>
            </w:pPr>
          </w:p>
        </w:tc>
        <w:tc>
          <w:tcPr>
            <w:tcW w:w="3581" w:type="dxa"/>
            <w:gridSpan w:val="2"/>
            <w:shd w:val="clear" w:color="auto" w:fill="BFBFBF"/>
          </w:tcPr>
          <w:p w14:paraId="3F29BEE2"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 xml:space="preserve">Monoclonal free light chain- any size, whether or not with intact paraprotein </w:t>
            </w:r>
          </w:p>
        </w:tc>
        <w:tc>
          <w:tcPr>
            <w:tcW w:w="1118" w:type="dxa"/>
          </w:tcPr>
          <w:p w14:paraId="3F8CCA27"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C</w:t>
            </w:r>
          </w:p>
        </w:tc>
        <w:tc>
          <w:tcPr>
            <w:tcW w:w="583" w:type="dxa"/>
          </w:tcPr>
          <w:p w14:paraId="17342325"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3</w:t>
            </w:r>
          </w:p>
        </w:tc>
        <w:tc>
          <w:tcPr>
            <w:tcW w:w="2404" w:type="dxa"/>
            <w:shd w:val="clear" w:color="auto" w:fill="BFBFBF"/>
          </w:tcPr>
          <w:p w14:paraId="46350846" w14:textId="77777777" w:rsidR="00ED7DCA" w:rsidRPr="0031690D" w:rsidRDefault="00ED7DCA" w:rsidP="0031690D">
            <w:pPr>
              <w:spacing w:before="0"/>
              <w:jc w:val="left"/>
              <w:rPr>
                <w:rFonts w:eastAsia="SimSun"/>
                <w:sz w:val="24"/>
                <w:lang w:eastAsia="ar-SA"/>
              </w:rPr>
            </w:pPr>
            <w:r w:rsidRPr="0031690D">
              <w:rPr>
                <w:rFonts w:eastAsia="SimSun"/>
                <w:sz w:val="24"/>
                <w:lang w:eastAsia="ar-SA"/>
              </w:rPr>
              <w:t>First time detection</w:t>
            </w:r>
          </w:p>
        </w:tc>
      </w:tr>
    </w:tbl>
    <w:p w14:paraId="71B68649" w14:textId="77777777" w:rsidR="006D0E71" w:rsidRPr="0031690D" w:rsidRDefault="006D0E71" w:rsidP="006D0E71">
      <w:pPr>
        <w:pStyle w:val="BodyText"/>
        <w:rPr>
          <w:rFonts w:ascii="Times New Roman Bold" w:eastAsia="Andale Sans UI" w:hAnsi="Times New Roman Bold" w:cs="Tahoma"/>
          <w:sz w:val="8"/>
          <w:szCs w:val="2"/>
        </w:rPr>
      </w:pPr>
      <w:r w:rsidRPr="00C301B5">
        <w:rPr>
          <w:sz w:val="2"/>
          <w:szCs w:val="2"/>
        </w:rPr>
        <w:br w:type="page"/>
      </w:r>
    </w:p>
    <w:p w14:paraId="024A9E80" w14:textId="77777777" w:rsidR="00B77A71" w:rsidRPr="00C301B5" w:rsidRDefault="00B977AB" w:rsidP="00B977AB">
      <w:pPr>
        <w:pStyle w:val="Heading4"/>
      </w:pPr>
      <w:r w:rsidRPr="00C301B5">
        <w:lastRenderedPageBreak/>
        <w:t>Reference Intervals</w:t>
      </w:r>
    </w:p>
    <w:p w14:paraId="03AF5145" w14:textId="77777777" w:rsidR="00CC2CB3" w:rsidRPr="00C301B5" w:rsidRDefault="007F094E" w:rsidP="006039B0">
      <w:pPr>
        <w:pStyle w:val="Caption"/>
        <w:rPr>
          <w:szCs w:val="28"/>
        </w:rPr>
      </w:pPr>
      <w:r w:rsidRPr="00C301B5">
        <w:rPr>
          <w:i w:val="0"/>
          <w:sz w:val="28"/>
          <w:szCs w:val="28"/>
        </w:rPr>
        <w:t>All reference intervals and/or clinical decision values apply only to non-pregnant adults unless specifically stated otherwise.</w:t>
      </w:r>
    </w:p>
    <w:p w14:paraId="77CD8374" w14:textId="77777777" w:rsidR="00B977AB" w:rsidRPr="00C301B5" w:rsidRDefault="00B977AB" w:rsidP="00B977AB">
      <w:pPr>
        <w:pStyle w:val="Heading4"/>
      </w:pPr>
      <w:r w:rsidRPr="00C301B5">
        <w:t>Interference in Laboratory Tests</w:t>
      </w:r>
    </w:p>
    <w:p w14:paraId="2239039A" w14:textId="77777777" w:rsidR="00B977AB" w:rsidRPr="00C301B5" w:rsidRDefault="00B977AB" w:rsidP="00B977AB">
      <w:r w:rsidRPr="00C301B5">
        <w:t xml:space="preserve">Many laboratory tests are subject to interference by endogenous or exogenous factors which may alter the true concentration of a substance within the body, or cause an analytical interference giving a potentially erroneous or misleading result. </w:t>
      </w:r>
    </w:p>
    <w:p w14:paraId="004BE911" w14:textId="77777777" w:rsidR="00B977AB" w:rsidRPr="00C301B5" w:rsidRDefault="00B977AB" w:rsidP="00B977AB">
      <w:r w:rsidRPr="00C301B5">
        <w:t xml:space="preserve">All samples are routinely checked for Haemolysis, Lipaemia and Icterus which can interfere with laboratory tests to varying extents. Significant levels of any of these may affect the quality of some test results which will be highlighted and/or removed from the individual report. </w:t>
      </w:r>
    </w:p>
    <w:p w14:paraId="7B38D48A" w14:textId="79638C0F" w:rsidR="00B977AB" w:rsidRPr="00C301B5" w:rsidRDefault="00B977AB" w:rsidP="00540AA3">
      <w:r w:rsidRPr="00C301B5">
        <w:t>Test results should be interpreted in conjunction with clinical findings and if interference is suspected please contact the laboratory where further information on each test method is available.</w:t>
      </w:r>
    </w:p>
    <w:p w14:paraId="4E3EA825" w14:textId="77777777" w:rsidR="00B977AB" w:rsidRPr="00C301B5" w:rsidRDefault="00B977AB" w:rsidP="00B977AB">
      <w:r w:rsidRPr="00C301B5">
        <w:t xml:space="preserve">Drug interferences are also commonly encountered, a summary list is available at </w:t>
      </w:r>
      <w:hyperlink r:id="rId46" w:history="1">
        <w:r w:rsidRPr="00C301B5">
          <w:rPr>
            <w:rStyle w:val="Hyperlink"/>
          </w:rPr>
          <w:t>http://www.beaumont.ie/media/Interference_in_Laboratory_Tests1.pdf</w:t>
        </w:r>
      </w:hyperlink>
      <w:r w:rsidRPr="00C301B5">
        <w:t>. </w:t>
      </w:r>
    </w:p>
    <w:p w14:paraId="54C57EF6" w14:textId="77777777" w:rsidR="008E27A4" w:rsidRPr="00C301B5" w:rsidRDefault="008E27A4" w:rsidP="00E86CE2"/>
    <w:p w14:paraId="37A4964F" w14:textId="77777777" w:rsidR="0016520D" w:rsidRPr="00C301B5" w:rsidRDefault="0016520D" w:rsidP="0016520D">
      <w:pPr>
        <w:jc w:val="left"/>
        <w:sectPr w:rsidR="0016520D" w:rsidRPr="00C301B5" w:rsidSect="007420F1">
          <w:footnotePr>
            <w:pos w:val="beneathText"/>
          </w:footnotePr>
          <w:pgSz w:w="11907" w:h="16840" w:code="9"/>
          <w:pgMar w:top="1134" w:right="1440" w:bottom="567" w:left="1440" w:header="720" w:footer="720" w:gutter="0"/>
          <w:pgBorders w:offsetFrom="page">
            <w:top w:val="single" w:sz="48" w:space="24" w:color="E36C0A"/>
            <w:left w:val="single" w:sz="48" w:space="24" w:color="E36C0A"/>
            <w:bottom w:val="single" w:sz="48" w:space="24" w:color="E36C0A"/>
            <w:right w:val="single" w:sz="48" w:space="24" w:color="E36C0A"/>
          </w:pgBorders>
          <w:cols w:space="720"/>
          <w:docGrid w:linePitch="360"/>
        </w:sectPr>
      </w:pPr>
    </w:p>
    <w:p w14:paraId="4027209A" w14:textId="77777777" w:rsidR="009A5D84" w:rsidRPr="00C301B5" w:rsidRDefault="00E406DB">
      <w:pPr>
        <w:pStyle w:val="Heading4"/>
      </w:pPr>
      <w:r w:rsidRPr="00C301B5">
        <w:lastRenderedPageBreak/>
        <w:t xml:space="preserve">Repertoire of Test Services </w:t>
      </w:r>
      <w:r w:rsidRPr="00C301B5">
        <w:rPr>
          <w:rFonts w:hint="eastAsia"/>
        </w:rPr>
        <w:t>–</w:t>
      </w:r>
      <w:r w:rsidRPr="00C301B5">
        <w:t xml:space="preserve"> Routine Chemistry</w:t>
      </w:r>
    </w:p>
    <w:tbl>
      <w:tblPr>
        <w:tblW w:w="14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4"/>
        <w:gridCol w:w="1675"/>
        <w:gridCol w:w="1675"/>
        <w:gridCol w:w="1198"/>
        <w:gridCol w:w="2977"/>
        <w:gridCol w:w="1212"/>
        <w:gridCol w:w="3424"/>
      </w:tblGrid>
      <w:tr w:rsidR="00E406DB" w:rsidRPr="00C301B5" w14:paraId="40947605" w14:textId="77777777" w:rsidTr="00DC4E54">
        <w:trPr>
          <w:cantSplit/>
          <w:trHeight w:val="20"/>
          <w:tblHeader/>
          <w:jc w:val="center"/>
        </w:trPr>
        <w:tc>
          <w:tcPr>
            <w:tcW w:w="1864" w:type="dxa"/>
          </w:tcPr>
          <w:p w14:paraId="381A8DDC" w14:textId="77777777" w:rsidR="00E406DB" w:rsidRPr="00C301B5" w:rsidRDefault="00E406DB" w:rsidP="00EE21E7">
            <w:pPr>
              <w:spacing w:before="0"/>
              <w:rPr>
                <w:b/>
                <w:sz w:val="24"/>
                <w:szCs w:val="24"/>
                <w:lang w:val="en-IE"/>
              </w:rPr>
            </w:pPr>
            <w:r w:rsidRPr="00C301B5">
              <w:rPr>
                <w:b/>
                <w:sz w:val="24"/>
                <w:szCs w:val="24"/>
                <w:lang w:val="en-IE"/>
              </w:rPr>
              <w:t>Test</w:t>
            </w:r>
          </w:p>
        </w:tc>
        <w:tc>
          <w:tcPr>
            <w:tcW w:w="1675" w:type="dxa"/>
          </w:tcPr>
          <w:p w14:paraId="6DC1098F" w14:textId="77777777" w:rsidR="00E406DB" w:rsidRPr="00C301B5" w:rsidRDefault="00E406DB" w:rsidP="00EE21E7">
            <w:pPr>
              <w:spacing w:before="0"/>
              <w:rPr>
                <w:b/>
                <w:sz w:val="24"/>
                <w:szCs w:val="24"/>
                <w:lang w:val="en-IE"/>
              </w:rPr>
            </w:pPr>
            <w:r w:rsidRPr="00C301B5">
              <w:rPr>
                <w:b/>
                <w:sz w:val="24"/>
                <w:szCs w:val="24"/>
                <w:lang w:val="en-IE"/>
              </w:rPr>
              <w:t>Sample</w:t>
            </w:r>
          </w:p>
          <w:p w14:paraId="2198AE95" w14:textId="77777777" w:rsidR="00E406DB" w:rsidRPr="00C301B5" w:rsidRDefault="00E406DB" w:rsidP="00EE21E7">
            <w:pPr>
              <w:spacing w:before="0"/>
              <w:rPr>
                <w:b/>
                <w:sz w:val="24"/>
                <w:szCs w:val="24"/>
                <w:lang w:val="en-IE"/>
              </w:rPr>
            </w:pPr>
            <w:r w:rsidRPr="00C301B5">
              <w:rPr>
                <w:b/>
                <w:sz w:val="24"/>
                <w:szCs w:val="24"/>
                <w:lang w:val="en-IE"/>
              </w:rPr>
              <w:t>Required</w:t>
            </w:r>
          </w:p>
        </w:tc>
        <w:tc>
          <w:tcPr>
            <w:tcW w:w="1675" w:type="dxa"/>
          </w:tcPr>
          <w:p w14:paraId="796E58E0" w14:textId="77777777" w:rsidR="00E406DB" w:rsidRPr="00C301B5" w:rsidRDefault="00E406DB" w:rsidP="00EE21E7">
            <w:pPr>
              <w:spacing w:before="0"/>
              <w:rPr>
                <w:b/>
                <w:sz w:val="24"/>
                <w:szCs w:val="24"/>
                <w:lang w:val="en-IE"/>
              </w:rPr>
            </w:pPr>
            <w:r w:rsidRPr="00C301B5">
              <w:rPr>
                <w:b/>
                <w:sz w:val="24"/>
                <w:szCs w:val="24"/>
                <w:lang w:val="en-IE"/>
              </w:rPr>
              <w:t>Specimen Container</w:t>
            </w:r>
          </w:p>
        </w:tc>
        <w:tc>
          <w:tcPr>
            <w:tcW w:w="1198" w:type="dxa"/>
          </w:tcPr>
          <w:p w14:paraId="195485E9" w14:textId="77777777" w:rsidR="00E406DB" w:rsidRPr="00C301B5" w:rsidRDefault="00E406DB" w:rsidP="00EE21E7">
            <w:pPr>
              <w:spacing w:before="0"/>
              <w:rPr>
                <w:b/>
                <w:sz w:val="24"/>
                <w:szCs w:val="24"/>
                <w:lang w:val="en-IE"/>
              </w:rPr>
            </w:pPr>
            <w:r w:rsidRPr="00C301B5">
              <w:rPr>
                <w:b/>
                <w:sz w:val="24"/>
                <w:szCs w:val="24"/>
                <w:lang w:val="en-IE"/>
              </w:rPr>
              <w:t>Minimum</w:t>
            </w:r>
          </w:p>
          <w:p w14:paraId="5AA1EAEC" w14:textId="77777777" w:rsidR="00E406DB" w:rsidRPr="00C301B5" w:rsidRDefault="00E406DB" w:rsidP="00EE21E7">
            <w:pPr>
              <w:spacing w:before="0"/>
              <w:rPr>
                <w:b/>
                <w:sz w:val="24"/>
                <w:szCs w:val="24"/>
                <w:lang w:val="en-IE"/>
              </w:rPr>
            </w:pPr>
            <w:r w:rsidRPr="00C301B5">
              <w:rPr>
                <w:b/>
                <w:sz w:val="24"/>
                <w:szCs w:val="24"/>
                <w:lang w:val="en-IE"/>
              </w:rPr>
              <w:t>Volume</w:t>
            </w:r>
          </w:p>
        </w:tc>
        <w:tc>
          <w:tcPr>
            <w:tcW w:w="2977" w:type="dxa"/>
          </w:tcPr>
          <w:p w14:paraId="10BE512E" w14:textId="77777777" w:rsidR="00E406DB" w:rsidRPr="00C301B5" w:rsidRDefault="00E406DB" w:rsidP="00EE21E7">
            <w:pPr>
              <w:spacing w:before="0"/>
              <w:rPr>
                <w:b/>
                <w:sz w:val="24"/>
                <w:szCs w:val="24"/>
                <w:lang w:val="en-IE"/>
              </w:rPr>
            </w:pPr>
            <w:r w:rsidRPr="00C301B5">
              <w:rPr>
                <w:b/>
                <w:sz w:val="24"/>
                <w:szCs w:val="24"/>
                <w:lang w:val="en-IE"/>
              </w:rPr>
              <w:t>Reference Range</w:t>
            </w:r>
            <w:r w:rsidR="0013338C" w:rsidRPr="00C301B5">
              <w:rPr>
                <w:b/>
                <w:sz w:val="24"/>
                <w:szCs w:val="24"/>
                <w:lang w:val="en-IE"/>
              </w:rPr>
              <w:t>/</w:t>
            </w:r>
          </w:p>
          <w:p w14:paraId="703D0555" w14:textId="77777777" w:rsidR="0013338C" w:rsidRPr="00C301B5" w:rsidRDefault="0013338C" w:rsidP="00EE21E7">
            <w:pPr>
              <w:spacing w:before="0"/>
              <w:rPr>
                <w:b/>
                <w:sz w:val="24"/>
                <w:szCs w:val="24"/>
                <w:lang w:val="en-IE"/>
              </w:rPr>
            </w:pPr>
            <w:r w:rsidRPr="00C301B5">
              <w:rPr>
                <w:b/>
                <w:sz w:val="24"/>
                <w:szCs w:val="24"/>
                <w:lang w:val="en-IE"/>
              </w:rPr>
              <w:t>Unit of Measurement</w:t>
            </w:r>
          </w:p>
        </w:tc>
        <w:tc>
          <w:tcPr>
            <w:tcW w:w="1212" w:type="dxa"/>
          </w:tcPr>
          <w:p w14:paraId="700293D9" w14:textId="77777777" w:rsidR="00E406DB" w:rsidRPr="00C301B5" w:rsidRDefault="00E406DB" w:rsidP="00EE21E7">
            <w:pPr>
              <w:spacing w:before="0"/>
              <w:rPr>
                <w:b/>
                <w:sz w:val="24"/>
                <w:szCs w:val="24"/>
                <w:lang w:val="en-IE"/>
              </w:rPr>
            </w:pPr>
            <w:r w:rsidRPr="00C301B5">
              <w:rPr>
                <w:b/>
                <w:sz w:val="24"/>
                <w:szCs w:val="24"/>
                <w:lang w:val="en-IE"/>
              </w:rPr>
              <w:t>TAT</w:t>
            </w:r>
          </w:p>
        </w:tc>
        <w:tc>
          <w:tcPr>
            <w:tcW w:w="3424" w:type="dxa"/>
          </w:tcPr>
          <w:p w14:paraId="2DEEE358" w14:textId="77777777" w:rsidR="00E406DB" w:rsidRPr="00C301B5" w:rsidRDefault="00E406DB" w:rsidP="00EE21E7">
            <w:pPr>
              <w:spacing w:before="0"/>
              <w:rPr>
                <w:b/>
                <w:sz w:val="24"/>
                <w:szCs w:val="24"/>
                <w:lang w:val="en-IE"/>
              </w:rPr>
            </w:pPr>
            <w:r w:rsidRPr="00C301B5">
              <w:rPr>
                <w:b/>
                <w:sz w:val="24"/>
                <w:szCs w:val="24"/>
                <w:lang w:val="en-IE"/>
              </w:rPr>
              <w:t>Comment</w:t>
            </w:r>
          </w:p>
        </w:tc>
      </w:tr>
      <w:tr w:rsidR="00E406DB" w:rsidRPr="00C301B5" w14:paraId="729E1D4A" w14:textId="77777777" w:rsidTr="00DC4E54">
        <w:trPr>
          <w:cantSplit/>
          <w:trHeight w:val="20"/>
          <w:jc w:val="center"/>
        </w:trPr>
        <w:tc>
          <w:tcPr>
            <w:tcW w:w="1864" w:type="dxa"/>
          </w:tcPr>
          <w:p w14:paraId="1A80697F" w14:textId="77777777" w:rsidR="00E406DB" w:rsidRPr="00C301B5" w:rsidRDefault="00E406DB" w:rsidP="00EE21E7">
            <w:pPr>
              <w:spacing w:before="0"/>
              <w:rPr>
                <w:sz w:val="24"/>
                <w:szCs w:val="24"/>
                <w:lang w:val="en-IE"/>
              </w:rPr>
            </w:pPr>
            <w:r w:rsidRPr="00C301B5">
              <w:rPr>
                <w:sz w:val="24"/>
                <w:szCs w:val="24"/>
              </w:rPr>
              <w:t>5HIAA</w:t>
            </w:r>
          </w:p>
        </w:tc>
        <w:tc>
          <w:tcPr>
            <w:tcW w:w="1675" w:type="dxa"/>
          </w:tcPr>
          <w:p w14:paraId="4B5BF225" w14:textId="77777777" w:rsidR="00E406DB" w:rsidRPr="00C301B5" w:rsidRDefault="00E406DB" w:rsidP="00EE21E7">
            <w:pPr>
              <w:spacing w:before="0"/>
              <w:rPr>
                <w:sz w:val="24"/>
                <w:szCs w:val="24"/>
                <w:lang w:val="en-IE"/>
              </w:rPr>
            </w:pPr>
            <w:r w:rsidRPr="00C301B5">
              <w:rPr>
                <w:sz w:val="24"/>
                <w:szCs w:val="24"/>
              </w:rPr>
              <w:t>24 hour Urine collection</w:t>
            </w:r>
          </w:p>
        </w:tc>
        <w:tc>
          <w:tcPr>
            <w:tcW w:w="1675" w:type="dxa"/>
          </w:tcPr>
          <w:p w14:paraId="21655A72" w14:textId="77777777" w:rsidR="00E406DB" w:rsidRPr="00C301B5" w:rsidRDefault="00E406DB" w:rsidP="00EE21E7">
            <w:pPr>
              <w:spacing w:before="0"/>
              <w:rPr>
                <w:sz w:val="24"/>
                <w:szCs w:val="24"/>
                <w:lang w:val="en-IE"/>
              </w:rPr>
            </w:pPr>
            <w:r w:rsidRPr="00C301B5">
              <w:rPr>
                <w:sz w:val="24"/>
                <w:szCs w:val="24"/>
              </w:rPr>
              <w:t>Pre-acidified (50% acid)</w:t>
            </w:r>
          </w:p>
        </w:tc>
        <w:tc>
          <w:tcPr>
            <w:tcW w:w="1198" w:type="dxa"/>
          </w:tcPr>
          <w:p w14:paraId="484B9B8F" w14:textId="77777777" w:rsidR="00E406DB" w:rsidRPr="00C301B5" w:rsidRDefault="00E406DB" w:rsidP="00EE21E7">
            <w:pPr>
              <w:spacing w:before="0"/>
              <w:rPr>
                <w:sz w:val="24"/>
                <w:szCs w:val="24"/>
                <w:lang w:val="en-IE"/>
              </w:rPr>
            </w:pPr>
            <w:r w:rsidRPr="00C301B5">
              <w:rPr>
                <w:sz w:val="24"/>
                <w:szCs w:val="24"/>
              </w:rPr>
              <w:t>N/A</w:t>
            </w:r>
          </w:p>
        </w:tc>
        <w:tc>
          <w:tcPr>
            <w:tcW w:w="2977" w:type="dxa"/>
          </w:tcPr>
          <w:p w14:paraId="179B961E" w14:textId="77777777" w:rsidR="00E406DB" w:rsidRPr="00C301B5" w:rsidRDefault="006B45C2" w:rsidP="00EE21E7">
            <w:pPr>
              <w:spacing w:before="0"/>
              <w:rPr>
                <w:sz w:val="24"/>
                <w:szCs w:val="24"/>
                <w:lang w:val="en-IE"/>
              </w:rPr>
            </w:pPr>
            <w:r w:rsidRPr="00C301B5">
              <w:rPr>
                <w:sz w:val="24"/>
                <w:szCs w:val="24"/>
              </w:rPr>
              <w:t xml:space="preserve">2.5 - </w:t>
            </w:r>
            <w:r w:rsidR="00E406DB" w:rsidRPr="00C301B5">
              <w:rPr>
                <w:sz w:val="24"/>
                <w:szCs w:val="24"/>
              </w:rPr>
              <w:t>50 μmol/24hr</w:t>
            </w:r>
          </w:p>
        </w:tc>
        <w:tc>
          <w:tcPr>
            <w:tcW w:w="1212" w:type="dxa"/>
          </w:tcPr>
          <w:p w14:paraId="46DAB638" w14:textId="77777777" w:rsidR="00E406DB" w:rsidRPr="00C301B5" w:rsidRDefault="00E406DB" w:rsidP="00EE21E7">
            <w:pPr>
              <w:spacing w:before="0"/>
              <w:rPr>
                <w:sz w:val="24"/>
                <w:szCs w:val="24"/>
              </w:rPr>
            </w:pPr>
            <w:r w:rsidRPr="00C301B5">
              <w:rPr>
                <w:sz w:val="24"/>
                <w:szCs w:val="24"/>
              </w:rPr>
              <w:t>12 working days</w:t>
            </w:r>
          </w:p>
        </w:tc>
        <w:tc>
          <w:tcPr>
            <w:tcW w:w="3424" w:type="dxa"/>
          </w:tcPr>
          <w:p w14:paraId="4F8D5A75" w14:textId="77777777" w:rsidR="00A26D01" w:rsidRPr="00C301B5" w:rsidRDefault="00E406DB">
            <w:pPr>
              <w:spacing w:before="0"/>
              <w:jc w:val="left"/>
              <w:rPr>
                <w:sz w:val="24"/>
                <w:szCs w:val="24"/>
              </w:rPr>
            </w:pPr>
            <w:r w:rsidRPr="00C301B5">
              <w:rPr>
                <w:sz w:val="24"/>
                <w:szCs w:val="24"/>
              </w:rPr>
              <w:t>If the patient is &lt;15 years old, please contact the laboratory (01</w:t>
            </w:r>
            <w:r w:rsidR="00630A5F" w:rsidRPr="00C301B5">
              <w:rPr>
                <w:sz w:val="24"/>
                <w:szCs w:val="24"/>
              </w:rPr>
              <w:t>-</w:t>
            </w:r>
            <w:r w:rsidR="00474136" w:rsidRPr="00C301B5">
              <w:rPr>
                <w:sz w:val="24"/>
                <w:szCs w:val="24"/>
              </w:rPr>
              <w:t>7977333</w:t>
            </w:r>
            <w:r w:rsidRPr="00C301B5">
              <w:rPr>
                <w:sz w:val="24"/>
                <w:szCs w:val="24"/>
              </w:rPr>
              <w:t xml:space="preserve">) for information regarding sample collection.  </w:t>
            </w:r>
          </w:p>
          <w:p w14:paraId="7CD42BB8" w14:textId="77777777" w:rsidR="00A26D01" w:rsidRPr="00C301B5" w:rsidRDefault="00E406DB">
            <w:pPr>
              <w:spacing w:before="0"/>
              <w:jc w:val="left"/>
              <w:rPr>
                <w:sz w:val="24"/>
                <w:szCs w:val="24"/>
              </w:rPr>
            </w:pPr>
            <w:r w:rsidRPr="00C301B5">
              <w:rPr>
                <w:sz w:val="24"/>
                <w:szCs w:val="24"/>
              </w:rPr>
              <w:t>Age-related reference ranges will accompany results for paediatric samples.</w:t>
            </w:r>
          </w:p>
        </w:tc>
      </w:tr>
      <w:tr w:rsidR="005D6A14" w:rsidRPr="00C301B5" w14:paraId="0BD38742" w14:textId="77777777" w:rsidTr="00DC4E54">
        <w:trPr>
          <w:cantSplit/>
          <w:trHeight w:val="20"/>
          <w:jc w:val="center"/>
        </w:trPr>
        <w:tc>
          <w:tcPr>
            <w:tcW w:w="1864" w:type="dxa"/>
          </w:tcPr>
          <w:p w14:paraId="36D68C01" w14:textId="77777777" w:rsidR="001A2EC6" w:rsidRPr="00C301B5" w:rsidRDefault="005D6A14" w:rsidP="00EE21E7">
            <w:pPr>
              <w:spacing w:before="0"/>
              <w:rPr>
                <w:sz w:val="24"/>
                <w:szCs w:val="24"/>
              </w:rPr>
            </w:pPr>
            <w:r w:rsidRPr="00C301B5">
              <w:rPr>
                <w:sz w:val="24"/>
                <w:szCs w:val="24"/>
              </w:rPr>
              <w:t xml:space="preserve">Alpha1 </w:t>
            </w:r>
          </w:p>
          <w:p w14:paraId="5FC5E066" w14:textId="77777777" w:rsidR="005D6A14" w:rsidRPr="00C301B5" w:rsidRDefault="001A2EC6" w:rsidP="00EE21E7">
            <w:pPr>
              <w:spacing w:before="0"/>
              <w:rPr>
                <w:sz w:val="24"/>
                <w:szCs w:val="24"/>
              </w:rPr>
            </w:pPr>
            <w:r w:rsidRPr="00C301B5">
              <w:rPr>
                <w:sz w:val="24"/>
                <w:szCs w:val="24"/>
              </w:rPr>
              <w:t>Antitrypsin</w:t>
            </w:r>
          </w:p>
        </w:tc>
        <w:tc>
          <w:tcPr>
            <w:tcW w:w="1675" w:type="dxa"/>
          </w:tcPr>
          <w:p w14:paraId="453E8152" w14:textId="77777777" w:rsidR="005D6A14" w:rsidRPr="00C301B5" w:rsidRDefault="001A2EC6" w:rsidP="00EE21E7">
            <w:pPr>
              <w:spacing w:before="0"/>
              <w:rPr>
                <w:sz w:val="24"/>
                <w:szCs w:val="24"/>
              </w:rPr>
            </w:pPr>
            <w:r w:rsidRPr="00C301B5">
              <w:rPr>
                <w:sz w:val="24"/>
                <w:szCs w:val="24"/>
              </w:rPr>
              <w:t>Plasma</w:t>
            </w:r>
          </w:p>
        </w:tc>
        <w:tc>
          <w:tcPr>
            <w:tcW w:w="1675" w:type="dxa"/>
          </w:tcPr>
          <w:p w14:paraId="09F3FF95" w14:textId="77777777" w:rsidR="005D6A14" w:rsidRPr="00C301B5" w:rsidRDefault="002E27E5" w:rsidP="00EE21E7">
            <w:pPr>
              <w:spacing w:before="0"/>
              <w:rPr>
                <w:sz w:val="24"/>
                <w:szCs w:val="24"/>
              </w:rPr>
            </w:pPr>
            <w:r w:rsidRPr="00C301B5">
              <w:rPr>
                <w:sz w:val="24"/>
                <w:szCs w:val="24"/>
              </w:rPr>
              <w:t>Orange Ca</w:t>
            </w:r>
            <w:r w:rsidR="005D6A14" w:rsidRPr="00C301B5">
              <w:rPr>
                <w:sz w:val="24"/>
                <w:szCs w:val="24"/>
              </w:rPr>
              <w:t>p</w:t>
            </w:r>
          </w:p>
        </w:tc>
        <w:tc>
          <w:tcPr>
            <w:tcW w:w="1198" w:type="dxa"/>
          </w:tcPr>
          <w:p w14:paraId="70A0B3F8" w14:textId="77777777" w:rsidR="005D6A14" w:rsidRPr="00C301B5" w:rsidRDefault="005D6A14" w:rsidP="00EE21E7">
            <w:pPr>
              <w:spacing w:before="0"/>
              <w:rPr>
                <w:sz w:val="24"/>
                <w:szCs w:val="24"/>
              </w:rPr>
            </w:pPr>
            <w:r w:rsidRPr="00C301B5">
              <w:rPr>
                <w:sz w:val="24"/>
                <w:szCs w:val="24"/>
              </w:rPr>
              <w:t>4.9ml</w:t>
            </w:r>
          </w:p>
        </w:tc>
        <w:tc>
          <w:tcPr>
            <w:tcW w:w="2977" w:type="dxa"/>
          </w:tcPr>
          <w:p w14:paraId="60251DD0" w14:textId="77777777" w:rsidR="005D6A14" w:rsidRPr="00C301B5" w:rsidRDefault="004C5047" w:rsidP="00EE21E7">
            <w:pPr>
              <w:spacing w:before="0"/>
              <w:rPr>
                <w:sz w:val="24"/>
                <w:szCs w:val="24"/>
              </w:rPr>
            </w:pPr>
            <w:r w:rsidRPr="00C301B5">
              <w:rPr>
                <w:sz w:val="24"/>
                <w:szCs w:val="24"/>
              </w:rPr>
              <w:t>0.9 – 2.0 g/L</w:t>
            </w:r>
          </w:p>
        </w:tc>
        <w:tc>
          <w:tcPr>
            <w:tcW w:w="1212" w:type="dxa"/>
          </w:tcPr>
          <w:p w14:paraId="0AF5A3FC" w14:textId="77777777" w:rsidR="005D6A14" w:rsidRPr="00C301B5" w:rsidRDefault="002E27E5" w:rsidP="00EE21E7">
            <w:pPr>
              <w:spacing w:before="0"/>
              <w:rPr>
                <w:sz w:val="24"/>
                <w:szCs w:val="24"/>
              </w:rPr>
            </w:pPr>
            <w:r w:rsidRPr="00C301B5">
              <w:rPr>
                <w:sz w:val="24"/>
                <w:szCs w:val="24"/>
              </w:rPr>
              <w:t>72</w:t>
            </w:r>
            <w:r w:rsidR="00647E1D" w:rsidRPr="00C301B5">
              <w:rPr>
                <w:sz w:val="24"/>
                <w:szCs w:val="24"/>
              </w:rPr>
              <w:t xml:space="preserve"> </w:t>
            </w:r>
            <w:r w:rsidRPr="00C301B5">
              <w:rPr>
                <w:sz w:val="24"/>
                <w:szCs w:val="24"/>
              </w:rPr>
              <w:t>hours</w:t>
            </w:r>
          </w:p>
        </w:tc>
        <w:tc>
          <w:tcPr>
            <w:tcW w:w="3424" w:type="dxa"/>
          </w:tcPr>
          <w:p w14:paraId="0CA0B1D9" w14:textId="77777777" w:rsidR="005D6A14" w:rsidRPr="00C301B5" w:rsidRDefault="005D6A14" w:rsidP="00EE21E7">
            <w:pPr>
              <w:spacing w:before="0"/>
              <w:rPr>
                <w:sz w:val="24"/>
                <w:szCs w:val="24"/>
              </w:rPr>
            </w:pPr>
          </w:p>
        </w:tc>
      </w:tr>
      <w:tr w:rsidR="00E406DB" w:rsidRPr="00C301B5" w14:paraId="5F2B20DD" w14:textId="77777777" w:rsidTr="00DC4E54">
        <w:trPr>
          <w:cantSplit/>
          <w:trHeight w:val="20"/>
          <w:jc w:val="center"/>
        </w:trPr>
        <w:tc>
          <w:tcPr>
            <w:tcW w:w="1864" w:type="dxa"/>
          </w:tcPr>
          <w:p w14:paraId="4CF8B602" w14:textId="77777777" w:rsidR="00E406DB" w:rsidRPr="00C301B5" w:rsidRDefault="00E406DB" w:rsidP="00EE21E7">
            <w:pPr>
              <w:spacing w:before="0"/>
              <w:rPr>
                <w:sz w:val="24"/>
                <w:szCs w:val="24"/>
                <w:lang w:val="en-IE"/>
              </w:rPr>
            </w:pPr>
            <w:r w:rsidRPr="00C301B5">
              <w:rPr>
                <w:sz w:val="24"/>
                <w:szCs w:val="24"/>
              </w:rPr>
              <w:t>Adrenocortico-trophic Hormone (ACTH)</w:t>
            </w:r>
          </w:p>
        </w:tc>
        <w:tc>
          <w:tcPr>
            <w:tcW w:w="1675" w:type="dxa"/>
          </w:tcPr>
          <w:p w14:paraId="7C6B4C0E" w14:textId="77777777" w:rsidR="00E406DB" w:rsidRPr="00C301B5" w:rsidRDefault="00E406DB" w:rsidP="00EE21E7">
            <w:pPr>
              <w:spacing w:before="0"/>
              <w:rPr>
                <w:sz w:val="24"/>
                <w:szCs w:val="24"/>
                <w:lang w:val="en-IE"/>
              </w:rPr>
            </w:pPr>
            <w:r w:rsidRPr="00C301B5">
              <w:rPr>
                <w:sz w:val="24"/>
                <w:szCs w:val="24"/>
                <w:lang w:val="en-IE"/>
              </w:rPr>
              <w:t xml:space="preserve">EDTA PLASMA on </w:t>
            </w:r>
          </w:p>
          <w:p w14:paraId="3B51B36A" w14:textId="77777777" w:rsidR="00E406DB" w:rsidRPr="00C301B5" w:rsidRDefault="00E406DB" w:rsidP="00EE21E7">
            <w:pPr>
              <w:spacing w:before="0"/>
              <w:rPr>
                <w:sz w:val="24"/>
                <w:szCs w:val="24"/>
                <w:lang w:val="en-IE"/>
              </w:rPr>
            </w:pPr>
            <w:r w:rsidRPr="00C301B5">
              <w:rPr>
                <w:sz w:val="24"/>
                <w:szCs w:val="24"/>
                <w:lang w:val="en-IE"/>
              </w:rPr>
              <w:t>Ice</w:t>
            </w:r>
          </w:p>
        </w:tc>
        <w:tc>
          <w:tcPr>
            <w:tcW w:w="1675" w:type="dxa"/>
          </w:tcPr>
          <w:p w14:paraId="485CCCF0" w14:textId="77777777" w:rsidR="00E406DB" w:rsidRPr="00C301B5" w:rsidRDefault="006C668D" w:rsidP="00EE21E7">
            <w:pPr>
              <w:spacing w:before="0"/>
              <w:rPr>
                <w:sz w:val="24"/>
                <w:szCs w:val="24"/>
                <w:lang w:val="en-IE"/>
              </w:rPr>
            </w:pPr>
            <w:r w:rsidRPr="00C301B5">
              <w:rPr>
                <w:sz w:val="24"/>
                <w:szCs w:val="24"/>
              </w:rPr>
              <w:t>Blue</w:t>
            </w:r>
            <w:r w:rsidR="00616CE1" w:rsidRPr="00C301B5">
              <w:rPr>
                <w:sz w:val="24"/>
                <w:szCs w:val="24"/>
              </w:rPr>
              <w:t xml:space="preserve"> Cap</w:t>
            </w:r>
          </w:p>
        </w:tc>
        <w:tc>
          <w:tcPr>
            <w:tcW w:w="1198" w:type="dxa"/>
          </w:tcPr>
          <w:p w14:paraId="2B2EEE74" w14:textId="77777777" w:rsidR="00E406DB" w:rsidRPr="00C301B5" w:rsidRDefault="0007388F" w:rsidP="00EE21E7">
            <w:pPr>
              <w:spacing w:before="0"/>
              <w:rPr>
                <w:sz w:val="24"/>
                <w:szCs w:val="24"/>
                <w:lang w:val="en-IE"/>
              </w:rPr>
            </w:pPr>
            <w:r w:rsidRPr="00C301B5">
              <w:rPr>
                <w:sz w:val="24"/>
                <w:szCs w:val="24"/>
              </w:rPr>
              <w:t>4.9</w:t>
            </w:r>
            <w:r w:rsidR="00E406DB" w:rsidRPr="00C301B5">
              <w:rPr>
                <w:sz w:val="24"/>
                <w:szCs w:val="24"/>
              </w:rPr>
              <w:t>mL</w:t>
            </w:r>
          </w:p>
        </w:tc>
        <w:tc>
          <w:tcPr>
            <w:tcW w:w="2977" w:type="dxa"/>
          </w:tcPr>
          <w:p w14:paraId="427E94C2" w14:textId="77777777" w:rsidR="006345C0" w:rsidRPr="00C301B5" w:rsidRDefault="009A6848" w:rsidP="00EE21E7">
            <w:pPr>
              <w:spacing w:before="0"/>
              <w:rPr>
                <w:sz w:val="24"/>
                <w:szCs w:val="24"/>
              </w:rPr>
            </w:pPr>
            <w:r w:rsidRPr="00C301B5">
              <w:rPr>
                <w:sz w:val="24"/>
                <w:szCs w:val="24"/>
              </w:rPr>
              <w:t>7.2-63.3</w:t>
            </w:r>
            <w:r w:rsidR="00DB76FB" w:rsidRPr="00C301B5">
              <w:rPr>
                <w:sz w:val="24"/>
                <w:szCs w:val="24"/>
              </w:rPr>
              <w:t xml:space="preserve"> </w:t>
            </w:r>
            <w:r w:rsidR="00E406DB" w:rsidRPr="00C301B5">
              <w:rPr>
                <w:sz w:val="24"/>
                <w:szCs w:val="24"/>
              </w:rPr>
              <w:t>pg /mL</w:t>
            </w:r>
          </w:p>
        </w:tc>
        <w:tc>
          <w:tcPr>
            <w:tcW w:w="1212" w:type="dxa"/>
          </w:tcPr>
          <w:p w14:paraId="0D1DAE4C" w14:textId="77777777" w:rsidR="00E406DB" w:rsidRPr="00C301B5" w:rsidRDefault="00AE038C" w:rsidP="003C5D4D">
            <w:pPr>
              <w:spacing w:before="0"/>
              <w:rPr>
                <w:sz w:val="24"/>
                <w:szCs w:val="24"/>
                <w:lang w:val="en-IE"/>
              </w:rPr>
            </w:pPr>
            <w:r w:rsidRPr="00C301B5">
              <w:rPr>
                <w:sz w:val="24"/>
                <w:szCs w:val="24"/>
                <w:lang w:val="en-IE"/>
              </w:rPr>
              <w:t>10 days</w:t>
            </w:r>
          </w:p>
          <w:p w14:paraId="46B44897" w14:textId="77777777" w:rsidR="00BF31F4" w:rsidRPr="00C301B5" w:rsidRDefault="00BF31F4" w:rsidP="003C5D4D">
            <w:pPr>
              <w:spacing w:before="0"/>
              <w:rPr>
                <w:sz w:val="24"/>
                <w:szCs w:val="24"/>
                <w:lang w:val="en-IE"/>
              </w:rPr>
            </w:pPr>
          </w:p>
          <w:p w14:paraId="0D519E6D" w14:textId="77777777" w:rsidR="00AE038C" w:rsidRPr="00C301B5" w:rsidRDefault="00AE038C" w:rsidP="003C5D4D">
            <w:pPr>
              <w:spacing w:before="0"/>
              <w:rPr>
                <w:sz w:val="24"/>
                <w:szCs w:val="24"/>
                <w:lang w:val="en-IE"/>
              </w:rPr>
            </w:pPr>
            <w:r w:rsidRPr="00C301B5">
              <w:rPr>
                <w:sz w:val="24"/>
                <w:szCs w:val="24"/>
                <w:lang w:val="en-IE"/>
              </w:rPr>
              <w:t>STAT- Contact laboratory</w:t>
            </w:r>
          </w:p>
        </w:tc>
        <w:tc>
          <w:tcPr>
            <w:tcW w:w="3424" w:type="dxa"/>
          </w:tcPr>
          <w:p w14:paraId="0F377FB6" w14:textId="77777777" w:rsidR="00E406DB" w:rsidRPr="00C301B5" w:rsidRDefault="00E406DB" w:rsidP="00AE038C">
            <w:pPr>
              <w:spacing w:before="0"/>
              <w:rPr>
                <w:bCs/>
                <w:sz w:val="24"/>
                <w:szCs w:val="24"/>
                <w:lang w:val="en-IE"/>
              </w:rPr>
            </w:pPr>
            <w:r w:rsidRPr="00C301B5">
              <w:rPr>
                <w:bCs/>
                <w:sz w:val="24"/>
                <w:szCs w:val="24"/>
              </w:rPr>
              <w:t xml:space="preserve">Patient must attend Beaumont Hospital phlebotomy </w:t>
            </w:r>
            <w:r w:rsidRPr="00C301B5">
              <w:rPr>
                <w:sz w:val="24"/>
                <w:szCs w:val="24"/>
              </w:rPr>
              <w:t>for sample collection</w:t>
            </w:r>
            <w:r w:rsidR="00AE038C" w:rsidRPr="00C301B5">
              <w:rPr>
                <w:sz w:val="24"/>
                <w:szCs w:val="24"/>
              </w:rPr>
              <w:t>.</w:t>
            </w:r>
            <w:r w:rsidRPr="00C301B5">
              <w:rPr>
                <w:sz w:val="24"/>
                <w:szCs w:val="24"/>
              </w:rPr>
              <w:t xml:space="preserve"> </w:t>
            </w:r>
            <w:r w:rsidR="00AE038C" w:rsidRPr="00C301B5">
              <w:rPr>
                <w:sz w:val="24"/>
                <w:szCs w:val="24"/>
              </w:rPr>
              <w:t>S</w:t>
            </w:r>
            <w:r w:rsidRPr="00C301B5">
              <w:rPr>
                <w:sz w:val="24"/>
                <w:szCs w:val="24"/>
              </w:rPr>
              <w:t>ample is labile</w:t>
            </w:r>
            <w:r w:rsidR="00AE038C" w:rsidRPr="00C301B5">
              <w:rPr>
                <w:sz w:val="24"/>
                <w:szCs w:val="24"/>
              </w:rPr>
              <w:t>, must be</w:t>
            </w:r>
            <w:r w:rsidRPr="00C301B5">
              <w:rPr>
                <w:sz w:val="24"/>
                <w:szCs w:val="24"/>
              </w:rPr>
              <w:t xml:space="preserve"> sent to lab immediately on ice </w:t>
            </w:r>
            <w:r w:rsidR="00AE038C" w:rsidRPr="00C301B5">
              <w:rPr>
                <w:sz w:val="24"/>
                <w:szCs w:val="24"/>
              </w:rPr>
              <w:t>for</w:t>
            </w:r>
            <w:r w:rsidRPr="00C301B5">
              <w:rPr>
                <w:sz w:val="24"/>
                <w:szCs w:val="24"/>
              </w:rPr>
              <w:t xml:space="preserve"> separation</w:t>
            </w:r>
            <w:r w:rsidR="00AE038C" w:rsidRPr="00C301B5">
              <w:rPr>
                <w:sz w:val="24"/>
                <w:szCs w:val="24"/>
              </w:rPr>
              <w:t>.</w:t>
            </w:r>
          </w:p>
        </w:tc>
      </w:tr>
      <w:tr w:rsidR="00E406DB" w:rsidRPr="00C301B5" w14:paraId="3F9E11FE" w14:textId="77777777" w:rsidTr="00DC4E54">
        <w:trPr>
          <w:cantSplit/>
          <w:trHeight w:val="20"/>
          <w:jc w:val="center"/>
        </w:trPr>
        <w:tc>
          <w:tcPr>
            <w:tcW w:w="1864" w:type="dxa"/>
          </w:tcPr>
          <w:p w14:paraId="14989D86" w14:textId="77777777" w:rsidR="00E406DB" w:rsidRPr="00C301B5" w:rsidRDefault="00E406DB" w:rsidP="00EE21E7">
            <w:pPr>
              <w:spacing w:before="0"/>
              <w:rPr>
                <w:sz w:val="24"/>
                <w:szCs w:val="24"/>
                <w:lang w:val="en-IE"/>
              </w:rPr>
            </w:pPr>
            <w:r w:rsidRPr="00C301B5">
              <w:rPr>
                <w:sz w:val="24"/>
                <w:szCs w:val="24"/>
              </w:rPr>
              <w:t>Adrenaline</w:t>
            </w:r>
          </w:p>
        </w:tc>
        <w:tc>
          <w:tcPr>
            <w:tcW w:w="1675" w:type="dxa"/>
          </w:tcPr>
          <w:p w14:paraId="3DDFCBFC" w14:textId="77777777" w:rsidR="00E406DB" w:rsidRPr="00C301B5" w:rsidRDefault="00E406DB" w:rsidP="00EE21E7">
            <w:pPr>
              <w:spacing w:before="0"/>
              <w:rPr>
                <w:sz w:val="24"/>
                <w:szCs w:val="24"/>
                <w:lang w:val="en-IE"/>
              </w:rPr>
            </w:pPr>
            <w:r w:rsidRPr="00C301B5">
              <w:rPr>
                <w:sz w:val="24"/>
                <w:szCs w:val="24"/>
              </w:rPr>
              <w:t>24 hour Urine collection</w:t>
            </w:r>
          </w:p>
        </w:tc>
        <w:tc>
          <w:tcPr>
            <w:tcW w:w="1675" w:type="dxa"/>
          </w:tcPr>
          <w:p w14:paraId="4DA16620" w14:textId="77777777" w:rsidR="00E406DB" w:rsidRPr="00C301B5" w:rsidRDefault="00E406DB" w:rsidP="00EE21E7">
            <w:pPr>
              <w:spacing w:before="0"/>
              <w:rPr>
                <w:sz w:val="24"/>
                <w:szCs w:val="24"/>
                <w:lang w:val="en-IE"/>
              </w:rPr>
            </w:pPr>
            <w:r w:rsidRPr="00C301B5">
              <w:rPr>
                <w:sz w:val="24"/>
                <w:szCs w:val="24"/>
              </w:rPr>
              <w:t>Pre-acidified (50% acid)</w:t>
            </w:r>
          </w:p>
        </w:tc>
        <w:tc>
          <w:tcPr>
            <w:tcW w:w="1198" w:type="dxa"/>
          </w:tcPr>
          <w:p w14:paraId="43D7C2D3" w14:textId="77777777" w:rsidR="00E406DB" w:rsidRPr="00C301B5" w:rsidRDefault="00E406DB" w:rsidP="00EE21E7">
            <w:pPr>
              <w:spacing w:before="0"/>
              <w:rPr>
                <w:sz w:val="24"/>
                <w:szCs w:val="24"/>
                <w:lang w:val="en-IE"/>
              </w:rPr>
            </w:pPr>
            <w:r w:rsidRPr="00C301B5">
              <w:rPr>
                <w:sz w:val="24"/>
                <w:szCs w:val="24"/>
              </w:rPr>
              <w:t>N/A</w:t>
            </w:r>
          </w:p>
        </w:tc>
        <w:tc>
          <w:tcPr>
            <w:tcW w:w="2977" w:type="dxa"/>
          </w:tcPr>
          <w:p w14:paraId="4759F364" w14:textId="77777777" w:rsidR="00E406DB" w:rsidRPr="00C301B5" w:rsidRDefault="00165459" w:rsidP="00EE21E7">
            <w:pPr>
              <w:spacing w:before="0"/>
              <w:rPr>
                <w:sz w:val="24"/>
                <w:szCs w:val="24"/>
              </w:rPr>
            </w:pPr>
            <w:r w:rsidRPr="00C301B5">
              <w:rPr>
                <w:sz w:val="24"/>
                <w:szCs w:val="24"/>
              </w:rPr>
              <w:t xml:space="preserve"> See Table Below</w:t>
            </w:r>
          </w:p>
        </w:tc>
        <w:tc>
          <w:tcPr>
            <w:tcW w:w="1212" w:type="dxa"/>
          </w:tcPr>
          <w:p w14:paraId="60DB1BE4" w14:textId="5B2F5F34" w:rsidR="00E406DB" w:rsidRPr="00C301B5" w:rsidRDefault="003B04FE" w:rsidP="00EE21E7">
            <w:pPr>
              <w:spacing w:before="0"/>
              <w:rPr>
                <w:sz w:val="24"/>
                <w:szCs w:val="24"/>
                <w:lang w:val="en-IE"/>
              </w:rPr>
            </w:pPr>
            <w:r w:rsidRPr="0031690D">
              <w:rPr>
                <w:sz w:val="24"/>
                <w:szCs w:val="24"/>
                <w:highlight w:val="lightGray"/>
                <w:lang w:val="en-IE"/>
              </w:rPr>
              <w:t>24</w:t>
            </w:r>
            <w:r w:rsidR="00E406DB" w:rsidRPr="00C301B5">
              <w:rPr>
                <w:sz w:val="24"/>
                <w:szCs w:val="24"/>
                <w:lang w:val="en-IE"/>
              </w:rPr>
              <w:t xml:space="preserve"> working days</w:t>
            </w:r>
          </w:p>
        </w:tc>
        <w:tc>
          <w:tcPr>
            <w:tcW w:w="3424" w:type="dxa"/>
          </w:tcPr>
          <w:p w14:paraId="50C9EE7E" w14:textId="77777777" w:rsidR="00A26D01" w:rsidRPr="00C301B5" w:rsidRDefault="00E406DB">
            <w:pPr>
              <w:spacing w:before="0"/>
              <w:jc w:val="left"/>
              <w:rPr>
                <w:bCs/>
                <w:sz w:val="24"/>
                <w:szCs w:val="24"/>
              </w:rPr>
            </w:pPr>
            <w:r w:rsidRPr="00C301B5">
              <w:rPr>
                <w:bCs/>
                <w:sz w:val="24"/>
                <w:szCs w:val="24"/>
              </w:rPr>
              <w:t>If the patient is &lt; 15 years old, please contact the laboratory (01-</w:t>
            </w:r>
            <w:r w:rsidR="004076E0" w:rsidRPr="00C301B5">
              <w:rPr>
                <w:sz w:val="24"/>
                <w:szCs w:val="24"/>
              </w:rPr>
              <w:t>7977333</w:t>
            </w:r>
            <w:r w:rsidRPr="00C301B5">
              <w:rPr>
                <w:bCs/>
                <w:sz w:val="24"/>
                <w:szCs w:val="24"/>
              </w:rPr>
              <w:t xml:space="preserve">) for information regarding sample collection.  </w:t>
            </w:r>
          </w:p>
          <w:p w14:paraId="6DCF2A7E" w14:textId="77777777" w:rsidR="00A26D01" w:rsidRPr="00C301B5" w:rsidRDefault="00E406DB">
            <w:pPr>
              <w:spacing w:before="0"/>
              <w:jc w:val="left"/>
              <w:rPr>
                <w:bCs/>
                <w:sz w:val="24"/>
                <w:szCs w:val="24"/>
                <w:lang w:val="en-IE"/>
              </w:rPr>
            </w:pPr>
            <w:r w:rsidRPr="00C301B5">
              <w:rPr>
                <w:bCs/>
                <w:sz w:val="24"/>
                <w:szCs w:val="24"/>
              </w:rPr>
              <w:t>Age-related reference ranges will accompany results for paediatric samples</w:t>
            </w:r>
          </w:p>
        </w:tc>
      </w:tr>
      <w:tr w:rsidR="00E406DB" w:rsidRPr="00C301B5" w14:paraId="2BCA5D3B" w14:textId="77777777" w:rsidTr="00DC4E54">
        <w:trPr>
          <w:cantSplit/>
          <w:trHeight w:val="20"/>
          <w:jc w:val="center"/>
        </w:trPr>
        <w:tc>
          <w:tcPr>
            <w:tcW w:w="1864" w:type="dxa"/>
          </w:tcPr>
          <w:p w14:paraId="2E251E9B" w14:textId="77777777" w:rsidR="00E406DB" w:rsidRPr="00C301B5" w:rsidRDefault="00E406DB" w:rsidP="00EE21E7">
            <w:pPr>
              <w:spacing w:before="0"/>
              <w:rPr>
                <w:sz w:val="24"/>
                <w:szCs w:val="24"/>
                <w:lang w:val="en-IE"/>
              </w:rPr>
            </w:pPr>
            <w:r w:rsidRPr="00C301B5">
              <w:rPr>
                <w:sz w:val="24"/>
                <w:szCs w:val="24"/>
              </w:rPr>
              <w:t xml:space="preserve">Alanine aminotransferase (ALT) </w:t>
            </w:r>
          </w:p>
        </w:tc>
        <w:tc>
          <w:tcPr>
            <w:tcW w:w="1675" w:type="dxa"/>
          </w:tcPr>
          <w:p w14:paraId="6113F846" w14:textId="77777777" w:rsidR="00E406DB" w:rsidRPr="00C301B5" w:rsidRDefault="005F21AB" w:rsidP="00EE21E7">
            <w:pPr>
              <w:spacing w:before="0"/>
              <w:rPr>
                <w:sz w:val="24"/>
                <w:szCs w:val="24"/>
                <w:lang w:val="en-IE"/>
              </w:rPr>
            </w:pPr>
            <w:r w:rsidRPr="00C301B5">
              <w:rPr>
                <w:sz w:val="24"/>
                <w:szCs w:val="24"/>
              </w:rPr>
              <w:t>Plasma</w:t>
            </w:r>
          </w:p>
        </w:tc>
        <w:tc>
          <w:tcPr>
            <w:tcW w:w="1675" w:type="dxa"/>
          </w:tcPr>
          <w:p w14:paraId="562878B5" w14:textId="77777777" w:rsidR="00E406DB" w:rsidRPr="00C301B5" w:rsidRDefault="006B45C2" w:rsidP="00EE21E7">
            <w:pPr>
              <w:spacing w:before="0"/>
              <w:rPr>
                <w:sz w:val="24"/>
                <w:szCs w:val="24"/>
                <w:lang w:val="en-IE"/>
              </w:rPr>
            </w:pPr>
            <w:r w:rsidRPr="00C301B5">
              <w:rPr>
                <w:sz w:val="24"/>
                <w:szCs w:val="24"/>
              </w:rPr>
              <w:t>Orange Cap</w:t>
            </w:r>
          </w:p>
        </w:tc>
        <w:tc>
          <w:tcPr>
            <w:tcW w:w="1198" w:type="dxa"/>
          </w:tcPr>
          <w:p w14:paraId="69ABAB71" w14:textId="77777777" w:rsidR="00E406DB" w:rsidRPr="00C301B5" w:rsidRDefault="003C4B69" w:rsidP="00EE21E7">
            <w:pPr>
              <w:spacing w:before="0"/>
              <w:rPr>
                <w:sz w:val="24"/>
                <w:szCs w:val="24"/>
                <w:lang w:val="en-IE"/>
              </w:rPr>
            </w:pPr>
            <w:r w:rsidRPr="00C301B5">
              <w:rPr>
                <w:sz w:val="24"/>
                <w:szCs w:val="24"/>
              </w:rPr>
              <w:t>4.9 mL</w:t>
            </w:r>
          </w:p>
        </w:tc>
        <w:tc>
          <w:tcPr>
            <w:tcW w:w="2977" w:type="dxa"/>
          </w:tcPr>
          <w:p w14:paraId="79DCF945" w14:textId="77777777" w:rsidR="00E406DB" w:rsidRPr="00C301B5" w:rsidRDefault="00E406DB" w:rsidP="00EE21E7">
            <w:pPr>
              <w:spacing w:before="0"/>
              <w:rPr>
                <w:sz w:val="24"/>
                <w:szCs w:val="24"/>
              </w:rPr>
            </w:pPr>
            <w:r w:rsidRPr="00C301B5">
              <w:rPr>
                <w:sz w:val="24"/>
                <w:szCs w:val="24"/>
              </w:rPr>
              <w:t>Female</w:t>
            </w:r>
            <w:r w:rsidR="0013338C" w:rsidRPr="00C301B5">
              <w:rPr>
                <w:sz w:val="24"/>
                <w:szCs w:val="24"/>
              </w:rPr>
              <w:t>:</w:t>
            </w:r>
            <w:r w:rsidRPr="00C301B5">
              <w:rPr>
                <w:sz w:val="24"/>
                <w:szCs w:val="24"/>
              </w:rPr>
              <w:t xml:space="preserve"> &lt; 3</w:t>
            </w:r>
            <w:r w:rsidR="006B45C2" w:rsidRPr="00C301B5">
              <w:rPr>
                <w:sz w:val="24"/>
                <w:szCs w:val="24"/>
              </w:rPr>
              <w:t>3</w:t>
            </w:r>
            <w:r w:rsidRPr="00C301B5">
              <w:rPr>
                <w:sz w:val="24"/>
                <w:szCs w:val="24"/>
              </w:rPr>
              <w:t xml:space="preserve"> IU/L</w:t>
            </w:r>
          </w:p>
          <w:p w14:paraId="2D53C97F" w14:textId="77777777" w:rsidR="00E406DB" w:rsidRPr="00C301B5" w:rsidRDefault="00E406DB" w:rsidP="00EE21E7">
            <w:pPr>
              <w:spacing w:before="0"/>
              <w:rPr>
                <w:sz w:val="24"/>
                <w:szCs w:val="24"/>
                <w:lang w:val="en-IE"/>
              </w:rPr>
            </w:pPr>
            <w:r w:rsidRPr="00C301B5">
              <w:rPr>
                <w:sz w:val="24"/>
                <w:szCs w:val="24"/>
              </w:rPr>
              <w:t>Male</w:t>
            </w:r>
            <w:r w:rsidR="0013338C" w:rsidRPr="00C301B5">
              <w:rPr>
                <w:sz w:val="24"/>
                <w:szCs w:val="24"/>
              </w:rPr>
              <w:t>:</w:t>
            </w:r>
            <w:r w:rsidRPr="00C301B5">
              <w:rPr>
                <w:sz w:val="24"/>
                <w:szCs w:val="24"/>
              </w:rPr>
              <w:t xml:space="preserve"> &lt; </w:t>
            </w:r>
            <w:r w:rsidR="006B45C2" w:rsidRPr="00C301B5">
              <w:rPr>
                <w:sz w:val="24"/>
                <w:szCs w:val="24"/>
              </w:rPr>
              <w:t>41</w:t>
            </w:r>
            <w:r w:rsidRPr="00C301B5">
              <w:rPr>
                <w:sz w:val="24"/>
                <w:szCs w:val="24"/>
              </w:rPr>
              <w:t xml:space="preserve"> IU/L</w:t>
            </w:r>
          </w:p>
        </w:tc>
        <w:tc>
          <w:tcPr>
            <w:tcW w:w="1212" w:type="dxa"/>
          </w:tcPr>
          <w:p w14:paraId="0265E9AD" w14:textId="77777777" w:rsidR="00E406DB" w:rsidRPr="00C301B5" w:rsidRDefault="00E406DB" w:rsidP="00EE21E7">
            <w:pPr>
              <w:spacing w:before="0"/>
              <w:rPr>
                <w:sz w:val="24"/>
                <w:szCs w:val="24"/>
                <w:lang w:val="en-IE"/>
              </w:rPr>
            </w:pPr>
            <w:r w:rsidRPr="00C301B5">
              <w:rPr>
                <w:sz w:val="24"/>
                <w:szCs w:val="24"/>
                <w:lang w:val="en-IE"/>
              </w:rPr>
              <w:t>24 hours</w:t>
            </w:r>
          </w:p>
        </w:tc>
        <w:tc>
          <w:tcPr>
            <w:tcW w:w="3424" w:type="dxa"/>
          </w:tcPr>
          <w:p w14:paraId="1AC251D7" w14:textId="77777777" w:rsidR="00E406DB" w:rsidRPr="00C301B5" w:rsidRDefault="00E406DB" w:rsidP="00EE21E7">
            <w:pPr>
              <w:spacing w:before="0"/>
              <w:rPr>
                <w:sz w:val="24"/>
                <w:szCs w:val="24"/>
                <w:lang w:val="en-IE"/>
              </w:rPr>
            </w:pPr>
            <w:r w:rsidRPr="00C301B5">
              <w:rPr>
                <w:sz w:val="24"/>
                <w:szCs w:val="24"/>
              </w:rPr>
              <w:t> </w:t>
            </w:r>
          </w:p>
        </w:tc>
      </w:tr>
      <w:tr w:rsidR="00E406DB" w:rsidRPr="00C301B5" w14:paraId="064E26D8" w14:textId="77777777" w:rsidTr="00DC4E54">
        <w:trPr>
          <w:cantSplit/>
          <w:trHeight w:val="20"/>
          <w:jc w:val="center"/>
        </w:trPr>
        <w:tc>
          <w:tcPr>
            <w:tcW w:w="1864" w:type="dxa"/>
          </w:tcPr>
          <w:p w14:paraId="0D676CCA" w14:textId="77777777" w:rsidR="00E406DB" w:rsidRPr="00C301B5" w:rsidRDefault="00E406DB" w:rsidP="00EE21E7">
            <w:pPr>
              <w:spacing w:before="0"/>
              <w:rPr>
                <w:sz w:val="24"/>
                <w:szCs w:val="24"/>
                <w:lang w:val="en-IE"/>
              </w:rPr>
            </w:pPr>
            <w:r w:rsidRPr="00C301B5">
              <w:rPr>
                <w:sz w:val="24"/>
                <w:szCs w:val="24"/>
              </w:rPr>
              <w:t>Albumin</w:t>
            </w:r>
          </w:p>
        </w:tc>
        <w:tc>
          <w:tcPr>
            <w:tcW w:w="1675" w:type="dxa"/>
          </w:tcPr>
          <w:p w14:paraId="53C53861" w14:textId="77777777" w:rsidR="00E406DB" w:rsidRPr="00C301B5" w:rsidRDefault="00E406DB" w:rsidP="00EE21E7">
            <w:pPr>
              <w:spacing w:before="0"/>
              <w:rPr>
                <w:sz w:val="24"/>
                <w:szCs w:val="24"/>
              </w:rPr>
            </w:pPr>
          </w:p>
          <w:p w14:paraId="5010C784" w14:textId="77777777" w:rsidR="006B45C2" w:rsidRPr="00C301B5" w:rsidRDefault="005F21AB" w:rsidP="00EE21E7">
            <w:pPr>
              <w:spacing w:before="0"/>
              <w:rPr>
                <w:sz w:val="24"/>
                <w:szCs w:val="24"/>
                <w:lang w:val="en-IE"/>
              </w:rPr>
            </w:pPr>
            <w:r w:rsidRPr="00C301B5">
              <w:rPr>
                <w:sz w:val="24"/>
                <w:szCs w:val="24"/>
              </w:rPr>
              <w:t>Plasma</w:t>
            </w:r>
          </w:p>
        </w:tc>
        <w:tc>
          <w:tcPr>
            <w:tcW w:w="1675" w:type="dxa"/>
          </w:tcPr>
          <w:p w14:paraId="2EC2EA79" w14:textId="77777777" w:rsidR="00E406DB" w:rsidRPr="00C301B5" w:rsidRDefault="00840B65" w:rsidP="00EE21E7">
            <w:pPr>
              <w:spacing w:before="0"/>
              <w:rPr>
                <w:sz w:val="24"/>
                <w:szCs w:val="24"/>
                <w:lang w:val="en-IE"/>
              </w:rPr>
            </w:pPr>
            <w:r w:rsidRPr="00C301B5">
              <w:rPr>
                <w:sz w:val="24"/>
                <w:szCs w:val="24"/>
              </w:rPr>
              <w:t>Orange Cap</w:t>
            </w:r>
          </w:p>
        </w:tc>
        <w:tc>
          <w:tcPr>
            <w:tcW w:w="1198" w:type="dxa"/>
          </w:tcPr>
          <w:p w14:paraId="06A9DD6E" w14:textId="77777777" w:rsidR="00E406DB" w:rsidRPr="00C301B5" w:rsidRDefault="003C4B69" w:rsidP="00EE21E7">
            <w:pPr>
              <w:spacing w:before="0"/>
              <w:rPr>
                <w:sz w:val="24"/>
                <w:szCs w:val="24"/>
                <w:lang w:val="en-IE"/>
              </w:rPr>
            </w:pPr>
            <w:r w:rsidRPr="00C301B5">
              <w:rPr>
                <w:sz w:val="24"/>
                <w:szCs w:val="24"/>
              </w:rPr>
              <w:t>4.9 mL</w:t>
            </w:r>
          </w:p>
        </w:tc>
        <w:tc>
          <w:tcPr>
            <w:tcW w:w="2977" w:type="dxa"/>
          </w:tcPr>
          <w:p w14:paraId="3DA084A7" w14:textId="77777777" w:rsidR="00E406DB" w:rsidRPr="00C301B5" w:rsidRDefault="00E406DB" w:rsidP="00EE21E7">
            <w:pPr>
              <w:spacing w:before="0"/>
              <w:rPr>
                <w:sz w:val="24"/>
                <w:szCs w:val="24"/>
                <w:lang w:val="en-IE"/>
              </w:rPr>
            </w:pPr>
            <w:r w:rsidRPr="00C301B5">
              <w:rPr>
                <w:sz w:val="24"/>
                <w:szCs w:val="24"/>
              </w:rPr>
              <w:t xml:space="preserve">35 – </w:t>
            </w:r>
            <w:r w:rsidR="002E27E5" w:rsidRPr="00C301B5">
              <w:rPr>
                <w:sz w:val="24"/>
                <w:szCs w:val="24"/>
              </w:rPr>
              <w:t>52</w:t>
            </w:r>
            <w:r w:rsidRPr="00C301B5">
              <w:rPr>
                <w:sz w:val="24"/>
                <w:szCs w:val="24"/>
              </w:rPr>
              <w:t xml:space="preserve"> g/L</w:t>
            </w:r>
          </w:p>
        </w:tc>
        <w:tc>
          <w:tcPr>
            <w:tcW w:w="1212" w:type="dxa"/>
          </w:tcPr>
          <w:p w14:paraId="520DBD47" w14:textId="77777777" w:rsidR="00E406DB" w:rsidRPr="00C301B5" w:rsidRDefault="00E406DB" w:rsidP="00EE21E7">
            <w:pPr>
              <w:spacing w:before="0"/>
              <w:rPr>
                <w:sz w:val="24"/>
                <w:szCs w:val="24"/>
                <w:lang w:val="en-IE"/>
              </w:rPr>
            </w:pPr>
            <w:r w:rsidRPr="00C301B5">
              <w:rPr>
                <w:sz w:val="24"/>
                <w:szCs w:val="24"/>
                <w:lang w:val="en-IE"/>
              </w:rPr>
              <w:t>24 hours</w:t>
            </w:r>
          </w:p>
        </w:tc>
        <w:tc>
          <w:tcPr>
            <w:tcW w:w="3424" w:type="dxa"/>
          </w:tcPr>
          <w:p w14:paraId="742338FD" w14:textId="77777777" w:rsidR="00E406DB" w:rsidRPr="00C301B5" w:rsidRDefault="00E406DB" w:rsidP="00EE21E7">
            <w:pPr>
              <w:spacing w:before="0"/>
              <w:rPr>
                <w:sz w:val="24"/>
                <w:szCs w:val="24"/>
                <w:lang w:val="en-IE"/>
              </w:rPr>
            </w:pPr>
            <w:r w:rsidRPr="00C301B5">
              <w:rPr>
                <w:sz w:val="24"/>
                <w:szCs w:val="24"/>
              </w:rPr>
              <w:t> </w:t>
            </w:r>
          </w:p>
        </w:tc>
      </w:tr>
      <w:tr w:rsidR="00E406DB" w:rsidRPr="00C301B5" w14:paraId="34AE87D1" w14:textId="77777777" w:rsidTr="00DC4E54">
        <w:trPr>
          <w:cantSplit/>
          <w:trHeight w:val="20"/>
          <w:jc w:val="center"/>
        </w:trPr>
        <w:tc>
          <w:tcPr>
            <w:tcW w:w="1864" w:type="dxa"/>
          </w:tcPr>
          <w:p w14:paraId="7F34D35A" w14:textId="77777777" w:rsidR="00E406DB" w:rsidRPr="00C301B5" w:rsidRDefault="00E406DB" w:rsidP="00EE21E7">
            <w:pPr>
              <w:spacing w:before="0"/>
              <w:rPr>
                <w:sz w:val="24"/>
                <w:szCs w:val="24"/>
              </w:rPr>
            </w:pPr>
            <w:r w:rsidRPr="00C301B5">
              <w:rPr>
                <w:sz w:val="24"/>
                <w:szCs w:val="24"/>
              </w:rPr>
              <w:t xml:space="preserve">Albumin Creatinine Ratio </w:t>
            </w:r>
          </w:p>
        </w:tc>
        <w:tc>
          <w:tcPr>
            <w:tcW w:w="1675" w:type="dxa"/>
          </w:tcPr>
          <w:p w14:paraId="289D2E50" w14:textId="77777777" w:rsidR="00E406DB" w:rsidRPr="00C301B5" w:rsidRDefault="00E406DB" w:rsidP="00EE21E7">
            <w:pPr>
              <w:spacing w:before="0"/>
              <w:rPr>
                <w:sz w:val="24"/>
                <w:szCs w:val="24"/>
              </w:rPr>
            </w:pPr>
            <w:r w:rsidRPr="00C301B5">
              <w:rPr>
                <w:sz w:val="24"/>
                <w:szCs w:val="24"/>
              </w:rPr>
              <w:t>Spot urine sample</w:t>
            </w:r>
          </w:p>
        </w:tc>
        <w:tc>
          <w:tcPr>
            <w:tcW w:w="1675" w:type="dxa"/>
          </w:tcPr>
          <w:p w14:paraId="31068E67" w14:textId="77777777" w:rsidR="00E406DB" w:rsidRPr="00C301B5" w:rsidRDefault="00E406DB" w:rsidP="00EE21E7">
            <w:pPr>
              <w:spacing w:before="0"/>
              <w:rPr>
                <w:sz w:val="24"/>
                <w:szCs w:val="24"/>
              </w:rPr>
            </w:pPr>
            <w:r w:rsidRPr="00C301B5">
              <w:rPr>
                <w:sz w:val="24"/>
                <w:szCs w:val="24"/>
              </w:rPr>
              <w:t>Plain MSU</w:t>
            </w:r>
          </w:p>
        </w:tc>
        <w:tc>
          <w:tcPr>
            <w:tcW w:w="1198" w:type="dxa"/>
          </w:tcPr>
          <w:p w14:paraId="6391C900" w14:textId="77777777" w:rsidR="00E406DB" w:rsidRPr="00C301B5" w:rsidRDefault="00E406DB" w:rsidP="00EE21E7">
            <w:pPr>
              <w:spacing w:before="0"/>
              <w:rPr>
                <w:sz w:val="24"/>
                <w:szCs w:val="24"/>
              </w:rPr>
            </w:pPr>
            <w:r w:rsidRPr="00C301B5">
              <w:rPr>
                <w:sz w:val="24"/>
                <w:szCs w:val="24"/>
              </w:rPr>
              <w:t>N/A</w:t>
            </w:r>
          </w:p>
        </w:tc>
        <w:tc>
          <w:tcPr>
            <w:tcW w:w="2977" w:type="dxa"/>
          </w:tcPr>
          <w:p w14:paraId="6AD8FF0E" w14:textId="77777777" w:rsidR="00ED415C" w:rsidRPr="00C301B5" w:rsidRDefault="00ED415C" w:rsidP="00ED415C">
            <w:pPr>
              <w:spacing w:before="0"/>
              <w:rPr>
                <w:sz w:val="24"/>
                <w:szCs w:val="24"/>
              </w:rPr>
            </w:pPr>
            <w:r w:rsidRPr="00C301B5">
              <w:rPr>
                <w:sz w:val="24"/>
                <w:szCs w:val="24"/>
              </w:rPr>
              <w:t>mg/mmol Creatinine</w:t>
            </w:r>
          </w:p>
          <w:p w14:paraId="21BDB82B" w14:textId="77777777" w:rsidR="00D11974" w:rsidRPr="00C301B5" w:rsidRDefault="00E406DB" w:rsidP="00ED415C">
            <w:pPr>
              <w:spacing w:before="0"/>
              <w:rPr>
                <w:sz w:val="24"/>
                <w:szCs w:val="24"/>
              </w:rPr>
            </w:pPr>
            <w:r w:rsidRPr="00C301B5">
              <w:rPr>
                <w:sz w:val="24"/>
                <w:szCs w:val="24"/>
              </w:rPr>
              <w:t>Males:     &lt;2.5</w:t>
            </w:r>
          </w:p>
          <w:p w14:paraId="064F1BAC" w14:textId="77777777" w:rsidR="00E406DB" w:rsidRPr="00C301B5" w:rsidRDefault="00E406DB" w:rsidP="00ED415C">
            <w:pPr>
              <w:spacing w:before="0"/>
              <w:rPr>
                <w:sz w:val="24"/>
                <w:szCs w:val="24"/>
              </w:rPr>
            </w:pPr>
            <w:r w:rsidRPr="00C301B5">
              <w:rPr>
                <w:sz w:val="24"/>
                <w:szCs w:val="24"/>
              </w:rPr>
              <w:t xml:space="preserve">Females: &lt;3.5 </w:t>
            </w:r>
          </w:p>
        </w:tc>
        <w:tc>
          <w:tcPr>
            <w:tcW w:w="1212" w:type="dxa"/>
          </w:tcPr>
          <w:p w14:paraId="23E544FE" w14:textId="436430A5" w:rsidR="00E406DB" w:rsidRPr="00C301B5" w:rsidRDefault="00C61976" w:rsidP="00EE21E7">
            <w:pPr>
              <w:spacing w:before="0"/>
              <w:rPr>
                <w:sz w:val="24"/>
                <w:szCs w:val="24"/>
              </w:rPr>
            </w:pPr>
            <w:r w:rsidRPr="0031690D">
              <w:rPr>
                <w:sz w:val="24"/>
                <w:szCs w:val="24"/>
                <w:highlight w:val="lightGray"/>
              </w:rPr>
              <w:t>96</w:t>
            </w:r>
            <w:r>
              <w:rPr>
                <w:sz w:val="24"/>
                <w:szCs w:val="24"/>
              </w:rPr>
              <w:t xml:space="preserve"> </w:t>
            </w:r>
            <w:r w:rsidR="00E406DB" w:rsidRPr="00C301B5">
              <w:rPr>
                <w:sz w:val="24"/>
                <w:szCs w:val="24"/>
              </w:rPr>
              <w:t>hours</w:t>
            </w:r>
          </w:p>
        </w:tc>
        <w:tc>
          <w:tcPr>
            <w:tcW w:w="3424" w:type="dxa"/>
          </w:tcPr>
          <w:p w14:paraId="2D947DE5" w14:textId="75AB1336" w:rsidR="00E406DB" w:rsidRPr="00C301B5" w:rsidRDefault="00E406DB" w:rsidP="00EE21E7">
            <w:pPr>
              <w:spacing w:before="0"/>
              <w:rPr>
                <w:sz w:val="24"/>
                <w:szCs w:val="24"/>
              </w:rPr>
            </w:pPr>
          </w:p>
        </w:tc>
      </w:tr>
      <w:tr w:rsidR="00E406DB" w:rsidRPr="00C301B5" w14:paraId="2D0C7980" w14:textId="77777777" w:rsidTr="006D0E71">
        <w:trPr>
          <w:cantSplit/>
          <w:trHeight w:val="70"/>
          <w:jc w:val="center"/>
        </w:trPr>
        <w:tc>
          <w:tcPr>
            <w:tcW w:w="1864" w:type="dxa"/>
          </w:tcPr>
          <w:p w14:paraId="269D3DA9" w14:textId="77777777" w:rsidR="00E406DB" w:rsidRPr="00C301B5" w:rsidRDefault="00E406DB" w:rsidP="00EE21E7">
            <w:pPr>
              <w:spacing w:before="0"/>
              <w:rPr>
                <w:sz w:val="24"/>
                <w:szCs w:val="24"/>
                <w:lang w:val="en-IE"/>
              </w:rPr>
            </w:pPr>
            <w:r w:rsidRPr="00C301B5">
              <w:rPr>
                <w:sz w:val="24"/>
                <w:szCs w:val="24"/>
              </w:rPr>
              <w:lastRenderedPageBreak/>
              <w:t>Alkaline Phosphatase  (Total Alk Phos)</w:t>
            </w:r>
          </w:p>
        </w:tc>
        <w:tc>
          <w:tcPr>
            <w:tcW w:w="1675" w:type="dxa"/>
          </w:tcPr>
          <w:p w14:paraId="795342F9" w14:textId="77777777" w:rsidR="00E406DB" w:rsidRPr="00C301B5" w:rsidRDefault="005F21AB" w:rsidP="00EE21E7">
            <w:pPr>
              <w:spacing w:before="0"/>
              <w:rPr>
                <w:sz w:val="24"/>
                <w:szCs w:val="24"/>
                <w:lang w:val="en-IE"/>
              </w:rPr>
            </w:pPr>
            <w:r w:rsidRPr="00C301B5">
              <w:rPr>
                <w:sz w:val="24"/>
                <w:szCs w:val="24"/>
              </w:rPr>
              <w:t>Plasma</w:t>
            </w:r>
          </w:p>
        </w:tc>
        <w:tc>
          <w:tcPr>
            <w:tcW w:w="1675" w:type="dxa"/>
          </w:tcPr>
          <w:p w14:paraId="0A3D4EB6" w14:textId="77777777" w:rsidR="00E406DB" w:rsidRPr="00C301B5" w:rsidRDefault="00840B65" w:rsidP="00EE21E7">
            <w:pPr>
              <w:spacing w:before="0"/>
              <w:rPr>
                <w:sz w:val="24"/>
                <w:szCs w:val="24"/>
                <w:lang w:val="en-IE"/>
              </w:rPr>
            </w:pPr>
            <w:r w:rsidRPr="00C301B5">
              <w:rPr>
                <w:sz w:val="24"/>
                <w:szCs w:val="24"/>
              </w:rPr>
              <w:t>Orange Cap</w:t>
            </w:r>
          </w:p>
        </w:tc>
        <w:tc>
          <w:tcPr>
            <w:tcW w:w="1198" w:type="dxa"/>
          </w:tcPr>
          <w:p w14:paraId="6D014028" w14:textId="77777777" w:rsidR="00E406DB" w:rsidRPr="00C301B5" w:rsidRDefault="003C4B69" w:rsidP="00EE21E7">
            <w:pPr>
              <w:spacing w:before="0"/>
              <w:rPr>
                <w:sz w:val="24"/>
                <w:szCs w:val="24"/>
                <w:lang w:val="en-IE"/>
              </w:rPr>
            </w:pPr>
            <w:r w:rsidRPr="00C301B5">
              <w:rPr>
                <w:sz w:val="24"/>
                <w:szCs w:val="24"/>
              </w:rPr>
              <w:t>4.9 mL</w:t>
            </w:r>
          </w:p>
        </w:tc>
        <w:tc>
          <w:tcPr>
            <w:tcW w:w="2977" w:type="dxa"/>
          </w:tcPr>
          <w:p w14:paraId="64072688" w14:textId="77777777" w:rsidR="00840B65" w:rsidRPr="00C301B5" w:rsidRDefault="00840B65" w:rsidP="00EE21E7">
            <w:pPr>
              <w:spacing w:before="0"/>
              <w:rPr>
                <w:sz w:val="24"/>
                <w:szCs w:val="24"/>
              </w:rPr>
            </w:pPr>
            <w:r w:rsidRPr="00C301B5">
              <w:rPr>
                <w:sz w:val="24"/>
                <w:szCs w:val="24"/>
              </w:rPr>
              <w:t>Female 35 – 104 IU/L</w:t>
            </w:r>
          </w:p>
          <w:p w14:paraId="015E0DBF" w14:textId="3F0D06B0" w:rsidR="009A5D84" w:rsidRPr="00C301B5" w:rsidRDefault="00840B65" w:rsidP="00D60415">
            <w:pPr>
              <w:spacing w:before="0"/>
              <w:rPr>
                <w:sz w:val="24"/>
                <w:szCs w:val="24"/>
              </w:rPr>
            </w:pPr>
            <w:r w:rsidRPr="00C301B5">
              <w:rPr>
                <w:sz w:val="24"/>
                <w:szCs w:val="24"/>
              </w:rPr>
              <w:t xml:space="preserve">Male 40 – </w:t>
            </w:r>
            <w:r w:rsidR="00D60415" w:rsidRPr="0031690D">
              <w:rPr>
                <w:sz w:val="24"/>
                <w:szCs w:val="24"/>
                <w:highlight w:val="lightGray"/>
              </w:rPr>
              <w:t>129</w:t>
            </w:r>
            <w:r w:rsidRPr="00C301B5">
              <w:rPr>
                <w:sz w:val="24"/>
                <w:szCs w:val="24"/>
              </w:rPr>
              <w:t>IU/L</w:t>
            </w:r>
            <w:r w:rsidR="00E406DB" w:rsidRPr="00C301B5">
              <w:rPr>
                <w:sz w:val="24"/>
                <w:szCs w:val="24"/>
              </w:rPr>
              <w:t xml:space="preserve"> </w:t>
            </w:r>
          </w:p>
        </w:tc>
        <w:tc>
          <w:tcPr>
            <w:tcW w:w="1212" w:type="dxa"/>
          </w:tcPr>
          <w:p w14:paraId="1041FFCD" w14:textId="77777777" w:rsidR="00E406DB" w:rsidRPr="00C301B5" w:rsidRDefault="00E406DB" w:rsidP="00EE21E7">
            <w:pPr>
              <w:spacing w:before="0"/>
              <w:rPr>
                <w:sz w:val="24"/>
                <w:szCs w:val="24"/>
                <w:lang w:val="en-IE"/>
              </w:rPr>
            </w:pPr>
            <w:r w:rsidRPr="00C301B5">
              <w:rPr>
                <w:sz w:val="24"/>
                <w:szCs w:val="24"/>
                <w:lang w:val="en-IE"/>
              </w:rPr>
              <w:t>24 hours</w:t>
            </w:r>
          </w:p>
        </w:tc>
        <w:tc>
          <w:tcPr>
            <w:tcW w:w="3424" w:type="dxa"/>
          </w:tcPr>
          <w:p w14:paraId="4EFF23C7" w14:textId="77777777" w:rsidR="00E80E19" w:rsidRPr="00C301B5" w:rsidRDefault="00E80E19" w:rsidP="00EE21E7">
            <w:pPr>
              <w:spacing w:before="0"/>
              <w:rPr>
                <w:sz w:val="24"/>
                <w:szCs w:val="24"/>
              </w:rPr>
            </w:pPr>
          </w:p>
        </w:tc>
      </w:tr>
      <w:tr w:rsidR="00E406DB" w:rsidRPr="00C301B5" w14:paraId="4FCF2525" w14:textId="77777777" w:rsidTr="00DC4E54">
        <w:trPr>
          <w:cantSplit/>
          <w:trHeight w:val="20"/>
          <w:jc w:val="center"/>
        </w:trPr>
        <w:tc>
          <w:tcPr>
            <w:tcW w:w="1864" w:type="dxa"/>
          </w:tcPr>
          <w:p w14:paraId="529DEA62" w14:textId="77777777" w:rsidR="00E406DB" w:rsidRPr="00C301B5" w:rsidRDefault="00E406DB" w:rsidP="00EE21E7">
            <w:pPr>
              <w:spacing w:before="0"/>
              <w:rPr>
                <w:sz w:val="24"/>
                <w:szCs w:val="24"/>
                <w:lang w:val="en-IE"/>
              </w:rPr>
            </w:pPr>
            <w:r w:rsidRPr="00C301B5">
              <w:rPr>
                <w:sz w:val="24"/>
                <w:szCs w:val="24"/>
              </w:rPr>
              <w:t>Amylase</w:t>
            </w:r>
          </w:p>
        </w:tc>
        <w:tc>
          <w:tcPr>
            <w:tcW w:w="1675" w:type="dxa"/>
          </w:tcPr>
          <w:p w14:paraId="0F358500" w14:textId="77777777" w:rsidR="00E406DB" w:rsidRPr="00C301B5" w:rsidRDefault="005F21AB" w:rsidP="00EE21E7">
            <w:pPr>
              <w:spacing w:before="0"/>
              <w:rPr>
                <w:sz w:val="24"/>
                <w:szCs w:val="24"/>
                <w:lang w:val="en-IE"/>
              </w:rPr>
            </w:pPr>
            <w:r w:rsidRPr="00C301B5">
              <w:rPr>
                <w:sz w:val="24"/>
                <w:szCs w:val="24"/>
              </w:rPr>
              <w:t>Plasma</w:t>
            </w:r>
          </w:p>
        </w:tc>
        <w:tc>
          <w:tcPr>
            <w:tcW w:w="1675" w:type="dxa"/>
          </w:tcPr>
          <w:p w14:paraId="133C0AD9" w14:textId="77777777" w:rsidR="00E406DB" w:rsidRPr="00C301B5" w:rsidRDefault="00840B65" w:rsidP="00EE21E7">
            <w:pPr>
              <w:spacing w:before="0"/>
              <w:rPr>
                <w:sz w:val="24"/>
                <w:szCs w:val="24"/>
                <w:lang w:val="en-IE"/>
              </w:rPr>
            </w:pPr>
            <w:r w:rsidRPr="00C301B5">
              <w:rPr>
                <w:sz w:val="24"/>
                <w:szCs w:val="24"/>
              </w:rPr>
              <w:t>Orange Cap</w:t>
            </w:r>
          </w:p>
        </w:tc>
        <w:tc>
          <w:tcPr>
            <w:tcW w:w="1198" w:type="dxa"/>
          </w:tcPr>
          <w:p w14:paraId="0178E301" w14:textId="77777777" w:rsidR="00E406DB" w:rsidRPr="00C301B5" w:rsidRDefault="00A26C87" w:rsidP="00EE21E7">
            <w:pPr>
              <w:spacing w:before="0"/>
              <w:rPr>
                <w:sz w:val="24"/>
                <w:szCs w:val="24"/>
                <w:lang w:val="en-IE"/>
              </w:rPr>
            </w:pPr>
            <w:r w:rsidRPr="00C301B5">
              <w:rPr>
                <w:sz w:val="24"/>
                <w:szCs w:val="24"/>
              </w:rPr>
              <w:t>4.9mL</w:t>
            </w:r>
          </w:p>
        </w:tc>
        <w:tc>
          <w:tcPr>
            <w:tcW w:w="2977" w:type="dxa"/>
          </w:tcPr>
          <w:p w14:paraId="15A94B5F" w14:textId="77777777" w:rsidR="00E406DB" w:rsidRPr="00C301B5" w:rsidRDefault="00840B65" w:rsidP="00EE21E7">
            <w:pPr>
              <w:spacing w:before="0"/>
              <w:rPr>
                <w:sz w:val="24"/>
                <w:szCs w:val="24"/>
                <w:lang w:val="en-IE"/>
              </w:rPr>
            </w:pPr>
            <w:r w:rsidRPr="00C301B5">
              <w:rPr>
                <w:sz w:val="24"/>
                <w:szCs w:val="24"/>
              </w:rPr>
              <w:t>28 - 100 IU/L</w:t>
            </w:r>
          </w:p>
        </w:tc>
        <w:tc>
          <w:tcPr>
            <w:tcW w:w="1212" w:type="dxa"/>
          </w:tcPr>
          <w:p w14:paraId="1ABD4339" w14:textId="77777777" w:rsidR="00E406DB" w:rsidRPr="00C301B5" w:rsidRDefault="00E406DB" w:rsidP="00EE21E7">
            <w:pPr>
              <w:spacing w:before="0"/>
              <w:rPr>
                <w:sz w:val="24"/>
                <w:szCs w:val="24"/>
                <w:lang w:val="en-IE"/>
              </w:rPr>
            </w:pPr>
            <w:r w:rsidRPr="00C301B5">
              <w:rPr>
                <w:sz w:val="24"/>
                <w:szCs w:val="24"/>
                <w:lang w:val="en-IE"/>
              </w:rPr>
              <w:t>24 hours</w:t>
            </w:r>
          </w:p>
        </w:tc>
        <w:tc>
          <w:tcPr>
            <w:tcW w:w="3424" w:type="dxa"/>
          </w:tcPr>
          <w:p w14:paraId="69C89A2A" w14:textId="77777777" w:rsidR="00E406DB" w:rsidRPr="00C301B5" w:rsidRDefault="00E406DB" w:rsidP="00EE21E7">
            <w:pPr>
              <w:spacing w:before="0"/>
              <w:rPr>
                <w:sz w:val="24"/>
                <w:szCs w:val="24"/>
                <w:lang w:val="en-IE"/>
              </w:rPr>
            </w:pPr>
            <w:r w:rsidRPr="00C301B5">
              <w:rPr>
                <w:sz w:val="24"/>
                <w:szCs w:val="24"/>
              </w:rPr>
              <w:t> </w:t>
            </w:r>
          </w:p>
        </w:tc>
      </w:tr>
      <w:tr w:rsidR="00E406DB" w:rsidRPr="00C301B5" w14:paraId="7BBA73AE" w14:textId="77777777" w:rsidTr="00DC4E54">
        <w:trPr>
          <w:cantSplit/>
          <w:trHeight w:val="20"/>
          <w:jc w:val="center"/>
        </w:trPr>
        <w:tc>
          <w:tcPr>
            <w:tcW w:w="1864" w:type="dxa"/>
          </w:tcPr>
          <w:p w14:paraId="58D0E38B" w14:textId="77777777" w:rsidR="00E406DB" w:rsidRPr="00C301B5" w:rsidRDefault="00E406DB" w:rsidP="00EE21E7">
            <w:pPr>
              <w:spacing w:before="0"/>
              <w:rPr>
                <w:sz w:val="24"/>
                <w:szCs w:val="24"/>
                <w:lang w:val="en-IE"/>
              </w:rPr>
            </w:pPr>
            <w:r w:rsidRPr="00C301B5">
              <w:rPr>
                <w:sz w:val="24"/>
                <w:szCs w:val="24"/>
                <w:lang w:val="en-IE"/>
              </w:rPr>
              <w:t>Amylase Urine</w:t>
            </w:r>
          </w:p>
        </w:tc>
        <w:tc>
          <w:tcPr>
            <w:tcW w:w="1675" w:type="dxa"/>
          </w:tcPr>
          <w:p w14:paraId="60B622F0" w14:textId="77777777" w:rsidR="00E406DB" w:rsidRPr="00C301B5" w:rsidRDefault="00E406DB" w:rsidP="00EE21E7">
            <w:pPr>
              <w:spacing w:before="0"/>
              <w:rPr>
                <w:sz w:val="24"/>
                <w:szCs w:val="24"/>
                <w:lang w:val="en-IE"/>
              </w:rPr>
            </w:pPr>
            <w:r w:rsidRPr="00C301B5">
              <w:rPr>
                <w:sz w:val="24"/>
                <w:szCs w:val="24"/>
              </w:rPr>
              <w:t>Spot urine sample</w:t>
            </w:r>
          </w:p>
        </w:tc>
        <w:tc>
          <w:tcPr>
            <w:tcW w:w="1675" w:type="dxa"/>
          </w:tcPr>
          <w:p w14:paraId="46672A0D" w14:textId="77777777" w:rsidR="00E406DB" w:rsidRPr="00C301B5" w:rsidRDefault="00E406DB" w:rsidP="00EE21E7">
            <w:pPr>
              <w:spacing w:before="0"/>
              <w:rPr>
                <w:sz w:val="24"/>
                <w:szCs w:val="24"/>
                <w:lang w:val="en-IE"/>
              </w:rPr>
            </w:pPr>
            <w:r w:rsidRPr="00C301B5">
              <w:rPr>
                <w:sz w:val="24"/>
                <w:szCs w:val="24"/>
              </w:rPr>
              <w:t>Plain MSU container</w:t>
            </w:r>
          </w:p>
        </w:tc>
        <w:tc>
          <w:tcPr>
            <w:tcW w:w="1198" w:type="dxa"/>
          </w:tcPr>
          <w:p w14:paraId="7EC51EE4" w14:textId="77777777" w:rsidR="00E406DB" w:rsidRPr="00C301B5" w:rsidRDefault="00E406DB" w:rsidP="00EE21E7">
            <w:pPr>
              <w:spacing w:before="0"/>
              <w:rPr>
                <w:sz w:val="24"/>
                <w:szCs w:val="24"/>
                <w:lang w:val="en-IE"/>
              </w:rPr>
            </w:pPr>
            <w:r w:rsidRPr="00C301B5">
              <w:rPr>
                <w:sz w:val="24"/>
                <w:szCs w:val="24"/>
              </w:rPr>
              <w:t>N/A</w:t>
            </w:r>
          </w:p>
        </w:tc>
        <w:tc>
          <w:tcPr>
            <w:tcW w:w="2977" w:type="dxa"/>
          </w:tcPr>
          <w:p w14:paraId="6B3F1FCA" w14:textId="77777777" w:rsidR="00E406DB" w:rsidRPr="00C301B5" w:rsidRDefault="007E0476" w:rsidP="00EE21E7">
            <w:pPr>
              <w:spacing w:before="0"/>
              <w:rPr>
                <w:sz w:val="24"/>
                <w:szCs w:val="24"/>
                <w:lang w:val="en-IE"/>
              </w:rPr>
            </w:pPr>
            <w:r w:rsidRPr="00C301B5">
              <w:rPr>
                <w:sz w:val="24"/>
                <w:szCs w:val="24"/>
                <w:lang w:val="en-IE"/>
              </w:rPr>
              <w:t xml:space="preserve">M: </w:t>
            </w:r>
            <w:r w:rsidR="00647E1D" w:rsidRPr="00C301B5">
              <w:rPr>
                <w:sz w:val="24"/>
                <w:szCs w:val="24"/>
                <w:lang w:val="en-IE"/>
              </w:rPr>
              <w:t>16 – 491</w:t>
            </w:r>
            <w:r w:rsidR="00E406DB" w:rsidRPr="00C301B5">
              <w:rPr>
                <w:sz w:val="24"/>
                <w:szCs w:val="24"/>
                <w:lang w:val="en-IE"/>
              </w:rPr>
              <w:t>IU/L</w:t>
            </w:r>
          </w:p>
          <w:p w14:paraId="6FB37819" w14:textId="77777777" w:rsidR="007E0476" w:rsidRPr="00C301B5" w:rsidRDefault="007E0476" w:rsidP="00EE21E7">
            <w:pPr>
              <w:spacing w:before="0"/>
              <w:rPr>
                <w:sz w:val="24"/>
                <w:szCs w:val="24"/>
                <w:lang w:val="en-IE"/>
              </w:rPr>
            </w:pPr>
            <w:r w:rsidRPr="00C301B5">
              <w:rPr>
                <w:sz w:val="24"/>
                <w:szCs w:val="24"/>
                <w:lang w:val="en-IE"/>
              </w:rPr>
              <w:t>F: 21 – 447 IU/L</w:t>
            </w:r>
          </w:p>
        </w:tc>
        <w:tc>
          <w:tcPr>
            <w:tcW w:w="1212" w:type="dxa"/>
          </w:tcPr>
          <w:p w14:paraId="531350B1" w14:textId="77777777" w:rsidR="00E406DB" w:rsidRPr="00C301B5" w:rsidRDefault="00E406DB" w:rsidP="00EE21E7">
            <w:pPr>
              <w:spacing w:before="0"/>
              <w:rPr>
                <w:sz w:val="24"/>
                <w:szCs w:val="24"/>
                <w:lang w:val="en-IE"/>
              </w:rPr>
            </w:pPr>
            <w:r w:rsidRPr="00C301B5">
              <w:rPr>
                <w:sz w:val="24"/>
                <w:szCs w:val="24"/>
                <w:lang w:val="en-IE"/>
              </w:rPr>
              <w:t>24 hours</w:t>
            </w:r>
          </w:p>
        </w:tc>
        <w:tc>
          <w:tcPr>
            <w:tcW w:w="3424" w:type="dxa"/>
          </w:tcPr>
          <w:p w14:paraId="270B68A6" w14:textId="77777777" w:rsidR="00E406DB" w:rsidRPr="00C301B5" w:rsidRDefault="00E406DB" w:rsidP="00EE21E7">
            <w:pPr>
              <w:spacing w:before="0"/>
              <w:rPr>
                <w:sz w:val="24"/>
                <w:szCs w:val="24"/>
                <w:lang w:val="en-IE"/>
              </w:rPr>
            </w:pPr>
          </w:p>
        </w:tc>
      </w:tr>
      <w:tr w:rsidR="00E406DB" w:rsidRPr="00C301B5" w14:paraId="64A110F5" w14:textId="77777777" w:rsidTr="00DC4E54">
        <w:trPr>
          <w:cantSplit/>
          <w:trHeight w:val="20"/>
          <w:jc w:val="center"/>
        </w:trPr>
        <w:tc>
          <w:tcPr>
            <w:tcW w:w="1864" w:type="dxa"/>
          </w:tcPr>
          <w:p w14:paraId="3AF4D013" w14:textId="77777777" w:rsidR="00E406DB" w:rsidRPr="00C301B5" w:rsidRDefault="00E406DB" w:rsidP="00EE21E7">
            <w:pPr>
              <w:spacing w:before="0"/>
              <w:rPr>
                <w:sz w:val="24"/>
                <w:szCs w:val="24"/>
                <w:lang w:val="en-IE"/>
              </w:rPr>
            </w:pPr>
            <w:r w:rsidRPr="00C301B5">
              <w:rPr>
                <w:sz w:val="24"/>
                <w:szCs w:val="24"/>
              </w:rPr>
              <w:t>Angiotensin Converting Enzyme (ACE)</w:t>
            </w:r>
          </w:p>
        </w:tc>
        <w:tc>
          <w:tcPr>
            <w:tcW w:w="1675" w:type="dxa"/>
          </w:tcPr>
          <w:p w14:paraId="5CDF381A" w14:textId="77777777" w:rsidR="00E406DB" w:rsidRPr="00C301B5" w:rsidRDefault="00E406DB" w:rsidP="00EE21E7">
            <w:pPr>
              <w:spacing w:before="0"/>
              <w:rPr>
                <w:sz w:val="24"/>
                <w:szCs w:val="24"/>
                <w:lang w:val="en-IE"/>
              </w:rPr>
            </w:pPr>
            <w:r w:rsidRPr="00C301B5">
              <w:rPr>
                <w:sz w:val="24"/>
                <w:szCs w:val="24"/>
              </w:rPr>
              <w:t>Serum</w:t>
            </w:r>
          </w:p>
        </w:tc>
        <w:tc>
          <w:tcPr>
            <w:tcW w:w="1675" w:type="dxa"/>
          </w:tcPr>
          <w:p w14:paraId="7A78170E" w14:textId="77777777" w:rsidR="00E406DB" w:rsidRPr="00C301B5" w:rsidRDefault="00E406DB" w:rsidP="00EE21E7">
            <w:pPr>
              <w:spacing w:before="0"/>
              <w:rPr>
                <w:sz w:val="24"/>
                <w:szCs w:val="24"/>
                <w:lang w:val="en-IE"/>
              </w:rPr>
            </w:pPr>
            <w:r w:rsidRPr="00C301B5">
              <w:rPr>
                <w:sz w:val="24"/>
                <w:szCs w:val="24"/>
              </w:rPr>
              <w:t>Plain                        (</w:t>
            </w:r>
            <w:r w:rsidR="00EF61F9" w:rsidRPr="00C301B5">
              <w:rPr>
                <w:sz w:val="24"/>
                <w:szCs w:val="24"/>
              </w:rPr>
              <w:t>White</w:t>
            </w:r>
            <w:r w:rsidRPr="00C301B5">
              <w:rPr>
                <w:sz w:val="24"/>
                <w:szCs w:val="24"/>
              </w:rPr>
              <w:t xml:space="preserve"> </w:t>
            </w:r>
            <w:r w:rsidR="00EF61F9" w:rsidRPr="00C301B5">
              <w:rPr>
                <w:sz w:val="24"/>
                <w:szCs w:val="24"/>
              </w:rPr>
              <w:t>C</w:t>
            </w:r>
            <w:r w:rsidRPr="00C301B5">
              <w:rPr>
                <w:sz w:val="24"/>
                <w:szCs w:val="24"/>
              </w:rPr>
              <w:t>ap)</w:t>
            </w:r>
          </w:p>
        </w:tc>
        <w:tc>
          <w:tcPr>
            <w:tcW w:w="1198" w:type="dxa"/>
          </w:tcPr>
          <w:p w14:paraId="6C197D94" w14:textId="77777777" w:rsidR="00E406DB" w:rsidRPr="00C301B5" w:rsidRDefault="00A26C87" w:rsidP="00EE21E7">
            <w:pPr>
              <w:spacing w:before="0"/>
              <w:rPr>
                <w:sz w:val="24"/>
                <w:szCs w:val="24"/>
                <w:lang w:val="en-IE"/>
              </w:rPr>
            </w:pPr>
            <w:r w:rsidRPr="00C301B5">
              <w:rPr>
                <w:sz w:val="24"/>
                <w:szCs w:val="24"/>
              </w:rPr>
              <w:t>4.9mL</w:t>
            </w:r>
          </w:p>
        </w:tc>
        <w:tc>
          <w:tcPr>
            <w:tcW w:w="2977" w:type="dxa"/>
          </w:tcPr>
          <w:p w14:paraId="28F37C98" w14:textId="77777777" w:rsidR="00E406DB" w:rsidRPr="00C301B5" w:rsidRDefault="00E406DB" w:rsidP="00EE21E7">
            <w:pPr>
              <w:spacing w:before="0"/>
              <w:rPr>
                <w:sz w:val="24"/>
                <w:szCs w:val="24"/>
                <w:lang w:val="en-IE"/>
              </w:rPr>
            </w:pPr>
            <w:r w:rsidRPr="00C301B5">
              <w:rPr>
                <w:sz w:val="24"/>
                <w:szCs w:val="24"/>
              </w:rPr>
              <w:t>8 – 65 U/L</w:t>
            </w:r>
          </w:p>
        </w:tc>
        <w:tc>
          <w:tcPr>
            <w:tcW w:w="1212" w:type="dxa"/>
          </w:tcPr>
          <w:p w14:paraId="1FFFA75E" w14:textId="77777777" w:rsidR="00E406DB" w:rsidRPr="00C301B5" w:rsidRDefault="00E406DB" w:rsidP="00EE21E7">
            <w:pPr>
              <w:spacing w:before="0"/>
              <w:rPr>
                <w:sz w:val="24"/>
                <w:szCs w:val="24"/>
                <w:lang w:val="en-IE"/>
              </w:rPr>
            </w:pPr>
            <w:r w:rsidRPr="00C301B5">
              <w:rPr>
                <w:sz w:val="24"/>
                <w:szCs w:val="24"/>
                <w:lang w:val="en-IE"/>
              </w:rPr>
              <w:t>7 working days</w:t>
            </w:r>
          </w:p>
        </w:tc>
        <w:tc>
          <w:tcPr>
            <w:tcW w:w="3424" w:type="dxa"/>
          </w:tcPr>
          <w:p w14:paraId="2DC473F4" w14:textId="77777777" w:rsidR="00E406DB" w:rsidRPr="00C301B5" w:rsidRDefault="00E406DB" w:rsidP="00EE21E7">
            <w:pPr>
              <w:spacing w:before="0"/>
              <w:rPr>
                <w:bCs/>
                <w:sz w:val="24"/>
                <w:szCs w:val="24"/>
                <w:lang w:val="en-IE"/>
              </w:rPr>
            </w:pPr>
            <w:r w:rsidRPr="00C301B5">
              <w:rPr>
                <w:bCs/>
                <w:sz w:val="24"/>
                <w:szCs w:val="24"/>
              </w:rPr>
              <w:t> </w:t>
            </w:r>
          </w:p>
        </w:tc>
      </w:tr>
      <w:tr w:rsidR="00E406DB" w:rsidRPr="00C301B5" w14:paraId="5B1CDF68" w14:textId="77777777" w:rsidTr="00DC4E54">
        <w:trPr>
          <w:cantSplit/>
          <w:trHeight w:val="20"/>
          <w:jc w:val="center"/>
        </w:trPr>
        <w:tc>
          <w:tcPr>
            <w:tcW w:w="1864" w:type="dxa"/>
          </w:tcPr>
          <w:p w14:paraId="1214857C" w14:textId="77777777" w:rsidR="00E406DB" w:rsidRPr="00C301B5" w:rsidRDefault="00E406DB" w:rsidP="00EE21E7">
            <w:pPr>
              <w:spacing w:before="0"/>
              <w:rPr>
                <w:sz w:val="24"/>
                <w:szCs w:val="24"/>
                <w:lang w:val="en-IE"/>
              </w:rPr>
            </w:pPr>
            <w:r w:rsidRPr="00C301B5">
              <w:rPr>
                <w:sz w:val="24"/>
                <w:szCs w:val="24"/>
              </w:rPr>
              <w:t xml:space="preserve">Aspartate aminotransferase (AST) </w:t>
            </w:r>
          </w:p>
        </w:tc>
        <w:tc>
          <w:tcPr>
            <w:tcW w:w="1675" w:type="dxa"/>
          </w:tcPr>
          <w:p w14:paraId="3851B0E7" w14:textId="77777777" w:rsidR="00E406DB" w:rsidRPr="00C301B5" w:rsidRDefault="005F21AB" w:rsidP="00EE21E7">
            <w:pPr>
              <w:spacing w:before="0"/>
              <w:rPr>
                <w:sz w:val="24"/>
                <w:szCs w:val="24"/>
                <w:lang w:val="en-IE"/>
              </w:rPr>
            </w:pPr>
            <w:r w:rsidRPr="00C301B5">
              <w:rPr>
                <w:sz w:val="24"/>
                <w:szCs w:val="24"/>
              </w:rPr>
              <w:t>Plasma</w:t>
            </w:r>
          </w:p>
        </w:tc>
        <w:tc>
          <w:tcPr>
            <w:tcW w:w="1675" w:type="dxa"/>
          </w:tcPr>
          <w:p w14:paraId="30FC5301" w14:textId="77777777" w:rsidR="00E406DB" w:rsidRPr="00C301B5" w:rsidRDefault="007D3056" w:rsidP="00EE21E7">
            <w:pPr>
              <w:spacing w:before="0"/>
              <w:rPr>
                <w:sz w:val="24"/>
                <w:szCs w:val="24"/>
                <w:lang w:val="en-IE"/>
              </w:rPr>
            </w:pPr>
            <w:r w:rsidRPr="00C301B5">
              <w:rPr>
                <w:sz w:val="24"/>
                <w:szCs w:val="24"/>
              </w:rPr>
              <w:t>Orange Cap</w:t>
            </w:r>
          </w:p>
        </w:tc>
        <w:tc>
          <w:tcPr>
            <w:tcW w:w="1198" w:type="dxa"/>
          </w:tcPr>
          <w:p w14:paraId="5B0912F8" w14:textId="77777777" w:rsidR="00E406DB" w:rsidRPr="00C301B5" w:rsidRDefault="00A26C87" w:rsidP="00EE21E7">
            <w:pPr>
              <w:spacing w:before="0"/>
              <w:rPr>
                <w:sz w:val="24"/>
                <w:szCs w:val="24"/>
                <w:lang w:val="en-IE"/>
              </w:rPr>
            </w:pPr>
            <w:r w:rsidRPr="00C301B5">
              <w:rPr>
                <w:sz w:val="24"/>
                <w:szCs w:val="24"/>
              </w:rPr>
              <w:t>4.9mL</w:t>
            </w:r>
          </w:p>
        </w:tc>
        <w:tc>
          <w:tcPr>
            <w:tcW w:w="2977" w:type="dxa"/>
          </w:tcPr>
          <w:p w14:paraId="0629AA7C" w14:textId="77777777" w:rsidR="00E406DB" w:rsidRPr="00C301B5" w:rsidRDefault="00E406DB" w:rsidP="00EE21E7">
            <w:pPr>
              <w:spacing w:before="0"/>
              <w:rPr>
                <w:sz w:val="24"/>
                <w:szCs w:val="24"/>
              </w:rPr>
            </w:pPr>
            <w:r w:rsidRPr="00C301B5">
              <w:rPr>
                <w:sz w:val="24"/>
                <w:szCs w:val="24"/>
              </w:rPr>
              <w:t>Female &lt; 3</w:t>
            </w:r>
            <w:r w:rsidR="007D3056" w:rsidRPr="00C301B5">
              <w:rPr>
                <w:sz w:val="24"/>
                <w:szCs w:val="24"/>
              </w:rPr>
              <w:t>2 IU/L</w:t>
            </w:r>
          </w:p>
          <w:p w14:paraId="077E0A3A" w14:textId="77777777" w:rsidR="00E406DB" w:rsidRPr="00C301B5" w:rsidRDefault="00E406DB" w:rsidP="00EE21E7">
            <w:pPr>
              <w:spacing w:before="0"/>
              <w:rPr>
                <w:sz w:val="24"/>
                <w:szCs w:val="24"/>
                <w:lang w:val="en-IE"/>
              </w:rPr>
            </w:pPr>
            <w:r w:rsidRPr="00C301B5">
              <w:rPr>
                <w:sz w:val="24"/>
                <w:szCs w:val="24"/>
              </w:rPr>
              <w:t xml:space="preserve">Male &lt; </w:t>
            </w:r>
            <w:r w:rsidR="007D3056" w:rsidRPr="00C301B5">
              <w:rPr>
                <w:sz w:val="24"/>
                <w:szCs w:val="24"/>
              </w:rPr>
              <w:t>40 IU/L</w:t>
            </w:r>
          </w:p>
        </w:tc>
        <w:tc>
          <w:tcPr>
            <w:tcW w:w="1212" w:type="dxa"/>
          </w:tcPr>
          <w:p w14:paraId="095B08DF" w14:textId="77777777" w:rsidR="00E406DB" w:rsidRPr="00C301B5" w:rsidRDefault="00E406DB" w:rsidP="00EE21E7">
            <w:pPr>
              <w:spacing w:before="0"/>
              <w:rPr>
                <w:sz w:val="24"/>
                <w:szCs w:val="24"/>
                <w:lang w:val="en-IE"/>
              </w:rPr>
            </w:pPr>
            <w:r w:rsidRPr="00C301B5">
              <w:rPr>
                <w:sz w:val="24"/>
                <w:szCs w:val="24"/>
                <w:lang w:val="en-IE"/>
              </w:rPr>
              <w:t>24 hours</w:t>
            </w:r>
          </w:p>
        </w:tc>
        <w:tc>
          <w:tcPr>
            <w:tcW w:w="3424" w:type="dxa"/>
          </w:tcPr>
          <w:p w14:paraId="04701687" w14:textId="77777777" w:rsidR="00E406DB" w:rsidRPr="00C301B5" w:rsidRDefault="00E406DB" w:rsidP="00EE21E7">
            <w:pPr>
              <w:spacing w:before="0"/>
              <w:rPr>
                <w:sz w:val="24"/>
                <w:szCs w:val="24"/>
                <w:lang w:val="en-IE"/>
              </w:rPr>
            </w:pPr>
          </w:p>
        </w:tc>
      </w:tr>
      <w:tr w:rsidR="00E406DB" w:rsidRPr="00C301B5" w14:paraId="750C82BA" w14:textId="77777777" w:rsidTr="00DC4E54">
        <w:trPr>
          <w:cantSplit/>
          <w:trHeight w:val="20"/>
          <w:jc w:val="center"/>
        </w:trPr>
        <w:tc>
          <w:tcPr>
            <w:tcW w:w="1864" w:type="dxa"/>
          </w:tcPr>
          <w:p w14:paraId="7DB3729E" w14:textId="77777777" w:rsidR="00E406DB" w:rsidRPr="00C301B5" w:rsidRDefault="00E406DB" w:rsidP="00EE21E7">
            <w:pPr>
              <w:spacing w:before="0"/>
              <w:rPr>
                <w:sz w:val="24"/>
                <w:szCs w:val="24"/>
                <w:lang w:val="en-IE"/>
              </w:rPr>
            </w:pPr>
            <w:r w:rsidRPr="00C301B5">
              <w:rPr>
                <w:sz w:val="24"/>
                <w:szCs w:val="24"/>
              </w:rPr>
              <w:t>B12 (Vitamin)</w:t>
            </w:r>
          </w:p>
        </w:tc>
        <w:tc>
          <w:tcPr>
            <w:tcW w:w="1675" w:type="dxa"/>
          </w:tcPr>
          <w:p w14:paraId="68410F6E" w14:textId="77777777" w:rsidR="00E406DB" w:rsidRPr="00C301B5" w:rsidRDefault="005F21AB" w:rsidP="00EE21E7">
            <w:pPr>
              <w:spacing w:before="0"/>
              <w:rPr>
                <w:sz w:val="24"/>
                <w:szCs w:val="24"/>
                <w:lang w:val="en-IE"/>
              </w:rPr>
            </w:pPr>
            <w:r w:rsidRPr="00C301B5">
              <w:rPr>
                <w:sz w:val="24"/>
                <w:szCs w:val="24"/>
              </w:rPr>
              <w:t>Plasma</w:t>
            </w:r>
          </w:p>
        </w:tc>
        <w:tc>
          <w:tcPr>
            <w:tcW w:w="1675" w:type="dxa"/>
          </w:tcPr>
          <w:p w14:paraId="22F9EEDE" w14:textId="77777777" w:rsidR="00E406DB" w:rsidRPr="00C301B5" w:rsidRDefault="007D3056" w:rsidP="00EE21E7">
            <w:pPr>
              <w:spacing w:before="0"/>
              <w:rPr>
                <w:sz w:val="24"/>
                <w:szCs w:val="24"/>
                <w:lang w:val="en-IE"/>
              </w:rPr>
            </w:pPr>
            <w:r w:rsidRPr="00C301B5">
              <w:rPr>
                <w:sz w:val="24"/>
                <w:szCs w:val="24"/>
              </w:rPr>
              <w:t>Orange Cap</w:t>
            </w:r>
          </w:p>
        </w:tc>
        <w:tc>
          <w:tcPr>
            <w:tcW w:w="1198" w:type="dxa"/>
          </w:tcPr>
          <w:p w14:paraId="694D7072" w14:textId="77777777" w:rsidR="00E406DB" w:rsidRPr="00C301B5" w:rsidRDefault="00A26C87" w:rsidP="00EE21E7">
            <w:pPr>
              <w:spacing w:before="0"/>
              <w:rPr>
                <w:sz w:val="24"/>
                <w:szCs w:val="24"/>
                <w:lang w:val="en-IE"/>
              </w:rPr>
            </w:pPr>
            <w:r w:rsidRPr="00C301B5">
              <w:rPr>
                <w:sz w:val="24"/>
                <w:szCs w:val="24"/>
              </w:rPr>
              <w:t>4.9mL</w:t>
            </w:r>
          </w:p>
        </w:tc>
        <w:tc>
          <w:tcPr>
            <w:tcW w:w="2977" w:type="dxa"/>
          </w:tcPr>
          <w:p w14:paraId="5ADFAF49" w14:textId="77777777" w:rsidR="00E406DB" w:rsidRPr="00C301B5" w:rsidRDefault="007D3056" w:rsidP="00EE21E7">
            <w:pPr>
              <w:spacing w:before="0"/>
              <w:rPr>
                <w:sz w:val="24"/>
                <w:szCs w:val="24"/>
              </w:rPr>
            </w:pPr>
            <w:r w:rsidRPr="00C301B5">
              <w:rPr>
                <w:sz w:val="24"/>
                <w:szCs w:val="24"/>
              </w:rPr>
              <w:t>197 – 771 ng/L</w:t>
            </w:r>
          </w:p>
          <w:p w14:paraId="5254769C" w14:textId="77777777" w:rsidR="00E406DB" w:rsidRPr="00C301B5" w:rsidRDefault="00E406DB" w:rsidP="00EE21E7">
            <w:pPr>
              <w:spacing w:before="0"/>
              <w:rPr>
                <w:sz w:val="24"/>
                <w:szCs w:val="24"/>
                <w:lang w:val="en-IE"/>
              </w:rPr>
            </w:pPr>
          </w:p>
        </w:tc>
        <w:tc>
          <w:tcPr>
            <w:tcW w:w="1212" w:type="dxa"/>
          </w:tcPr>
          <w:p w14:paraId="0D571884" w14:textId="77777777" w:rsidR="00E406DB" w:rsidRPr="00C301B5" w:rsidRDefault="00AE038C" w:rsidP="00EE21E7">
            <w:pPr>
              <w:spacing w:before="0"/>
              <w:rPr>
                <w:sz w:val="24"/>
                <w:szCs w:val="24"/>
                <w:lang w:val="en-IE"/>
              </w:rPr>
            </w:pPr>
            <w:r w:rsidRPr="00C301B5">
              <w:rPr>
                <w:sz w:val="24"/>
                <w:szCs w:val="24"/>
                <w:lang w:val="en-IE"/>
              </w:rPr>
              <w:t>3days</w:t>
            </w:r>
          </w:p>
        </w:tc>
        <w:tc>
          <w:tcPr>
            <w:tcW w:w="3424" w:type="dxa"/>
          </w:tcPr>
          <w:p w14:paraId="61542B43" w14:textId="77777777" w:rsidR="00E406DB" w:rsidRPr="00C301B5" w:rsidRDefault="00E406DB" w:rsidP="00EE21E7">
            <w:pPr>
              <w:spacing w:before="0"/>
              <w:rPr>
                <w:bCs/>
                <w:sz w:val="24"/>
                <w:szCs w:val="24"/>
                <w:lang w:val="en-IE"/>
              </w:rPr>
            </w:pPr>
            <w:r w:rsidRPr="00C301B5">
              <w:rPr>
                <w:bCs/>
                <w:sz w:val="24"/>
                <w:szCs w:val="24"/>
              </w:rPr>
              <w:t> </w:t>
            </w:r>
          </w:p>
        </w:tc>
      </w:tr>
      <w:tr w:rsidR="00DF651F" w:rsidRPr="00C301B5" w14:paraId="7CCEF478" w14:textId="77777777" w:rsidTr="00DC4E54">
        <w:trPr>
          <w:cantSplit/>
          <w:trHeight w:val="20"/>
          <w:jc w:val="center"/>
        </w:trPr>
        <w:tc>
          <w:tcPr>
            <w:tcW w:w="1864" w:type="dxa"/>
          </w:tcPr>
          <w:p w14:paraId="7C000E28" w14:textId="77777777" w:rsidR="00DF651F" w:rsidRPr="00C301B5" w:rsidRDefault="00DF651F" w:rsidP="00EE21E7">
            <w:pPr>
              <w:spacing w:before="0"/>
              <w:rPr>
                <w:sz w:val="24"/>
                <w:szCs w:val="24"/>
              </w:rPr>
            </w:pPr>
            <w:r w:rsidRPr="00C301B5">
              <w:rPr>
                <w:sz w:val="24"/>
                <w:szCs w:val="24"/>
              </w:rPr>
              <w:t>B2M</w:t>
            </w:r>
          </w:p>
        </w:tc>
        <w:tc>
          <w:tcPr>
            <w:tcW w:w="1675" w:type="dxa"/>
          </w:tcPr>
          <w:p w14:paraId="292C06A6" w14:textId="77777777" w:rsidR="00DF651F" w:rsidRPr="00C301B5" w:rsidRDefault="00DF651F" w:rsidP="00EE21E7">
            <w:pPr>
              <w:spacing w:before="0"/>
              <w:rPr>
                <w:sz w:val="24"/>
                <w:szCs w:val="24"/>
              </w:rPr>
            </w:pPr>
            <w:r w:rsidRPr="00C301B5">
              <w:rPr>
                <w:sz w:val="24"/>
                <w:szCs w:val="24"/>
              </w:rPr>
              <w:t>Plasma</w:t>
            </w:r>
          </w:p>
        </w:tc>
        <w:tc>
          <w:tcPr>
            <w:tcW w:w="1675" w:type="dxa"/>
          </w:tcPr>
          <w:p w14:paraId="1907DA5C" w14:textId="77777777" w:rsidR="00DF651F" w:rsidRPr="00C301B5" w:rsidRDefault="00DF651F" w:rsidP="00EE21E7">
            <w:pPr>
              <w:spacing w:before="0"/>
              <w:rPr>
                <w:sz w:val="24"/>
                <w:szCs w:val="24"/>
              </w:rPr>
            </w:pPr>
            <w:r w:rsidRPr="00C301B5">
              <w:rPr>
                <w:sz w:val="24"/>
                <w:szCs w:val="24"/>
              </w:rPr>
              <w:t>Orange Cap</w:t>
            </w:r>
          </w:p>
        </w:tc>
        <w:tc>
          <w:tcPr>
            <w:tcW w:w="1198" w:type="dxa"/>
          </w:tcPr>
          <w:p w14:paraId="5D50BCE8" w14:textId="77777777" w:rsidR="00DF651F" w:rsidRPr="00C301B5" w:rsidRDefault="00DF651F" w:rsidP="00EE21E7">
            <w:pPr>
              <w:spacing w:before="0"/>
              <w:rPr>
                <w:sz w:val="24"/>
                <w:szCs w:val="24"/>
              </w:rPr>
            </w:pPr>
            <w:r w:rsidRPr="00C301B5">
              <w:rPr>
                <w:sz w:val="24"/>
                <w:szCs w:val="24"/>
              </w:rPr>
              <w:t>4.9m</w:t>
            </w:r>
            <w:r w:rsidR="00413882" w:rsidRPr="00C301B5">
              <w:rPr>
                <w:sz w:val="24"/>
                <w:szCs w:val="24"/>
              </w:rPr>
              <w:t>L</w:t>
            </w:r>
          </w:p>
        </w:tc>
        <w:tc>
          <w:tcPr>
            <w:tcW w:w="2977" w:type="dxa"/>
          </w:tcPr>
          <w:p w14:paraId="7D6C070A" w14:textId="77777777" w:rsidR="00DF651F" w:rsidRPr="00C301B5" w:rsidRDefault="00DF651F" w:rsidP="00EE21E7">
            <w:pPr>
              <w:spacing w:before="0"/>
              <w:rPr>
                <w:sz w:val="24"/>
                <w:szCs w:val="24"/>
              </w:rPr>
            </w:pPr>
            <w:r w:rsidRPr="00C301B5">
              <w:rPr>
                <w:sz w:val="24"/>
                <w:szCs w:val="24"/>
              </w:rPr>
              <w:t>0.8 – 2.2 mg/L</w:t>
            </w:r>
          </w:p>
        </w:tc>
        <w:tc>
          <w:tcPr>
            <w:tcW w:w="1212" w:type="dxa"/>
          </w:tcPr>
          <w:p w14:paraId="34570704" w14:textId="77777777" w:rsidR="00DF651F" w:rsidRPr="00C301B5" w:rsidRDefault="00DF651F" w:rsidP="00EE21E7">
            <w:pPr>
              <w:spacing w:before="0"/>
              <w:rPr>
                <w:sz w:val="24"/>
                <w:szCs w:val="24"/>
                <w:lang w:val="en-IE"/>
              </w:rPr>
            </w:pPr>
            <w:r w:rsidRPr="00C301B5">
              <w:rPr>
                <w:sz w:val="24"/>
                <w:szCs w:val="24"/>
                <w:lang w:val="en-IE"/>
              </w:rPr>
              <w:t>72 hours</w:t>
            </w:r>
          </w:p>
        </w:tc>
        <w:tc>
          <w:tcPr>
            <w:tcW w:w="3424" w:type="dxa"/>
          </w:tcPr>
          <w:p w14:paraId="09B4EC03" w14:textId="77777777" w:rsidR="00DF651F" w:rsidRPr="00C301B5" w:rsidRDefault="00DF651F" w:rsidP="00EE21E7">
            <w:pPr>
              <w:spacing w:before="0"/>
              <w:rPr>
                <w:bCs/>
                <w:sz w:val="24"/>
                <w:szCs w:val="24"/>
              </w:rPr>
            </w:pPr>
          </w:p>
        </w:tc>
      </w:tr>
      <w:tr w:rsidR="00AC5082" w:rsidRPr="00C301B5" w14:paraId="2CE7A006" w14:textId="77777777" w:rsidTr="00DC4E54">
        <w:trPr>
          <w:cantSplit/>
          <w:trHeight w:val="20"/>
          <w:jc w:val="center"/>
        </w:trPr>
        <w:tc>
          <w:tcPr>
            <w:tcW w:w="1864" w:type="dxa"/>
          </w:tcPr>
          <w:p w14:paraId="2A85A771" w14:textId="77777777" w:rsidR="00AC5082" w:rsidRPr="00C301B5" w:rsidRDefault="00AC5082" w:rsidP="00EE21E7">
            <w:pPr>
              <w:spacing w:before="0"/>
              <w:rPr>
                <w:sz w:val="24"/>
                <w:szCs w:val="24"/>
              </w:rPr>
            </w:pPr>
            <w:r w:rsidRPr="00C301B5">
              <w:rPr>
                <w:sz w:val="24"/>
                <w:szCs w:val="24"/>
              </w:rPr>
              <w:t>bHCG</w:t>
            </w:r>
          </w:p>
        </w:tc>
        <w:tc>
          <w:tcPr>
            <w:tcW w:w="1675" w:type="dxa"/>
          </w:tcPr>
          <w:p w14:paraId="647559AA" w14:textId="77777777" w:rsidR="00AC5082" w:rsidRPr="00C301B5" w:rsidRDefault="00AC5082" w:rsidP="00EE21E7">
            <w:pPr>
              <w:spacing w:before="0"/>
              <w:rPr>
                <w:sz w:val="24"/>
                <w:szCs w:val="24"/>
              </w:rPr>
            </w:pPr>
            <w:r w:rsidRPr="00C301B5">
              <w:rPr>
                <w:sz w:val="24"/>
                <w:szCs w:val="24"/>
              </w:rPr>
              <w:t>Serum</w:t>
            </w:r>
          </w:p>
        </w:tc>
        <w:tc>
          <w:tcPr>
            <w:tcW w:w="1675" w:type="dxa"/>
          </w:tcPr>
          <w:p w14:paraId="04FDB0C5" w14:textId="77777777" w:rsidR="00AC5082" w:rsidRPr="00C301B5" w:rsidRDefault="00AC5082" w:rsidP="00EE21E7">
            <w:pPr>
              <w:spacing w:before="0"/>
              <w:rPr>
                <w:sz w:val="24"/>
                <w:szCs w:val="24"/>
              </w:rPr>
            </w:pPr>
            <w:r w:rsidRPr="00C301B5">
              <w:rPr>
                <w:sz w:val="24"/>
                <w:szCs w:val="24"/>
              </w:rPr>
              <w:t>Brown Cap</w:t>
            </w:r>
          </w:p>
        </w:tc>
        <w:tc>
          <w:tcPr>
            <w:tcW w:w="1198" w:type="dxa"/>
          </w:tcPr>
          <w:p w14:paraId="13731929" w14:textId="77777777" w:rsidR="00AC5082" w:rsidRPr="00C301B5" w:rsidRDefault="00AC5082" w:rsidP="004C5047">
            <w:pPr>
              <w:spacing w:before="0"/>
              <w:rPr>
                <w:sz w:val="24"/>
                <w:szCs w:val="24"/>
              </w:rPr>
            </w:pPr>
            <w:r w:rsidRPr="00C301B5">
              <w:rPr>
                <w:sz w:val="24"/>
                <w:szCs w:val="24"/>
              </w:rPr>
              <w:t>4.9mL</w:t>
            </w:r>
          </w:p>
        </w:tc>
        <w:tc>
          <w:tcPr>
            <w:tcW w:w="2977" w:type="dxa"/>
          </w:tcPr>
          <w:p w14:paraId="4198F816" w14:textId="77777777" w:rsidR="00AC5082" w:rsidRPr="00C301B5" w:rsidRDefault="00AC5082" w:rsidP="00AC5082">
            <w:pPr>
              <w:spacing w:before="0"/>
              <w:rPr>
                <w:sz w:val="24"/>
                <w:szCs w:val="24"/>
                <w:lang w:val="en-IE"/>
              </w:rPr>
            </w:pPr>
            <w:r w:rsidRPr="00C301B5">
              <w:rPr>
                <w:sz w:val="24"/>
                <w:szCs w:val="24"/>
                <w:lang w:val="en-IE"/>
              </w:rPr>
              <w:t>Non-pregnant,pre-menopausal women: &lt;1</w:t>
            </w:r>
          </w:p>
          <w:p w14:paraId="247234B1" w14:textId="77777777" w:rsidR="00AC5082" w:rsidRPr="00C301B5" w:rsidRDefault="00AC5082" w:rsidP="00AC5082">
            <w:pPr>
              <w:spacing w:before="0"/>
              <w:rPr>
                <w:sz w:val="24"/>
                <w:szCs w:val="24"/>
              </w:rPr>
            </w:pPr>
            <w:r w:rsidRPr="00C301B5">
              <w:rPr>
                <w:sz w:val="24"/>
                <w:szCs w:val="24"/>
                <w:lang w:val="en-IE"/>
              </w:rPr>
              <w:t>Postmenopausal women: &lt;7</w:t>
            </w:r>
          </w:p>
        </w:tc>
        <w:tc>
          <w:tcPr>
            <w:tcW w:w="1212" w:type="dxa"/>
          </w:tcPr>
          <w:p w14:paraId="4C5C35D4" w14:textId="77777777" w:rsidR="00AC5082" w:rsidRPr="00C301B5" w:rsidRDefault="00AC5082" w:rsidP="00EE21E7">
            <w:pPr>
              <w:spacing w:before="0"/>
              <w:rPr>
                <w:sz w:val="24"/>
                <w:szCs w:val="24"/>
                <w:lang w:val="en-IE"/>
              </w:rPr>
            </w:pPr>
            <w:r w:rsidRPr="00C301B5">
              <w:rPr>
                <w:sz w:val="24"/>
                <w:szCs w:val="24"/>
                <w:lang w:val="en-IE"/>
              </w:rPr>
              <w:t>72 hours</w:t>
            </w:r>
          </w:p>
        </w:tc>
        <w:tc>
          <w:tcPr>
            <w:tcW w:w="3424" w:type="dxa"/>
          </w:tcPr>
          <w:p w14:paraId="0889E374" w14:textId="77777777" w:rsidR="00AC5082" w:rsidRPr="00C301B5" w:rsidRDefault="00AC5082" w:rsidP="00EE21E7">
            <w:pPr>
              <w:spacing w:before="0"/>
              <w:rPr>
                <w:sz w:val="24"/>
                <w:szCs w:val="24"/>
              </w:rPr>
            </w:pPr>
            <w:r w:rsidRPr="00C301B5">
              <w:rPr>
                <w:bCs/>
                <w:sz w:val="24"/>
                <w:szCs w:val="24"/>
              </w:rPr>
              <w:t>For preganacy testing purposes only.</w:t>
            </w:r>
          </w:p>
        </w:tc>
      </w:tr>
      <w:tr w:rsidR="00DF651F" w:rsidRPr="00C301B5" w14:paraId="353A016E" w14:textId="77777777" w:rsidTr="00DC4E54">
        <w:trPr>
          <w:cantSplit/>
          <w:trHeight w:val="20"/>
          <w:jc w:val="center"/>
        </w:trPr>
        <w:tc>
          <w:tcPr>
            <w:tcW w:w="1864" w:type="dxa"/>
          </w:tcPr>
          <w:p w14:paraId="4CF2D993" w14:textId="77777777" w:rsidR="00DF651F" w:rsidRPr="00C301B5" w:rsidRDefault="00DF651F" w:rsidP="00EE21E7">
            <w:pPr>
              <w:spacing w:before="0"/>
              <w:rPr>
                <w:sz w:val="24"/>
                <w:szCs w:val="24"/>
              </w:rPr>
            </w:pPr>
            <w:r w:rsidRPr="00C301B5">
              <w:rPr>
                <w:sz w:val="24"/>
                <w:szCs w:val="24"/>
              </w:rPr>
              <w:t>Bicarbonate  (TCO2)</w:t>
            </w:r>
          </w:p>
        </w:tc>
        <w:tc>
          <w:tcPr>
            <w:tcW w:w="1675" w:type="dxa"/>
          </w:tcPr>
          <w:p w14:paraId="1B91BC9D" w14:textId="77777777" w:rsidR="00DF651F" w:rsidRPr="00C301B5" w:rsidRDefault="00DF651F" w:rsidP="00EE21E7">
            <w:pPr>
              <w:spacing w:before="0"/>
              <w:rPr>
                <w:sz w:val="24"/>
                <w:szCs w:val="24"/>
              </w:rPr>
            </w:pPr>
            <w:r w:rsidRPr="00C301B5">
              <w:rPr>
                <w:sz w:val="24"/>
                <w:szCs w:val="24"/>
              </w:rPr>
              <w:t>Plasma</w:t>
            </w:r>
          </w:p>
        </w:tc>
        <w:tc>
          <w:tcPr>
            <w:tcW w:w="1675" w:type="dxa"/>
          </w:tcPr>
          <w:p w14:paraId="40FD8F34" w14:textId="77777777" w:rsidR="00DF651F" w:rsidRPr="00C301B5" w:rsidDel="007D3056" w:rsidRDefault="00DF651F" w:rsidP="00EE21E7">
            <w:pPr>
              <w:spacing w:before="0"/>
              <w:rPr>
                <w:sz w:val="24"/>
                <w:szCs w:val="24"/>
              </w:rPr>
            </w:pPr>
            <w:r w:rsidRPr="00C301B5">
              <w:rPr>
                <w:sz w:val="24"/>
                <w:szCs w:val="24"/>
              </w:rPr>
              <w:t>Orange Cap</w:t>
            </w:r>
          </w:p>
        </w:tc>
        <w:tc>
          <w:tcPr>
            <w:tcW w:w="1198" w:type="dxa"/>
          </w:tcPr>
          <w:p w14:paraId="5A6B9242" w14:textId="77777777" w:rsidR="00DF651F" w:rsidRPr="00C301B5" w:rsidRDefault="00DF651F" w:rsidP="004C5047">
            <w:pPr>
              <w:spacing w:before="0"/>
              <w:rPr>
                <w:sz w:val="24"/>
                <w:szCs w:val="24"/>
              </w:rPr>
            </w:pPr>
            <w:r w:rsidRPr="00C301B5">
              <w:rPr>
                <w:sz w:val="24"/>
                <w:szCs w:val="24"/>
              </w:rPr>
              <w:t>4.9mL</w:t>
            </w:r>
          </w:p>
        </w:tc>
        <w:tc>
          <w:tcPr>
            <w:tcW w:w="2977" w:type="dxa"/>
          </w:tcPr>
          <w:p w14:paraId="6BD6DC0B" w14:textId="77777777" w:rsidR="00DF651F" w:rsidRPr="00C301B5" w:rsidDel="007D3056" w:rsidRDefault="00DF651F" w:rsidP="00EE21E7">
            <w:pPr>
              <w:spacing w:before="0"/>
              <w:rPr>
                <w:sz w:val="24"/>
                <w:szCs w:val="24"/>
              </w:rPr>
            </w:pPr>
            <w:r w:rsidRPr="00C301B5">
              <w:rPr>
                <w:sz w:val="24"/>
                <w:szCs w:val="24"/>
              </w:rPr>
              <w:t>22 – 29 mmol/L</w:t>
            </w:r>
          </w:p>
        </w:tc>
        <w:tc>
          <w:tcPr>
            <w:tcW w:w="1212" w:type="dxa"/>
          </w:tcPr>
          <w:p w14:paraId="2CC48BAE" w14:textId="77777777" w:rsidR="00DF651F" w:rsidRPr="00C301B5" w:rsidRDefault="00DF651F" w:rsidP="00EE21E7">
            <w:pPr>
              <w:spacing w:before="0"/>
              <w:rPr>
                <w:sz w:val="24"/>
                <w:szCs w:val="24"/>
                <w:lang w:val="en-IE"/>
              </w:rPr>
            </w:pPr>
            <w:r w:rsidRPr="00C301B5">
              <w:rPr>
                <w:sz w:val="24"/>
                <w:szCs w:val="24"/>
                <w:lang w:val="en-IE"/>
              </w:rPr>
              <w:t>24 hours</w:t>
            </w:r>
          </w:p>
        </w:tc>
        <w:tc>
          <w:tcPr>
            <w:tcW w:w="3424" w:type="dxa"/>
          </w:tcPr>
          <w:p w14:paraId="0B2F6B74" w14:textId="77777777" w:rsidR="00DF651F" w:rsidRPr="00C301B5" w:rsidRDefault="00DF651F" w:rsidP="00EE21E7">
            <w:pPr>
              <w:spacing w:before="0"/>
              <w:rPr>
                <w:bCs/>
                <w:sz w:val="24"/>
                <w:szCs w:val="24"/>
              </w:rPr>
            </w:pPr>
            <w:r w:rsidRPr="00C301B5">
              <w:rPr>
                <w:sz w:val="24"/>
                <w:szCs w:val="24"/>
              </w:rPr>
              <w:t>Fresh sample required – patient should attend Beaumont Hospital phlebotomy for sample collection.</w:t>
            </w:r>
          </w:p>
        </w:tc>
      </w:tr>
      <w:tr w:rsidR="00DF651F" w:rsidRPr="00C301B5" w14:paraId="40DE6B38" w14:textId="77777777" w:rsidTr="00DC4E54">
        <w:trPr>
          <w:cantSplit/>
          <w:trHeight w:val="20"/>
          <w:jc w:val="center"/>
        </w:trPr>
        <w:tc>
          <w:tcPr>
            <w:tcW w:w="1864" w:type="dxa"/>
          </w:tcPr>
          <w:p w14:paraId="0D55ACF5" w14:textId="77777777" w:rsidR="00DF651F" w:rsidRPr="00C301B5" w:rsidRDefault="00DF651F" w:rsidP="00EE21E7">
            <w:pPr>
              <w:spacing w:before="0"/>
              <w:rPr>
                <w:sz w:val="24"/>
                <w:szCs w:val="24"/>
                <w:lang w:val="en-IE"/>
              </w:rPr>
            </w:pPr>
            <w:r w:rsidRPr="00C301B5">
              <w:rPr>
                <w:sz w:val="24"/>
                <w:szCs w:val="24"/>
              </w:rPr>
              <w:t>Bilirubin  - total</w:t>
            </w:r>
          </w:p>
        </w:tc>
        <w:tc>
          <w:tcPr>
            <w:tcW w:w="1675" w:type="dxa"/>
          </w:tcPr>
          <w:p w14:paraId="2AD8FE3C" w14:textId="77777777" w:rsidR="00DF651F" w:rsidRPr="00C301B5" w:rsidRDefault="00DF651F" w:rsidP="00EE21E7">
            <w:pPr>
              <w:spacing w:before="0"/>
              <w:rPr>
                <w:sz w:val="24"/>
                <w:szCs w:val="24"/>
                <w:lang w:val="en-IE"/>
              </w:rPr>
            </w:pPr>
            <w:r w:rsidRPr="00C301B5">
              <w:rPr>
                <w:sz w:val="24"/>
                <w:szCs w:val="24"/>
              </w:rPr>
              <w:t>Plasma</w:t>
            </w:r>
          </w:p>
        </w:tc>
        <w:tc>
          <w:tcPr>
            <w:tcW w:w="1675" w:type="dxa"/>
          </w:tcPr>
          <w:p w14:paraId="619E055B" w14:textId="77777777" w:rsidR="00DF651F" w:rsidRPr="00C301B5" w:rsidRDefault="00DF651F" w:rsidP="00EE21E7">
            <w:pPr>
              <w:spacing w:before="0"/>
              <w:rPr>
                <w:sz w:val="24"/>
                <w:szCs w:val="24"/>
                <w:lang w:val="en-IE"/>
              </w:rPr>
            </w:pPr>
            <w:r w:rsidRPr="00C301B5">
              <w:rPr>
                <w:sz w:val="24"/>
                <w:szCs w:val="24"/>
              </w:rPr>
              <w:t>Orange Cap</w:t>
            </w:r>
          </w:p>
        </w:tc>
        <w:tc>
          <w:tcPr>
            <w:tcW w:w="1198" w:type="dxa"/>
          </w:tcPr>
          <w:p w14:paraId="064071CB" w14:textId="77777777" w:rsidR="00DF651F" w:rsidRPr="00C301B5" w:rsidRDefault="00DF651F" w:rsidP="00EE21E7">
            <w:pPr>
              <w:spacing w:before="0"/>
              <w:rPr>
                <w:sz w:val="24"/>
                <w:szCs w:val="24"/>
                <w:lang w:val="en-IE"/>
              </w:rPr>
            </w:pPr>
            <w:r w:rsidRPr="00C301B5">
              <w:rPr>
                <w:sz w:val="24"/>
                <w:szCs w:val="24"/>
              </w:rPr>
              <w:t>4.9mL</w:t>
            </w:r>
          </w:p>
        </w:tc>
        <w:tc>
          <w:tcPr>
            <w:tcW w:w="2977" w:type="dxa"/>
          </w:tcPr>
          <w:p w14:paraId="715A2447" w14:textId="77777777" w:rsidR="00DF651F" w:rsidRPr="00C301B5" w:rsidRDefault="00DF651F" w:rsidP="00EE21E7">
            <w:pPr>
              <w:spacing w:before="0"/>
              <w:rPr>
                <w:sz w:val="24"/>
                <w:szCs w:val="24"/>
                <w:lang w:val="en-IE"/>
              </w:rPr>
            </w:pPr>
            <w:r w:rsidRPr="00C301B5">
              <w:rPr>
                <w:sz w:val="24"/>
                <w:szCs w:val="24"/>
              </w:rPr>
              <w:t>&lt; 21 μmol/L</w:t>
            </w:r>
          </w:p>
        </w:tc>
        <w:tc>
          <w:tcPr>
            <w:tcW w:w="1212" w:type="dxa"/>
          </w:tcPr>
          <w:p w14:paraId="2A2EA617" w14:textId="77777777" w:rsidR="00DF651F" w:rsidRPr="00C301B5" w:rsidRDefault="00DF651F" w:rsidP="00EE21E7">
            <w:pPr>
              <w:spacing w:before="0"/>
              <w:rPr>
                <w:sz w:val="24"/>
                <w:szCs w:val="24"/>
                <w:lang w:val="en-IE"/>
              </w:rPr>
            </w:pPr>
            <w:r w:rsidRPr="00C301B5">
              <w:rPr>
                <w:sz w:val="24"/>
                <w:szCs w:val="24"/>
                <w:lang w:val="en-IE"/>
              </w:rPr>
              <w:t>24 hours</w:t>
            </w:r>
          </w:p>
        </w:tc>
        <w:tc>
          <w:tcPr>
            <w:tcW w:w="3424" w:type="dxa"/>
          </w:tcPr>
          <w:p w14:paraId="5AA68237" w14:textId="77777777" w:rsidR="00DF651F" w:rsidRPr="00C301B5" w:rsidRDefault="00DF651F" w:rsidP="00EE21E7">
            <w:pPr>
              <w:spacing w:before="0"/>
              <w:rPr>
                <w:sz w:val="24"/>
                <w:szCs w:val="24"/>
                <w:lang w:val="en-IE"/>
              </w:rPr>
            </w:pPr>
          </w:p>
        </w:tc>
      </w:tr>
      <w:tr w:rsidR="00DF651F" w:rsidRPr="00C301B5" w14:paraId="788A172D" w14:textId="77777777" w:rsidTr="00DC4E54">
        <w:trPr>
          <w:cantSplit/>
          <w:trHeight w:val="20"/>
          <w:jc w:val="center"/>
        </w:trPr>
        <w:tc>
          <w:tcPr>
            <w:tcW w:w="1864" w:type="dxa"/>
          </w:tcPr>
          <w:p w14:paraId="2FC42B1F" w14:textId="77777777" w:rsidR="00DF651F" w:rsidRPr="00C301B5" w:rsidRDefault="00DF651F" w:rsidP="00EE21E7">
            <w:pPr>
              <w:spacing w:before="0"/>
              <w:rPr>
                <w:sz w:val="24"/>
                <w:szCs w:val="24"/>
                <w:lang w:val="en-IE"/>
              </w:rPr>
            </w:pPr>
            <w:r w:rsidRPr="00C301B5">
              <w:rPr>
                <w:sz w:val="24"/>
                <w:szCs w:val="24"/>
              </w:rPr>
              <w:t>Bilirubin Direct</w:t>
            </w:r>
          </w:p>
        </w:tc>
        <w:tc>
          <w:tcPr>
            <w:tcW w:w="1675" w:type="dxa"/>
          </w:tcPr>
          <w:p w14:paraId="13B70DB2" w14:textId="77777777" w:rsidR="00DF651F" w:rsidRPr="00C301B5" w:rsidRDefault="00DF651F" w:rsidP="00EE21E7">
            <w:pPr>
              <w:spacing w:before="0"/>
              <w:rPr>
                <w:sz w:val="24"/>
                <w:szCs w:val="24"/>
                <w:lang w:val="en-IE"/>
              </w:rPr>
            </w:pPr>
            <w:r w:rsidRPr="00C301B5">
              <w:rPr>
                <w:sz w:val="24"/>
                <w:szCs w:val="24"/>
              </w:rPr>
              <w:t>Plasma</w:t>
            </w:r>
          </w:p>
        </w:tc>
        <w:tc>
          <w:tcPr>
            <w:tcW w:w="1675" w:type="dxa"/>
          </w:tcPr>
          <w:p w14:paraId="70951970" w14:textId="77777777" w:rsidR="00DF651F" w:rsidRPr="00C301B5" w:rsidRDefault="00DF651F" w:rsidP="00EE21E7">
            <w:pPr>
              <w:spacing w:before="0"/>
              <w:rPr>
                <w:sz w:val="24"/>
                <w:szCs w:val="24"/>
                <w:lang w:val="en-IE"/>
              </w:rPr>
            </w:pPr>
            <w:r w:rsidRPr="00C301B5">
              <w:rPr>
                <w:sz w:val="24"/>
                <w:szCs w:val="24"/>
              </w:rPr>
              <w:t>Orange Cap 22 wrapped in foil to exclude light</w:t>
            </w:r>
          </w:p>
        </w:tc>
        <w:tc>
          <w:tcPr>
            <w:tcW w:w="1198" w:type="dxa"/>
          </w:tcPr>
          <w:p w14:paraId="22FDCB3C" w14:textId="77777777" w:rsidR="00DF651F" w:rsidRPr="00C301B5" w:rsidRDefault="00DF651F" w:rsidP="00EE21E7">
            <w:pPr>
              <w:spacing w:before="0"/>
              <w:rPr>
                <w:sz w:val="24"/>
                <w:szCs w:val="24"/>
                <w:lang w:val="en-IE"/>
              </w:rPr>
            </w:pPr>
            <w:r w:rsidRPr="00C301B5">
              <w:rPr>
                <w:sz w:val="24"/>
                <w:szCs w:val="24"/>
              </w:rPr>
              <w:t>4.9mL</w:t>
            </w:r>
          </w:p>
        </w:tc>
        <w:tc>
          <w:tcPr>
            <w:tcW w:w="2977" w:type="dxa"/>
          </w:tcPr>
          <w:p w14:paraId="7D6A85D9" w14:textId="77777777" w:rsidR="00DF651F" w:rsidRPr="00C301B5" w:rsidRDefault="00DF651F" w:rsidP="00EE21E7">
            <w:pPr>
              <w:spacing w:before="0"/>
              <w:rPr>
                <w:sz w:val="24"/>
                <w:szCs w:val="24"/>
                <w:lang w:val="en-IE"/>
              </w:rPr>
            </w:pPr>
            <w:r w:rsidRPr="00C301B5">
              <w:rPr>
                <w:sz w:val="24"/>
                <w:szCs w:val="24"/>
              </w:rPr>
              <w:t>&lt;5.0μmol/L</w:t>
            </w:r>
          </w:p>
        </w:tc>
        <w:tc>
          <w:tcPr>
            <w:tcW w:w="1212" w:type="dxa"/>
          </w:tcPr>
          <w:p w14:paraId="7A9DD9DA" w14:textId="77777777" w:rsidR="00DF651F" w:rsidRPr="00C301B5" w:rsidRDefault="00DF651F" w:rsidP="00EE21E7">
            <w:pPr>
              <w:spacing w:before="0"/>
              <w:rPr>
                <w:sz w:val="24"/>
                <w:szCs w:val="24"/>
                <w:lang w:val="en-IE"/>
              </w:rPr>
            </w:pPr>
            <w:r w:rsidRPr="00C301B5">
              <w:rPr>
                <w:sz w:val="24"/>
                <w:szCs w:val="24"/>
                <w:lang w:val="en-IE"/>
              </w:rPr>
              <w:t>72 hours</w:t>
            </w:r>
          </w:p>
        </w:tc>
        <w:tc>
          <w:tcPr>
            <w:tcW w:w="3424" w:type="dxa"/>
          </w:tcPr>
          <w:p w14:paraId="14BB8280" w14:textId="77777777" w:rsidR="00DF651F" w:rsidRPr="00C301B5" w:rsidRDefault="00DF651F" w:rsidP="00EE21E7">
            <w:pPr>
              <w:spacing w:before="0"/>
              <w:rPr>
                <w:sz w:val="24"/>
                <w:szCs w:val="24"/>
              </w:rPr>
            </w:pPr>
            <w:r w:rsidRPr="00C301B5">
              <w:rPr>
                <w:sz w:val="24"/>
                <w:szCs w:val="24"/>
              </w:rPr>
              <w:t xml:space="preserve">Only analysed if total bilirubin is elevated.  Patient must attend Beaumont Hospital phlebotomy so that a fresh sample can be taken and protected from light. </w:t>
            </w:r>
          </w:p>
        </w:tc>
      </w:tr>
      <w:tr w:rsidR="00DF651F" w:rsidRPr="00C301B5" w14:paraId="7A74631A" w14:textId="77777777" w:rsidTr="00DC4E54">
        <w:trPr>
          <w:cantSplit/>
          <w:trHeight w:val="20"/>
          <w:jc w:val="center"/>
        </w:trPr>
        <w:tc>
          <w:tcPr>
            <w:tcW w:w="1864" w:type="dxa"/>
          </w:tcPr>
          <w:p w14:paraId="64A81FC4" w14:textId="77777777" w:rsidR="00DF651F" w:rsidRPr="00C301B5" w:rsidRDefault="00DF651F" w:rsidP="00297A61">
            <w:pPr>
              <w:spacing w:before="0"/>
              <w:rPr>
                <w:sz w:val="24"/>
                <w:szCs w:val="24"/>
              </w:rPr>
            </w:pPr>
            <w:r w:rsidRPr="00C301B5">
              <w:rPr>
                <w:sz w:val="24"/>
                <w:szCs w:val="24"/>
              </w:rPr>
              <w:lastRenderedPageBreak/>
              <w:t xml:space="preserve">BNP </w:t>
            </w:r>
          </w:p>
          <w:p w14:paraId="20D79D50" w14:textId="77777777" w:rsidR="00DF651F" w:rsidRPr="00C301B5" w:rsidRDefault="00DF651F" w:rsidP="00EE21E7">
            <w:pPr>
              <w:spacing w:before="0"/>
              <w:rPr>
                <w:sz w:val="24"/>
                <w:szCs w:val="24"/>
                <w:lang w:val="en-IE"/>
              </w:rPr>
            </w:pPr>
            <w:r w:rsidRPr="00C301B5">
              <w:rPr>
                <w:sz w:val="24"/>
                <w:szCs w:val="24"/>
              </w:rPr>
              <w:t>(Nt-Pro BNP)</w:t>
            </w:r>
          </w:p>
        </w:tc>
        <w:tc>
          <w:tcPr>
            <w:tcW w:w="1675" w:type="dxa"/>
          </w:tcPr>
          <w:p w14:paraId="0ABACA40" w14:textId="77777777" w:rsidR="00DF651F" w:rsidRPr="00C301B5" w:rsidRDefault="00DF651F" w:rsidP="009E38E7">
            <w:pPr>
              <w:spacing w:before="0"/>
              <w:rPr>
                <w:sz w:val="24"/>
                <w:szCs w:val="24"/>
                <w:lang w:val="en-IE"/>
              </w:rPr>
            </w:pPr>
            <w:r w:rsidRPr="00C301B5">
              <w:rPr>
                <w:sz w:val="24"/>
                <w:szCs w:val="24"/>
              </w:rPr>
              <w:t>Plasma or serum</w:t>
            </w:r>
          </w:p>
        </w:tc>
        <w:tc>
          <w:tcPr>
            <w:tcW w:w="1675" w:type="dxa"/>
          </w:tcPr>
          <w:p w14:paraId="3AEDB7F7" w14:textId="77777777" w:rsidR="00DF651F" w:rsidRPr="00C301B5" w:rsidRDefault="00DF651F" w:rsidP="00EE21E7">
            <w:pPr>
              <w:spacing w:before="0"/>
              <w:rPr>
                <w:sz w:val="24"/>
                <w:szCs w:val="24"/>
                <w:lang w:val="en-IE"/>
              </w:rPr>
            </w:pPr>
            <w:r w:rsidRPr="00C301B5">
              <w:rPr>
                <w:sz w:val="24"/>
                <w:szCs w:val="24"/>
              </w:rPr>
              <w:t>Orange Cap or White Cap</w:t>
            </w:r>
          </w:p>
        </w:tc>
        <w:tc>
          <w:tcPr>
            <w:tcW w:w="1198" w:type="dxa"/>
          </w:tcPr>
          <w:p w14:paraId="4CB759D8" w14:textId="77777777" w:rsidR="00DF651F" w:rsidRPr="00C301B5" w:rsidRDefault="00DF651F" w:rsidP="00EE21E7">
            <w:pPr>
              <w:spacing w:before="0"/>
              <w:rPr>
                <w:sz w:val="24"/>
                <w:szCs w:val="24"/>
                <w:lang w:val="en-IE"/>
              </w:rPr>
            </w:pPr>
            <w:r w:rsidRPr="00C301B5">
              <w:rPr>
                <w:sz w:val="24"/>
                <w:szCs w:val="24"/>
              </w:rPr>
              <w:t>4.9ml</w:t>
            </w:r>
          </w:p>
        </w:tc>
        <w:tc>
          <w:tcPr>
            <w:tcW w:w="2977" w:type="dxa"/>
          </w:tcPr>
          <w:p w14:paraId="30FE8883" w14:textId="77777777" w:rsidR="00DF651F" w:rsidRPr="00C301B5" w:rsidRDefault="00DF651F" w:rsidP="00297A61">
            <w:pPr>
              <w:spacing w:before="0"/>
              <w:rPr>
                <w:sz w:val="24"/>
                <w:szCs w:val="24"/>
              </w:rPr>
            </w:pPr>
            <w:r w:rsidRPr="00C301B5">
              <w:rPr>
                <w:sz w:val="24"/>
                <w:szCs w:val="24"/>
              </w:rPr>
              <w:t>18-44yrs &lt; 97pg/ml</w:t>
            </w:r>
          </w:p>
          <w:p w14:paraId="2FC7E9A6" w14:textId="77777777" w:rsidR="00DF651F" w:rsidRPr="00C301B5" w:rsidRDefault="00DF651F" w:rsidP="00297A61">
            <w:pPr>
              <w:spacing w:before="0"/>
              <w:rPr>
                <w:sz w:val="24"/>
                <w:szCs w:val="24"/>
              </w:rPr>
            </w:pPr>
            <w:r w:rsidRPr="00C301B5">
              <w:rPr>
                <w:sz w:val="24"/>
                <w:szCs w:val="24"/>
              </w:rPr>
              <w:t>45-54yrs &lt; 121pg/ml</w:t>
            </w:r>
          </w:p>
          <w:p w14:paraId="235B59E7" w14:textId="77777777" w:rsidR="00DF651F" w:rsidRPr="00C301B5" w:rsidRDefault="00DF651F" w:rsidP="00297A61">
            <w:pPr>
              <w:spacing w:before="0"/>
              <w:rPr>
                <w:sz w:val="24"/>
                <w:szCs w:val="24"/>
              </w:rPr>
            </w:pPr>
            <w:r w:rsidRPr="00C301B5">
              <w:rPr>
                <w:sz w:val="24"/>
                <w:szCs w:val="24"/>
              </w:rPr>
              <w:t>55-64yrs &lt; 198pg/ml</w:t>
            </w:r>
          </w:p>
          <w:p w14:paraId="0294A92C" w14:textId="77777777" w:rsidR="00DF651F" w:rsidRPr="00C301B5" w:rsidRDefault="00DF651F" w:rsidP="00297A61">
            <w:pPr>
              <w:spacing w:before="0"/>
              <w:rPr>
                <w:sz w:val="24"/>
                <w:szCs w:val="24"/>
              </w:rPr>
            </w:pPr>
            <w:r w:rsidRPr="00C301B5">
              <w:rPr>
                <w:sz w:val="24"/>
                <w:szCs w:val="24"/>
              </w:rPr>
              <w:t>65-74yrs &lt; 285pg/ml</w:t>
            </w:r>
          </w:p>
          <w:p w14:paraId="1C2A9D95" w14:textId="77777777" w:rsidR="00DF651F" w:rsidRPr="00C301B5" w:rsidRDefault="00DF651F" w:rsidP="00EE21E7">
            <w:pPr>
              <w:spacing w:before="0"/>
              <w:rPr>
                <w:sz w:val="24"/>
                <w:szCs w:val="24"/>
                <w:lang w:val="en-IE"/>
              </w:rPr>
            </w:pPr>
            <w:r w:rsidRPr="00C301B5">
              <w:rPr>
                <w:sz w:val="24"/>
                <w:szCs w:val="24"/>
              </w:rPr>
              <w:t>≥ 75yrs &lt; 526pg/ml</w:t>
            </w:r>
          </w:p>
        </w:tc>
        <w:tc>
          <w:tcPr>
            <w:tcW w:w="1212" w:type="dxa"/>
          </w:tcPr>
          <w:p w14:paraId="29EC1122" w14:textId="77777777" w:rsidR="00DF651F" w:rsidRPr="00C301B5" w:rsidRDefault="00DF651F" w:rsidP="00EE21E7">
            <w:pPr>
              <w:spacing w:before="0"/>
              <w:rPr>
                <w:sz w:val="24"/>
                <w:szCs w:val="24"/>
                <w:lang w:val="en-IE"/>
              </w:rPr>
            </w:pPr>
            <w:r w:rsidRPr="00C301B5">
              <w:rPr>
                <w:sz w:val="24"/>
                <w:szCs w:val="24"/>
                <w:lang w:val="en-IE"/>
              </w:rPr>
              <w:t>24hrs</w:t>
            </w:r>
          </w:p>
        </w:tc>
        <w:tc>
          <w:tcPr>
            <w:tcW w:w="3424" w:type="dxa"/>
          </w:tcPr>
          <w:p w14:paraId="605A1214" w14:textId="77777777" w:rsidR="00DF651F" w:rsidRPr="00C301B5" w:rsidRDefault="00DF651F" w:rsidP="00EE21E7">
            <w:pPr>
              <w:spacing w:before="0"/>
              <w:rPr>
                <w:sz w:val="24"/>
                <w:szCs w:val="24"/>
                <w:lang w:val="en-IE"/>
              </w:rPr>
            </w:pPr>
          </w:p>
        </w:tc>
      </w:tr>
      <w:tr w:rsidR="00DF651F" w:rsidRPr="00C301B5" w14:paraId="31998499" w14:textId="77777777" w:rsidTr="00DC4E54">
        <w:trPr>
          <w:cantSplit/>
          <w:trHeight w:val="20"/>
          <w:jc w:val="center"/>
        </w:trPr>
        <w:tc>
          <w:tcPr>
            <w:tcW w:w="1864" w:type="dxa"/>
          </w:tcPr>
          <w:p w14:paraId="5E0AD47B" w14:textId="77777777" w:rsidR="00DF651F" w:rsidRPr="00C301B5" w:rsidRDefault="00DF651F" w:rsidP="00297A61">
            <w:pPr>
              <w:spacing w:before="0"/>
              <w:rPr>
                <w:sz w:val="24"/>
                <w:szCs w:val="24"/>
              </w:rPr>
            </w:pPr>
            <w:r w:rsidRPr="00C301B5">
              <w:rPr>
                <w:sz w:val="24"/>
                <w:szCs w:val="24"/>
              </w:rPr>
              <w:t>CRP</w:t>
            </w:r>
          </w:p>
          <w:p w14:paraId="60864C39" w14:textId="77777777" w:rsidR="00DF651F" w:rsidRPr="00C301B5" w:rsidRDefault="00DF651F" w:rsidP="00EE21E7">
            <w:pPr>
              <w:spacing w:before="0"/>
              <w:rPr>
                <w:sz w:val="24"/>
                <w:szCs w:val="24"/>
              </w:rPr>
            </w:pPr>
            <w:r w:rsidRPr="00C301B5">
              <w:rPr>
                <w:sz w:val="24"/>
                <w:szCs w:val="24"/>
              </w:rPr>
              <w:t>C Reactive Protein</w:t>
            </w:r>
          </w:p>
        </w:tc>
        <w:tc>
          <w:tcPr>
            <w:tcW w:w="1675" w:type="dxa"/>
          </w:tcPr>
          <w:p w14:paraId="1B2702DF" w14:textId="77777777" w:rsidR="00DF651F" w:rsidRPr="00C301B5" w:rsidRDefault="00DF651F" w:rsidP="009E38E7">
            <w:pPr>
              <w:spacing w:before="0"/>
              <w:rPr>
                <w:sz w:val="24"/>
                <w:szCs w:val="24"/>
              </w:rPr>
            </w:pPr>
            <w:r w:rsidRPr="00C301B5">
              <w:rPr>
                <w:sz w:val="24"/>
                <w:szCs w:val="24"/>
              </w:rPr>
              <w:t>Plasma</w:t>
            </w:r>
          </w:p>
        </w:tc>
        <w:tc>
          <w:tcPr>
            <w:tcW w:w="1675" w:type="dxa"/>
          </w:tcPr>
          <w:p w14:paraId="42A5E886" w14:textId="77777777" w:rsidR="00DF651F" w:rsidRPr="00C301B5" w:rsidRDefault="00DF651F" w:rsidP="00EE21E7">
            <w:pPr>
              <w:spacing w:before="0"/>
              <w:rPr>
                <w:sz w:val="24"/>
                <w:szCs w:val="24"/>
              </w:rPr>
            </w:pPr>
            <w:r w:rsidRPr="00C301B5">
              <w:rPr>
                <w:sz w:val="24"/>
                <w:szCs w:val="24"/>
              </w:rPr>
              <w:t>Orange Cap</w:t>
            </w:r>
            <w:r w:rsidR="008813C2" w:rsidRPr="00C301B5">
              <w:rPr>
                <w:sz w:val="24"/>
                <w:szCs w:val="24"/>
              </w:rPr>
              <w:t xml:space="preserve"> </w:t>
            </w:r>
          </w:p>
        </w:tc>
        <w:tc>
          <w:tcPr>
            <w:tcW w:w="1198" w:type="dxa"/>
          </w:tcPr>
          <w:p w14:paraId="71D62967" w14:textId="77777777" w:rsidR="00DF651F" w:rsidRPr="00C301B5" w:rsidRDefault="00DF651F" w:rsidP="00EE21E7">
            <w:pPr>
              <w:spacing w:before="0"/>
              <w:rPr>
                <w:sz w:val="24"/>
                <w:szCs w:val="24"/>
              </w:rPr>
            </w:pPr>
            <w:r w:rsidRPr="00C301B5">
              <w:rPr>
                <w:sz w:val="24"/>
                <w:szCs w:val="24"/>
              </w:rPr>
              <w:t>4.9ml</w:t>
            </w:r>
          </w:p>
        </w:tc>
        <w:tc>
          <w:tcPr>
            <w:tcW w:w="2977" w:type="dxa"/>
          </w:tcPr>
          <w:p w14:paraId="3FFF549F" w14:textId="77777777" w:rsidR="00DF651F" w:rsidRPr="00C301B5" w:rsidRDefault="00DF651F" w:rsidP="00EE21E7">
            <w:pPr>
              <w:spacing w:before="0"/>
              <w:rPr>
                <w:sz w:val="24"/>
                <w:szCs w:val="24"/>
              </w:rPr>
            </w:pPr>
            <w:r w:rsidRPr="00C301B5">
              <w:rPr>
                <w:sz w:val="24"/>
                <w:szCs w:val="24"/>
              </w:rPr>
              <w:t>0 – 5mg/L</w:t>
            </w:r>
          </w:p>
        </w:tc>
        <w:tc>
          <w:tcPr>
            <w:tcW w:w="1212" w:type="dxa"/>
          </w:tcPr>
          <w:p w14:paraId="415E2982" w14:textId="77777777" w:rsidR="00DF651F" w:rsidRPr="00C301B5" w:rsidRDefault="00DF651F" w:rsidP="00EE21E7">
            <w:pPr>
              <w:spacing w:before="0"/>
              <w:rPr>
                <w:sz w:val="24"/>
                <w:szCs w:val="24"/>
                <w:lang w:val="en-IE"/>
              </w:rPr>
            </w:pPr>
            <w:r w:rsidRPr="00C301B5">
              <w:rPr>
                <w:sz w:val="24"/>
                <w:szCs w:val="24"/>
                <w:lang w:val="en-IE"/>
              </w:rPr>
              <w:t>24hrs</w:t>
            </w:r>
          </w:p>
        </w:tc>
        <w:tc>
          <w:tcPr>
            <w:tcW w:w="3424" w:type="dxa"/>
          </w:tcPr>
          <w:p w14:paraId="546B4095" w14:textId="77777777" w:rsidR="00DF651F" w:rsidRPr="00C301B5" w:rsidRDefault="00DF651F" w:rsidP="00EE21E7">
            <w:pPr>
              <w:spacing w:before="0"/>
              <w:rPr>
                <w:sz w:val="24"/>
                <w:szCs w:val="24"/>
              </w:rPr>
            </w:pPr>
          </w:p>
        </w:tc>
      </w:tr>
      <w:tr w:rsidR="00413882" w:rsidRPr="00C301B5" w14:paraId="15214457" w14:textId="77777777" w:rsidTr="00DC4E54">
        <w:trPr>
          <w:cantSplit/>
          <w:trHeight w:val="20"/>
          <w:jc w:val="center"/>
        </w:trPr>
        <w:tc>
          <w:tcPr>
            <w:tcW w:w="1864" w:type="dxa"/>
          </w:tcPr>
          <w:p w14:paraId="6980ADB5" w14:textId="77777777" w:rsidR="00413882" w:rsidRPr="00C301B5" w:rsidRDefault="00413882" w:rsidP="00297A61">
            <w:pPr>
              <w:spacing w:before="0"/>
              <w:rPr>
                <w:sz w:val="24"/>
                <w:szCs w:val="24"/>
              </w:rPr>
            </w:pPr>
            <w:r w:rsidRPr="00C301B5">
              <w:rPr>
                <w:sz w:val="24"/>
                <w:szCs w:val="24"/>
                <w:lang w:val="en-IE"/>
              </w:rPr>
              <w:t>CA 12-5</w:t>
            </w:r>
          </w:p>
        </w:tc>
        <w:tc>
          <w:tcPr>
            <w:tcW w:w="1675" w:type="dxa"/>
          </w:tcPr>
          <w:p w14:paraId="0894E794" w14:textId="77777777" w:rsidR="00413882" w:rsidRPr="00C301B5" w:rsidRDefault="00413882" w:rsidP="009E38E7">
            <w:pPr>
              <w:spacing w:before="0"/>
              <w:rPr>
                <w:sz w:val="24"/>
                <w:szCs w:val="24"/>
              </w:rPr>
            </w:pPr>
            <w:r w:rsidRPr="00C301B5">
              <w:rPr>
                <w:sz w:val="24"/>
                <w:szCs w:val="24"/>
                <w:lang w:val="en-IE"/>
              </w:rPr>
              <w:t>Serum</w:t>
            </w:r>
          </w:p>
        </w:tc>
        <w:tc>
          <w:tcPr>
            <w:tcW w:w="1675" w:type="dxa"/>
          </w:tcPr>
          <w:p w14:paraId="5384BEAE" w14:textId="77777777" w:rsidR="00413882" w:rsidRPr="00C301B5" w:rsidRDefault="00413882" w:rsidP="00EE21E7">
            <w:pPr>
              <w:spacing w:before="0"/>
              <w:rPr>
                <w:sz w:val="24"/>
                <w:szCs w:val="24"/>
              </w:rPr>
            </w:pPr>
            <w:r w:rsidRPr="00C301B5">
              <w:rPr>
                <w:sz w:val="24"/>
                <w:szCs w:val="24"/>
                <w:lang w:val="en-IE"/>
              </w:rPr>
              <w:t>Brown Cap</w:t>
            </w:r>
          </w:p>
        </w:tc>
        <w:tc>
          <w:tcPr>
            <w:tcW w:w="1198" w:type="dxa"/>
          </w:tcPr>
          <w:p w14:paraId="2693EF9B" w14:textId="77777777" w:rsidR="00413882" w:rsidRPr="00C301B5" w:rsidRDefault="00413882" w:rsidP="00EE21E7">
            <w:pPr>
              <w:spacing w:before="0"/>
              <w:rPr>
                <w:sz w:val="24"/>
                <w:szCs w:val="24"/>
              </w:rPr>
            </w:pPr>
            <w:r w:rsidRPr="00C301B5">
              <w:rPr>
                <w:sz w:val="24"/>
                <w:szCs w:val="24"/>
              </w:rPr>
              <w:t>4.9ml</w:t>
            </w:r>
          </w:p>
        </w:tc>
        <w:tc>
          <w:tcPr>
            <w:tcW w:w="2977" w:type="dxa"/>
          </w:tcPr>
          <w:p w14:paraId="145BD159" w14:textId="77777777" w:rsidR="00413882" w:rsidRPr="00C301B5" w:rsidRDefault="00413882" w:rsidP="00EE21E7">
            <w:pPr>
              <w:spacing w:before="0"/>
              <w:rPr>
                <w:sz w:val="24"/>
                <w:szCs w:val="24"/>
              </w:rPr>
            </w:pPr>
            <w:r w:rsidRPr="00C301B5">
              <w:rPr>
                <w:sz w:val="24"/>
                <w:szCs w:val="24"/>
                <w:lang w:val="en-IE"/>
              </w:rPr>
              <w:t>&lt;35 kU/L</w:t>
            </w:r>
          </w:p>
        </w:tc>
        <w:tc>
          <w:tcPr>
            <w:tcW w:w="1212" w:type="dxa"/>
          </w:tcPr>
          <w:p w14:paraId="217AF41D" w14:textId="77777777" w:rsidR="00413882" w:rsidRPr="00C301B5" w:rsidRDefault="00413882" w:rsidP="00EE21E7">
            <w:pPr>
              <w:spacing w:before="0"/>
              <w:rPr>
                <w:sz w:val="24"/>
                <w:szCs w:val="24"/>
                <w:lang w:val="en-IE"/>
              </w:rPr>
            </w:pPr>
            <w:r w:rsidRPr="00C301B5">
              <w:rPr>
                <w:sz w:val="24"/>
                <w:szCs w:val="24"/>
                <w:lang w:val="en-IE"/>
              </w:rPr>
              <w:t>72 hours</w:t>
            </w:r>
          </w:p>
        </w:tc>
        <w:tc>
          <w:tcPr>
            <w:tcW w:w="3424" w:type="dxa"/>
          </w:tcPr>
          <w:p w14:paraId="04F3B988" w14:textId="77777777" w:rsidR="00CC2CB3" w:rsidRPr="00C301B5" w:rsidRDefault="00413882" w:rsidP="00AC5082">
            <w:pPr>
              <w:spacing w:before="0"/>
              <w:jc w:val="left"/>
              <w:rPr>
                <w:rFonts w:ascii="Times New Roman Bold" w:hAnsi="Times New Roman Bold"/>
                <w:b/>
                <w:caps/>
                <w:sz w:val="24"/>
                <w:szCs w:val="24"/>
              </w:rPr>
            </w:pPr>
            <w:r w:rsidRPr="00C301B5">
              <w:rPr>
                <w:sz w:val="24"/>
                <w:szCs w:val="24"/>
              </w:rPr>
              <w:t>Refer to Ovarian Cancer GP Referral For Symptomatic Women May 2016</w:t>
            </w:r>
          </w:p>
        </w:tc>
      </w:tr>
      <w:tr w:rsidR="00DF651F" w:rsidRPr="00C301B5" w14:paraId="4DEA7CD9" w14:textId="77777777" w:rsidTr="00DC4E54">
        <w:trPr>
          <w:cantSplit/>
          <w:trHeight w:val="20"/>
          <w:jc w:val="center"/>
        </w:trPr>
        <w:tc>
          <w:tcPr>
            <w:tcW w:w="1864" w:type="dxa"/>
          </w:tcPr>
          <w:p w14:paraId="38477E58" w14:textId="77777777" w:rsidR="00DF651F" w:rsidRPr="00C301B5" w:rsidRDefault="00DF651F" w:rsidP="00EE21E7">
            <w:pPr>
              <w:spacing w:before="0"/>
              <w:rPr>
                <w:sz w:val="24"/>
                <w:szCs w:val="24"/>
              </w:rPr>
            </w:pPr>
            <w:r w:rsidRPr="00C301B5">
              <w:rPr>
                <w:sz w:val="24"/>
                <w:szCs w:val="24"/>
              </w:rPr>
              <w:t>Caeruloplasmin</w:t>
            </w:r>
          </w:p>
        </w:tc>
        <w:tc>
          <w:tcPr>
            <w:tcW w:w="1675" w:type="dxa"/>
          </w:tcPr>
          <w:p w14:paraId="29C6CD69" w14:textId="77777777" w:rsidR="00DF651F" w:rsidRPr="00C301B5" w:rsidRDefault="00DF651F" w:rsidP="009E38E7">
            <w:pPr>
              <w:spacing w:before="0"/>
              <w:rPr>
                <w:sz w:val="24"/>
                <w:szCs w:val="24"/>
              </w:rPr>
            </w:pPr>
            <w:r w:rsidRPr="00C301B5">
              <w:rPr>
                <w:sz w:val="24"/>
                <w:szCs w:val="24"/>
              </w:rPr>
              <w:t>Plasma</w:t>
            </w:r>
          </w:p>
        </w:tc>
        <w:tc>
          <w:tcPr>
            <w:tcW w:w="1675" w:type="dxa"/>
          </w:tcPr>
          <w:p w14:paraId="4AC30E02" w14:textId="77777777" w:rsidR="00DF651F" w:rsidRPr="00C301B5" w:rsidRDefault="00DF651F" w:rsidP="00EE21E7">
            <w:pPr>
              <w:spacing w:before="0"/>
              <w:rPr>
                <w:sz w:val="24"/>
                <w:szCs w:val="24"/>
              </w:rPr>
            </w:pPr>
            <w:r w:rsidRPr="00C301B5">
              <w:rPr>
                <w:sz w:val="24"/>
                <w:szCs w:val="24"/>
              </w:rPr>
              <w:t>Orange Cap</w:t>
            </w:r>
          </w:p>
        </w:tc>
        <w:tc>
          <w:tcPr>
            <w:tcW w:w="1198" w:type="dxa"/>
          </w:tcPr>
          <w:p w14:paraId="37FD4CE7" w14:textId="77777777" w:rsidR="00DF651F" w:rsidRPr="00C301B5" w:rsidRDefault="00DF651F" w:rsidP="00EE21E7">
            <w:pPr>
              <w:spacing w:before="0"/>
              <w:rPr>
                <w:sz w:val="24"/>
                <w:szCs w:val="24"/>
              </w:rPr>
            </w:pPr>
            <w:r w:rsidRPr="00C301B5">
              <w:rPr>
                <w:sz w:val="24"/>
                <w:szCs w:val="24"/>
              </w:rPr>
              <w:t>4.9ml</w:t>
            </w:r>
          </w:p>
        </w:tc>
        <w:tc>
          <w:tcPr>
            <w:tcW w:w="2977" w:type="dxa"/>
          </w:tcPr>
          <w:p w14:paraId="0B7BFC28" w14:textId="77777777" w:rsidR="00DF651F" w:rsidRPr="00C301B5" w:rsidRDefault="00DF651F" w:rsidP="00297A61">
            <w:pPr>
              <w:spacing w:before="0"/>
              <w:rPr>
                <w:sz w:val="24"/>
                <w:szCs w:val="24"/>
              </w:rPr>
            </w:pPr>
            <w:r w:rsidRPr="00C301B5">
              <w:rPr>
                <w:sz w:val="24"/>
                <w:szCs w:val="24"/>
              </w:rPr>
              <w:t>Male 0.15 – 0.30g/L</w:t>
            </w:r>
          </w:p>
          <w:p w14:paraId="2E8553E3" w14:textId="77777777" w:rsidR="00DF651F" w:rsidRPr="00C301B5" w:rsidRDefault="00DF651F" w:rsidP="00EE21E7">
            <w:pPr>
              <w:spacing w:before="0"/>
              <w:rPr>
                <w:sz w:val="24"/>
                <w:szCs w:val="24"/>
              </w:rPr>
            </w:pPr>
            <w:r w:rsidRPr="00C301B5">
              <w:rPr>
                <w:sz w:val="24"/>
                <w:szCs w:val="24"/>
              </w:rPr>
              <w:t>Female 0.16 – 0.45g/L</w:t>
            </w:r>
          </w:p>
        </w:tc>
        <w:tc>
          <w:tcPr>
            <w:tcW w:w="1212" w:type="dxa"/>
          </w:tcPr>
          <w:p w14:paraId="4BEFFEA3" w14:textId="77777777" w:rsidR="00DF651F" w:rsidRPr="00C301B5" w:rsidRDefault="00DF651F" w:rsidP="00EE21E7">
            <w:pPr>
              <w:spacing w:before="0"/>
              <w:rPr>
                <w:sz w:val="24"/>
                <w:szCs w:val="24"/>
                <w:lang w:val="en-IE"/>
              </w:rPr>
            </w:pPr>
            <w:r w:rsidRPr="00C301B5">
              <w:rPr>
                <w:sz w:val="24"/>
                <w:szCs w:val="24"/>
                <w:lang w:val="en-IE"/>
              </w:rPr>
              <w:t>72 hours</w:t>
            </w:r>
          </w:p>
        </w:tc>
        <w:tc>
          <w:tcPr>
            <w:tcW w:w="3424" w:type="dxa"/>
          </w:tcPr>
          <w:p w14:paraId="51087E84" w14:textId="77777777" w:rsidR="00DF651F" w:rsidRPr="00C301B5" w:rsidRDefault="00DF651F" w:rsidP="00EE21E7">
            <w:pPr>
              <w:spacing w:before="0"/>
              <w:rPr>
                <w:sz w:val="24"/>
                <w:szCs w:val="24"/>
              </w:rPr>
            </w:pPr>
          </w:p>
        </w:tc>
      </w:tr>
      <w:tr w:rsidR="00DF651F" w:rsidRPr="00C301B5" w14:paraId="1E949049" w14:textId="77777777" w:rsidTr="00DC4E54">
        <w:trPr>
          <w:cantSplit/>
          <w:trHeight w:val="20"/>
          <w:jc w:val="center"/>
        </w:trPr>
        <w:tc>
          <w:tcPr>
            <w:tcW w:w="1864" w:type="dxa"/>
          </w:tcPr>
          <w:p w14:paraId="37C46414" w14:textId="77777777" w:rsidR="00DF651F" w:rsidRPr="00C301B5" w:rsidRDefault="00DF651F" w:rsidP="00EE21E7">
            <w:pPr>
              <w:spacing w:before="0"/>
              <w:rPr>
                <w:sz w:val="24"/>
                <w:szCs w:val="24"/>
              </w:rPr>
            </w:pPr>
            <w:r w:rsidRPr="00C301B5">
              <w:rPr>
                <w:sz w:val="24"/>
                <w:szCs w:val="24"/>
              </w:rPr>
              <w:t>Calcium</w:t>
            </w:r>
          </w:p>
        </w:tc>
        <w:tc>
          <w:tcPr>
            <w:tcW w:w="1675" w:type="dxa"/>
          </w:tcPr>
          <w:p w14:paraId="0440258A" w14:textId="77777777" w:rsidR="00DF651F" w:rsidRPr="00C301B5" w:rsidRDefault="00DF651F" w:rsidP="009E38E7">
            <w:pPr>
              <w:spacing w:before="0"/>
              <w:rPr>
                <w:sz w:val="24"/>
                <w:szCs w:val="24"/>
              </w:rPr>
            </w:pPr>
            <w:r w:rsidRPr="00C301B5">
              <w:rPr>
                <w:sz w:val="24"/>
                <w:szCs w:val="24"/>
              </w:rPr>
              <w:t>Plasma</w:t>
            </w:r>
          </w:p>
        </w:tc>
        <w:tc>
          <w:tcPr>
            <w:tcW w:w="1675" w:type="dxa"/>
          </w:tcPr>
          <w:p w14:paraId="2BECE38B" w14:textId="77777777" w:rsidR="00DF651F" w:rsidRPr="00C301B5" w:rsidRDefault="00DF651F" w:rsidP="00EE21E7">
            <w:pPr>
              <w:spacing w:before="0"/>
              <w:rPr>
                <w:sz w:val="24"/>
                <w:szCs w:val="24"/>
              </w:rPr>
            </w:pPr>
            <w:r w:rsidRPr="00C301B5">
              <w:rPr>
                <w:sz w:val="24"/>
                <w:szCs w:val="24"/>
              </w:rPr>
              <w:t>Orange Cap</w:t>
            </w:r>
          </w:p>
        </w:tc>
        <w:tc>
          <w:tcPr>
            <w:tcW w:w="1198" w:type="dxa"/>
          </w:tcPr>
          <w:p w14:paraId="39E21F1E" w14:textId="77777777" w:rsidR="00DF651F" w:rsidRPr="00C301B5" w:rsidRDefault="00DF651F" w:rsidP="00EE21E7">
            <w:pPr>
              <w:spacing w:before="0"/>
              <w:rPr>
                <w:sz w:val="24"/>
                <w:szCs w:val="24"/>
              </w:rPr>
            </w:pPr>
            <w:r w:rsidRPr="00C301B5">
              <w:rPr>
                <w:sz w:val="24"/>
                <w:szCs w:val="24"/>
              </w:rPr>
              <w:t>4.9mL</w:t>
            </w:r>
          </w:p>
        </w:tc>
        <w:tc>
          <w:tcPr>
            <w:tcW w:w="2977" w:type="dxa"/>
          </w:tcPr>
          <w:p w14:paraId="32D090A6" w14:textId="77777777" w:rsidR="00DF651F" w:rsidRPr="00C301B5" w:rsidRDefault="00DF651F" w:rsidP="00EE21E7">
            <w:pPr>
              <w:spacing w:before="0"/>
              <w:rPr>
                <w:sz w:val="24"/>
                <w:szCs w:val="24"/>
              </w:rPr>
            </w:pPr>
            <w:r w:rsidRPr="00C301B5">
              <w:rPr>
                <w:sz w:val="24"/>
                <w:szCs w:val="24"/>
              </w:rPr>
              <w:t>2.15 – 2.50mmol/L</w:t>
            </w:r>
          </w:p>
        </w:tc>
        <w:tc>
          <w:tcPr>
            <w:tcW w:w="1212" w:type="dxa"/>
          </w:tcPr>
          <w:p w14:paraId="064A067A" w14:textId="77777777" w:rsidR="00DF651F" w:rsidRPr="00C301B5" w:rsidRDefault="00DF651F" w:rsidP="00EE21E7">
            <w:pPr>
              <w:spacing w:before="0"/>
              <w:rPr>
                <w:sz w:val="24"/>
                <w:szCs w:val="24"/>
                <w:lang w:val="en-IE"/>
              </w:rPr>
            </w:pPr>
            <w:r w:rsidRPr="00C301B5">
              <w:rPr>
                <w:sz w:val="24"/>
                <w:szCs w:val="24"/>
                <w:lang w:val="en-IE"/>
              </w:rPr>
              <w:t>24 hours</w:t>
            </w:r>
          </w:p>
        </w:tc>
        <w:tc>
          <w:tcPr>
            <w:tcW w:w="3424" w:type="dxa"/>
          </w:tcPr>
          <w:p w14:paraId="60E72573" w14:textId="77777777" w:rsidR="00DF651F" w:rsidRPr="00C301B5" w:rsidRDefault="00DF651F" w:rsidP="00EE21E7">
            <w:pPr>
              <w:spacing w:before="0"/>
              <w:rPr>
                <w:sz w:val="24"/>
                <w:szCs w:val="24"/>
              </w:rPr>
            </w:pPr>
          </w:p>
        </w:tc>
      </w:tr>
      <w:tr w:rsidR="00DF651F" w:rsidRPr="00C301B5" w14:paraId="30C689B6" w14:textId="77777777" w:rsidTr="00DC4E54">
        <w:trPr>
          <w:cantSplit/>
          <w:trHeight w:val="20"/>
          <w:jc w:val="center"/>
        </w:trPr>
        <w:tc>
          <w:tcPr>
            <w:tcW w:w="1864" w:type="dxa"/>
          </w:tcPr>
          <w:p w14:paraId="446FFC63" w14:textId="77777777" w:rsidR="00DF651F" w:rsidRPr="00C301B5" w:rsidRDefault="00DF651F" w:rsidP="00EE21E7">
            <w:pPr>
              <w:spacing w:before="0"/>
              <w:rPr>
                <w:sz w:val="24"/>
                <w:szCs w:val="24"/>
                <w:lang w:val="en-IE"/>
              </w:rPr>
            </w:pPr>
            <w:r w:rsidRPr="00C301B5">
              <w:rPr>
                <w:sz w:val="24"/>
                <w:szCs w:val="24"/>
              </w:rPr>
              <w:t>Calcium Adjusted</w:t>
            </w:r>
          </w:p>
        </w:tc>
        <w:tc>
          <w:tcPr>
            <w:tcW w:w="1675" w:type="dxa"/>
          </w:tcPr>
          <w:p w14:paraId="173240D4" w14:textId="77777777" w:rsidR="00DF651F" w:rsidRPr="00C301B5" w:rsidRDefault="00DF651F" w:rsidP="00EE21E7">
            <w:pPr>
              <w:spacing w:before="0"/>
              <w:rPr>
                <w:sz w:val="24"/>
                <w:szCs w:val="24"/>
                <w:lang w:val="en-IE"/>
              </w:rPr>
            </w:pPr>
            <w:r w:rsidRPr="00C301B5">
              <w:rPr>
                <w:sz w:val="24"/>
                <w:szCs w:val="24"/>
              </w:rPr>
              <w:t>Plasma</w:t>
            </w:r>
          </w:p>
        </w:tc>
        <w:tc>
          <w:tcPr>
            <w:tcW w:w="1675" w:type="dxa"/>
          </w:tcPr>
          <w:p w14:paraId="7DEDB6D7" w14:textId="77777777" w:rsidR="00DF651F" w:rsidRPr="00C301B5" w:rsidRDefault="00DF651F" w:rsidP="00EE21E7">
            <w:pPr>
              <w:spacing w:before="0"/>
              <w:rPr>
                <w:sz w:val="24"/>
                <w:szCs w:val="24"/>
                <w:lang w:val="en-IE"/>
              </w:rPr>
            </w:pPr>
            <w:r w:rsidRPr="00C301B5">
              <w:rPr>
                <w:sz w:val="24"/>
                <w:szCs w:val="24"/>
              </w:rPr>
              <w:t>Orange Cap</w:t>
            </w:r>
          </w:p>
        </w:tc>
        <w:tc>
          <w:tcPr>
            <w:tcW w:w="1198" w:type="dxa"/>
          </w:tcPr>
          <w:p w14:paraId="238C4E4B" w14:textId="77777777" w:rsidR="00DF651F" w:rsidRPr="00C301B5" w:rsidRDefault="00DF651F" w:rsidP="00EE21E7">
            <w:pPr>
              <w:spacing w:before="0"/>
              <w:rPr>
                <w:sz w:val="24"/>
                <w:szCs w:val="24"/>
                <w:lang w:val="en-IE"/>
              </w:rPr>
            </w:pPr>
            <w:r w:rsidRPr="00C301B5">
              <w:rPr>
                <w:sz w:val="24"/>
                <w:szCs w:val="24"/>
              </w:rPr>
              <w:t>4.9ml</w:t>
            </w:r>
          </w:p>
        </w:tc>
        <w:tc>
          <w:tcPr>
            <w:tcW w:w="2977" w:type="dxa"/>
          </w:tcPr>
          <w:p w14:paraId="58A45435" w14:textId="77777777" w:rsidR="00DF651F" w:rsidRPr="00C301B5" w:rsidRDefault="00DF651F" w:rsidP="00EE21E7">
            <w:pPr>
              <w:spacing w:before="0"/>
              <w:rPr>
                <w:sz w:val="24"/>
                <w:szCs w:val="24"/>
                <w:lang w:val="en-IE"/>
              </w:rPr>
            </w:pPr>
            <w:r w:rsidRPr="00C301B5">
              <w:rPr>
                <w:sz w:val="24"/>
                <w:szCs w:val="24"/>
              </w:rPr>
              <w:t>2.21 – 2.52mmol/L</w:t>
            </w:r>
          </w:p>
        </w:tc>
        <w:tc>
          <w:tcPr>
            <w:tcW w:w="1212" w:type="dxa"/>
          </w:tcPr>
          <w:p w14:paraId="333F619A" w14:textId="77777777" w:rsidR="00DF651F" w:rsidRPr="00C301B5" w:rsidRDefault="00DF651F" w:rsidP="00EE21E7">
            <w:pPr>
              <w:spacing w:before="0"/>
              <w:rPr>
                <w:sz w:val="24"/>
                <w:szCs w:val="24"/>
                <w:lang w:val="en-IE"/>
              </w:rPr>
            </w:pPr>
            <w:r w:rsidRPr="00C301B5">
              <w:rPr>
                <w:sz w:val="24"/>
                <w:szCs w:val="24"/>
                <w:lang w:val="en-IE"/>
              </w:rPr>
              <w:t>24 hours</w:t>
            </w:r>
          </w:p>
        </w:tc>
        <w:tc>
          <w:tcPr>
            <w:tcW w:w="3424" w:type="dxa"/>
          </w:tcPr>
          <w:p w14:paraId="21901D73" w14:textId="77777777" w:rsidR="00DF651F" w:rsidRPr="00C301B5" w:rsidRDefault="00630A5F" w:rsidP="005610E5">
            <w:pPr>
              <w:spacing w:before="0"/>
              <w:rPr>
                <w:sz w:val="24"/>
                <w:szCs w:val="24"/>
              </w:rPr>
            </w:pPr>
            <w:r w:rsidRPr="00C301B5">
              <w:rPr>
                <w:sz w:val="24"/>
                <w:szCs w:val="24"/>
              </w:rPr>
              <w:t>Locally derived equation.</w:t>
            </w:r>
          </w:p>
        </w:tc>
      </w:tr>
      <w:tr w:rsidR="00DF651F" w:rsidRPr="00C301B5" w14:paraId="28EA60A2" w14:textId="77777777" w:rsidTr="00DC4E54">
        <w:trPr>
          <w:cantSplit/>
          <w:trHeight w:val="20"/>
          <w:jc w:val="center"/>
        </w:trPr>
        <w:tc>
          <w:tcPr>
            <w:tcW w:w="1864" w:type="dxa"/>
          </w:tcPr>
          <w:p w14:paraId="4B9DE927" w14:textId="77777777" w:rsidR="00DF651F" w:rsidRPr="00C301B5" w:rsidRDefault="00DF651F" w:rsidP="00EE21E7">
            <w:pPr>
              <w:spacing w:before="0"/>
              <w:rPr>
                <w:sz w:val="24"/>
                <w:szCs w:val="24"/>
                <w:lang w:val="en-IE"/>
              </w:rPr>
            </w:pPr>
            <w:r w:rsidRPr="00C301B5">
              <w:rPr>
                <w:sz w:val="24"/>
                <w:szCs w:val="24"/>
              </w:rPr>
              <w:t>Calcium 24 Hour Urine</w:t>
            </w:r>
          </w:p>
        </w:tc>
        <w:tc>
          <w:tcPr>
            <w:tcW w:w="1675" w:type="dxa"/>
          </w:tcPr>
          <w:p w14:paraId="04065570" w14:textId="77777777" w:rsidR="00DF651F" w:rsidRPr="00C301B5" w:rsidRDefault="00DF651F" w:rsidP="00EE21E7">
            <w:pPr>
              <w:spacing w:before="0"/>
              <w:rPr>
                <w:sz w:val="24"/>
                <w:szCs w:val="24"/>
                <w:lang w:val="en-IE"/>
              </w:rPr>
            </w:pPr>
            <w:r w:rsidRPr="00C301B5">
              <w:rPr>
                <w:sz w:val="24"/>
                <w:szCs w:val="24"/>
              </w:rPr>
              <w:t>24 hour Urine collection</w:t>
            </w:r>
          </w:p>
        </w:tc>
        <w:tc>
          <w:tcPr>
            <w:tcW w:w="1675" w:type="dxa"/>
          </w:tcPr>
          <w:p w14:paraId="02085C1E" w14:textId="77777777" w:rsidR="00DF651F" w:rsidRPr="00C301B5" w:rsidRDefault="00DF651F" w:rsidP="00EE21E7">
            <w:pPr>
              <w:spacing w:before="0"/>
              <w:rPr>
                <w:sz w:val="24"/>
                <w:szCs w:val="24"/>
                <w:lang w:val="en-IE"/>
              </w:rPr>
            </w:pPr>
            <w:r w:rsidRPr="00C301B5">
              <w:rPr>
                <w:sz w:val="24"/>
                <w:szCs w:val="24"/>
              </w:rPr>
              <w:t>No Preservative</w:t>
            </w:r>
          </w:p>
        </w:tc>
        <w:tc>
          <w:tcPr>
            <w:tcW w:w="1198" w:type="dxa"/>
          </w:tcPr>
          <w:p w14:paraId="15C2A7BE" w14:textId="77777777" w:rsidR="00DF651F" w:rsidRPr="00C301B5" w:rsidRDefault="00DF651F" w:rsidP="00EE21E7">
            <w:pPr>
              <w:spacing w:before="0"/>
              <w:rPr>
                <w:sz w:val="24"/>
                <w:szCs w:val="24"/>
                <w:lang w:val="en-IE"/>
              </w:rPr>
            </w:pPr>
            <w:r w:rsidRPr="00C301B5">
              <w:rPr>
                <w:sz w:val="24"/>
                <w:szCs w:val="24"/>
              </w:rPr>
              <w:t>N/A</w:t>
            </w:r>
          </w:p>
        </w:tc>
        <w:tc>
          <w:tcPr>
            <w:tcW w:w="2977" w:type="dxa"/>
          </w:tcPr>
          <w:p w14:paraId="67A9EA62" w14:textId="77777777" w:rsidR="00DF651F" w:rsidRPr="00C301B5" w:rsidRDefault="00DF651F" w:rsidP="00EE21E7">
            <w:pPr>
              <w:spacing w:before="0"/>
              <w:rPr>
                <w:sz w:val="24"/>
                <w:szCs w:val="24"/>
                <w:lang w:val="en-IE"/>
              </w:rPr>
            </w:pPr>
            <w:r w:rsidRPr="00C301B5">
              <w:rPr>
                <w:sz w:val="24"/>
                <w:szCs w:val="24"/>
              </w:rPr>
              <w:t>2.5 - 7.5 mmol/24hrs</w:t>
            </w:r>
          </w:p>
        </w:tc>
        <w:tc>
          <w:tcPr>
            <w:tcW w:w="1212" w:type="dxa"/>
          </w:tcPr>
          <w:p w14:paraId="7C919195" w14:textId="77777777" w:rsidR="00DF651F" w:rsidRPr="00C301B5" w:rsidRDefault="00DF651F" w:rsidP="00EE21E7">
            <w:pPr>
              <w:spacing w:before="0"/>
              <w:rPr>
                <w:sz w:val="24"/>
                <w:szCs w:val="24"/>
                <w:lang w:val="en-IE"/>
              </w:rPr>
            </w:pPr>
            <w:r w:rsidRPr="00C301B5">
              <w:rPr>
                <w:sz w:val="24"/>
                <w:szCs w:val="24"/>
                <w:lang w:val="en-IE"/>
              </w:rPr>
              <w:t>72 hours</w:t>
            </w:r>
          </w:p>
        </w:tc>
        <w:tc>
          <w:tcPr>
            <w:tcW w:w="3424" w:type="dxa"/>
          </w:tcPr>
          <w:p w14:paraId="778AF51D" w14:textId="77777777" w:rsidR="00A26D01" w:rsidRPr="00C301B5" w:rsidRDefault="00DF651F">
            <w:pPr>
              <w:spacing w:before="0"/>
              <w:jc w:val="left"/>
              <w:rPr>
                <w:bCs/>
                <w:sz w:val="24"/>
                <w:szCs w:val="24"/>
                <w:lang w:val="en-IE"/>
              </w:rPr>
            </w:pPr>
            <w:r w:rsidRPr="00C301B5">
              <w:rPr>
                <w:bCs/>
                <w:sz w:val="24"/>
                <w:szCs w:val="24"/>
              </w:rPr>
              <w:t>Container available from Phlebotomy Department</w:t>
            </w:r>
          </w:p>
        </w:tc>
      </w:tr>
      <w:tr w:rsidR="00DF651F" w:rsidRPr="00C301B5" w14:paraId="074BEE9D" w14:textId="77777777" w:rsidTr="00DC4E54">
        <w:trPr>
          <w:cantSplit/>
          <w:trHeight w:val="20"/>
          <w:jc w:val="center"/>
        </w:trPr>
        <w:tc>
          <w:tcPr>
            <w:tcW w:w="1864" w:type="dxa"/>
          </w:tcPr>
          <w:p w14:paraId="4289ED82" w14:textId="77777777" w:rsidR="00DF651F" w:rsidRPr="00C301B5" w:rsidRDefault="00DF651F" w:rsidP="00EE21E7">
            <w:pPr>
              <w:spacing w:before="0"/>
              <w:rPr>
                <w:sz w:val="24"/>
                <w:szCs w:val="24"/>
              </w:rPr>
            </w:pPr>
            <w:r w:rsidRPr="00C301B5">
              <w:rPr>
                <w:sz w:val="24"/>
                <w:szCs w:val="24"/>
              </w:rPr>
              <w:t>Carbamazepine</w:t>
            </w:r>
          </w:p>
        </w:tc>
        <w:tc>
          <w:tcPr>
            <w:tcW w:w="1675" w:type="dxa"/>
          </w:tcPr>
          <w:p w14:paraId="40697915" w14:textId="77777777" w:rsidR="00DF651F" w:rsidRPr="00C301B5" w:rsidRDefault="00DF651F" w:rsidP="00EE21E7">
            <w:pPr>
              <w:spacing w:before="0"/>
              <w:rPr>
                <w:sz w:val="24"/>
                <w:szCs w:val="24"/>
              </w:rPr>
            </w:pPr>
            <w:r w:rsidRPr="00C301B5">
              <w:rPr>
                <w:sz w:val="24"/>
                <w:szCs w:val="24"/>
              </w:rPr>
              <w:t>Serum</w:t>
            </w:r>
          </w:p>
        </w:tc>
        <w:tc>
          <w:tcPr>
            <w:tcW w:w="1675" w:type="dxa"/>
          </w:tcPr>
          <w:p w14:paraId="2956E0D7" w14:textId="77777777" w:rsidR="00DF651F" w:rsidRPr="00C301B5" w:rsidRDefault="00DF651F" w:rsidP="00EE21E7">
            <w:pPr>
              <w:spacing w:before="0"/>
              <w:rPr>
                <w:sz w:val="24"/>
                <w:szCs w:val="24"/>
              </w:rPr>
            </w:pPr>
            <w:r w:rsidRPr="00C301B5">
              <w:rPr>
                <w:sz w:val="24"/>
                <w:szCs w:val="24"/>
              </w:rPr>
              <w:t>Plain                        (White Cap)</w:t>
            </w:r>
          </w:p>
        </w:tc>
        <w:tc>
          <w:tcPr>
            <w:tcW w:w="1198" w:type="dxa"/>
          </w:tcPr>
          <w:p w14:paraId="04FC5327" w14:textId="77777777" w:rsidR="00DF651F" w:rsidRPr="00C301B5" w:rsidRDefault="00DF651F" w:rsidP="00EE21E7">
            <w:pPr>
              <w:spacing w:before="0"/>
              <w:rPr>
                <w:sz w:val="24"/>
                <w:szCs w:val="24"/>
              </w:rPr>
            </w:pPr>
            <w:r w:rsidRPr="00C301B5">
              <w:rPr>
                <w:sz w:val="24"/>
                <w:szCs w:val="24"/>
              </w:rPr>
              <w:t>4.9mL</w:t>
            </w:r>
          </w:p>
        </w:tc>
        <w:tc>
          <w:tcPr>
            <w:tcW w:w="2977" w:type="dxa"/>
          </w:tcPr>
          <w:p w14:paraId="5F0EB7BD" w14:textId="77777777" w:rsidR="00DF651F" w:rsidRPr="00C301B5" w:rsidRDefault="00DF651F" w:rsidP="00EE21E7">
            <w:pPr>
              <w:spacing w:before="0"/>
              <w:rPr>
                <w:sz w:val="24"/>
                <w:szCs w:val="24"/>
              </w:rPr>
            </w:pPr>
            <w:r w:rsidRPr="00C301B5">
              <w:rPr>
                <w:sz w:val="24"/>
                <w:szCs w:val="24"/>
              </w:rPr>
              <w:t xml:space="preserve">4.0 – 12.0 mg/L </w:t>
            </w:r>
          </w:p>
        </w:tc>
        <w:tc>
          <w:tcPr>
            <w:tcW w:w="1212" w:type="dxa"/>
          </w:tcPr>
          <w:p w14:paraId="52ABACD1" w14:textId="77777777" w:rsidR="00DF651F" w:rsidRPr="00C301B5" w:rsidRDefault="00DF651F" w:rsidP="00EE21E7">
            <w:pPr>
              <w:spacing w:before="0"/>
              <w:rPr>
                <w:sz w:val="24"/>
                <w:szCs w:val="24"/>
              </w:rPr>
            </w:pPr>
            <w:r w:rsidRPr="00C301B5">
              <w:rPr>
                <w:sz w:val="24"/>
                <w:szCs w:val="24"/>
              </w:rPr>
              <w:t>24 hours</w:t>
            </w:r>
          </w:p>
        </w:tc>
        <w:tc>
          <w:tcPr>
            <w:tcW w:w="3424" w:type="dxa"/>
          </w:tcPr>
          <w:p w14:paraId="1F11C1FE" w14:textId="77777777" w:rsidR="00A26D01" w:rsidRPr="00C301B5" w:rsidRDefault="00DF651F">
            <w:pPr>
              <w:spacing w:before="0"/>
              <w:jc w:val="left"/>
              <w:rPr>
                <w:sz w:val="24"/>
                <w:szCs w:val="24"/>
              </w:rPr>
            </w:pPr>
            <w:r w:rsidRPr="00C301B5">
              <w:rPr>
                <w:sz w:val="24"/>
                <w:szCs w:val="24"/>
              </w:rPr>
              <w:t xml:space="preserve">Samples should be taken immediately prior to next dose. </w:t>
            </w:r>
          </w:p>
        </w:tc>
      </w:tr>
      <w:tr w:rsidR="00DF651F" w:rsidRPr="00C301B5" w14:paraId="2DB3D661" w14:textId="77777777" w:rsidTr="00DC4E54">
        <w:trPr>
          <w:cantSplit/>
          <w:trHeight w:val="20"/>
          <w:jc w:val="center"/>
        </w:trPr>
        <w:tc>
          <w:tcPr>
            <w:tcW w:w="1864" w:type="dxa"/>
          </w:tcPr>
          <w:p w14:paraId="070DBF80" w14:textId="77777777" w:rsidR="00DF651F" w:rsidRPr="00C301B5" w:rsidRDefault="00DF651F" w:rsidP="00EE21E7">
            <w:pPr>
              <w:spacing w:before="0"/>
              <w:rPr>
                <w:sz w:val="24"/>
                <w:szCs w:val="24"/>
                <w:lang w:val="en-IE"/>
              </w:rPr>
            </w:pPr>
            <w:r w:rsidRPr="00C301B5">
              <w:rPr>
                <w:sz w:val="24"/>
                <w:szCs w:val="24"/>
              </w:rPr>
              <w:t>Catecholamines (Noradrenaline, Adrenaline &amp; Dopamine)</w:t>
            </w:r>
          </w:p>
        </w:tc>
        <w:tc>
          <w:tcPr>
            <w:tcW w:w="1675" w:type="dxa"/>
          </w:tcPr>
          <w:p w14:paraId="35784966" w14:textId="77777777" w:rsidR="00DF651F" w:rsidRPr="00C301B5" w:rsidRDefault="00DF651F" w:rsidP="00EE21E7">
            <w:pPr>
              <w:spacing w:before="0"/>
              <w:rPr>
                <w:sz w:val="24"/>
                <w:szCs w:val="24"/>
                <w:lang w:val="en-IE"/>
              </w:rPr>
            </w:pPr>
            <w:r w:rsidRPr="00C301B5">
              <w:rPr>
                <w:sz w:val="24"/>
                <w:szCs w:val="24"/>
              </w:rPr>
              <w:t>24 hour Urine collection</w:t>
            </w:r>
          </w:p>
        </w:tc>
        <w:tc>
          <w:tcPr>
            <w:tcW w:w="1675" w:type="dxa"/>
          </w:tcPr>
          <w:p w14:paraId="62A494DC" w14:textId="77777777" w:rsidR="00DF651F" w:rsidRPr="00C301B5" w:rsidRDefault="00DF651F" w:rsidP="00EE21E7">
            <w:pPr>
              <w:spacing w:before="0"/>
              <w:rPr>
                <w:sz w:val="24"/>
                <w:szCs w:val="24"/>
                <w:lang w:val="en-IE"/>
              </w:rPr>
            </w:pPr>
            <w:r w:rsidRPr="00C301B5">
              <w:rPr>
                <w:sz w:val="24"/>
                <w:szCs w:val="24"/>
              </w:rPr>
              <w:t>Pre-acidified (50% acid)</w:t>
            </w:r>
          </w:p>
        </w:tc>
        <w:tc>
          <w:tcPr>
            <w:tcW w:w="1198" w:type="dxa"/>
          </w:tcPr>
          <w:p w14:paraId="5EEFAEB6" w14:textId="77777777" w:rsidR="00DF651F" w:rsidRPr="00C301B5" w:rsidRDefault="00DF651F" w:rsidP="00EE21E7">
            <w:pPr>
              <w:spacing w:before="0"/>
              <w:rPr>
                <w:sz w:val="24"/>
                <w:szCs w:val="24"/>
                <w:lang w:val="en-IE"/>
              </w:rPr>
            </w:pPr>
            <w:r w:rsidRPr="00C301B5">
              <w:rPr>
                <w:sz w:val="24"/>
                <w:szCs w:val="24"/>
              </w:rPr>
              <w:t>N/A</w:t>
            </w:r>
          </w:p>
        </w:tc>
        <w:tc>
          <w:tcPr>
            <w:tcW w:w="2977" w:type="dxa"/>
          </w:tcPr>
          <w:p w14:paraId="2C0E6073" w14:textId="77777777" w:rsidR="00DF651F" w:rsidRPr="00C301B5" w:rsidRDefault="00DF651F" w:rsidP="00EE21E7">
            <w:pPr>
              <w:spacing w:before="0"/>
              <w:rPr>
                <w:sz w:val="24"/>
                <w:szCs w:val="24"/>
                <w:lang w:val="en-IE"/>
              </w:rPr>
            </w:pPr>
            <w:r w:rsidRPr="00C301B5">
              <w:rPr>
                <w:sz w:val="24"/>
                <w:szCs w:val="24"/>
              </w:rPr>
              <w:t xml:space="preserve"> See Table Below</w:t>
            </w:r>
          </w:p>
        </w:tc>
        <w:tc>
          <w:tcPr>
            <w:tcW w:w="1212" w:type="dxa"/>
          </w:tcPr>
          <w:p w14:paraId="3E96D792" w14:textId="71C66261" w:rsidR="00DF651F" w:rsidRPr="00C301B5" w:rsidRDefault="003B04FE" w:rsidP="00EE21E7">
            <w:pPr>
              <w:spacing w:before="0"/>
              <w:rPr>
                <w:sz w:val="24"/>
                <w:szCs w:val="24"/>
                <w:lang w:val="en-IE"/>
              </w:rPr>
            </w:pPr>
            <w:r w:rsidRPr="0031690D">
              <w:rPr>
                <w:sz w:val="24"/>
                <w:szCs w:val="24"/>
                <w:highlight w:val="lightGray"/>
                <w:lang w:val="en-IE"/>
              </w:rPr>
              <w:t>24</w:t>
            </w:r>
            <w:r w:rsidR="00DF651F" w:rsidRPr="00C301B5">
              <w:rPr>
                <w:sz w:val="24"/>
                <w:szCs w:val="24"/>
                <w:lang w:val="en-IE"/>
              </w:rPr>
              <w:t xml:space="preserve"> working days</w:t>
            </w:r>
          </w:p>
        </w:tc>
        <w:tc>
          <w:tcPr>
            <w:tcW w:w="3424" w:type="dxa"/>
          </w:tcPr>
          <w:p w14:paraId="3BD8D3EE" w14:textId="77777777" w:rsidR="00A26D01" w:rsidRPr="00C301B5" w:rsidRDefault="00DF651F">
            <w:pPr>
              <w:spacing w:before="0"/>
              <w:jc w:val="left"/>
              <w:rPr>
                <w:sz w:val="24"/>
                <w:szCs w:val="24"/>
              </w:rPr>
            </w:pPr>
            <w:r w:rsidRPr="00C301B5">
              <w:rPr>
                <w:sz w:val="24"/>
                <w:szCs w:val="24"/>
              </w:rPr>
              <w:t>If the patient is &lt;15 years old, please contact the laboratory (01</w:t>
            </w:r>
            <w:r w:rsidR="00630A5F" w:rsidRPr="00C301B5">
              <w:rPr>
                <w:sz w:val="24"/>
                <w:szCs w:val="24"/>
              </w:rPr>
              <w:t>-</w:t>
            </w:r>
            <w:r w:rsidRPr="00C301B5">
              <w:rPr>
                <w:sz w:val="24"/>
                <w:szCs w:val="24"/>
              </w:rPr>
              <w:t xml:space="preserve">7977333) for information regarding sample collection.  </w:t>
            </w:r>
          </w:p>
          <w:p w14:paraId="08472DC7" w14:textId="77777777" w:rsidR="00A26D01" w:rsidRPr="00C301B5" w:rsidRDefault="00DF651F">
            <w:pPr>
              <w:spacing w:before="0"/>
              <w:jc w:val="left"/>
              <w:rPr>
                <w:sz w:val="24"/>
                <w:szCs w:val="24"/>
                <w:lang w:val="en-IE"/>
              </w:rPr>
            </w:pPr>
            <w:r w:rsidRPr="00C301B5">
              <w:rPr>
                <w:sz w:val="24"/>
                <w:szCs w:val="24"/>
              </w:rPr>
              <w:t>Age-related reference ranges will accompany results for paediatric samples.</w:t>
            </w:r>
          </w:p>
        </w:tc>
      </w:tr>
      <w:tr w:rsidR="00DF651F" w:rsidRPr="00C301B5" w14:paraId="14F88CF7" w14:textId="77777777" w:rsidTr="00DC4E54">
        <w:trPr>
          <w:cantSplit/>
          <w:trHeight w:val="20"/>
          <w:jc w:val="center"/>
        </w:trPr>
        <w:tc>
          <w:tcPr>
            <w:tcW w:w="1864" w:type="dxa"/>
          </w:tcPr>
          <w:p w14:paraId="67340BB8" w14:textId="77777777" w:rsidR="00DF651F" w:rsidRPr="00C301B5" w:rsidRDefault="00DF651F" w:rsidP="00EE21E7">
            <w:pPr>
              <w:spacing w:before="0"/>
              <w:rPr>
                <w:sz w:val="24"/>
                <w:szCs w:val="24"/>
                <w:lang w:val="en-IE"/>
              </w:rPr>
            </w:pPr>
            <w:r w:rsidRPr="00C301B5">
              <w:rPr>
                <w:sz w:val="24"/>
                <w:szCs w:val="24"/>
              </w:rPr>
              <w:t>Chloride</w:t>
            </w:r>
          </w:p>
        </w:tc>
        <w:tc>
          <w:tcPr>
            <w:tcW w:w="1675" w:type="dxa"/>
          </w:tcPr>
          <w:p w14:paraId="52B292CB" w14:textId="77777777" w:rsidR="00DF651F" w:rsidRPr="00C301B5" w:rsidRDefault="00DF651F" w:rsidP="00EE21E7">
            <w:pPr>
              <w:spacing w:before="0"/>
              <w:rPr>
                <w:sz w:val="24"/>
                <w:szCs w:val="24"/>
                <w:lang w:val="en-IE"/>
              </w:rPr>
            </w:pPr>
            <w:r w:rsidRPr="00C301B5">
              <w:rPr>
                <w:sz w:val="24"/>
                <w:szCs w:val="24"/>
              </w:rPr>
              <w:t>Plasma</w:t>
            </w:r>
          </w:p>
        </w:tc>
        <w:tc>
          <w:tcPr>
            <w:tcW w:w="1675" w:type="dxa"/>
          </w:tcPr>
          <w:p w14:paraId="27B666BD" w14:textId="77777777" w:rsidR="00DF651F" w:rsidRPr="00C301B5" w:rsidRDefault="00DF651F" w:rsidP="00EE21E7">
            <w:pPr>
              <w:spacing w:before="0"/>
              <w:rPr>
                <w:sz w:val="24"/>
                <w:szCs w:val="24"/>
                <w:lang w:val="en-IE"/>
              </w:rPr>
            </w:pPr>
            <w:r w:rsidRPr="00C301B5">
              <w:rPr>
                <w:sz w:val="24"/>
                <w:szCs w:val="24"/>
              </w:rPr>
              <w:t>Orange Cap</w:t>
            </w:r>
          </w:p>
        </w:tc>
        <w:tc>
          <w:tcPr>
            <w:tcW w:w="1198" w:type="dxa"/>
          </w:tcPr>
          <w:p w14:paraId="1B903734" w14:textId="77777777" w:rsidR="00DF651F" w:rsidRPr="00C301B5" w:rsidRDefault="00DF651F" w:rsidP="00EE21E7">
            <w:pPr>
              <w:spacing w:before="0"/>
              <w:rPr>
                <w:sz w:val="24"/>
                <w:szCs w:val="24"/>
                <w:lang w:val="en-IE"/>
              </w:rPr>
            </w:pPr>
            <w:r w:rsidRPr="00C301B5">
              <w:rPr>
                <w:sz w:val="24"/>
                <w:szCs w:val="24"/>
              </w:rPr>
              <w:t>4.9mL</w:t>
            </w:r>
          </w:p>
        </w:tc>
        <w:tc>
          <w:tcPr>
            <w:tcW w:w="2977" w:type="dxa"/>
          </w:tcPr>
          <w:p w14:paraId="06A297DE" w14:textId="77777777" w:rsidR="00DF651F" w:rsidRPr="00C301B5" w:rsidRDefault="00DF651F" w:rsidP="00EE21E7">
            <w:pPr>
              <w:spacing w:before="0"/>
              <w:rPr>
                <w:sz w:val="24"/>
                <w:szCs w:val="24"/>
                <w:lang w:val="en-IE"/>
              </w:rPr>
            </w:pPr>
            <w:r w:rsidRPr="00C301B5">
              <w:rPr>
                <w:sz w:val="24"/>
                <w:szCs w:val="24"/>
              </w:rPr>
              <w:t>95 – 108 mmol/L</w:t>
            </w:r>
          </w:p>
        </w:tc>
        <w:tc>
          <w:tcPr>
            <w:tcW w:w="1212" w:type="dxa"/>
          </w:tcPr>
          <w:p w14:paraId="26A8C830" w14:textId="77777777" w:rsidR="00DF651F" w:rsidRPr="00C301B5" w:rsidRDefault="00DF651F" w:rsidP="00EE21E7">
            <w:pPr>
              <w:spacing w:before="0"/>
              <w:rPr>
                <w:sz w:val="24"/>
                <w:szCs w:val="24"/>
                <w:lang w:val="en-IE"/>
              </w:rPr>
            </w:pPr>
            <w:r w:rsidRPr="00C301B5">
              <w:rPr>
                <w:sz w:val="24"/>
                <w:szCs w:val="24"/>
                <w:lang w:val="en-IE"/>
              </w:rPr>
              <w:t>24 hours</w:t>
            </w:r>
          </w:p>
        </w:tc>
        <w:tc>
          <w:tcPr>
            <w:tcW w:w="3424" w:type="dxa"/>
          </w:tcPr>
          <w:p w14:paraId="3414972E" w14:textId="77777777" w:rsidR="00DF651F" w:rsidRPr="00C301B5" w:rsidRDefault="00DF651F" w:rsidP="00EE21E7">
            <w:pPr>
              <w:spacing w:before="0"/>
              <w:rPr>
                <w:sz w:val="24"/>
                <w:szCs w:val="24"/>
                <w:lang w:val="en-IE"/>
              </w:rPr>
            </w:pPr>
            <w:r w:rsidRPr="00C301B5">
              <w:rPr>
                <w:sz w:val="24"/>
                <w:szCs w:val="24"/>
              </w:rPr>
              <w:t> </w:t>
            </w:r>
          </w:p>
        </w:tc>
      </w:tr>
      <w:tr w:rsidR="00DF651F" w:rsidRPr="00C301B5" w14:paraId="5B529002" w14:textId="77777777" w:rsidTr="00DC4E54">
        <w:trPr>
          <w:cantSplit/>
          <w:trHeight w:val="20"/>
          <w:jc w:val="center"/>
        </w:trPr>
        <w:tc>
          <w:tcPr>
            <w:tcW w:w="1864" w:type="dxa"/>
          </w:tcPr>
          <w:p w14:paraId="1E449DA0" w14:textId="77777777" w:rsidR="00DF651F" w:rsidRPr="00C301B5" w:rsidRDefault="00DF651F" w:rsidP="00EE21E7">
            <w:pPr>
              <w:spacing w:before="0"/>
              <w:rPr>
                <w:sz w:val="24"/>
                <w:szCs w:val="24"/>
                <w:lang w:val="en-IE"/>
              </w:rPr>
            </w:pPr>
            <w:r w:rsidRPr="00C301B5">
              <w:rPr>
                <w:sz w:val="24"/>
                <w:szCs w:val="24"/>
              </w:rPr>
              <w:t>Cholesterol</w:t>
            </w:r>
          </w:p>
        </w:tc>
        <w:tc>
          <w:tcPr>
            <w:tcW w:w="1675" w:type="dxa"/>
          </w:tcPr>
          <w:p w14:paraId="495FB7F3" w14:textId="77777777" w:rsidR="00DF651F" w:rsidRPr="00C301B5" w:rsidRDefault="00DF651F" w:rsidP="00EE21E7">
            <w:pPr>
              <w:spacing w:before="0"/>
              <w:rPr>
                <w:sz w:val="24"/>
                <w:szCs w:val="24"/>
                <w:lang w:val="en-IE"/>
              </w:rPr>
            </w:pPr>
            <w:r w:rsidRPr="00C301B5">
              <w:rPr>
                <w:sz w:val="24"/>
                <w:szCs w:val="24"/>
              </w:rPr>
              <w:t>Plasma</w:t>
            </w:r>
          </w:p>
        </w:tc>
        <w:tc>
          <w:tcPr>
            <w:tcW w:w="1675" w:type="dxa"/>
          </w:tcPr>
          <w:p w14:paraId="7820C149" w14:textId="77777777" w:rsidR="00DF651F" w:rsidRPr="00C301B5" w:rsidRDefault="00DF651F" w:rsidP="00EE21E7">
            <w:pPr>
              <w:spacing w:before="0"/>
              <w:rPr>
                <w:sz w:val="24"/>
                <w:szCs w:val="24"/>
                <w:lang w:val="en-IE"/>
              </w:rPr>
            </w:pPr>
            <w:r w:rsidRPr="00C301B5">
              <w:rPr>
                <w:sz w:val="24"/>
                <w:szCs w:val="24"/>
              </w:rPr>
              <w:t>Orange Cap</w:t>
            </w:r>
          </w:p>
        </w:tc>
        <w:tc>
          <w:tcPr>
            <w:tcW w:w="1198" w:type="dxa"/>
          </w:tcPr>
          <w:p w14:paraId="1BA40FD3" w14:textId="77777777" w:rsidR="00DF651F" w:rsidRPr="00C301B5" w:rsidRDefault="00DF651F" w:rsidP="00EE21E7">
            <w:pPr>
              <w:spacing w:before="0"/>
              <w:rPr>
                <w:sz w:val="24"/>
                <w:szCs w:val="24"/>
                <w:lang w:val="en-IE"/>
              </w:rPr>
            </w:pPr>
            <w:r w:rsidRPr="00C301B5">
              <w:rPr>
                <w:sz w:val="24"/>
                <w:szCs w:val="24"/>
              </w:rPr>
              <w:t>4.9mL</w:t>
            </w:r>
          </w:p>
        </w:tc>
        <w:tc>
          <w:tcPr>
            <w:tcW w:w="2977" w:type="dxa"/>
          </w:tcPr>
          <w:p w14:paraId="7FFFC054" w14:textId="77777777" w:rsidR="00DF651F" w:rsidRPr="00C301B5" w:rsidRDefault="00DF651F" w:rsidP="00EE21E7">
            <w:pPr>
              <w:spacing w:before="0"/>
              <w:rPr>
                <w:sz w:val="24"/>
                <w:szCs w:val="24"/>
              </w:rPr>
            </w:pPr>
            <w:r w:rsidRPr="00C301B5">
              <w:rPr>
                <w:sz w:val="24"/>
                <w:szCs w:val="24"/>
              </w:rPr>
              <w:t>&lt; 5.0 mmol/L</w:t>
            </w:r>
          </w:p>
        </w:tc>
        <w:tc>
          <w:tcPr>
            <w:tcW w:w="1212" w:type="dxa"/>
          </w:tcPr>
          <w:p w14:paraId="11825CF1" w14:textId="77777777" w:rsidR="00DF651F" w:rsidRPr="00C301B5" w:rsidRDefault="00DF651F" w:rsidP="00EE21E7">
            <w:pPr>
              <w:spacing w:before="0"/>
              <w:rPr>
                <w:sz w:val="24"/>
                <w:szCs w:val="24"/>
                <w:lang w:val="en-IE"/>
              </w:rPr>
            </w:pPr>
            <w:r w:rsidRPr="00C301B5">
              <w:rPr>
                <w:sz w:val="24"/>
                <w:szCs w:val="24"/>
                <w:lang w:val="en-IE"/>
              </w:rPr>
              <w:t>24 hours</w:t>
            </w:r>
          </w:p>
        </w:tc>
        <w:tc>
          <w:tcPr>
            <w:tcW w:w="3424" w:type="dxa"/>
          </w:tcPr>
          <w:p w14:paraId="513437EE" w14:textId="77777777" w:rsidR="00DF651F" w:rsidRPr="00C301B5" w:rsidRDefault="00DF651F" w:rsidP="00EE21E7">
            <w:pPr>
              <w:spacing w:before="0"/>
              <w:rPr>
                <w:sz w:val="24"/>
                <w:szCs w:val="24"/>
                <w:lang w:val="en-IE"/>
              </w:rPr>
            </w:pPr>
            <w:r w:rsidRPr="00C301B5">
              <w:rPr>
                <w:sz w:val="24"/>
                <w:szCs w:val="24"/>
              </w:rPr>
              <w:t> </w:t>
            </w:r>
          </w:p>
        </w:tc>
      </w:tr>
      <w:tr w:rsidR="00DF651F" w:rsidRPr="00C301B5" w14:paraId="66D5BDC4" w14:textId="77777777" w:rsidTr="00DC4E54">
        <w:trPr>
          <w:cantSplit/>
          <w:trHeight w:val="20"/>
          <w:jc w:val="center"/>
        </w:trPr>
        <w:tc>
          <w:tcPr>
            <w:tcW w:w="1864" w:type="dxa"/>
          </w:tcPr>
          <w:p w14:paraId="096B81CF" w14:textId="77777777" w:rsidR="00DF651F" w:rsidRPr="00C301B5" w:rsidRDefault="00DF651F" w:rsidP="00EE21E7">
            <w:pPr>
              <w:spacing w:before="0"/>
              <w:rPr>
                <w:sz w:val="24"/>
                <w:szCs w:val="24"/>
              </w:rPr>
            </w:pPr>
            <w:r w:rsidRPr="00C301B5">
              <w:rPr>
                <w:sz w:val="24"/>
                <w:szCs w:val="24"/>
              </w:rPr>
              <w:t xml:space="preserve">Cortisol AM </w:t>
            </w:r>
          </w:p>
          <w:p w14:paraId="7C5F96F2" w14:textId="77777777" w:rsidR="00DF651F" w:rsidRPr="00C301B5" w:rsidRDefault="00DF651F" w:rsidP="00EE21E7">
            <w:pPr>
              <w:spacing w:before="0"/>
              <w:rPr>
                <w:sz w:val="24"/>
                <w:szCs w:val="24"/>
                <w:lang w:val="en-IE"/>
              </w:rPr>
            </w:pPr>
            <w:r w:rsidRPr="00C301B5">
              <w:rPr>
                <w:sz w:val="24"/>
                <w:szCs w:val="24"/>
              </w:rPr>
              <w:t>(8-10AM)</w:t>
            </w:r>
          </w:p>
        </w:tc>
        <w:tc>
          <w:tcPr>
            <w:tcW w:w="1675" w:type="dxa"/>
          </w:tcPr>
          <w:p w14:paraId="7A2EBD51" w14:textId="77777777" w:rsidR="00DF651F" w:rsidRPr="00C301B5" w:rsidRDefault="00DF651F" w:rsidP="00EE21E7">
            <w:pPr>
              <w:spacing w:before="0"/>
              <w:rPr>
                <w:sz w:val="24"/>
                <w:szCs w:val="24"/>
                <w:lang w:val="en-IE"/>
              </w:rPr>
            </w:pPr>
            <w:r w:rsidRPr="00C301B5">
              <w:rPr>
                <w:sz w:val="24"/>
                <w:szCs w:val="24"/>
              </w:rPr>
              <w:t xml:space="preserve">Serum </w:t>
            </w:r>
          </w:p>
        </w:tc>
        <w:tc>
          <w:tcPr>
            <w:tcW w:w="1675" w:type="dxa"/>
          </w:tcPr>
          <w:p w14:paraId="6E21D2EB" w14:textId="77777777" w:rsidR="00DF651F" w:rsidRPr="00C301B5" w:rsidRDefault="00DF651F" w:rsidP="00EE21E7">
            <w:pPr>
              <w:spacing w:before="0"/>
              <w:rPr>
                <w:sz w:val="24"/>
                <w:szCs w:val="24"/>
                <w:lang w:val="en-IE"/>
              </w:rPr>
            </w:pPr>
            <w:r w:rsidRPr="00C301B5">
              <w:rPr>
                <w:sz w:val="24"/>
                <w:szCs w:val="24"/>
              </w:rPr>
              <w:t>Brown Cap</w:t>
            </w:r>
          </w:p>
        </w:tc>
        <w:tc>
          <w:tcPr>
            <w:tcW w:w="1198" w:type="dxa"/>
          </w:tcPr>
          <w:p w14:paraId="22A58360" w14:textId="77777777" w:rsidR="00DF651F" w:rsidRPr="00C301B5" w:rsidRDefault="00DF651F" w:rsidP="00EE21E7">
            <w:pPr>
              <w:spacing w:before="0"/>
              <w:rPr>
                <w:sz w:val="24"/>
                <w:szCs w:val="24"/>
                <w:lang w:val="en-IE"/>
              </w:rPr>
            </w:pPr>
            <w:r w:rsidRPr="00C301B5">
              <w:rPr>
                <w:sz w:val="24"/>
                <w:szCs w:val="24"/>
              </w:rPr>
              <w:t>4.9mL</w:t>
            </w:r>
          </w:p>
        </w:tc>
        <w:tc>
          <w:tcPr>
            <w:tcW w:w="2977" w:type="dxa"/>
          </w:tcPr>
          <w:p w14:paraId="42ADB30C" w14:textId="77777777" w:rsidR="00DF651F" w:rsidRPr="00C301B5" w:rsidRDefault="00DF651F" w:rsidP="00EE21E7">
            <w:pPr>
              <w:spacing w:before="0"/>
              <w:rPr>
                <w:sz w:val="24"/>
                <w:szCs w:val="24"/>
                <w:lang w:val="en-IE"/>
              </w:rPr>
            </w:pPr>
            <w:r w:rsidRPr="00C301B5">
              <w:rPr>
                <w:sz w:val="24"/>
                <w:szCs w:val="24"/>
              </w:rPr>
              <w:t>166-507 nmol/ L</w:t>
            </w:r>
          </w:p>
        </w:tc>
        <w:tc>
          <w:tcPr>
            <w:tcW w:w="1212" w:type="dxa"/>
          </w:tcPr>
          <w:p w14:paraId="1CBA9D8A" w14:textId="77777777" w:rsidR="00DF651F" w:rsidRPr="00C301B5" w:rsidRDefault="00DF651F" w:rsidP="00EE21E7">
            <w:pPr>
              <w:spacing w:before="0"/>
              <w:rPr>
                <w:sz w:val="24"/>
                <w:szCs w:val="24"/>
                <w:lang w:val="en-IE"/>
              </w:rPr>
            </w:pPr>
            <w:r w:rsidRPr="00C301B5">
              <w:rPr>
                <w:sz w:val="24"/>
                <w:szCs w:val="24"/>
                <w:lang w:val="en-IE"/>
              </w:rPr>
              <w:t>24hrs</w:t>
            </w:r>
          </w:p>
        </w:tc>
        <w:tc>
          <w:tcPr>
            <w:tcW w:w="3424" w:type="dxa"/>
          </w:tcPr>
          <w:p w14:paraId="3E3A8A3B" w14:textId="77777777" w:rsidR="00DF651F" w:rsidRPr="00C301B5" w:rsidRDefault="00DF651F" w:rsidP="00EE21E7">
            <w:pPr>
              <w:spacing w:before="0"/>
              <w:rPr>
                <w:bCs/>
                <w:sz w:val="24"/>
                <w:szCs w:val="24"/>
                <w:lang w:val="en-IE"/>
              </w:rPr>
            </w:pPr>
            <w:r w:rsidRPr="00C301B5">
              <w:rPr>
                <w:bCs/>
                <w:sz w:val="24"/>
                <w:szCs w:val="24"/>
              </w:rPr>
              <w:t> </w:t>
            </w:r>
          </w:p>
        </w:tc>
      </w:tr>
      <w:tr w:rsidR="00DF651F" w:rsidRPr="00C301B5" w14:paraId="21F81379" w14:textId="77777777" w:rsidTr="00DC4E54">
        <w:trPr>
          <w:cantSplit/>
          <w:trHeight w:val="20"/>
          <w:jc w:val="center"/>
        </w:trPr>
        <w:tc>
          <w:tcPr>
            <w:tcW w:w="1864" w:type="dxa"/>
          </w:tcPr>
          <w:p w14:paraId="30DDFB38" w14:textId="77777777" w:rsidR="00DF651F" w:rsidRPr="00C301B5" w:rsidRDefault="00DF651F" w:rsidP="00EE21E7">
            <w:pPr>
              <w:spacing w:before="0"/>
              <w:rPr>
                <w:sz w:val="24"/>
                <w:szCs w:val="24"/>
                <w:lang w:val="en-IE"/>
              </w:rPr>
            </w:pPr>
            <w:r w:rsidRPr="00C301B5">
              <w:rPr>
                <w:sz w:val="24"/>
                <w:szCs w:val="24"/>
              </w:rPr>
              <w:t>Creatine Kinase  (CK)</w:t>
            </w:r>
          </w:p>
        </w:tc>
        <w:tc>
          <w:tcPr>
            <w:tcW w:w="1675" w:type="dxa"/>
          </w:tcPr>
          <w:p w14:paraId="4EFB6637" w14:textId="77777777" w:rsidR="00DF651F" w:rsidRPr="00C301B5" w:rsidRDefault="00DF651F" w:rsidP="00EE21E7">
            <w:pPr>
              <w:spacing w:before="0"/>
              <w:rPr>
                <w:sz w:val="24"/>
                <w:szCs w:val="24"/>
                <w:lang w:val="en-IE"/>
              </w:rPr>
            </w:pPr>
            <w:r w:rsidRPr="00C301B5">
              <w:rPr>
                <w:sz w:val="24"/>
                <w:szCs w:val="24"/>
              </w:rPr>
              <w:t>Plasma</w:t>
            </w:r>
          </w:p>
        </w:tc>
        <w:tc>
          <w:tcPr>
            <w:tcW w:w="1675" w:type="dxa"/>
          </w:tcPr>
          <w:p w14:paraId="1D8D21C7" w14:textId="77777777" w:rsidR="00DF651F" w:rsidRPr="00C301B5" w:rsidRDefault="00DF651F" w:rsidP="00EE21E7">
            <w:pPr>
              <w:spacing w:before="0"/>
              <w:rPr>
                <w:sz w:val="24"/>
                <w:szCs w:val="24"/>
                <w:lang w:val="en-IE"/>
              </w:rPr>
            </w:pPr>
            <w:r w:rsidRPr="00C301B5">
              <w:rPr>
                <w:sz w:val="24"/>
                <w:szCs w:val="24"/>
              </w:rPr>
              <w:t>Orange Cap</w:t>
            </w:r>
          </w:p>
        </w:tc>
        <w:tc>
          <w:tcPr>
            <w:tcW w:w="1198" w:type="dxa"/>
          </w:tcPr>
          <w:p w14:paraId="4A5581F2" w14:textId="77777777" w:rsidR="00DF651F" w:rsidRPr="00C301B5" w:rsidRDefault="00DF651F" w:rsidP="00EE21E7">
            <w:pPr>
              <w:spacing w:before="0"/>
              <w:rPr>
                <w:sz w:val="24"/>
                <w:szCs w:val="24"/>
                <w:lang w:val="en-IE"/>
              </w:rPr>
            </w:pPr>
            <w:r w:rsidRPr="00C301B5">
              <w:rPr>
                <w:sz w:val="24"/>
                <w:szCs w:val="24"/>
              </w:rPr>
              <w:t>4.9mL</w:t>
            </w:r>
          </w:p>
        </w:tc>
        <w:tc>
          <w:tcPr>
            <w:tcW w:w="2977" w:type="dxa"/>
          </w:tcPr>
          <w:p w14:paraId="4D66F2A9" w14:textId="77777777" w:rsidR="00DF651F" w:rsidRPr="00C301B5" w:rsidRDefault="00DF651F" w:rsidP="00EE21E7">
            <w:pPr>
              <w:spacing w:before="0"/>
              <w:rPr>
                <w:sz w:val="24"/>
                <w:szCs w:val="24"/>
                <w:lang w:val="fr-FR"/>
              </w:rPr>
            </w:pPr>
            <w:r w:rsidRPr="00C301B5">
              <w:rPr>
                <w:sz w:val="24"/>
                <w:szCs w:val="24"/>
                <w:lang w:val="fr-FR"/>
              </w:rPr>
              <w:t>Males 39-308 IU/L Females 26 – 192 IU/L</w:t>
            </w:r>
          </w:p>
        </w:tc>
        <w:tc>
          <w:tcPr>
            <w:tcW w:w="1212" w:type="dxa"/>
          </w:tcPr>
          <w:p w14:paraId="01781DC2" w14:textId="77777777" w:rsidR="00DF651F" w:rsidRPr="00C301B5" w:rsidRDefault="00DF651F" w:rsidP="00EE21E7">
            <w:pPr>
              <w:spacing w:before="0"/>
              <w:rPr>
                <w:sz w:val="24"/>
                <w:szCs w:val="24"/>
                <w:lang w:val="en-IE"/>
              </w:rPr>
            </w:pPr>
            <w:r w:rsidRPr="00C301B5">
              <w:rPr>
                <w:sz w:val="24"/>
                <w:szCs w:val="24"/>
                <w:lang w:val="en-IE"/>
              </w:rPr>
              <w:t>24 hours</w:t>
            </w:r>
          </w:p>
        </w:tc>
        <w:tc>
          <w:tcPr>
            <w:tcW w:w="3424" w:type="dxa"/>
          </w:tcPr>
          <w:p w14:paraId="781A3F37" w14:textId="77777777" w:rsidR="00DF651F" w:rsidRPr="00C301B5" w:rsidRDefault="00DF651F" w:rsidP="00EE21E7">
            <w:pPr>
              <w:spacing w:before="0"/>
              <w:rPr>
                <w:sz w:val="24"/>
                <w:szCs w:val="24"/>
                <w:lang w:val="en-IE"/>
              </w:rPr>
            </w:pPr>
          </w:p>
        </w:tc>
      </w:tr>
      <w:tr w:rsidR="00DF651F" w:rsidRPr="00C301B5" w14:paraId="6502827D" w14:textId="77777777" w:rsidTr="00DC4E54">
        <w:trPr>
          <w:cantSplit/>
          <w:trHeight w:val="20"/>
          <w:jc w:val="center"/>
        </w:trPr>
        <w:tc>
          <w:tcPr>
            <w:tcW w:w="1864" w:type="dxa"/>
          </w:tcPr>
          <w:p w14:paraId="450FDCF4" w14:textId="77777777" w:rsidR="00DF651F" w:rsidRPr="00C301B5" w:rsidRDefault="00DF651F" w:rsidP="00EE21E7">
            <w:pPr>
              <w:spacing w:before="0"/>
              <w:rPr>
                <w:sz w:val="24"/>
                <w:szCs w:val="24"/>
                <w:lang w:val="en-IE"/>
              </w:rPr>
            </w:pPr>
            <w:r w:rsidRPr="00C301B5">
              <w:rPr>
                <w:sz w:val="24"/>
                <w:szCs w:val="24"/>
              </w:rPr>
              <w:lastRenderedPageBreak/>
              <w:t>Creatinine</w:t>
            </w:r>
          </w:p>
        </w:tc>
        <w:tc>
          <w:tcPr>
            <w:tcW w:w="1675" w:type="dxa"/>
          </w:tcPr>
          <w:p w14:paraId="0C9C47DF" w14:textId="77777777" w:rsidR="00DF651F" w:rsidRPr="00C301B5" w:rsidRDefault="00DF651F" w:rsidP="00EE21E7">
            <w:pPr>
              <w:spacing w:before="0"/>
              <w:rPr>
                <w:sz w:val="24"/>
                <w:szCs w:val="24"/>
                <w:lang w:val="en-IE"/>
              </w:rPr>
            </w:pPr>
            <w:r w:rsidRPr="00C301B5">
              <w:rPr>
                <w:sz w:val="24"/>
                <w:szCs w:val="24"/>
              </w:rPr>
              <w:t>Plasma</w:t>
            </w:r>
          </w:p>
        </w:tc>
        <w:tc>
          <w:tcPr>
            <w:tcW w:w="1675" w:type="dxa"/>
          </w:tcPr>
          <w:p w14:paraId="627DF792" w14:textId="77777777" w:rsidR="00DF651F" w:rsidRPr="00C301B5" w:rsidRDefault="00DF651F" w:rsidP="00EE21E7">
            <w:pPr>
              <w:spacing w:before="0"/>
              <w:rPr>
                <w:sz w:val="24"/>
                <w:szCs w:val="24"/>
                <w:lang w:val="en-IE"/>
              </w:rPr>
            </w:pPr>
            <w:r w:rsidRPr="00C301B5">
              <w:rPr>
                <w:sz w:val="24"/>
                <w:szCs w:val="24"/>
              </w:rPr>
              <w:t>Orange Cap</w:t>
            </w:r>
          </w:p>
        </w:tc>
        <w:tc>
          <w:tcPr>
            <w:tcW w:w="1198" w:type="dxa"/>
          </w:tcPr>
          <w:p w14:paraId="158F99C6" w14:textId="77777777" w:rsidR="00DF651F" w:rsidRPr="00C301B5" w:rsidRDefault="00DF651F" w:rsidP="00EE21E7">
            <w:pPr>
              <w:spacing w:before="0"/>
              <w:rPr>
                <w:sz w:val="24"/>
                <w:szCs w:val="24"/>
                <w:lang w:val="en-IE"/>
              </w:rPr>
            </w:pPr>
            <w:r w:rsidRPr="00C301B5">
              <w:rPr>
                <w:sz w:val="24"/>
                <w:szCs w:val="24"/>
              </w:rPr>
              <w:t>4.9mL</w:t>
            </w:r>
          </w:p>
        </w:tc>
        <w:tc>
          <w:tcPr>
            <w:tcW w:w="2977" w:type="dxa"/>
          </w:tcPr>
          <w:p w14:paraId="410AEC77" w14:textId="77777777" w:rsidR="00DF651F" w:rsidRPr="00C301B5" w:rsidRDefault="00DF651F" w:rsidP="00EE21E7">
            <w:pPr>
              <w:spacing w:before="0"/>
              <w:rPr>
                <w:sz w:val="24"/>
                <w:szCs w:val="24"/>
              </w:rPr>
            </w:pPr>
            <w:r w:rsidRPr="00C301B5">
              <w:rPr>
                <w:sz w:val="24"/>
                <w:szCs w:val="24"/>
              </w:rPr>
              <w:t>Male: 59-104μmol/L</w:t>
            </w:r>
          </w:p>
          <w:p w14:paraId="5B1E5929" w14:textId="77777777" w:rsidR="00DF651F" w:rsidRPr="00C301B5" w:rsidRDefault="00DF651F" w:rsidP="00EE21E7">
            <w:pPr>
              <w:spacing w:before="0"/>
              <w:rPr>
                <w:sz w:val="24"/>
                <w:szCs w:val="24"/>
              </w:rPr>
            </w:pPr>
            <w:r w:rsidRPr="00C301B5">
              <w:rPr>
                <w:sz w:val="24"/>
                <w:szCs w:val="24"/>
              </w:rPr>
              <w:t>Female: 45-84μmol/L</w:t>
            </w:r>
          </w:p>
        </w:tc>
        <w:tc>
          <w:tcPr>
            <w:tcW w:w="1212" w:type="dxa"/>
          </w:tcPr>
          <w:p w14:paraId="364F621F" w14:textId="77777777" w:rsidR="00DF651F" w:rsidRPr="00C301B5" w:rsidRDefault="00DF651F" w:rsidP="00EE21E7">
            <w:pPr>
              <w:spacing w:before="0"/>
              <w:rPr>
                <w:sz w:val="24"/>
                <w:szCs w:val="24"/>
                <w:lang w:val="en-IE"/>
              </w:rPr>
            </w:pPr>
            <w:r w:rsidRPr="00C301B5">
              <w:rPr>
                <w:sz w:val="24"/>
                <w:szCs w:val="24"/>
                <w:lang w:val="en-IE"/>
              </w:rPr>
              <w:t>24 hours</w:t>
            </w:r>
          </w:p>
        </w:tc>
        <w:tc>
          <w:tcPr>
            <w:tcW w:w="3424" w:type="dxa"/>
          </w:tcPr>
          <w:p w14:paraId="1E740C24" w14:textId="77777777" w:rsidR="00DF651F" w:rsidRPr="00C301B5" w:rsidRDefault="00DF651F" w:rsidP="00EE21E7">
            <w:pPr>
              <w:spacing w:before="0"/>
              <w:rPr>
                <w:sz w:val="24"/>
                <w:szCs w:val="24"/>
                <w:lang w:val="en-IE"/>
              </w:rPr>
            </w:pPr>
            <w:r w:rsidRPr="00C301B5">
              <w:rPr>
                <w:sz w:val="24"/>
                <w:szCs w:val="24"/>
              </w:rPr>
              <w:t> </w:t>
            </w:r>
          </w:p>
        </w:tc>
      </w:tr>
      <w:tr w:rsidR="00DF651F" w:rsidRPr="00C301B5" w14:paraId="0DD21E84" w14:textId="77777777" w:rsidTr="00DC4E54">
        <w:trPr>
          <w:cantSplit/>
          <w:trHeight w:val="20"/>
          <w:jc w:val="center"/>
        </w:trPr>
        <w:tc>
          <w:tcPr>
            <w:tcW w:w="1864" w:type="dxa"/>
          </w:tcPr>
          <w:p w14:paraId="2C54E534" w14:textId="77777777" w:rsidR="00DF651F" w:rsidRPr="00C301B5" w:rsidRDefault="00DF651F" w:rsidP="00EE21E7">
            <w:pPr>
              <w:spacing w:before="0"/>
              <w:rPr>
                <w:sz w:val="24"/>
                <w:szCs w:val="24"/>
                <w:lang w:val="en-IE"/>
              </w:rPr>
            </w:pPr>
            <w:r w:rsidRPr="00C301B5">
              <w:rPr>
                <w:sz w:val="24"/>
                <w:szCs w:val="24"/>
              </w:rPr>
              <w:t xml:space="preserve">Creatinine Urine - 24 Hour </w:t>
            </w:r>
          </w:p>
        </w:tc>
        <w:tc>
          <w:tcPr>
            <w:tcW w:w="1675" w:type="dxa"/>
          </w:tcPr>
          <w:p w14:paraId="4FE9D607" w14:textId="77777777" w:rsidR="00DF651F" w:rsidRPr="00C301B5" w:rsidRDefault="00DF651F" w:rsidP="00EE21E7">
            <w:pPr>
              <w:spacing w:before="0"/>
              <w:rPr>
                <w:sz w:val="24"/>
                <w:szCs w:val="24"/>
                <w:lang w:val="en-IE"/>
              </w:rPr>
            </w:pPr>
            <w:r w:rsidRPr="00C301B5">
              <w:rPr>
                <w:sz w:val="24"/>
                <w:szCs w:val="24"/>
              </w:rPr>
              <w:t>24 hour Urine collection</w:t>
            </w:r>
          </w:p>
        </w:tc>
        <w:tc>
          <w:tcPr>
            <w:tcW w:w="1675" w:type="dxa"/>
          </w:tcPr>
          <w:p w14:paraId="58C4B816" w14:textId="77777777" w:rsidR="00DF651F" w:rsidRPr="00C301B5" w:rsidRDefault="00DF651F" w:rsidP="00EE21E7">
            <w:pPr>
              <w:spacing w:before="0"/>
              <w:rPr>
                <w:sz w:val="24"/>
                <w:szCs w:val="24"/>
                <w:lang w:val="en-IE"/>
              </w:rPr>
            </w:pPr>
            <w:r w:rsidRPr="00C301B5">
              <w:rPr>
                <w:sz w:val="24"/>
                <w:szCs w:val="24"/>
              </w:rPr>
              <w:t>Plain</w:t>
            </w:r>
          </w:p>
        </w:tc>
        <w:tc>
          <w:tcPr>
            <w:tcW w:w="1198" w:type="dxa"/>
          </w:tcPr>
          <w:p w14:paraId="0DD71344" w14:textId="77777777" w:rsidR="00DF651F" w:rsidRPr="00C301B5" w:rsidRDefault="00DF651F" w:rsidP="00EE21E7">
            <w:pPr>
              <w:spacing w:before="0"/>
              <w:rPr>
                <w:sz w:val="24"/>
                <w:szCs w:val="24"/>
                <w:lang w:val="en-IE"/>
              </w:rPr>
            </w:pPr>
            <w:r w:rsidRPr="00C301B5">
              <w:rPr>
                <w:sz w:val="24"/>
                <w:szCs w:val="24"/>
              </w:rPr>
              <w:t>N/A</w:t>
            </w:r>
          </w:p>
        </w:tc>
        <w:tc>
          <w:tcPr>
            <w:tcW w:w="2977" w:type="dxa"/>
          </w:tcPr>
          <w:p w14:paraId="0F0AC111" w14:textId="77777777" w:rsidR="009A5D84" w:rsidRPr="00C301B5" w:rsidRDefault="00DF651F">
            <w:pPr>
              <w:spacing w:before="0"/>
              <w:jc w:val="left"/>
              <w:rPr>
                <w:sz w:val="24"/>
                <w:szCs w:val="24"/>
              </w:rPr>
            </w:pPr>
            <w:r w:rsidRPr="00C301B5">
              <w:rPr>
                <w:sz w:val="24"/>
                <w:szCs w:val="24"/>
              </w:rPr>
              <w:t>Female: 6000-13000 μmol/ 24hrs</w:t>
            </w:r>
            <w:r w:rsidRPr="00C301B5" w:rsidDel="00264B2E">
              <w:rPr>
                <w:sz w:val="24"/>
                <w:szCs w:val="24"/>
              </w:rPr>
              <w:t xml:space="preserve"> </w:t>
            </w:r>
          </w:p>
          <w:p w14:paraId="2A9D66D8" w14:textId="77777777" w:rsidR="009A5D84" w:rsidRPr="00C301B5" w:rsidRDefault="00DF651F">
            <w:pPr>
              <w:spacing w:before="0"/>
              <w:jc w:val="left"/>
              <w:rPr>
                <w:sz w:val="24"/>
                <w:szCs w:val="24"/>
                <w:lang w:val="en-IE"/>
              </w:rPr>
            </w:pPr>
            <w:r w:rsidRPr="00C301B5">
              <w:rPr>
                <w:sz w:val="24"/>
                <w:szCs w:val="24"/>
              </w:rPr>
              <w:t>Male: 9000-19000 μmol/ 24hrs</w:t>
            </w:r>
          </w:p>
        </w:tc>
        <w:tc>
          <w:tcPr>
            <w:tcW w:w="1212" w:type="dxa"/>
          </w:tcPr>
          <w:p w14:paraId="737F32C0" w14:textId="77777777" w:rsidR="00DF651F" w:rsidRPr="00C301B5" w:rsidRDefault="00DF651F" w:rsidP="00EE21E7">
            <w:pPr>
              <w:spacing w:before="0"/>
              <w:rPr>
                <w:sz w:val="24"/>
                <w:szCs w:val="24"/>
                <w:lang w:val="en-IE"/>
              </w:rPr>
            </w:pPr>
            <w:r w:rsidRPr="00C301B5">
              <w:rPr>
                <w:sz w:val="24"/>
                <w:szCs w:val="24"/>
                <w:lang w:val="en-IE"/>
              </w:rPr>
              <w:t>72 hours</w:t>
            </w:r>
          </w:p>
        </w:tc>
        <w:tc>
          <w:tcPr>
            <w:tcW w:w="3424" w:type="dxa"/>
          </w:tcPr>
          <w:p w14:paraId="71CAD81F" w14:textId="77777777" w:rsidR="00DF651F" w:rsidRPr="00C301B5" w:rsidRDefault="00DF651F" w:rsidP="00EE21E7">
            <w:pPr>
              <w:spacing w:before="0"/>
              <w:rPr>
                <w:bCs/>
                <w:sz w:val="24"/>
                <w:szCs w:val="24"/>
                <w:lang w:val="en-IE"/>
              </w:rPr>
            </w:pPr>
            <w:r w:rsidRPr="00C301B5">
              <w:rPr>
                <w:bCs/>
                <w:sz w:val="24"/>
                <w:szCs w:val="24"/>
              </w:rPr>
              <w:t> </w:t>
            </w:r>
          </w:p>
        </w:tc>
      </w:tr>
      <w:tr w:rsidR="00DF651F" w:rsidRPr="00C301B5" w14:paraId="2F8EF25C" w14:textId="77777777" w:rsidTr="00DC4E54">
        <w:trPr>
          <w:cantSplit/>
          <w:trHeight w:val="20"/>
          <w:jc w:val="center"/>
        </w:trPr>
        <w:tc>
          <w:tcPr>
            <w:tcW w:w="1864" w:type="dxa"/>
          </w:tcPr>
          <w:p w14:paraId="50E96E2A" w14:textId="77777777" w:rsidR="00DF651F" w:rsidRPr="00C301B5" w:rsidRDefault="00DF651F" w:rsidP="00EE21E7">
            <w:pPr>
              <w:spacing w:before="0"/>
              <w:rPr>
                <w:sz w:val="24"/>
                <w:szCs w:val="24"/>
                <w:lang w:val="en-IE"/>
              </w:rPr>
            </w:pPr>
            <w:r w:rsidRPr="00C301B5">
              <w:rPr>
                <w:sz w:val="24"/>
                <w:szCs w:val="24"/>
              </w:rPr>
              <w:t>Creatinine Clearance (GFR)</w:t>
            </w:r>
          </w:p>
        </w:tc>
        <w:tc>
          <w:tcPr>
            <w:tcW w:w="1675" w:type="dxa"/>
          </w:tcPr>
          <w:p w14:paraId="263434A6" w14:textId="77777777" w:rsidR="00DF651F" w:rsidRPr="00C301B5" w:rsidRDefault="00DF651F" w:rsidP="00EE21E7">
            <w:pPr>
              <w:spacing w:before="0"/>
              <w:rPr>
                <w:sz w:val="24"/>
                <w:szCs w:val="24"/>
                <w:lang w:val="en-IE"/>
              </w:rPr>
            </w:pPr>
            <w:r w:rsidRPr="00C301B5">
              <w:rPr>
                <w:sz w:val="24"/>
                <w:szCs w:val="24"/>
              </w:rPr>
              <w:t>24 hour Urine collection</w:t>
            </w:r>
          </w:p>
        </w:tc>
        <w:tc>
          <w:tcPr>
            <w:tcW w:w="1675" w:type="dxa"/>
          </w:tcPr>
          <w:p w14:paraId="3BD493A8" w14:textId="77777777" w:rsidR="00DF651F" w:rsidRPr="00C301B5" w:rsidRDefault="00DF651F" w:rsidP="00EE21E7">
            <w:pPr>
              <w:spacing w:before="0"/>
              <w:rPr>
                <w:sz w:val="24"/>
                <w:szCs w:val="24"/>
                <w:lang w:val="en-IE"/>
              </w:rPr>
            </w:pPr>
            <w:r w:rsidRPr="00C301B5">
              <w:rPr>
                <w:sz w:val="24"/>
                <w:szCs w:val="24"/>
              </w:rPr>
              <w:t>Plain</w:t>
            </w:r>
          </w:p>
        </w:tc>
        <w:tc>
          <w:tcPr>
            <w:tcW w:w="1198" w:type="dxa"/>
          </w:tcPr>
          <w:p w14:paraId="65315538" w14:textId="77777777" w:rsidR="00DF651F" w:rsidRPr="00C301B5" w:rsidRDefault="00DF651F" w:rsidP="00EE21E7">
            <w:pPr>
              <w:spacing w:before="0"/>
              <w:rPr>
                <w:sz w:val="24"/>
                <w:szCs w:val="24"/>
                <w:lang w:val="en-IE"/>
              </w:rPr>
            </w:pPr>
            <w:r w:rsidRPr="00C301B5">
              <w:rPr>
                <w:sz w:val="24"/>
                <w:szCs w:val="24"/>
              </w:rPr>
              <w:t>N/A</w:t>
            </w:r>
          </w:p>
        </w:tc>
        <w:tc>
          <w:tcPr>
            <w:tcW w:w="2977" w:type="dxa"/>
          </w:tcPr>
          <w:p w14:paraId="309F203C" w14:textId="77777777" w:rsidR="009A5D84" w:rsidRPr="00C301B5" w:rsidRDefault="00DF651F">
            <w:pPr>
              <w:spacing w:before="0"/>
              <w:jc w:val="left"/>
              <w:rPr>
                <w:sz w:val="24"/>
                <w:szCs w:val="24"/>
                <w:lang w:val="en-IE"/>
              </w:rPr>
            </w:pPr>
            <w:r w:rsidRPr="00C301B5">
              <w:rPr>
                <w:sz w:val="24"/>
                <w:szCs w:val="24"/>
              </w:rPr>
              <w:t>80 – 125 mL/min                   (adults)</w:t>
            </w:r>
          </w:p>
        </w:tc>
        <w:tc>
          <w:tcPr>
            <w:tcW w:w="1212" w:type="dxa"/>
          </w:tcPr>
          <w:p w14:paraId="63A45DEF" w14:textId="77777777" w:rsidR="00DF651F" w:rsidRPr="00C301B5" w:rsidRDefault="00DF651F" w:rsidP="00EE21E7">
            <w:pPr>
              <w:spacing w:before="0"/>
              <w:rPr>
                <w:sz w:val="24"/>
                <w:szCs w:val="24"/>
                <w:lang w:val="en-IE"/>
              </w:rPr>
            </w:pPr>
            <w:r w:rsidRPr="00C301B5">
              <w:rPr>
                <w:sz w:val="24"/>
                <w:szCs w:val="24"/>
                <w:lang w:val="en-IE"/>
              </w:rPr>
              <w:t>72 hours</w:t>
            </w:r>
          </w:p>
        </w:tc>
        <w:tc>
          <w:tcPr>
            <w:tcW w:w="3424" w:type="dxa"/>
          </w:tcPr>
          <w:p w14:paraId="33B4863F" w14:textId="77777777" w:rsidR="00DF651F" w:rsidRPr="00C301B5" w:rsidRDefault="00DF651F" w:rsidP="00EE21E7">
            <w:pPr>
              <w:spacing w:before="0"/>
              <w:rPr>
                <w:sz w:val="24"/>
                <w:szCs w:val="24"/>
                <w:lang w:val="en-IE"/>
              </w:rPr>
            </w:pPr>
            <w:r w:rsidRPr="00C301B5">
              <w:rPr>
                <w:sz w:val="24"/>
                <w:szCs w:val="24"/>
              </w:rPr>
              <w:t>Blood creatinine level also required for GFR calculation.</w:t>
            </w:r>
          </w:p>
        </w:tc>
      </w:tr>
      <w:tr w:rsidR="00DF651F" w:rsidRPr="00C301B5" w14:paraId="60A3D495" w14:textId="77777777" w:rsidTr="00DC4E54">
        <w:trPr>
          <w:cantSplit/>
          <w:trHeight w:val="20"/>
          <w:jc w:val="center"/>
        </w:trPr>
        <w:tc>
          <w:tcPr>
            <w:tcW w:w="1864" w:type="dxa"/>
          </w:tcPr>
          <w:p w14:paraId="19F4743D" w14:textId="77777777" w:rsidR="00DF651F" w:rsidRPr="00C301B5" w:rsidRDefault="00DF651F" w:rsidP="00EE21E7">
            <w:pPr>
              <w:spacing w:before="0"/>
              <w:rPr>
                <w:sz w:val="24"/>
                <w:szCs w:val="24"/>
                <w:lang w:val="en-IE"/>
              </w:rPr>
            </w:pPr>
            <w:r w:rsidRPr="00C301B5">
              <w:rPr>
                <w:sz w:val="24"/>
                <w:szCs w:val="24"/>
              </w:rPr>
              <w:t>Cyclosporin A</w:t>
            </w:r>
          </w:p>
        </w:tc>
        <w:tc>
          <w:tcPr>
            <w:tcW w:w="1675" w:type="dxa"/>
          </w:tcPr>
          <w:p w14:paraId="521C0035" w14:textId="77777777" w:rsidR="00DF651F" w:rsidRPr="00C301B5" w:rsidRDefault="00DF651F" w:rsidP="00EE21E7">
            <w:pPr>
              <w:spacing w:before="0"/>
              <w:rPr>
                <w:sz w:val="24"/>
                <w:szCs w:val="24"/>
                <w:lang w:val="en-IE"/>
              </w:rPr>
            </w:pPr>
            <w:r w:rsidRPr="00C301B5">
              <w:rPr>
                <w:sz w:val="24"/>
                <w:szCs w:val="24"/>
              </w:rPr>
              <w:t>Whole blood</w:t>
            </w:r>
          </w:p>
        </w:tc>
        <w:tc>
          <w:tcPr>
            <w:tcW w:w="1675" w:type="dxa"/>
          </w:tcPr>
          <w:p w14:paraId="1740C600" w14:textId="77777777" w:rsidR="009A5D84" w:rsidRPr="00C301B5" w:rsidRDefault="00DF651F">
            <w:pPr>
              <w:spacing w:before="0"/>
              <w:jc w:val="left"/>
              <w:rPr>
                <w:sz w:val="24"/>
                <w:szCs w:val="24"/>
                <w:lang w:val="en-IE"/>
              </w:rPr>
            </w:pPr>
            <w:r w:rsidRPr="00C301B5">
              <w:rPr>
                <w:sz w:val="24"/>
                <w:szCs w:val="24"/>
              </w:rPr>
              <w:t>EDTA  (Pink Cap)</w:t>
            </w:r>
          </w:p>
        </w:tc>
        <w:tc>
          <w:tcPr>
            <w:tcW w:w="1198" w:type="dxa"/>
          </w:tcPr>
          <w:p w14:paraId="2AF8B230" w14:textId="77777777" w:rsidR="009A5D84" w:rsidRPr="00C301B5" w:rsidRDefault="00DF651F">
            <w:pPr>
              <w:spacing w:before="0"/>
              <w:jc w:val="left"/>
              <w:rPr>
                <w:sz w:val="24"/>
                <w:szCs w:val="24"/>
                <w:lang w:val="en-IE"/>
              </w:rPr>
            </w:pPr>
            <w:r w:rsidRPr="00C301B5">
              <w:rPr>
                <w:sz w:val="24"/>
                <w:szCs w:val="24"/>
              </w:rPr>
              <w:t>2.6mL</w:t>
            </w:r>
          </w:p>
        </w:tc>
        <w:tc>
          <w:tcPr>
            <w:tcW w:w="2977" w:type="dxa"/>
          </w:tcPr>
          <w:p w14:paraId="21D89A28" w14:textId="77777777" w:rsidR="00DF651F" w:rsidRPr="00C301B5" w:rsidRDefault="00DF651F" w:rsidP="00EE21E7">
            <w:pPr>
              <w:spacing w:before="0"/>
              <w:rPr>
                <w:sz w:val="24"/>
                <w:szCs w:val="24"/>
                <w:lang w:val="en-IE"/>
              </w:rPr>
            </w:pPr>
            <w:r w:rsidRPr="00C301B5">
              <w:rPr>
                <w:sz w:val="24"/>
                <w:szCs w:val="24"/>
                <w:lang w:val="en-IE"/>
              </w:rPr>
              <w:t xml:space="preserve"> N/A (ng/ml)</w:t>
            </w:r>
          </w:p>
        </w:tc>
        <w:tc>
          <w:tcPr>
            <w:tcW w:w="1212" w:type="dxa"/>
          </w:tcPr>
          <w:p w14:paraId="0D9EA549" w14:textId="77777777" w:rsidR="00DF651F" w:rsidRPr="00C301B5" w:rsidRDefault="00DF651F" w:rsidP="00EE21E7">
            <w:pPr>
              <w:spacing w:before="0"/>
              <w:rPr>
                <w:sz w:val="24"/>
                <w:szCs w:val="24"/>
                <w:lang w:val="en-IE"/>
              </w:rPr>
            </w:pPr>
            <w:r w:rsidRPr="00C301B5">
              <w:rPr>
                <w:sz w:val="24"/>
                <w:szCs w:val="24"/>
                <w:lang w:val="en-IE"/>
              </w:rPr>
              <w:t>10days</w:t>
            </w:r>
          </w:p>
        </w:tc>
        <w:tc>
          <w:tcPr>
            <w:tcW w:w="3424" w:type="dxa"/>
          </w:tcPr>
          <w:p w14:paraId="1A379034" w14:textId="77777777" w:rsidR="00DF651F" w:rsidRPr="00C301B5" w:rsidRDefault="00DF651F" w:rsidP="00EE21E7">
            <w:pPr>
              <w:spacing w:before="0"/>
              <w:rPr>
                <w:sz w:val="24"/>
                <w:szCs w:val="24"/>
                <w:lang w:val="en-IE"/>
              </w:rPr>
            </w:pPr>
            <w:r w:rsidRPr="00C301B5">
              <w:rPr>
                <w:sz w:val="24"/>
                <w:szCs w:val="24"/>
              </w:rPr>
              <w:t>Trough level sample.</w:t>
            </w:r>
          </w:p>
        </w:tc>
      </w:tr>
      <w:tr w:rsidR="00DF651F" w:rsidRPr="00C301B5" w14:paraId="62BC4DFC" w14:textId="77777777" w:rsidTr="00DC4E54">
        <w:trPr>
          <w:cantSplit/>
          <w:trHeight w:val="20"/>
          <w:jc w:val="center"/>
        </w:trPr>
        <w:tc>
          <w:tcPr>
            <w:tcW w:w="1864" w:type="dxa"/>
          </w:tcPr>
          <w:p w14:paraId="081F5317" w14:textId="77777777" w:rsidR="00DF651F" w:rsidRPr="00C301B5" w:rsidRDefault="00DF651F" w:rsidP="006D0E71">
            <w:pPr>
              <w:spacing w:before="0"/>
              <w:rPr>
                <w:sz w:val="24"/>
                <w:szCs w:val="24"/>
              </w:rPr>
            </w:pPr>
            <w:r w:rsidRPr="00C301B5">
              <w:rPr>
                <w:sz w:val="24"/>
                <w:szCs w:val="24"/>
              </w:rPr>
              <w:t>Dehydroepi-androsterone Sulphate (DHEAS)</w:t>
            </w:r>
          </w:p>
        </w:tc>
        <w:tc>
          <w:tcPr>
            <w:tcW w:w="1675" w:type="dxa"/>
          </w:tcPr>
          <w:p w14:paraId="34C34F9B" w14:textId="77777777" w:rsidR="00DF651F" w:rsidRPr="00C301B5" w:rsidRDefault="00DF651F" w:rsidP="00EE21E7">
            <w:pPr>
              <w:spacing w:before="0"/>
              <w:rPr>
                <w:sz w:val="24"/>
                <w:szCs w:val="24"/>
                <w:lang w:val="en-IE"/>
              </w:rPr>
            </w:pPr>
            <w:r w:rsidRPr="00C301B5">
              <w:rPr>
                <w:sz w:val="24"/>
                <w:szCs w:val="24"/>
              </w:rPr>
              <w:t>Serum</w:t>
            </w:r>
          </w:p>
        </w:tc>
        <w:tc>
          <w:tcPr>
            <w:tcW w:w="1675" w:type="dxa"/>
          </w:tcPr>
          <w:p w14:paraId="43D1B444" w14:textId="77777777" w:rsidR="00DF651F" w:rsidRPr="00C301B5" w:rsidRDefault="00DF651F" w:rsidP="00EE21E7">
            <w:pPr>
              <w:spacing w:before="0"/>
              <w:rPr>
                <w:sz w:val="24"/>
                <w:szCs w:val="24"/>
                <w:lang w:val="en-IE"/>
              </w:rPr>
            </w:pPr>
            <w:r w:rsidRPr="00C301B5">
              <w:rPr>
                <w:sz w:val="24"/>
                <w:szCs w:val="24"/>
              </w:rPr>
              <w:t>Plain                        (White Cap)</w:t>
            </w:r>
          </w:p>
        </w:tc>
        <w:tc>
          <w:tcPr>
            <w:tcW w:w="1198" w:type="dxa"/>
          </w:tcPr>
          <w:p w14:paraId="5EFD6F11" w14:textId="77777777" w:rsidR="00DF651F" w:rsidRPr="00C301B5" w:rsidRDefault="00DF651F" w:rsidP="00EE21E7">
            <w:pPr>
              <w:spacing w:before="0"/>
              <w:rPr>
                <w:sz w:val="24"/>
                <w:szCs w:val="24"/>
                <w:lang w:val="en-IE"/>
              </w:rPr>
            </w:pPr>
            <w:r w:rsidRPr="00C301B5">
              <w:rPr>
                <w:sz w:val="24"/>
                <w:szCs w:val="24"/>
              </w:rPr>
              <w:t>4.9mL</w:t>
            </w:r>
          </w:p>
        </w:tc>
        <w:tc>
          <w:tcPr>
            <w:tcW w:w="2977" w:type="dxa"/>
          </w:tcPr>
          <w:p w14:paraId="3B9ABB43" w14:textId="77777777" w:rsidR="00DF651F" w:rsidRPr="00C301B5" w:rsidRDefault="00DF651F" w:rsidP="00EE21E7">
            <w:pPr>
              <w:spacing w:before="0"/>
              <w:rPr>
                <w:sz w:val="24"/>
                <w:szCs w:val="24"/>
              </w:rPr>
            </w:pPr>
            <w:r w:rsidRPr="00C301B5">
              <w:rPr>
                <w:sz w:val="24"/>
                <w:szCs w:val="24"/>
                <w:lang w:val="en-IE"/>
              </w:rPr>
              <w:t xml:space="preserve"> </w:t>
            </w:r>
            <w:r w:rsidRPr="00C301B5">
              <w:rPr>
                <w:sz w:val="24"/>
                <w:szCs w:val="24"/>
              </w:rPr>
              <w:t>(µmol/L)</w:t>
            </w:r>
          </w:p>
          <w:tbl>
            <w:tblPr>
              <w:tblW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0"/>
              <w:gridCol w:w="960"/>
              <w:gridCol w:w="960"/>
            </w:tblGrid>
            <w:tr w:rsidR="00DF651F" w:rsidRPr="00C301B5" w14:paraId="536F3408" w14:textId="77777777" w:rsidTr="006D0E71">
              <w:trPr>
                <w:trHeight w:val="300"/>
              </w:trPr>
              <w:tc>
                <w:tcPr>
                  <w:tcW w:w="960" w:type="dxa"/>
                  <w:shd w:val="clear" w:color="auto" w:fill="auto"/>
                  <w:noWrap/>
                  <w:vAlign w:val="bottom"/>
                  <w:hideMark/>
                </w:tcPr>
                <w:p w14:paraId="3A0EDC3F" w14:textId="77777777" w:rsidR="00DF651F" w:rsidRPr="00C301B5" w:rsidRDefault="00DF651F" w:rsidP="006D0E71">
                  <w:pPr>
                    <w:spacing w:before="0"/>
                    <w:jc w:val="center"/>
                    <w:rPr>
                      <w:i/>
                      <w:sz w:val="24"/>
                      <w:szCs w:val="24"/>
                    </w:rPr>
                  </w:pPr>
                  <w:r w:rsidRPr="00C301B5">
                    <w:rPr>
                      <w:i/>
                      <w:sz w:val="24"/>
                      <w:szCs w:val="24"/>
                    </w:rPr>
                    <w:t>Years</w:t>
                  </w:r>
                </w:p>
              </w:tc>
              <w:tc>
                <w:tcPr>
                  <w:tcW w:w="960" w:type="dxa"/>
                  <w:shd w:val="clear" w:color="auto" w:fill="auto"/>
                  <w:noWrap/>
                  <w:vAlign w:val="bottom"/>
                  <w:hideMark/>
                </w:tcPr>
                <w:p w14:paraId="67242DBB" w14:textId="77777777" w:rsidR="00DF651F" w:rsidRPr="00C301B5" w:rsidRDefault="00DF651F" w:rsidP="006D0E71">
                  <w:pPr>
                    <w:spacing w:before="0"/>
                    <w:jc w:val="center"/>
                    <w:rPr>
                      <w:i/>
                      <w:sz w:val="24"/>
                      <w:szCs w:val="24"/>
                    </w:rPr>
                  </w:pPr>
                  <w:r w:rsidRPr="00C301B5">
                    <w:rPr>
                      <w:i/>
                      <w:sz w:val="24"/>
                      <w:szCs w:val="24"/>
                    </w:rPr>
                    <w:t>Female</w:t>
                  </w:r>
                </w:p>
              </w:tc>
              <w:tc>
                <w:tcPr>
                  <w:tcW w:w="960" w:type="dxa"/>
                  <w:shd w:val="clear" w:color="auto" w:fill="auto"/>
                  <w:noWrap/>
                  <w:vAlign w:val="bottom"/>
                  <w:hideMark/>
                </w:tcPr>
                <w:p w14:paraId="71FB5EC2" w14:textId="77777777" w:rsidR="00DF651F" w:rsidRPr="00C301B5" w:rsidRDefault="00DF651F" w:rsidP="006D0E71">
                  <w:pPr>
                    <w:spacing w:before="0"/>
                    <w:jc w:val="center"/>
                    <w:rPr>
                      <w:i/>
                      <w:sz w:val="24"/>
                      <w:szCs w:val="24"/>
                    </w:rPr>
                  </w:pPr>
                  <w:r w:rsidRPr="00C301B5">
                    <w:rPr>
                      <w:i/>
                      <w:sz w:val="24"/>
                      <w:szCs w:val="24"/>
                    </w:rPr>
                    <w:t>Male</w:t>
                  </w:r>
                </w:p>
              </w:tc>
            </w:tr>
            <w:tr w:rsidR="00DF651F" w:rsidRPr="00C301B5" w14:paraId="2307BE28" w14:textId="77777777" w:rsidTr="006D0E71">
              <w:trPr>
                <w:trHeight w:val="320"/>
              </w:trPr>
              <w:tc>
                <w:tcPr>
                  <w:tcW w:w="960" w:type="dxa"/>
                  <w:shd w:val="clear" w:color="auto" w:fill="auto"/>
                  <w:vAlign w:val="bottom"/>
                  <w:hideMark/>
                </w:tcPr>
                <w:p w14:paraId="6C2C04F9" w14:textId="77777777" w:rsidR="00DF651F" w:rsidRPr="00C301B5" w:rsidRDefault="00DF651F" w:rsidP="006D0E71">
                  <w:pPr>
                    <w:spacing w:before="0"/>
                    <w:jc w:val="center"/>
                    <w:rPr>
                      <w:sz w:val="24"/>
                      <w:szCs w:val="24"/>
                    </w:rPr>
                  </w:pPr>
                  <w:r w:rsidRPr="00C301B5">
                    <w:rPr>
                      <w:sz w:val="24"/>
                      <w:szCs w:val="24"/>
                    </w:rPr>
                    <w:t>15-20y</w:t>
                  </w:r>
                </w:p>
              </w:tc>
              <w:tc>
                <w:tcPr>
                  <w:tcW w:w="960" w:type="dxa"/>
                  <w:shd w:val="clear" w:color="auto" w:fill="auto"/>
                  <w:vAlign w:val="bottom"/>
                  <w:hideMark/>
                </w:tcPr>
                <w:p w14:paraId="6FC7BE23" w14:textId="77777777" w:rsidR="00DF651F" w:rsidRPr="00C301B5" w:rsidRDefault="00DF651F" w:rsidP="006D0E71">
                  <w:pPr>
                    <w:spacing w:before="0"/>
                    <w:jc w:val="center"/>
                    <w:rPr>
                      <w:sz w:val="24"/>
                      <w:szCs w:val="24"/>
                    </w:rPr>
                  </w:pPr>
                  <w:r w:rsidRPr="00C301B5">
                    <w:rPr>
                      <w:sz w:val="24"/>
                      <w:szCs w:val="24"/>
                    </w:rPr>
                    <w:t>1.8-10.0</w:t>
                  </w:r>
                </w:p>
              </w:tc>
              <w:tc>
                <w:tcPr>
                  <w:tcW w:w="960" w:type="dxa"/>
                  <w:shd w:val="clear" w:color="auto" w:fill="auto"/>
                  <w:vAlign w:val="bottom"/>
                  <w:hideMark/>
                </w:tcPr>
                <w:p w14:paraId="5CD64451" w14:textId="77777777" w:rsidR="00DF651F" w:rsidRPr="00C301B5" w:rsidRDefault="00DF651F" w:rsidP="006D0E71">
                  <w:pPr>
                    <w:spacing w:before="0"/>
                    <w:jc w:val="center"/>
                    <w:rPr>
                      <w:sz w:val="24"/>
                      <w:szCs w:val="24"/>
                    </w:rPr>
                  </w:pPr>
                  <w:r w:rsidRPr="00C301B5">
                    <w:rPr>
                      <w:sz w:val="24"/>
                      <w:szCs w:val="24"/>
                    </w:rPr>
                    <w:t>1.9-13.4</w:t>
                  </w:r>
                </w:p>
              </w:tc>
            </w:tr>
            <w:tr w:rsidR="00DF651F" w:rsidRPr="00C301B5" w14:paraId="7081F68C" w14:textId="77777777" w:rsidTr="006D0E71">
              <w:trPr>
                <w:trHeight w:val="320"/>
              </w:trPr>
              <w:tc>
                <w:tcPr>
                  <w:tcW w:w="960" w:type="dxa"/>
                  <w:shd w:val="clear" w:color="auto" w:fill="auto"/>
                  <w:vAlign w:val="bottom"/>
                  <w:hideMark/>
                </w:tcPr>
                <w:p w14:paraId="7B16B921" w14:textId="77777777" w:rsidR="00DF651F" w:rsidRPr="00C301B5" w:rsidRDefault="00DF651F" w:rsidP="006D0E71">
                  <w:pPr>
                    <w:spacing w:before="0"/>
                    <w:jc w:val="center"/>
                    <w:rPr>
                      <w:sz w:val="24"/>
                      <w:szCs w:val="24"/>
                    </w:rPr>
                  </w:pPr>
                  <w:r w:rsidRPr="00C301B5">
                    <w:rPr>
                      <w:sz w:val="24"/>
                      <w:szCs w:val="24"/>
                    </w:rPr>
                    <w:t>20-25y</w:t>
                  </w:r>
                </w:p>
              </w:tc>
              <w:tc>
                <w:tcPr>
                  <w:tcW w:w="960" w:type="dxa"/>
                  <w:shd w:val="clear" w:color="auto" w:fill="auto"/>
                  <w:vAlign w:val="bottom"/>
                  <w:hideMark/>
                </w:tcPr>
                <w:p w14:paraId="31C91476" w14:textId="77777777" w:rsidR="00DF651F" w:rsidRPr="00C301B5" w:rsidRDefault="00DF651F" w:rsidP="006D0E71">
                  <w:pPr>
                    <w:spacing w:before="0"/>
                    <w:jc w:val="center"/>
                    <w:rPr>
                      <w:sz w:val="24"/>
                      <w:szCs w:val="24"/>
                    </w:rPr>
                  </w:pPr>
                  <w:r w:rsidRPr="00C301B5">
                    <w:rPr>
                      <w:sz w:val="24"/>
                      <w:szCs w:val="24"/>
                    </w:rPr>
                    <w:t>4.0-11.0</w:t>
                  </w:r>
                </w:p>
              </w:tc>
              <w:tc>
                <w:tcPr>
                  <w:tcW w:w="960" w:type="dxa"/>
                  <w:shd w:val="clear" w:color="auto" w:fill="auto"/>
                  <w:vAlign w:val="bottom"/>
                  <w:hideMark/>
                </w:tcPr>
                <w:p w14:paraId="0A22B4E2" w14:textId="77777777" w:rsidR="00DF651F" w:rsidRPr="00C301B5" w:rsidRDefault="00DF651F" w:rsidP="006D0E71">
                  <w:pPr>
                    <w:spacing w:before="0"/>
                    <w:jc w:val="center"/>
                    <w:rPr>
                      <w:sz w:val="24"/>
                      <w:szCs w:val="24"/>
                    </w:rPr>
                  </w:pPr>
                  <w:r w:rsidRPr="00C301B5">
                    <w:rPr>
                      <w:sz w:val="24"/>
                      <w:szCs w:val="24"/>
                    </w:rPr>
                    <w:t>5.7-13.4</w:t>
                  </w:r>
                </w:p>
              </w:tc>
            </w:tr>
            <w:tr w:rsidR="00DF651F" w:rsidRPr="00C301B5" w14:paraId="652DB236" w14:textId="77777777" w:rsidTr="006D0E71">
              <w:trPr>
                <w:trHeight w:val="320"/>
              </w:trPr>
              <w:tc>
                <w:tcPr>
                  <w:tcW w:w="960" w:type="dxa"/>
                  <w:shd w:val="clear" w:color="auto" w:fill="auto"/>
                  <w:vAlign w:val="bottom"/>
                  <w:hideMark/>
                </w:tcPr>
                <w:p w14:paraId="44DC5EC2" w14:textId="77777777" w:rsidR="00DF651F" w:rsidRPr="00C301B5" w:rsidRDefault="00DF651F" w:rsidP="006D0E71">
                  <w:pPr>
                    <w:spacing w:before="0"/>
                    <w:jc w:val="center"/>
                    <w:rPr>
                      <w:sz w:val="24"/>
                      <w:szCs w:val="24"/>
                    </w:rPr>
                  </w:pPr>
                  <w:r w:rsidRPr="00C301B5">
                    <w:rPr>
                      <w:sz w:val="24"/>
                      <w:szCs w:val="24"/>
                    </w:rPr>
                    <w:t>25-35y</w:t>
                  </w:r>
                </w:p>
              </w:tc>
              <w:tc>
                <w:tcPr>
                  <w:tcW w:w="960" w:type="dxa"/>
                  <w:shd w:val="clear" w:color="auto" w:fill="auto"/>
                  <w:vAlign w:val="bottom"/>
                  <w:hideMark/>
                </w:tcPr>
                <w:p w14:paraId="552C02BB" w14:textId="77777777" w:rsidR="00DF651F" w:rsidRPr="00C301B5" w:rsidRDefault="00DF651F" w:rsidP="006D0E71">
                  <w:pPr>
                    <w:spacing w:before="0"/>
                    <w:jc w:val="center"/>
                    <w:rPr>
                      <w:sz w:val="24"/>
                      <w:szCs w:val="24"/>
                    </w:rPr>
                  </w:pPr>
                  <w:r w:rsidRPr="00C301B5">
                    <w:rPr>
                      <w:sz w:val="24"/>
                      <w:szCs w:val="24"/>
                    </w:rPr>
                    <w:t>2.7-9.2</w:t>
                  </w:r>
                </w:p>
              </w:tc>
              <w:tc>
                <w:tcPr>
                  <w:tcW w:w="960" w:type="dxa"/>
                  <w:shd w:val="clear" w:color="auto" w:fill="auto"/>
                  <w:vAlign w:val="bottom"/>
                  <w:hideMark/>
                </w:tcPr>
                <w:p w14:paraId="14719A00" w14:textId="77777777" w:rsidR="00DF651F" w:rsidRPr="00C301B5" w:rsidRDefault="00DF651F" w:rsidP="006D0E71">
                  <w:pPr>
                    <w:spacing w:before="0"/>
                    <w:jc w:val="center"/>
                    <w:rPr>
                      <w:sz w:val="24"/>
                      <w:szCs w:val="24"/>
                    </w:rPr>
                  </w:pPr>
                  <w:r w:rsidRPr="00C301B5">
                    <w:rPr>
                      <w:sz w:val="24"/>
                      <w:szCs w:val="24"/>
                    </w:rPr>
                    <w:t>4.3-12.2</w:t>
                  </w:r>
                </w:p>
              </w:tc>
            </w:tr>
            <w:tr w:rsidR="00DF651F" w:rsidRPr="00C301B5" w14:paraId="5B3B8207" w14:textId="77777777" w:rsidTr="006D0E71">
              <w:trPr>
                <w:trHeight w:val="320"/>
              </w:trPr>
              <w:tc>
                <w:tcPr>
                  <w:tcW w:w="960" w:type="dxa"/>
                  <w:shd w:val="clear" w:color="auto" w:fill="auto"/>
                  <w:vAlign w:val="bottom"/>
                  <w:hideMark/>
                </w:tcPr>
                <w:p w14:paraId="251AB502" w14:textId="77777777" w:rsidR="00DF651F" w:rsidRPr="00C301B5" w:rsidRDefault="00DF651F" w:rsidP="006D0E71">
                  <w:pPr>
                    <w:spacing w:before="0"/>
                    <w:jc w:val="center"/>
                    <w:rPr>
                      <w:sz w:val="24"/>
                      <w:szCs w:val="24"/>
                    </w:rPr>
                  </w:pPr>
                  <w:r w:rsidRPr="00C301B5">
                    <w:rPr>
                      <w:sz w:val="24"/>
                      <w:szCs w:val="24"/>
                    </w:rPr>
                    <w:t>35-45y</w:t>
                  </w:r>
                </w:p>
              </w:tc>
              <w:tc>
                <w:tcPr>
                  <w:tcW w:w="960" w:type="dxa"/>
                  <w:shd w:val="clear" w:color="auto" w:fill="auto"/>
                  <w:vAlign w:val="bottom"/>
                  <w:hideMark/>
                </w:tcPr>
                <w:p w14:paraId="0C9EDD14" w14:textId="77777777" w:rsidR="00DF651F" w:rsidRPr="00C301B5" w:rsidRDefault="00DF651F" w:rsidP="006D0E71">
                  <w:pPr>
                    <w:spacing w:before="0"/>
                    <w:jc w:val="center"/>
                    <w:rPr>
                      <w:sz w:val="24"/>
                      <w:szCs w:val="24"/>
                    </w:rPr>
                  </w:pPr>
                  <w:r w:rsidRPr="00C301B5">
                    <w:rPr>
                      <w:sz w:val="24"/>
                      <w:szCs w:val="24"/>
                    </w:rPr>
                    <w:t>1.7-9.2</w:t>
                  </w:r>
                </w:p>
              </w:tc>
              <w:tc>
                <w:tcPr>
                  <w:tcW w:w="960" w:type="dxa"/>
                  <w:shd w:val="clear" w:color="auto" w:fill="auto"/>
                  <w:vAlign w:val="bottom"/>
                  <w:hideMark/>
                </w:tcPr>
                <w:p w14:paraId="45940974" w14:textId="77777777" w:rsidR="00DF651F" w:rsidRPr="00C301B5" w:rsidRDefault="00DF651F" w:rsidP="006D0E71">
                  <w:pPr>
                    <w:spacing w:before="0"/>
                    <w:jc w:val="center"/>
                    <w:rPr>
                      <w:sz w:val="24"/>
                      <w:szCs w:val="24"/>
                    </w:rPr>
                  </w:pPr>
                  <w:r w:rsidRPr="00C301B5">
                    <w:rPr>
                      <w:sz w:val="24"/>
                      <w:szCs w:val="24"/>
                    </w:rPr>
                    <w:t>2.4-11.6</w:t>
                  </w:r>
                </w:p>
              </w:tc>
            </w:tr>
            <w:tr w:rsidR="00DF651F" w:rsidRPr="00C301B5" w14:paraId="0E795FC9" w14:textId="77777777" w:rsidTr="006D0E71">
              <w:trPr>
                <w:trHeight w:val="320"/>
              </w:trPr>
              <w:tc>
                <w:tcPr>
                  <w:tcW w:w="960" w:type="dxa"/>
                  <w:shd w:val="clear" w:color="auto" w:fill="auto"/>
                  <w:vAlign w:val="bottom"/>
                  <w:hideMark/>
                </w:tcPr>
                <w:p w14:paraId="14F82D0C" w14:textId="77777777" w:rsidR="00DF651F" w:rsidRPr="00C301B5" w:rsidRDefault="00DF651F" w:rsidP="006D0E71">
                  <w:pPr>
                    <w:spacing w:before="0"/>
                    <w:jc w:val="center"/>
                    <w:rPr>
                      <w:sz w:val="24"/>
                      <w:szCs w:val="24"/>
                    </w:rPr>
                  </w:pPr>
                  <w:r w:rsidRPr="00C301B5">
                    <w:rPr>
                      <w:sz w:val="24"/>
                      <w:szCs w:val="24"/>
                    </w:rPr>
                    <w:t>45-55y</w:t>
                  </w:r>
                </w:p>
              </w:tc>
              <w:tc>
                <w:tcPr>
                  <w:tcW w:w="960" w:type="dxa"/>
                  <w:shd w:val="clear" w:color="auto" w:fill="auto"/>
                  <w:vAlign w:val="bottom"/>
                  <w:hideMark/>
                </w:tcPr>
                <w:p w14:paraId="0FE4EB6C" w14:textId="77777777" w:rsidR="00DF651F" w:rsidRPr="00C301B5" w:rsidRDefault="00DF651F" w:rsidP="006D0E71">
                  <w:pPr>
                    <w:spacing w:before="0"/>
                    <w:jc w:val="center"/>
                    <w:rPr>
                      <w:sz w:val="24"/>
                      <w:szCs w:val="24"/>
                    </w:rPr>
                  </w:pPr>
                  <w:r w:rsidRPr="00C301B5">
                    <w:rPr>
                      <w:sz w:val="24"/>
                      <w:szCs w:val="24"/>
                    </w:rPr>
                    <w:t>1.0-7.0</w:t>
                  </w:r>
                </w:p>
              </w:tc>
              <w:tc>
                <w:tcPr>
                  <w:tcW w:w="960" w:type="dxa"/>
                  <w:shd w:val="clear" w:color="auto" w:fill="auto"/>
                  <w:vAlign w:val="bottom"/>
                  <w:hideMark/>
                </w:tcPr>
                <w:p w14:paraId="5C283B57" w14:textId="77777777" w:rsidR="00DF651F" w:rsidRPr="00C301B5" w:rsidRDefault="00DF651F" w:rsidP="006D0E71">
                  <w:pPr>
                    <w:spacing w:before="0"/>
                    <w:jc w:val="center"/>
                    <w:rPr>
                      <w:sz w:val="24"/>
                      <w:szCs w:val="24"/>
                    </w:rPr>
                  </w:pPr>
                  <w:r w:rsidRPr="00C301B5">
                    <w:rPr>
                      <w:sz w:val="24"/>
                      <w:szCs w:val="24"/>
                    </w:rPr>
                    <w:t>1.2-9.0</w:t>
                  </w:r>
                </w:p>
              </w:tc>
            </w:tr>
            <w:tr w:rsidR="00DF651F" w:rsidRPr="00C301B5" w14:paraId="14A23B74" w14:textId="77777777" w:rsidTr="006D0E71">
              <w:trPr>
                <w:trHeight w:val="320"/>
              </w:trPr>
              <w:tc>
                <w:tcPr>
                  <w:tcW w:w="960" w:type="dxa"/>
                  <w:shd w:val="clear" w:color="auto" w:fill="auto"/>
                  <w:vAlign w:val="bottom"/>
                  <w:hideMark/>
                </w:tcPr>
                <w:p w14:paraId="615C5A10" w14:textId="77777777" w:rsidR="00DF651F" w:rsidRPr="00C301B5" w:rsidRDefault="00DF651F" w:rsidP="006D0E71">
                  <w:pPr>
                    <w:spacing w:before="0"/>
                    <w:jc w:val="center"/>
                    <w:rPr>
                      <w:sz w:val="24"/>
                      <w:szCs w:val="24"/>
                    </w:rPr>
                  </w:pPr>
                  <w:r w:rsidRPr="00C301B5">
                    <w:rPr>
                      <w:sz w:val="24"/>
                      <w:szCs w:val="24"/>
                    </w:rPr>
                    <w:t>55-65y</w:t>
                  </w:r>
                </w:p>
              </w:tc>
              <w:tc>
                <w:tcPr>
                  <w:tcW w:w="960" w:type="dxa"/>
                  <w:shd w:val="clear" w:color="auto" w:fill="auto"/>
                  <w:vAlign w:val="bottom"/>
                  <w:hideMark/>
                </w:tcPr>
                <w:p w14:paraId="2EF812EC" w14:textId="77777777" w:rsidR="00DF651F" w:rsidRPr="00C301B5" w:rsidRDefault="00DF651F" w:rsidP="006D0E71">
                  <w:pPr>
                    <w:spacing w:before="0"/>
                    <w:jc w:val="center"/>
                    <w:rPr>
                      <w:sz w:val="24"/>
                      <w:szCs w:val="24"/>
                    </w:rPr>
                  </w:pPr>
                  <w:r w:rsidRPr="00C301B5">
                    <w:rPr>
                      <w:sz w:val="24"/>
                      <w:szCs w:val="24"/>
                    </w:rPr>
                    <w:t>0.5-5.6</w:t>
                  </w:r>
                </w:p>
              </w:tc>
              <w:tc>
                <w:tcPr>
                  <w:tcW w:w="960" w:type="dxa"/>
                  <w:shd w:val="clear" w:color="auto" w:fill="auto"/>
                  <w:vAlign w:val="bottom"/>
                  <w:hideMark/>
                </w:tcPr>
                <w:p w14:paraId="7DFAABEA" w14:textId="77777777" w:rsidR="00DF651F" w:rsidRPr="00C301B5" w:rsidRDefault="00DF651F" w:rsidP="006D0E71">
                  <w:pPr>
                    <w:spacing w:before="0"/>
                    <w:jc w:val="center"/>
                    <w:rPr>
                      <w:sz w:val="24"/>
                      <w:szCs w:val="24"/>
                    </w:rPr>
                  </w:pPr>
                  <w:r w:rsidRPr="00C301B5">
                    <w:rPr>
                      <w:sz w:val="24"/>
                      <w:szCs w:val="24"/>
                    </w:rPr>
                    <w:t>1.4-8.0</w:t>
                  </w:r>
                </w:p>
              </w:tc>
            </w:tr>
            <w:tr w:rsidR="00DF651F" w:rsidRPr="00C301B5" w14:paraId="516DE656" w14:textId="77777777" w:rsidTr="006D0E71">
              <w:trPr>
                <w:trHeight w:val="320"/>
              </w:trPr>
              <w:tc>
                <w:tcPr>
                  <w:tcW w:w="960" w:type="dxa"/>
                  <w:shd w:val="clear" w:color="auto" w:fill="auto"/>
                  <w:vAlign w:val="bottom"/>
                  <w:hideMark/>
                </w:tcPr>
                <w:p w14:paraId="2ECF85F7" w14:textId="77777777" w:rsidR="00DF651F" w:rsidRPr="00C301B5" w:rsidRDefault="00DF651F" w:rsidP="006D0E71">
                  <w:pPr>
                    <w:spacing w:before="0"/>
                    <w:jc w:val="center"/>
                    <w:rPr>
                      <w:sz w:val="24"/>
                      <w:szCs w:val="24"/>
                    </w:rPr>
                  </w:pPr>
                  <w:r w:rsidRPr="00C301B5">
                    <w:rPr>
                      <w:sz w:val="24"/>
                      <w:szCs w:val="24"/>
                    </w:rPr>
                    <w:t>65-75y</w:t>
                  </w:r>
                </w:p>
              </w:tc>
              <w:tc>
                <w:tcPr>
                  <w:tcW w:w="960" w:type="dxa"/>
                  <w:shd w:val="clear" w:color="auto" w:fill="auto"/>
                  <w:vAlign w:val="bottom"/>
                  <w:hideMark/>
                </w:tcPr>
                <w:p w14:paraId="6A5330BD" w14:textId="77777777" w:rsidR="00DF651F" w:rsidRPr="00C301B5" w:rsidRDefault="00DF651F" w:rsidP="006D0E71">
                  <w:pPr>
                    <w:spacing w:before="0"/>
                    <w:jc w:val="center"/>
                    <w:rPr>
                      <w:sz w:val="24"/>
                      <w:szCs w:val="24"/>
                    </w:rPr>
                  </w:pPr>
                  <w:r w:rsidRPr="00C301B5">
                    <w:rPr>
                      <w:sz w:val="24"/>
                      <w:szCs w:val="24"/>
                    </w:rPr>
                    <w:t>0.3-6.7</w:t>
                  </w:r>
                </w:p>
              </w:tc>
              <w:tc>
                <w:tcPr>
                  <w:tcW w:w="960" w:type="dxa"/>
                  <w:shd w:val="clear" w:color="auto" w:fill="auto"/>
                  <w:vAlign w:val="bottom"/>
                  <w:hideMark/>
                </w:tcPr>
                <w:p w14:paraId="1481C4F7" w14:textId="77777777" w:rsidR="00DF651F" w:rsidRPr="00C301B5" w:rsidRDefault="00DF651F" w:rsidP="006D0E71">
                  <w:pPr>
                    <w:spacing w:before="0"/>
                    <w:jc w:val="center"/>
                    <w:rPr>
                      <w:sz w:val="24"/>
                      <w:szCs w:val="24"/>
                    </w:rPr>
                  </w:pPr>
                  <w:r w:rsidRPr="00C301B5">
                    <w:rPr>
                      <w:sz w:val="24"/>
                      <w:szCs w:val="24"/>
                    </w:rPr>
                    <w:t>0.9-6.8</w:t>
                  </w:r>
                </w:p>
              </w:tc>
            </w:tr>
            <w:tr w:rsidR="00DF651F" w:rsidRPr="00C301B5" w14:paraId="1EFD0772" w14:textId="77777777" w:rsidTr="006D0E71">
              <w:trPr>
                <w:trHeight w:val="320"/>
              </w:trPr>
              <w:tc>
                <w:tcPr>
                  <w:tcW w:w="960" w:type="dxa"/>
                  <w:shd w:val="clear" w:color="auto" w:fill="auto"/>
                  <w:vAlign w:val="bottom"/>
                  <w:hideMark/>
                </w:tcPr>
                <w:p w14:paraId="002A4A56" w14:textId="77777777" w:rsidR="00DF651F" w:rsidRPr="00C301B5" w:rsidRDefault="00DF651F" w:rsidP="006D0E71">
                  <w:pPr>
                    <w:spacing w:before="0"/>
                    <w:jc w:val="center"/>
                    <w:rPr>
                      <w:sz w:val="24"/>
                      <w:szCs w:val="24"/>
                    </w:rPr>
                  </w:pPr>
                  <w:r w:rsidRPr="00C301B5">
                    <w:rPr>
                      <w:sz w:val="24"/>
                      <w:szCs w:val="24"/>
                    </w:rPr>
                    <w:t>≥ 75y</w:t>
                  </w:r>
                </w:p>
              </w:tc>
              <w:tc>
                <w:tcPr>
                  <w:tcW w:w="960" w:type="dxa"/>
                  <w:shd w:val="clear" w:color="auto" w:fill="auto"/>
                  <w:vAlign w:val="bottom"/>
                  <w:hideMark/>
                </w:tcPr>
                <w:p w14:paraId="71727797" w14:textId="77777777" w:rsidR="00DF651F" w:rsidRPr="00C301B5" w:rsidRDefault="00DF651F" w:rsidP="006D0E71">
                  <w:pPr>
                    <w:spacing w:before="0"/>
                    <w:jc w:val="center"/>
                    <w:rPr>
                      <w:sz w:val="24"/>
                      <w:szCs w:val="24"/>
                    </w:rPr>
                  </w:pPr>
                  <w:r w:rsidRPr="00C301B5">
                    <w:rPr>
                      <w:sz w:val="24"/>
                      <w:szCs w:val="24"/>
                    </w:rPr>
                    <w:t>0.3-4.2</w:t>
                  </w:r>
                </w:p>
              </w:tc>
              <w:tc>
                <w:tcPr>
                  <w:tcW w:w="960" w:type="dxa"/>
                  <w:shd w:val="clear" w:color="auto" w:fill="auto"/>
                  <w:vAlign w:val="bottom"/>
                  <w:hideMark/>
                </w:tcPr>
                <w:p w14:paraId="4F62DE75" w14:textId="77777777" w:rsidR="00DF651F" w:rsidRPr="00C301B5" w:rsidRDefault="00DF651F" w:rsidP="006D0E71">
                  <w:pPr>
                    <w:spacing w:before="0"/>
                    <w:jc w:val="center"/>
                    <w:rPr>
                      <w:sz w:val="24"/>
                      <w:szCs w:val="24"/>
                    </w:rPr>
                  </w:pPr>
                  <w:r w:rsidRPr="00C301B5">
                    <w:rPr>
                      <w:sz w:val="24"/>
                      <w:szCs w:val="24"/>
                    </w:rPr>
                    <w:t>0.4-3.3</w:t>
                  </w:r>
                </w:p>
              </w:tc>
            </w:tr>
          </w:tbl>
          <w:p w14:paraId="6C136B31" w14:textId="77777777" w:rsidR="00DF651F" w:rsidRPr="00C301B5" w:rsidRDefault="00DF651F" w:rsidP="00EE21E7">
            <w:pPr>
              <w:spacing w:before="0"/>
              <w:rPr>
                <w:sz w:val="24"/>
                <w:szCs w:val="24"/>
                <w:lang w:val="en-IE"/>
              </w:rPr>
            </w:pPr>
          </w:p>
        </w:tc>
        <w:tc>
          <w:tcPr>
            <w:tcW w:w="1212" w:type="dxa"/>
          </w:tcPr>
          <w:p w14:paraId="40041B48" w14:textId="77777777" w:rsidR="00DF651F" w:rsidRPr="00C301B5" w:rsidRDefault="00DF651F" w:rsidP="00EE21E7">
            <w:pPr>
              <w:spacing w:before="0"/>
              <w:rPr>
                <w:sz w:val="24"/>
                <w:szCs w:val="24"/>
                <w:lang w:val="en-IE"/>
              </w:rPr>
            </w:pPr>
            <w:r w:rsidRPr="00C301B5">
              <w:rPr>
                <w:sz w:val="24"/>
                <w:szCs w:val="24"/>
                <w:lang w:val="en-IE"/>
              </w:rPr>
              <w:t>3days</w:t>
            </w:r>
          </w:p>
        </w:tc>
        <w:tc>
          <w:tcPr>
            <w:tcW w:w="3424" w:type="dxa"/>
          </w:tcPr>
          <w:p w14:paraId="789762F5" w14:textId="77777777" w:rsidR="00DF651F" w:rsidRPr="00C301B5" w:rsidRDefault="00DF651F" w:rsidP="00EE21E7">
            <w:pPr>
              <w:spacing w:before="0"/>
              <w:rPr>
                <w:bCs/>
                <w:sz w:val="24"/>
                <w:szCs w:val="24"/>
                <w:lang w:val="en-IE"/>
              </w:rPr>
            </w:pPr>
            <w:r w:rsidRPr="00C301B5">
              <w:rPr>
                <w:bCs/>
                <w:sz w:val="24"/>
                <w:szCs w:val="24"/>
              </w:rPr>
              <w:t>Age and gender specific ranges are applied to individual reports.</w:t>
            </w:r>
          </w:p>
        </w:tc>
      </w:tr>
      <w:tr w:rsidR="00DF651F" w:rsidRPr="00C301B5" w14:paraId="0D3B4839" w14:textId="77777777" w:rsidTr="00DC4E54">
        <w:trPr>
          <w:cantSplit/>
          <w:trHeight w:val="20"/>
          <w:jc w:val="center"/>
        </w:trPr>
        <w:tc>
          <w:tcPr>
            <w:tcW w:w="1864" w:type="dxa"/>
          </w:tcPr>
          <w:p w14:paraId="6D08957C" w14:textId="77777777" w:rsidR="00DF651F" w:rsidRPr="00C301B5" w:rsidRDefault="00DF651F" w:rsidP="00EE21E7">
            <w:pPr>
              <w:spacing w:before="0"/>
              <w:rPr>
                <w:sz w:val="24"/>
                <w:szCs w:val="24"/>
              </w:rPr>
            </w:pPr>
            <w:r w:rsidRPr="00C301B5">
              <w:rPr>
                <w:sz w:val="24"/>
                <w:szCs w:val="24"/>
              </w:rPr>
              <w:t>Dexamethasone</w:t>
            </w:r>
          </w:p>
          <w:p w14:paraId="7D5BA72F" w14:textId="77777777" w:rsidR="00DF651F" w:rsidRPr="00C301B5" w:rsidRDefault="00DF651F" w:rsidP="00EE21E7">
            <w:pPr>
              <w:spacing w:before="0"/>
              <w:rPr>
                <w:sz w:val="24"/>
                <w:szCs w:val="24"/>
              </w:rPr>
            </w:pPr>
            <w:r w:rsidRPr="00C301B5">
              <w:rPr>
                <w:sz w:val="24"/>
                <w:szCs w:val="24"/>
              </w:rPr>
              <w:t>overnight</w:t>
            </w:r>
          </w:p>
        </w:tc>
        <w:tc>
          <w:tcPr>
            <w:tcW w:w="1675" w:type="dxa"/>
          </w:tcPr>
          <w:p w14:paraId="4029C111" w14:textId="77777777" w:rsidR="00DF651F" w:rsidRPr="00C301B5" w:rsidRDefault="00DF651F" w:rsidP="00EE21E7">
            <w:pPr>
              <w:spacing w:before="0"/>
              <w:rPr>
                <w:sz w:val="24"/>
                <w:szCs w:val="24"/>
              </w:rPr>
            </w:pPr>
            <w:r w:rsidRPr="00C301B5">
              <w:rPr>
                <w:sz w:val="24"/>
                <w:szCs w:val="24"/>
              </w:rPr>
              <w:t>Serum</w:t>
            </w:r>
          </w:p>
        </w:tc>
        <w:tc>
          <w:tcPr>
            <w:tcW w:w="1675" w:type="dxa"/>
          </w:tcPr>
          <w:p w14:paraId="1CE080EB" w14:textId="77777777" w:rsidR="00DF651F" w:rsidRPr="00C301B5" w:rsidRDefault="00DF651F" w:rsidP="00EE21E7">
            <w:pPr>
              <w:spacing w:before="0"/>
              <w:rPr>
                <w:sz w:val="24"/>
                <w:szCs w:val="24"/>
              </w:rPr>
            </w:pPr>
            <w:r w:rsidRPr="00C301B5">
              <w:rPr>
                <w:sz w:val="24"/>
                <w:szCs w:val="24"/>
              </w:rPr>
              <w:t>Brown Cap</w:t>
            </w:r>
          </w:p>
        </w:tc>
        <w:tc>
          <w:tcPr>
            <w:tcW w:w="1198" w:type="dxa"/>
          </w:tcPr>
          <w:p w14:paraId="6BBE85BE" w14:textId="77777777" w:rsidR="00DF651F" w:rsidRPr="00C301B5" w:rsidDel="00747EE8" w:rsidRDefault="00DF651F" w:rsidP="00EE21E7">
            <w:pPr>
              <w:spacing w:before="0"/>
              <w:rPr>
                <w:sz w:val="24"/>
                <w:szCs w:val="24"/>
              </w:rPr>
            </w:pPr>
            <w:r w:rsidRPr="00C301B5">
              <w:rPr>
                <w:sz w:val="24"/>
                <w:szCs w:val="24"/>
              </w:rPr>
              <w:t>4.9 mL</w:t>
            </w:r>
          </w:p>
        </w:tc>
        <w:tc>
          <w:tcPr>
            <w:tcW w:w="2977" w:type="dxa"/>
          </w:tcPr>
          <w:p w14:paraId="071DCA14" w14:textId="77777777" w:rsidR="00DF651F" w:rsidRPr="00C301B5" w:rsidRDefault="00DF651F" w:rsidP="00EE21E7">
            <w:pPr>
              <w:spacing w:before="0"/>
              <w:rPr>
                <w:sz w:val="24"/>
                <w:szCs w:val="24"/>
              </w:rPr>
            </w:pPr>
          </w:p>
        </w:tc>
        <w:tc>
          <w:tcPr>
            <w:tcW w:w="1212" w:type="dxa"/>
          </w:tcPr>
          <w:p w14:paraId="1CDE2514" w14:textId="77777777" w:rsidR="00DF651F" w:rsidRPr="00C301B5" w:rsidRDefault="00DF651F" w:rsidP="00EE21E7">
            <w:pPr>
              <w:spacing w:before="0"/>
              <w:rPr>
                <w:sz w:val="24"/>
                <w:szCs w:val="24"/>
              </w:rPr>
            </w:pPr>
            <w:r w:rsidRPr="00C301B5">
              <w:rPr>
                <w:sz w:val="24"/>
                <w:szCs w:val="24"/>
              </w:rPr>
              <w:t>24hrs</w:t>
            </w:r>
          </w:p>
        </w:tc>
        <w:tc>
          <w:tcPr>
            <w:tcW w:w="3424" w:type="dxa"/>
          </w:tcPr>
          <w:p w14:paraId="11413281" w14:textId="77777777" w:rsidR="00DF651F" w:rsidRPr="00C301B5" w:rsidRDefault="00DF651F" w:rsidP="00EE21E7">
            <w:pPr>
              <w:spacing w:before="0"/>
              <w:rPr>
                <w:bCs/>
                <w:sz w:val="24"/>
                <w:szCs w:val="24"/>
              </w:rPr>
            </w:pPr>
          </w:p>
        </w:tc>
      </w:tr>
      <w:tr w:rsidR="00DF651F" w:rsidRPr="00C301B5" w14:paraId="6283A5D5" w14:textId="77777777" w:rsidTr="00DC4E54">
        <w:trPr>
          <w:cantSplit/>
          <w:trHeight w:val="20"/>
          <w:jc w:val="center"/>
        </w:trPr>
        <w:tc>
          <w:tcPr>
            <w:tcW w:w="1864" w:type="dxa"/>
          </w:tcPr>
          <w:p w14:paraId="364E5F84" w14:textId="77777777" w:rsidR="00DF651F" w:rsidRPr="00C301B5" w:rsidRDefault="00DF651F" w:rsidP="00EE21E7">
            <w:pPr>
              <w:spacing w:before="0"/>
              <w:rPr>
                <w:sz w:val="24"/>
                <w:szCs w:val="24"/>
              </w:rPr>
            </w:pPr>
            <w:r w:rsidRPr="00C301B5">
              <w:rPr>
                <w:sz w:val="24"/>
                <w:szCs w:val="24"/>
              </w:rPr>
              <w:t>Digoxin</w:t>
            </w:r>
          </w:p>
        </w:tc>
        <w:tc>
          <w:tcPr>
            <w:tcW w:w="1675" w:type="dxa"/>
          </w:tcPr>
          <w:p w14:paraId="77B31641" w14:textId="77777777" w:rsidR="00DF651F" w:rsidRPr="00C301B5" w:rsidRDefault="00DF651F" w:rsidP="00EE21E7">
            <w:pPr>
              <w:spacing w:before="0"/>
              <w:rPr>
                <w:sz w:val="24"/>
                <w:szCs w:val="24"/>
              </w:rPr>
            </w:pPr>
            <w:r w:rsidRPr="00C301B5">
              <w:rPr>
                <w:sz w:val="24"/>
                <w:szCs w:val="24"/>
              </w:rPr>
              <w:t>Serum</w:t>
            </w:r>
          </w:p>
        </w:tc>
        <w:tc>
          <w:tcPr>
            <w:tcW w:w="1675" w:type="dxa"/>
          </w:tcPr>
          <w:p w14:paraId="2C69AA82" w14:textId="77777777" w:rsidR="00DF651F" w:rsidRPr="00C301B5" w:rsidRDefault="00DF651F" w:rsidP="00EE21E7">
            <w:pPr>
              <w:spacing w:before="0"/>
              <w:rPr>
                <w:sz w:val="24"/>
                <w:szCs w:val="24"/>
              </w:rPr>
            </w:pPr>
            <w:r w:rsidRPr="00C301B5">
              <w:rPr>
                <w:sz w:val="24"/>
                <w:szCs w:val="24"/>
              </w:rPr>
              <w:t>Plain                        (White Cap)</w:t>
            </w:r>
          </w:p>
        </w:tc>
        <w:tc>
          <w:tcPr>
            <w:tcW w:w="1198" w:type="dxa"/>
          </w:tcPr>
          <w:p w14:paraId="6CBF1078" w14:textId="77777777" w:rsidR="00DF651F" w:rsidRPr="00C301B5" w:rsidRDefault="00DF651F" w:rsidP="00EE21E7">
            <w:pPr>
              <w:spacing w:before="0"/>
              <w:rPr>
                <w:sz w:val="24"/>
                <w:szCs w:val="24"/>
              </w:rPr>
            </w:pPr>
            <w:r w:rsidRPr="00C301B5">
              <w:rPr>
                <w:sz w:val="24"/>
                <w:szCs w:val="24"/>
              </w:rPr>
              <w:t>4.9mL</w:t>
            </w:r>
          </w:p>
        </w:tc>
        <w:tc>
          <w:tcPr>
            <w:tcW w:w="2977" w:type="dxa"/>
          </w:tcPr>
          <w:p w14:paraId="78E7C43A" w14:textId="77777777" w:rsidR="00DF651F" w:rsidRPr="00C301B5" w:rsidRDefault="00DF651F" w:rsidP="00EE21E7">
            <w:pPr>
              <w:spacing w:before="0"/>
              <w:rPr>
                <w:sz w:val="24"/>
                <w:szCs w:val="24"/>
              </w:rPr>
            </w:pPr>
            <w:r w:rsidRPr="00C301B5">
              <w:rPr>
                <w:sz w:val="24"/>
                <w:szCs w:val="24"/>
              </w:rPr>
              <w:t xml:space="preserve">0.6 -1.2 µg/L </w:t>
            </w:r>
          </w:p>
        </w:tc>
        <w:tc>
          <w:tcPr>
            <w:tcW w:w="1212" w:type="dxa"/>
          </w:tcPr>
          <w:p w14:paraId="6E5FCFFE" w14:textId="77777777" w:rsidR="00DF651F" w:rsidRPr="00C301B5" w:rsidRDefault="00DF651F" w:rsidP="00EE21E7">
            <w:pPr>
              <w:spacing w:before="0"/>
              <w:rPr>
                <w:sz w:val="24"/>
                <w:szCs w:val="24"/>
              </w:rPr>
            </w:pPr>
            <w:r w:rsidRPr="00C301B5">
              <w:rPr>
                <w:sz w:val="24"/>
                <w:szCs w:val="24"/>
              </w:rPr>
              <w:t>24 hours</w:t>
            </w:r>
          </w:p>
        </w:tc>
        <w:tc>
          <w:tcPr>
            <w:tcW w:w="3424" w:type="dxa"/>
          </w:tcPr>
          <w:p w14:paraId="6CBB24E7" w14:textId="77777777" w:rsidR="00DF651F" w:rsidRPr="00C301B5" w:rsidRDefault="00DF651F" w:rsidP="00EE21E7">
            <w:pPr>
              <w:spacing w:before="0"/>
              <w:rPr>
                <w:bCs/>
                <w:sz w:val="24"/>
                <w:szCs w:val="24"/>
              </w:rPr>
            </w:pPr>
            <w:r w:rsidRPr="00C301B5">
              <w:rPr>
                <w:bCs/>
                <w:sz w:val="24"/>
                <w:szCs w:val="24"/>
              </w:rPr>
              <w:t>With hypokalaemia toxicity may occur within the therapeutic range</w:t>
            </w:r>
          </w:p>
        </w:tc>
      </w:tr>
      <w:tr w:rsidR="00DF651F" w:rsidRPr="00C301B5" w14:paraId="3D7F51E8" w14:textId="77777777" w:rsidTr="00DC4E54">
        <w:trPr>
          <w:cantSplit/>
          <w:trHeight w:val="20"/>
          <w:jc w:val="center"/>
        </w:trPr>
        <w:tc>
          <w:tcPr>
            <w:tcW w:w="1864" w:type="dxa"/>
          </w:tcPr>
          <w:p w14:paraId="6F7DB637" w14:textId="77777777" w:rsidR="00DF651F" w:rsidRPr="00C301B5" w:rsidRDefault="00DF651F" w:rsidP="00EE21E7">
            <w:pPr>
              <w:spacing w:before="0"/>
              <w:rPr>
                <w:sz w:val="24"/>
                <w:szCs w:val="24"/>
                <w:lang w:val="en-IE"/>
              </w:rPr>
            </w:pPr>
            <w:r w:rsidRPr="00C301B5">
              <w:rPr>
                <w:sz w:val="24"/>
                <w:szCs w:val="24"/>
              </w:rPr>
              <w:lastRenderedPageBreak/>
              <w:t>Dopamine</w:t>
            </w:r>
          </w:p>
        </w:tc>
        <w:tc>
          <w:tcPr>
            <w:tcW w:w="1675" w:type="dxa"/>
          </w:tcPr>
          <w:p w14:paraId="44C45404" w14:textId="77777777" w:rsidR="00DF651F" w:rsidRPr="00C301B5" w:rsidRDefault="00DF651F" w:rsidP="00EE21E7">
            <w:pPr>
              <w:spacing w:before="0"/>
              <w:rPr>
                <w:sz w:val="24"/>
                <w:szCs w:val="24"/>
                <w:lang w:val="en-IE"/>
              </w:rPr>
            </w:pPr>
            <w:r w:rsidRPr="00C301B5">
              <w:rPr>
                <w:sz w:val="24"/>
                <w:szCs w:val="24"/>
              </w:rPr>
              <w:t>24 hour Urine collection</w:t>
            </w:r>
          </w:p>
        </w:tc>
        <w:tc>
          <w:tcPr>
            <w:tcW w:w="1675" w:type="dxa"/>
          </w:tcPr>
          <w:p w14:paraId="3AD7F6FE" w14:textId="77777777" w:rsidR="00DF651F" w:rsidRPr="00C301B5" w:rsidRDefault="00DF651F" w:rsidP="00EE21E7">
            <w:pPr>
              <w:spacing w:before="0"/>
              <w:rPr>
                <w:sz w:val="24"/>
                <w:szCs w:val="24"/>
                <w:lang w:val="en-IE"/>
              </w:rPr>
            </w:pPr>
            <w:r w:rsidRPr="00C301B5">
              <w:rPr>
                <w:sz w:val="24"/>
                <w:szCs w:val="24"/>
              </w:rPr>
              <w:t>Pre-acidified (50% acid)</w:t>
            </w:r>
          </w:p>
        </w:tc>
        <w:tc>
          <w:tcPr>
            <w:tcW w:w="1198" w:type="dxa"/>
          </w:tcPr>
          <w:p w14:paraId="0A2B4A70" w14:textId="77777777" w:rsidR="00DF651F" w:rsidRPr="00C301B5" w:rsidRDefault="00DF651F" w:rsidP="00EE21E7">
            <w:pPr>
              <w:spacing w:before="0"/>
              <w:rPr>
                <w:sz w:val="24"/>
                <w:szCs w:val="24"/>
                <w:lang w:val="en-IE"/>
              </w:rPr>
            </w:pPr>
            <w:r w:rsidRPr="00C301B5">
              <w:rPr>
                <w:sz w:val="24"/>
                <w:szCs w:val="24"/>
              </w:rPr>
              <w:t>N/A</w:t>
            </w:r>
          </w:p>
        </w:tc>
        <w:tc>
          <w:tcPr>
            <w:tcW w:w="2977" w:type="dxa"/>
          </w:tcPr>
          <w:p w14:paraId="39D36E33" w14:textId="77777777" w:rsidR="00DF651F" w:rsidRPr="00C301B5" w:rsidRDefault="00DF651F" w:rsidP="00EE21E7">
            <w:pPr>
              <w:spacing w:before="0"/>
              <w:rPr>
                <w:sz w:val="24"/>
                <w:szCs w:val="24"/>
                <w:lang w:val="en-IE"/>
              </w:rPr>
            </w:pPr>
            <w:r w:rsidRPr="00C301B5">
              <w:rPr>
                <w:sz w:val="24"/>
                <w:szCs w:val="24"/>
              </w:rPr>
              <w:t xml:space="preserve"> See Table Below</w:t>
            </w:r>
          </w:p>
        </w:tc>
        <w:tc>
          <w:tcPr>
            <w:tcW w:w="1212" w:type="dxa"/>
          </w:tcPr>
          <w:p w14:paraId="7F376740" w14:textId="62B91846" w:rsidR="00DF651F" w:rsidRPr="00C301B5" w:rsidRDefault="003B04FE" w:rsidP="00EE21E7">
            <w:pPr>
              <w:spacing w:before="0"/>
              <w:rPr>
                <w:sz w:val="24"/>
                <w:szCs w:val="24"/>
                <w:lang w:val="en-IE"/>
              </w:rPr>
            </w:pPr>
            <w:r w:rsidRPr="0031690D">
              <w:rPr>
                <w:sz w:val="24"/>
                <w:szCs w:val="24"/>
                <w:highlight w:val="lightGray"/>
                <w:lang w:val="en-IE"/>
              </w:rPr>
              <w:t>24</w:t>
            </w:r>
            <w:r w:rsidR="00DF651F" w:rsidRPr="00C301B5">
              <w:rPr>
                <w:sz w:val="24"/>
                <w:szCs w:val="24"/>
                <w:lang w:val="en-IE"/>
              </w:rPr>
              <w:t xml:space="preserve"> working days</w:t>
            </w:r>
          </w:p>
        </w:tc>
        <w:tc>
          <w:tcPr>
            <w:tcW w:w="3424" w:type="dxa"/>
          </w:tcPr>
          <w:p w14:paraId="0B810275" w14:textId="77777777" w:rsidR="00A26D01" w:rsidRPr="00C301B5" w:rsidRDefault="00DF651F">
            <w:pPr>
              <w:spacing w:before="0"/>
              <w:jc w:val="left"/>
              <w:rPr>
                <w:sz w:val="24"/>
                <w:szCs w:val="24"/>
              </w:rPr>
            </w:pPr>
            <w:r w:rsidRPr="00C301B5">
              <w:rPr>
                <w:sz w:val="24"/>
                <w:szCs w:val="24"/>
              </w:rPr>
              <w:t xml:space="preserve">If the patient is &lt;15 years, please contact the laboratory [(01)7977333)] for information regarding sample collection.  </w:t>
            </w:r>
          </w:p>
          <w:p w14:paraId="6F47EDE3" w14:textId="77777777" w:rsidR="00A26D01" w:rsidRPr="00C301B5" w:rsidRDefault="00DF651F">
            <w:pPr>
              <w:spacing w:before="0"/>
              <w:jc w:val="left"/>
              <w:rPr>
                <w:sz w:val="24"/>
                <w:szCs w:val="24"/>
              </w:rPr>
            </w:pPr>
            <w:r w:rsidRPr="00C301B5">
              <w:rPr>
                <w:sz w:val="24"/>
                <w:szCs w:val="24"/>
              </w:rPr>
              <w:t>Age-related reference ranges will accompany results for paediatric samples.</w:t>
            </w:r>
          </w:p>
          <w:p w14:paraId="357DFDD3" w14:textId="77777777" w:rsidR="00DF651F" w:rsidRPr="00C301B5" w:rsidRDefault="00DF651F" w:rsidP="00EE21E7">
            <w:pPr>
              <w:spacing w:before="0"/>
              <w:rPr>
                <w:sz w:val="24"/>
                <w:szCs w:val="24"/>
                <w:lang w:val="en-IE"/>
              </w:rPr>
            </w:pPr>
          </w:p>
        </w:tc>
      </w:tr>
      <w:tr w:rsidR="00CF524E" w:rsidRPr="00C301B5" w14:paraId="27C63EFB" w14:textId="77777777" w:rsidTr="00DC4E54">
        <w:trPr>
          <w:cantSplit/>
          <w:trHeight w:val="20"/>
          <w:jc w:val="center"/>
        </w:trPr>
        <w:tc>
          <w:tcPr>
            <w:tcW w:w="1864" w:type="dxa"/>
          </w:tcPr>
          <w:p w14:paraId="58760B58" w14:textId="77777777" w:rsidR="00CF524E" w:rsidRPr="0031690D" w:rsidRDefault="00CF524E" w:rsidP="00EE21E7">
            <w:pPr>
              <w:spacing w:before="0"/>
              <w:rPr>
                <w:sz w:val="24"/>
                <w:szCs w:val="24"/>
              </w:rPr>
            </w:pPr>
            <w:r w:rsidRPr="0031690D">
              <w:rPr>
                <w:sz w:val="24"/>
                <w:szCs w:val="24"/>
                <w:lang w:val="en-IE"/>
              </w:rPr>
              <w:t>Ethanol</w:t>
            </w:r>
          </w:p>
        </w:tc>
        <w:tc>
          <w:tcPr>
            <w:tcW w:w="1675" w:type="dxa"/>
          </w:tcPr>
          <w:p w14:paraId="439E158C" w14:textId="77777777" w:rsidR="00CF524E" w:rsidRPr="0031690D" w:rsidRDefault="00CF524E" w:rsidP="007D5C3A">
            <w:pPr>
              <w:spacing w:before="0"/>
              <w:rPr>
                <w:sz w:val="24"/>
                <w:szCs w:val="24"/>
                <w:lang w:val="en-IE"/>
              </w:rPr>
            </w:pPr>
            <w:r w:rsidRPr="0031690D">
              <w:rPr>
                <w:sz w:val="24"/>
                <w:szCs w:val="24"/>
                <w:lang w:val="en-IE"/>
              </w:rPr>
              <w:t>Plasma</w:t>
            </w:r>
          </w:p>
          <w:p w14:paraId="22AD68E3" w14:textId="77777777" w:rsidR="00CF524E" w:rsidRPr="0031690D" w:rsidRDefault="00CF524E" w:rsidP="00EE21E7">
            <w:pPr>
              <w:spacing w:before="0"/>
              <w:rPr>
                <w:sz w:val="24"/>
                <w:szCs w:val="24"/>
              </w:rPr>
            </w:pPr>
          </w:p>
        </w:tc>
        <w:tc>
          <w:tcPr>
            <w:tcW w:w="1675" w:type="dxa"/>
          </w:tcPr>
          <w:p w14:paraId="719D9BD0" w14:textId="77777777" w:rsidR="00CF524E" w:rsidRPr="0031690D" w:rsidRDefault="00CF524E" w:rsidP="007D5C3A">
            <w:pPr>
              <w:spacing w:before="0"/>
              <w:rPr>
                <w:sz w:val="24"/>
                <w:szCs w:val="24"/>
                <w:lang w:val="en-IE"/>
              </w:rPr>
            </w:pPr>
            <w:r w:rsidRPr="0031690D">
              <w:rPr>
                <w:sz w:val="24"/>
                <w:szCs w:val="24"/>
                <w:lang w:val="en-IE"/>
              </w:rPr>
              <w:t>Fluoride oxalate</w:t>
            </w:r>
          </w:p>
          <w:p w14:paraId="466F621D" w14:textId="77777777" w:rsidR="00CF524E" w:rsidRPr="0031690D" w:rsidRDefault="00CF524E" w:rsidP="00EE21E7">
            <w:pPr>
              <w:spacing w:before="0"/>
              <w:rPr>
                <w:sz w:val="24"/>
                <w:szCs w:val="24"/>
              </w:rPr>
            </w:pPr>
            <w:r w:rsidRPr="0031690D">
              <w:rPr>
                <w:sz w:val="24"/>
                <w:szCs w:val="24"/>
                <w:lang w:val="en-IE"/>
              </w:rPr>
              <w:t>(Yellow Cap)</w:t>
            </w:r>
          </w:p>
        </w:tc>
        <w:tc>
          <w:tcPr>
            <w:tcW w:w="1198" w:type="dxa"/>
          </w:tcPr>
          <w:p w14:paraId="3A13CD93" w14:textId="77777777" w:rsidR="00CF524E" w:rsidRPr="0031690D" w:rsidRDefault="00CF524E" w:rsidP="00EE21E7">
            <w:pPr>
              <w:spacing w:before="0"/>
              <w:rPr>
                <w:sz w:val="24"/>
                <w:szCs w:val="24"/>
              </w:rPr>
            </w:pPr>
            <w:r w:rsidRPr="0031690D">
              <w:rPr>
                <w:sz w:val="24"/>
                <w:szCs w:val="24"/>
                <w:lang w:val="en-IE"/>
              </w:rPr>
              <w:t>2.7 mL</w:t>
            </w:r>
          </w:p>
        </w:tc>
        <w:tc>
          <w:tcPr>
            <w:tcW w:w="2977" w:type="dxa"/>
          </w:tcPr>
          <w:p w14:paraId="24C24E7B" w14:textId="77777777" w:rsidR="00CF524E" w:rsidRPr="0031690D" w:rsidRDefault="00CF524E" w:rsidP="00EE21E7">
            <w:pPr>
              <w:spacing w:before="0"/>
              <w:rPr>
                <w:sz w:val="24"/>
                <w:szCs w:val="24"/>
              </w:rPr>
            </w:pPr>
            <w:r w:rsidRPr="0031690D">
              <w:rPr>
                <w:sz w:val="24"/>
                <w:szCs w:val="24"/>
                <w:lang w:val="en-IE"/>
              </w:rPr>
              <w:t>Unit: mg %</w:t>
            </w:r>
          </w:p>
        </w:tc>
        <w:tc>
          <w:tcPr>
            <w:tcW w:w="1212" w:type="dxa"/>
          </w:tcPr>
          <w:p w14:paraId="4D498280" w14:textId="77777777" w:rsidR="00CF524E" w:rsidRPr="0031690D" w:rsidRDefault="00CF524E" w:rsidP="00EE21E7">
            <w:pPr>
              <w:spacing w:before="0"/>
              <w:rPr>
                <w:sz w:val="24"/>
                <w:szCs w:val="24"/>
                <w:lang w:val="en-IE"/>
              </w:rPr>
            </w:pPr>
            <w:r w:rsidRPr="0031690D">
              <w:rPr>
                <w:sz w:val="24"/>
                <w:szCs w:val="24"/>
                <w:lang w:val="en-IE"/>
              </w:rPr>
              <w:t>24 hours</w:t>
            </w:r>
          </w:p>
        </w:tc>
        <w:tc>
          <w:tcPr>
            <w:tcW w:w="3424" w:type="dxa"/>
          </w:tcPr>
          <w:p w14:paraId="18203CB9" w14:textId="77777777" w:rsidR="00CF524E" w:rsidRPr="00C301B5" w:rsidRDefault="00CF524E">
            <w:pPr>
              <w:spacing w:before="0"/>
              <w:jc w:val="left"/>
              <w:rPr>
                <w:sz w:val="24"/>
                <w:szCs w:val="24"/>
              </w:rPr>
            </w:pPr>
          </w:p>
        </w:tc>
      </w:tr>
      <w:tr w:rsidR="00DF651F" w:rsidRPr="00C301B5" w14:paraId="7488C236" w14:textId="77777777" w:rsidTr="00DC4E54">
        <w:trPr>
          <w:cantSplit/>
          <w:trHeight w:val="20"/>
          <w:jc w:val="center"/>
        </w:trPr>
        <w:tc>
          <w:tcPr>
            <w:tcW w:w="1864" w:type="dxa"/>
          </w:tcPr>
          <w:p w14:paraId="7B6AD861" w14:textId="77777777" w:rsidR="00DF651F" w:rsidRPr="00C301B5" w:rsidRDefault="00DF651F" w:rsidP="00EE21E7">
            <w:pPr>
              <w:spacing w:before="0"/>
              <w:rPr>
                <w:sz w:val="24"/>
                <w:szCs w:val="24"/>
                <w:lang w:val="en-IE"/>
              </w:rPr>
            </w:pPr>
            <w:r w:rsidRPr="00C301B5">
              <w:rPr>
                <w:sz w:val="24"/>
                <w:szCs w:val="24"/>
              </w:rPr>
              <w:t>Ferritin</w:t>
            </w:r>
          </w:p>
        </w:tc>
        <w:tc>
          <w:tcPr>
            <w:tcW w:w="1675" w:type="dxa"/>
          </w:tcPr>
          <w:p w14:paraId="4CFC0017" w14:textId="77777777" w:rsidR="00DF651F" w:rsidRPr="00C301B5" w:rsidRDefault="00DF651F" w:rsidP="00EE21E7">
            <w:pPr>
              <w:spacing w:before="0"/>
              <w:rPr>
                <w:sz w:val="24"/>
                <w:szCs w:val="24"/>
                <w:lang w:val="en-IE"/>
              </w:rPr>
            </w:pPr>
            <w:r w:rsidRPr="00C301B5">
              <w:rPr>
                <w:sz w:val="24"/>
                <w:szCs w:val="24"/>
              </w:rPr>
              <w:t>Plasma</w:t>
            </w:r>
          </w:p>
        </w:tc>
        <w:tc>
          <w:tcPr>
            <w:tcW w:w="1675" w:type="dxa"/>
          </w:tcPr>
          <w:p w14:paraId="7A9C601F" w14:textId="77777777" w:rsidR="00DF651F" w:rsidRPr="00C301B5" w:rsidRDefault="00DF651F" w:rsidP="00EE21E7">
            <w:pPr>
              <w:spacing w:before="0"/>
              <w:rPr>
                <w:sz w:val="24"/>
                <w:szCs w:val="24"/>
                <w:lang w:val="en-IE"/>
              </w:rPr>
            </w:pPr>
            <w:r w:rsidRPr="00C301B5">
              <w:rPr>
                <w:sz w:val="24"/>
                <w:szCs w:val="24"/>
              </w:rPr>
              <w:t>Orange Cap</w:t>
            </w:r>
          </w:p>
        </w:tc>
        <w:tc>
          <w:tcPr>
            <w:tcW w:w="1198" w:type="dxa"/>
          </w:tcPr>
          <w:p w14:paraId="5C20896F" w14:textId="77777777" w:rsidR="00DF651F" w:rsidRPr="00C301B5" w:rsidRDefault="00DF651F" w:rsidP="00EE21E7">
            <w:pPr>
              <w:spacing w:before="0"/>
              <w:rPr>
                <w:sz w:val="24"/>
                <w:szCs w:val="24"/>
                <w:lang w:val="en-IE"/>
              </w:rPr>
            </w:pPr>
            <w:r w:rsidRPr="00C301B5">
              <w:rPr>
                <w:sz w:val="24"/>
                <w:szCs w:val="24"/>
              </w:rPr>
              <w:t>4.9mL</w:t>
            </w:r>
          </w:p>
        </w:tc>
        <w:tc>
          <w:tcPr>
            <w:tcW w:w="2977" w:type="dxa"/>
          </w:tcPr>
          <w:p w14:paraId="6745510C" w14:textId="77777777" w:rsidR="00DF651F" w:rsidRPr="00C301B5" w:rsidRDefault="00DF651F" w:rsidP="00EE21E7">
            <w:pPr>
              <w:spacing w:before="0"/>
              <w:rPr>
                <w:sz w:val="24"/>
                <w:szCs w:val="24"/>
              </w:rPr>
            </w:pPr>
            <w:r w:rsidRPr="00C301B5">
              <w:rPr>
                <w:sz w:val="24"/>
                <w:szCs w:val="24"/>
              </w:rPr>
              <w:t xml:space="preserve">Female(17-60yr):13-150ng/mL </w:t>
            </w:r>
          </w:p>
          <w:p w14:paraId="69431E83" w14:textId="77777777" w:rsidR="00DF651F" w:rsidRPr="00C301B5" w:rsidRDefault="00DF651F" w:rsidP="00EE21E7">
            <w:pPr>
              <w:spacing w:before="0"/>
              <w:rPr>
                <w:sz w:val="24"/>
                <w:szCs w:val="24"/>
                <w:lang w:val="en-IE"/>
              </w:rPr>
            </w:pPr>
            <w:r w:rsidRPr="00C301B5">
              <w:rPr>
                <w:sz w:val="24"/>
                <w:szCs w:val="24"/>
              </w:rPr>
              <w:t>Male (20-60yr):30-400ng/mL</w:t>
            </w:r>
          </w:p>
        </w:tc>
        <w:tc>
          <w:tcPr>
            <w:tcW w:w="1212" w:type="dxa"/>
          </w:tcPr>
          <w:p w14:paraId="4EF669AC" w14:textId="77777777" w:rsidR="00DF651F" w:rsidRPr="00C301B5" w:rsidRDefault="00DF651F" w:rsidP="00EE21E7">
            <w:pPr>
              <w:spacing w:before="0"/>
              <w:rPr>
                <w:sz w:val="24"/>
                <w:szCs w:val="24"/>
                <w:lang w:val="en-IE"/>
              </w:rPr>
            </w:pPr>
            <w:r w:rsidRPr="00C301B5">
              <w:rPr>
                <w:sz w:val="24"/>
                <w:szCs w:val="24"/>
                <w:lang w:val="en-IE"/>
              </w:rPr>
              <w:t>3days</w:t>
            </w:r>
          </w:p>
        </w:tc>
        <w:tc>
          <w:tcPr>
            <w:tcW w:w="3424" w:type="dxa"/>
          </w:tcPr>
          <w:p w14:paraId="5E40BC68" w14:textId="77777777" w:rsidR="00DF651F" w:rsidRPr="00C301B5" w:rsidRDefault="00DF651F" w:rsidP="00B24028">
            <w:pPr>
              <w:spacing w:before="0"/>
              <w:rPr>
                <w:bCs/>
                <w:sz w:val="24"/>
                <w:szCs w:val="24"/>
                <w:lang w:val="en-IE"/>
              </w:rPr>
            </w:pPr>
            <w:r w:rsidRPr="00C301B5">
              <w:rPr>
                <w:bCs/>
                <w:sz w:val="24"/>
                <w:szCs w:val="24"/>
              </w:rPr>
              <w:t> No reference range for &gt;60yr.</w:t>
            </w:r>
          </w:p>
        </w:tc>
      </w:tr>
      <w:tr w:rsidR="00DF651F" w:rsidRPr="00C301B5" w14:paraId="4A5166E3" w14:textId="77777777" w:rsidTr="00DC4E54">
        <w:trPr>
          <w:cantSplit/>
          <w:trHeight w:val="20"/>
          <w:jc w:val="center"/>
        </w:trPr>
        <w:tc>
          <w:tcPr>
            <w:tcW w:w="1864" w:type="dxa"/>
          </w:tcPr>
          <w:p w14:paraId="3D8F890E" w14:textId="77777777" w:rsidR="00DF651F" w:rsidRPr="00C301B5" w:rsidRDefault="00DF651F" w:rsidP="00EE21E7">
            <w:pPr>
              <w:spacing w:before="0"/>
              <w:rPr>
                <w:sz w:val="24"/>
                <w:szCs w:val="24"/>
              </w:rPr>
            </w:pPr>
            <w:r w:rsidRPr="00C301B5">
              <w:rPr>
                <w:sz w:val="24"/>
                <w:szCs w:val="24"/>
              </w:rPr>
              <w:t>Folate/</w:t>
            </w:r>
          </w:p>
          <w:p w14:paraId="4689A63E" w14:textId="77777777" w:rsidR="00DF651F" w:rsidRPr="00C301B5" w:rsidRDefault="00DF651F" w:rsidP="00EE21E7">
            <w:pPr>
              <w:spacing w:before="0"/>
              <w:rPr>
                <w:sz w:val="24"/>
                <w:szCs w:val="24"/>
                <w:lang w:val="en-IE"/>
              </w:rPr>
            </w:pPr>
            <w:r w:rsidRPr="00C301B5">
              <w:rPr>
                <w:sz w:val="24"/>
                <w:szCs w:val="24"/>
              </w:rPr>
              <w:t>Folic Acid</w:t>
            </w:r>
          </w:p>
        </w:tc>
        <w:tc>
          <w:tcPr>
            <w:tcW w:w="1675" w:type="dxa"/>
          </w:tcPr>
          <w:p w14:paraId="29BB6F4B" w14:textId="77777777" w:rsidR="00DF651F" w:rsidRPr="00C301B5" w:rsidRDefault="00DF651F" w:rsidP="00EE21E7">
            <w:pPr>
              <w:spacing w:before="0"/>
              <w:rPr>
                <w:sz w:val="24"/>
                <w:szCs w:val="24"/>
                <w:lang w:val="en-IE"/>
              </w:rPr>
            </w:pPr>
            <w:r w:rsidRPr="00C301B5">
              <w:rPr>
                <w:sz w:val="24"/>
                <w:szCs w:val="24"/>
              </w:rPr>
              <w:t>Plasma</w:t>
            </w:r>
          </w:p>
        </w:tc>
        <w:tc>
          <w:tcPr>
            <w:tcW w:w="1675" w:type="dxa"/>
          </w:tcPr>
          <w:p w14:paraId="16A950C3" w14:textId="77777777" w:rsidR="00DF651F" w:rsidRPr="00C301B5" w:rsidRDefault="00DF651F" w:rsidP="00EE21E7">
            <w:pPr>
              <w:spacing w:before="0"/>
              <w:rPr>
                <w:sz w:val="24"/>
                <w:szCs w:val="24"/>
                <w:lang w:val="en-IE"/>
              </w:rPr>
            </w:pPr>
            <w:r w:rsidRPr="00C301B5">
              <w:rPr>
                <w:sz w:val="24"/>
                <w:szCs w:val="24"/>
              </w:rPr>
              <w:t>Orange Cap</w:t>
            </w:r>
          </w:p>
        </w:tc>
        <w:tc>
          <w:tcPr>
            <w:tcW w:w="1198" w:type="dxa"/>
          </w:tcPr>
          <w:p w14:paraId="788C0B5F" w14:textId="77777777" w:rsidR="00DF651F" w:rsidRPr="00C301B5" w:rsidRDefault="00DF651F" w:rsidP="00EE21E7">
            <w:pPr>
              <w:spacing w:before="0"/>
              <w:rPr>
                <w:sz w:val="24"/>
                <w:szCs w:val="24"/>
                <w:lang w:val="en-IE"/>
              </w:rPr>
            </w:pPr>
            <w:r w:rsidRPr="00C301B5">
              <w:rPr>
                <w:sz w:val="24"/>
                <w:szCs w:val="24"/>
              </w:rPr>
              <w:t>4.9mL</w:t>
            </w:r>
          </w:p>
        </w:tc>
        <w:tc>
          <w:tcPr>
            <w:tcW w:w="2977" w:type="dxa"/>
          </w:tcPr>
          <w:p w14:paraId="2F9D471B" w14:textId="77777777" w:rsidR="00DF651F" w:rsidRPr="00C301B5" w:rsidRDefault="00DF651F" w:rsidP="00EE21E7">
            <w:pPr>
              <w:spacing w:before="0"/>
              <w:rPr>
                <w:sz w:val="24"/>
                <w:szCs w:val="24"/>
              </w:rPr>
            </w:pPr>
            <w:r w:rsidRPr="00C301B5">
              <w:rPr>
                <w:sz w:val="24"/>
                <w:szCs w:val="24"/>
              </w:rPr>
              <w:t xml:space="preserve">3.9 – 26.8µg/L </w:t>
            </w:r>
          </w:p>
        </w:tc>
        <w:tc>
          <w:tcPr>
            <w:tcW w:w="1212" w:type="dxa"/>
          </w:tcPr>
          <w:p w14:paraId="3FBD9992" w14:textId="77777777" w:rsidR="00DF651F" w:rsidRPr="00C301B5" w:rsidRDefault="00DF651F" w:rsidP="00EE21E7">
            <w:pPr>
              <w:spacing w:before="0"/>
              <w:rPr>
                <w:sz w:val="24"/>
                <w:szCs w:val="24"/>
                <w:lang w:val="en-IE"/>
              </w:rPr>
            </w:pPr>
            <w:r w:rsidRPr="00C301B5">
              <w:rPr>
                <w:sz w:val="24"/>
                <w:szCs w:val="24"/>
                <w:lang w:val="en-IE"/>
              </w:rPr>
              <w:t>3days</w:t>
            </w:r>
          </w:p>
        </w:tc>
        <w:tc>
          <w:tcPr>
            <w:tcW w:w="3424" w:type="dxa"/>
          </w:tcPr>
          <w:p w14:paraId="67B949CF" w14:textId="77777777" w:rsidR="00DF651F" w:rsidRPr="00C301B5" w:rsidRDefault="00DF651F" w:rsidP="00EE21E7">
            <w:pPr>
              <w:spacing w:before="0"/>
              <w:rPr>
                <w:sz w:val="24"/>
                <w:szCs w:val="24"/>
                <w:lang w:val="en-IE"/>
              </w:rPr>
            </w:pPr>
            <w:r w:rsidRPr="00C301B5">
              <w:rPr>
                <w:sz w:val="24"/>
                <w:szCs w:val="24"/>
              </w:rPr>
              <w:t>Affected by light and recent food intake. Please note, results reported as &gt;20 µg/L.</w:t>
            </w:r>
          </w:p>
        </w:tc>
      </w:tr>
      <w:tr w:rsidR="00DF651F" w:rsidRPr="00C301B5" w14:paraId="78019BDF" w14:textId="77777777" w:rsidTr="00DC4E54">
        <w:trPr>
          <w:cantSplit/>
          <w:trHeight w:val="20"/>
          <w:jc w:val="center"/>
        </w:trPr>
        <w:tc>
          <w:tcPr>
            <w:tcW w:w="1864" w:type="dxa"/>
          </w:tcPr>
          <w:p w14:paraId="2FE4E064" w14:textId="77777777" w:rsidR="00DF651F" w:rsidRPr="00C301B5" w:rsidRDefault="00DF651F" w:rsidP="00EE21E7">
            <w:pPr>
              <w:spacing w:before="0"/>
              <w:rPr>
                <w:sz w:val="24"/>
                <w:szCs w:val="24"/>
                <w:lang w:val="en-IE"/>
              </w:rPr>
            </w:pPr>
            <w:r w:rsidRPr="00C301B5">
              <w:rPr>
                <w:sz w:val="24"/>
                <w:szCs w:val="24"/>
              </w:rPr>
              <w:t>Follicle Stimulating Hormone (FSH)</w:t>
            </w:r>
          </w:p>
        </w:tc>
        <w:tc>
          <w:tcPr>
            <w:tcW w:w="1675" w:type="dxa"/>
          </w:tcPr>
          <w:p w14:paraId="7A813291" w14:textId="77777777" w:rsidR="00DF651F" w:rsidRPr="00C301B5" w:rsidRDefault="00DF651F" w:rsidP="00EE21E7">
            <w:pPr>
              <w:spacing w:before="0"/>
              <w:rPr>
                <w:sz w:val="24"/>
                <w:szCs w:val="24"/>
                <w:lang w:val="en-IE"/>
              </w:rPr>
            </w:pPr>
            <w:r w:rsidRPr="00C301B5">
              <w:rPr>
                <w:sz w:val="24"/>
                <w:szCs w:val="24"/>
              </w:rPr>
              <w:t>Serum</w:t>
            </w:r>
          </w:p>
        </w:tc>
        <w:tc>
          <w:tcPr>
            <w:tcW w:w="1675" w:type="dxa"/>
          </w:tcPr>
          <w:p w14:paraId="497DE780" w14:textId="77777777" w:rsidR="00DF651F" w:rsidRPr="00C301B5" w:rsidRDefault="00DF651F" w:rsidP="00EE21E7">
            <w:pPr>
              <w:spacing w:before="0"/>
              <w:rPr>
                <w:sz w:val="24"/>
                <w:szCs w:val="24"/>
                <w:lang w:val="en-IE"/>
              </w:rPr>
            </w:pPr>
            <w:r w:rsidRPr="00C301B5">
              <w:rPr>
                <w:sz w:val="24"/>
                <w:szCs w:val="24"/>
              </w:rPr>
              <w:t>Brow</w:t>
            </w:r>
            <w:r w:rsidR="00616CE1" w:rsidRPr="00C301B5">
              <w:rPr>
                <w:sz w:val="24"/>
                <w:szCs w:val="24"/>
              </w:rPr>
              <w:t>n</w:t>
            </w:r>
            <w:r w:rsidRPr="00C301B5">
              <w:rPr>
                <w:sz w:val="24"/>
                <w:szCs w:val="24"/>
              </w:rPr>
              <w:t xml:space="preserve"> Cap</w:t>
            </w:r>
          </w:p>
        </w:tc>
        <w:tc>
          <w:tcPr>
            <w:tcW w:w="1198" w:type="dxa"/>
          </w:tcPr>
          <w:p w14:paraId="7E26F908" w14:textId="77777777" w:rsidR="00DF651F" w:rsidRPr="00C301B5" w:rsidRDefault="00DF651F" w:rsidP="00EE21E7">
            <w:pPr>
              <w:spacing w:before="0"/>
              <w:rPr>
                <w:sz w:val="24"/>
                <w:szCs w:val="24"/>
                <w:lang w:val="en-IE"/>
              </w:rPr>
            </w:pPr>
            <w:r w:rsidRPr="00C301B5">
              <w:rPr>
                <w:sz w:val="24"/>
                <w:szCs w:val="24"/>
              </w:rPr>
              <w:t>4.9mL</w:t>
            </w:r>
          </w:p>
        </w:tc>
        <w:tc>
          <w:tcPr>
            <w:tcW w:w="2977" w:type="dxa"/>
          </w:tcPr>
          <w:p w14:paraId="382C9873" w14:textId="77777777" w:rsidR="00DF651F" w:rsidRPr="00C301B5" w:rsidRDefault="00DF651F" w:rsidP="00647E1D">
            <w:pPr>
              <w:shd w:val="clear" w:color="auto" w:fill="FFFFFF"/>
              <w:spacing w:before="0"/>
              <w:rPr>
                <w:sz w:val="24"/>
                <w:szCs w:val="24"/>
                <w:lang w:val="en-IE"/>
              </w:rPr>
            </w:pPr>
            <w:r w:rsidRPr="00C301B5">
              <w:rPr>
                <w:sz w:val="24"/>
                <w:szCs w:val="24"/>
                <w:lang w:val="en-IE"/>
              </w:rPr>
              <w:t xml:space="preserve">Male : 1.5 – 12.4 U/L </w:t>
            </w:r>
          </w:p>
          <w:p w14:paraId="21E14706" w14:textId="77777777" w:rsidR="00DF651F" w:rsidRPr="00C301B5" w:rsidRDefault="00DF651F" w:rsidP="00647E1D">
            <w:pPr>
              <w:shd w:val="clear" w:color="auto" w:fill="FFFFFF"/>
              <w:spacing w:before="0"/>
              <w:rPr>
                <w:sz w:val="24"/>
                <w:szCs w:val="24"/>
                <w:lang w:val="en-IE"/>
              </w:rPr>
            </w:pPr>
            <w:r w:rsidRPr="00C301B5">
              <w:rPr>
                <w:sz w:val="24"/>
                <w:szCs w:val="24"/>
                <w:lang w:val="en-IE"/>
              </w:rPr>
              <w:t>Female:</w:t>
            </w:r>
          </w:p>
          <w:p w14:paraId="5A6E8373" w14:textId="77777777" w:rsidR="00DF651F" w:rsidRPr="00C301B5" w:rsidRDefault="00DF651F" w:rsidP="00647E1D">
            <w:pPr>
              <w:shd w:val="clear" w:color="auto" w:fill="FFFFFF"/>
              <w:spacing w:before="0"/>
              <w:rPr>
                <w:sz w:val="24"/>
                <w:szCs w:val="24"/>
                <w:lang w:val="en-IE"/>
              </w:rPr>
            </w:pPr>
            <w:r w:rsidRPr="00C301B5">
              <w:rPr>
                <w:sz w:val="24"/>
                <w:szCs w:val="24"/>
                <w:lang w:val="en-IE"/>
              </w:rPr>
              <w:t>Follicular : 3.5-12.5 U/L</w:t>
            </w:r>
          </w:p>
          <w:p w14:paraId="5CB5BD8C" w14:textId="77777777" w:rsidR="00DF651F" w:rsidRPr="00C301B5" w:rsidRDefault="00DF651F" w:rsidP="00647E1D">
            <w:pPr>
              <w:shd w:val="clear" w:color="auto" w:fill="FFFFFF"/>
              <w:spacing w:before="0"/>
              <w:rPr>
                <w:sz w:val="24"/>
                <w:szCs w:val="24"/>
                <w:lang w:val="en-IE"/>
              </w:rPr>
            </w:pPr>
            <w:r w:rsidRPr="00C301B5">
              <w:rPr>
                <w:sz w:val="24"/>
                <w:szCs w:val="24"/>
                <w:lang w:val="en-IE"/>
              </w:rPr>
              <w:t>Mid Cycle : 4.7 – 21.5 U/L</w:t>
            </w:r>
          </w:p>
          <w:p w14:paraId="43359DD8" w14:textId="77777777" w:rsidR="00DF651F" w:rsidRPr="00C301B5" w:rsidRDefault="00DF651F" w:rsidP="00647E1D">
            <w:pPr>
              <w:shd w:val="clear" w:color="auto" w:fill="FFFFFF"/>
              <w:spacing w:before="0"/>
              <w:rPr>
                <w:sz w:val="24"/>
                <w:szCs w:val="24"/>
                <w:lang w:val="en-IE"/>
              </w:rPr>
            </w:pPr>
            <w:r w:rsidRPr="00C301B5">
              <w:rPr>
                <w:sz w:val="24"/>
                <w:szCs w:val="24"/>
                <w:lang w:val="en-IE"/>
              </w:rPr>
              <w:t>Luteal : 1.7-7.7 U/L</w:t>
            </w:r>
          </w:p>
          <w:p w14:paraId="7AF53637" w14:textId="77777777" w:rsidR="00DF651F" w:rsidRPr="00C301B5" w:rsidRDefault="00DF651F" w:rsidP="00EE21E7">
            <w:pPr>
              <w:spacing w:before="0"/>
              <w:rPr>
                <w:sz w:val="24"/>
                <w:szCs w:val="24"/>
              </w:rPr>
            </w:pPr>
            <w:r w:rsidRPr="00C301B5">
              <w:rPr>
                <w:sz w:val="24"/>
                <w:szCs w:val="24"/>
                <w:lang w:val="en-IE"/>
              </w:rPr>
              <w:t>Post Menopausal : 25.8-134.8 U/</w:t>
            </w:r>
            <w:r w:rsidRPr="00C301B5">
              <w:rPr>
                <w:color w:val="000000"/>
                <w:sz w:val="24"/>
                <w:szCs w:val="24"/>
                <w:lang w:val="en-IE"/>
              </w:rPr>
              <w:t>L</w:t>
            </w:r>
            <w:r w:rsidRPr="00C301B5" w:rsidDel="00647E1D">
              <w:rPr>
                <w:sz w:val="24"/>
                <w:szCs w:val="24"/>
              </w:rPr>
              <w:t xml:space="preserve"> </w:t>
            </w:r>
          </w:p>
        </w:tc>
        <w:tc>
          <w:tcPr>
            <w:tcW w:w="1212" w:type="dxa"/>
          </w:tcPr>
          <w:p w14:paraId="2C2DD883" w14:textId="77777777" w:rsidR="00DF651F" w:rsidRPr="00C301B5" w:rsidRDefault="00DF651F" w:rsidP="00EE21E7">
            <w:pPr>
              <w:spacing w:before="0"/>
              <w:rPr>
                <w:sz w:val="24"/>
                <w:szCs w:val="24"/>
                <w:lang w:val="en-IE"/>
              </w:rPr>
            </w:pPr>
            <w:r w:rsidRPr="00C301B5">
              <w:rPr>
                <w:sz w:val="24"/>
                <w:szCs w:val="24"/>
                <w:lang w:val="en-IE"/>
              </w:rPr>
              <w:t>3days</w:t>
            </w:r>
          </w:p>
        </w:tc>
        <w:tc>
          <w:tcPr>
            <w:tcW w:w="3424" w:type="dxa"/>
          </w:tcPr>
          <w:p w14:paraId="75D7EF3B" w14:textId="77777777" w:rsidR="00DF651F" w:rsidRPr="00C301B5" w:rsidRDefault="00DF651F" w:rsidP="00EE21E7">
            <w:pPr>
              <w:spacing w:before="0"/>
              <w:rPr>
                <w:bCs/>
                <w:sz w:val="24"/>
                <w:szCs w:val="24"/>
                <w:lang w:val="en-IE"/>
              </w:rPr>
            </w:pPr>
            <w:r w:rsidRPr="00C301B5">
              <w:rPr>
                <w:bCs/>
                <w:sz w:val="24"/>
                <w:szCs w:val="24"/>
              </w:rPr>
              <w:t> </w:t>
            </w:r>
          </w:p>
        </w:tc>
      </w:tr>
      <w:tr w:rsidR="00DF651F" w:rsidRPr="00C301B5" w14:paraId="7F79FB09" w14:textId="77777777" w:rsidTr="00DC4E54">
        <w:trPr>
          <w:cantSplit/>
          <w:trHeight w:val="20"/>
          <w:jc w:val="center"/>
        </w:trPr>
        <w:tc>
          <w:tcPr>
            <w:tcW w:w="1864" w:type="dxa"/>
          </w:tcPr>
          <w:p w14:paraId="70C5BA83" w14:textId="77777777" w:rsidR="00DF651F" w:rsidRPr="00C301B5" w:rsidRDefault="00DF651F" w:rsidP="00EE21E7">
            <w:pPr>
              <w:spacing w:before="0"/>
              <w:rPr>
                <w:sz w:val="24"/>
                <w:szCs w:val="24"/>
              </w:rPr>
            </w:pPr>
            <w:r w:rsidRPr="00C301B5">
              <w:rPr>
                <w:sz w:val="24"/>
                <w:szCs w:val="24"/>
              </w:rPr>
              <w:t>Free T3</w:t>
            </w:r>
          </w:p>
        </w:tc>
        <w:tc>
          <w:tcPr>
            <w:tcW w:w="1675" w:type="dxa"/>
          </w:tcPr>
          <w:p w14:paraId="6C912135" w14:textId="77777777" w:rsidR="00DF651F" w:rsidRPr="00C301B5" w:rsidRDefault="00DF651F" w:rsidP="00EE21E7">
            <w:pPr>
              <w:spacing w:before="0"/>
              <w:rPr>
                <w:sz w:val="24"/>
                <w:szCs w:val="24"/>
              </w:rPr>
            </w:pPr>
            <w:r w:rsidRPr="00C301B5">
              <w:rPr>
                <w:sz w:val="24"/>
                <w:szCs w:val="24"/>
              </w:rPr>
              <w:t>Plasma</w:t>
            </w:r>
          </w:p>
        </w:tc>
        <w:tc>
          <w:tcPr>
            <w:tcW w:w="1675" w:type="dxa"/>
          </w:tcPr>
          <w:p w14:paraId="16B3E492" w14:textId="77777777" w:rsidR="00DF651F" w:rsidRPr="00C301B5" w:rsidRDefault="00DF651F" w:rsidP="00EE21E7">
            <w:pPr>
              <w:spacing w:before="0"/>
              <w:rPr>
                <w:sz w:val="24"/>
                <w:szCs w:val="24"/>
              </w:rPr>
            </w:pPr>
            <w:r w:rsidRPr="00C301B5">
              <w:rPr>
                <w:sz w:val="24"/>
                <w:szCs w:val="24"/>
              </w:rPr>
              <w:t>Orange Cap</w:t>
            </w:r>
          </w:p>
        </w:tc>
        <w:tc>
          <w:tcPr>
            <w:tcW w:w="1198" w:type="dxa"/>
          </w:tcPr>
          <w:p w14:paraId="0E546153" w14:textId="77777777" w:rsidR="00DF651F" w:rsidRPr="00C301B5" w:rsidRDefault="00DF651F" w:rsidP="00EE21E7">
            <w:pPr>
              <w:spacing w:before="0"/>
              <w:rPr>
                <w:sz w:val="24"/>
                <w:szCs w:val="24"/>
              </w:rPr>
            </w:pPr>
            <w:r w:rsidRPr="00C301B5">
              <w:rPr>
                <w:sz w:val="24"/>
                <w:szCs w:val="24"/>
              </w:rPr>
              <w:t>4.9ml</w:t>
            </w:r>
          </w:p>
        </w:tc>
        <w:tc>
          <w:tcPr>
            <w:tcW w:w="2977" w:type="dxa"/>
          </w:tcPr>
          <w:p w14:paraId="56266E0A" w14:textId="77777777" w:rsidR="00DF651F" w:rsidRPr="00C301B5" w:rsidRDefault="00F20008" w:rsidP="00EE21E7">
            <w:pPr>
              <w:spacing w:before="0"/>
              <w:rPr>
                <w:sz w:val="24"/>
                <w:szCs w:val="24"/>
              </w:rPr>
            </w:pPr>
            <w:r w:rsidRPr="00C301B5">
              <w:rPr>
                <w:sz w:val="24"/>
                <w:szCs w:val="24"/>
              </w:rPr>
              <w:t>3.1 -  6.8 pmol/L</w:t>
            </w:r>
          </w:p>
        </w:tc>
        <w:tc>
          <w:tcPr>
            <w:tcW w:w="1212" w:type="dxa"/>
          </w:tcPr>
          <w:p w14:paraId="1B585B03" w14:textId="77777777" w:rsidR="00DF651F" w:rsidRPr="00C301B5" w:rsidRDefault="00DF651F" w:rsidP="00EE21E7">
            <w:pPr>
              <w:spacing w:before="0"/>
              <w:rPr>
                <w:sz w:val="24"/>
                <w:szCs w:val="24"/>
                <w:lang w:val="en-IE"/>
              </w:rPr>
            </w:pPr>
            <w:r w:rsidRPr="00C301B5">
              <w:rPr>
                <w:sz w:val="24"/>
                <w:szCs w:val="24"/>
                <w:lang w:val="en-IE"/>
              </w:rPr>
              <w:t>3days</w:t>
            </w:r>
          </w:p>
        </w:tc>
        <w:tc>
          <w:tcPr>
            <w:tcW w:w="3424" w:type="dxa"/>
          </w:tcPr>
          <w:p w14:paraId="27A852B7" w14:textId="77777777" w:rsidR="00DF651F" w:rsidRPr="00C301B5" w:rsidRDefault="00DF651F" w:rsidP="00EE21E7">
            <w:pPr>
              <w:spacing w:before="0"/>
              <w:rPr>
                <w:bCs/>
                <w:sz w:val="24"/>
                <w:szCs w:val="24"/>
              </w:rPr>
            </w:pPr>
          </w:p>
        </w:tc>
      </w:tr>
      <w:tr w:rsidR="00DF651F" w:rsidRPr="00C301B5" w14:paraId="2E727876" w14:textId="77777777" w:rsidTr="00DC4E54">
        <w:trPr>
          <w:cantSplit/>
          <w:trHeight w:val="20"/>
          <w:jc w:val="center"/>
        </w:trPr>
        <w:tc>
          <w:tcPr>
            <w:tcW w:w="1864" w:type="dxa"/>
          </w:tcPr>
          <w:p w14:paraId="05A09031" w14:textId="77777777" w:rsidR="00DF651F" w:rsidRPr="00C301B5" w:rsidRDefault="00DF651F" w:rsidP="002B47B3">
            <w:pPr>
              <w:spacing w:before="0"/>
              <w:rPr>
                <w:sz w:val="24"/>
                <w:szCs w:val="24"/>
                <w:lang w:val="en-IE"/>
              </w:rPr>
            </w:pPr>
            <w:r w:rsidRPr="00C301B5">
              <w:rPr>
                <w:sz w:val="24"/>
                <w:szCs w:val="24"/>
              </w:rPr>
              <w:t xml:space="preserve">Free Thyroxine (fT4) </w:t>
            </w:r>
          </w:p>
        </w:tc>
        <w:tc>
          <w:tcPr>
            <w:tcW w:w="1675" w:type="dxa"/>
          </w:tcPr>
          <w:p w14:paraId="7BC86E74" w14:textId="77777777" w:rsidR="00DF651F" w:rsidRPr="00C301B5" w:rsidRDefault="00DF651F" w:rsidP="00EE21E7">
            <w:pPr>
              <w:spacing w:before="0"/>
              <w:rPr>
                <w:sz w:val="24"/>
                <w:szCs w:val="24"/>
                <w:lang w:val="en-IE"/>
              </w:rPr>
            </w:pPr>
            <w:r w:rsidRPr="00C301B5">
              <w:rPr>
                <w:sz w:val="24"/>
                <w:szCs w:val="24"/>
              </w:rPr>
              <w:t>Plasma</w:t>
            </w:r>
          </w:p>
        </w:tc>
        <w:tc>
          <w:tcPr>
            <w:tcW w:w="1675" w:type="dxa"/>
          </w:tcPr>
          <w:p w14:paraId="5342635B" w14:textId="77777777" w:rsidR="00DF651F" w:rsidRPr="00C301B5" w:rsidRDefault="00DF651F" w:rsidP="00EE21E7">
            <w:pPr>
              <w:spacing w:before="0"/>
              <w:rPr>
                <w:sz w:val="24"/>
                <w:szCs w:val="24"/>
                <w:lang w:val="en-IE"/>
              </w:rPr>
            </w:pPr>
            <w:r w:rsidRPr="00C301B5">
              <w:rPr>
                <w:sz w:val="24"/>
                <w:szCs w:val="24"/>
              </w:rPr>
              <w:t>Orange Cap</w:t>
            </w:r>
          </w:p>
        </w:tc>
        <w:tc>
          <w:tcPr>
            <w:tcW w:w="1198" w:type="dxa"/>
          </w:tcPr>
          <w:p w14:paraId="34EA86C8" w14:textId="77777777" w:rsidR="00DF651F" w:rsidRPr="00C301B5" w:rsidRDefault="00DF651F" w:rsidP="00EE21E7">
            <w:pPr>
              <w:spacing w:before="0"/>
              <w:rPr>
                <w:sz w:val="24"/>
                <w:szCs w:val="24"/>
                <w:lang w:val="en-IE"/>
              </w:rPr>
            </w:pPr>
            <w:r w:rsidRPr="00C301B5">
              <w:rPr>
                <w:sz w:val="24"/>
                <w:szCs w:val="24"/>
              </w:rPr>
              <w:t>4.9mL</w:t>
            </w:r>
          </w:p>
        </w:tc>
        <w:tc>
          <w:tcPr>
            <w:tcW w:w="2977" w:type="dxa"/>
          </w:tcPr>
          <w:p w14:paraId="24416FA3" w14:textId="73B4313E" w:rsidR="00DF651F" w:rsidRPr="00C301B5" w:rsidRDefault="000D0ACE" w:rsidP="00EE21E7">
            <w:pPr>
              <w:spacing w:before="0"/>
              <w:rPr>
                <w:sz w:val="24"/>
                <w:szCs w:val="24"/>
              </w:rPr>
            </w:pPr>
            <w:r w:rsidRPr="0031690D">
              <w:rPr>
                <w:sz w:val="24"/>
                <w:szCs w:val="24"/>
              </w:rPr>
              <w:t>11.9-21.6</w:t>
            </w:r>
            <w:r w:rsidR="00CD3FAB" w:rsidRPr="00C301B5">
              <w:rPr>
                <w:sz w:val="24"/>
                <w:szCs w:val="24"/>
              </w:rPr>
              <w:t xml:space="preserve"> </w:t>
            </w:r>
            <w:r w:rsidR="00F20008" w:rsidRPr="00C301B5">
              <w:rPr>
                <w:sz w:val="24"/>
                <w:szCs w:val="24"/>
              </w:rPr>
              <w:t xml:space="preserve"> pmol/L</w:t>
            </w:r>
          </w:p>
        </w:tc>
        <w:tc>
          <w:tcPr>
            <w:tcW w:w="1212" w:type="dxa"/>
          </w:tcPr>
          <w:p w14:paraId="7D6496E7" w14:textId="77777777" w:rsidR="00DF651F" w:rsidRPr="00C301B5" w:rsidRDefault="00DF651F" w:rsidP="00EE21E7">
            <w:pPr>
              <w:spacing w:before="0"/>
              <w:rPr>
                <w:sz w:val="24"/>
                <w:szCs w:val="24"/>
                <w:lang w:val="en-IE"/>
              </w:rPr>
            </w:pPr>
            <w:r w:rsidRPr="00C301B5">
              <w:rPr>
                <w:sz w:val="24"/>
                <w:szCs w:val="24"/>
                <w:lang w:val="en-IE"/>
              </w:rPr>
              <w:t>3days</w:t>
            </w:r>
          </w:p>
        </w:tc>
        <w:tc>
          <w:tcPr>
            <w:tcW w:w="3424" w:type="dxa"/>
          </w:tcPr>
          <w:p w14:paraId="16FE2231" w14:textId="77777777" w:rsidR="00DF651F" w:rsidRPr="00C301B5" w:rsidRDefault="00DF651F" w:rsidP="002B47B3">
            <w:pPr>
              <w:spacing w:before="0"/>
              <w:rPr>
                <w:bCs/>
                <w:sz w:val="24"/>
                <w:szCs w:val="24"/>
                <w:lang w:val="en-IE"/>
              </w:rPr>
            </w:pPr>
            <w:r w:rsidRPr="00C301B5">
              <w:rPr>
                <w:bCs/>
                <w:sz w:val="24"/>
                <w:szCs w:val="24"/>
              </w:rPr>
              <w:t> </w:t>
            </w:r>
          </w:p>
        </w:tc>
      </w:tr>
      <w:tr w:rsidR="00DF651F" w:rsidRPr="00C301B5" w14:paraId="05B06D1D" w14:textId="77777777" w:rsidTr="00DC4E54">
        <w:trPr>
          <w:cantSplit/>
          <w:trHeight w:val="20"/>
          <w:jc w:val="center"/>
        </w:trPr>
        <w:tc>
          <w:tcPr>
            <w:tcW w:w="1864" w:type="dxa"/>
          </w:tcPr>
          <w:p w14:paraId="7884055B" w14:textId="77777777" w:rsidR="00DF651F" w:rsidRPr="00C301B5" w:rsidRDefault="00DF651F" w:rsidP="00EE21E7">
            <w:pPr>
              <w:spacing w:before="0"/>
              <w:rPr>
                <w:sz w:val="24"/>
                <w:szCs w:val="24"/>
                <w:lang w:val="en-IE"/>
              </w:rPr>
            </w:pPr>
            <w:r w:rsidRPr="00C301B5">
              <w:rPr>
                <w:sz w:val="24"/>
                <w:szCs w:val="24"/>
              </w:rPr>
              <w:t>Gamma-glutamyl transferase (GGT)</w:t>
            </w:r>
          </w:p>
        </w:tc>
        <w:tc>
          <w:tcPr>
            <w:tcW w:w="1675" w:type="dxa"/>
          </w:tcPr>
          <w:p w14:paraId="7BCE60A0" w14:textId="77777777" w:rsidR="00DF651F" w:rsidRPr="00C301B5" w:rsidRDefault="00DF651F" w:rsidP="00EE21E7">
            <w:pPr>
              <w:spacing w:before="0"/>
              <w:rPr>
                <w:sz w:val="24"/>
                <w:szCs w:val="24"/>
                <w:lang w:val="en-IE"/>
              </w:rPr>
            </w:pPr>
            <w:r w:rsidRPr="00C301B5">
              <w:rPr>
                <w:sz w:val="24"/>
                <w:szCs w:val="24"/>
              </w:rPr>
              <w:t>Plasma</w:t>
            </w:r>
          </w:p>
        </w:tc>
        <w:tc>
          <w:tcPr>
            <w:tcW w:w="1675" w:type="dxa"/>
          </w:tcPr>
          <w:p w14:paraId="375DE1F9" w14:textId="77777777" w:rsidR="00DF651F" w:rsidRPr="00C301B5" w:rsidRDefault="00DF651F" w:rsidP="00EE21E7">
            <w:pPr>
              <w:spacing w:before="0"/>
              <w:rPr>
                <w:sz w:val="24"/>
                <w:szCs w:val="24"/>
                <w:lang w:val="en-IE"/>
              </w:rPr>
            </w:pPr>
            <w:r w:rsidRPr="00C301B5">
              <w:rPr>
                <w:sz w:val="24"/>
                <w:szCs w:val="24"/>
              </w:rPr>
              <w:t>Orange Cap</w:t>
            </w:r>
          </w:p>
        </w:tc>
        <w:tc>
          <w:tcPr>
            <w:tcW w:w="1198" w:type="dxa"/>
          </w:tcPr>
          <w:p w14:paraId="27B2CD13" w14:textId="77777777" w:rsidR="00DF651F" w:rsidRPr="00C301B5" w:rsidRDefault="00DF651F" w:rsidP="00EE21E7">
            <w:pPr>
              <w:spacing w:before="0"/>
              <w:rPr>
                <w:sz w:val="24"/>
                <w:szCs w:val="24"/>
                <w:lang w:val="en-IE"/>
              </w:rPr>
            </w:pPr>
            <w:r w:rsidRPr="00C301B5">
              <w:rPr>
                <w:sz w:val="24"/>
                <w:szCs w:val="24"/>
              </w:rPr>
              <w:t>4.9mL</w:t>
            </w:r>
          </w:p>
        </w:tc>
        <w:tc>
          <w:tcPr>
            <w:tcW w:w="2977" w:type="dxa"/>
          </w:tcPr>
          <w:p w14:paraId="11720D8C" w14:textId="77777777" w:rsidR="00DF651F" w:rsidRPr="00C301B5" w:rsidRDefault="00DF651F" w:rsidP="00EE21E7">
            <w:pPr>
              <w:spacing w:before="0"/>
              <w:rPr>
                <w:sz w:val="24"/>
                <w:szCs w:val="24"/>
                <w:lang w:val="fr-FR"/>
              </w:rPr>
            </w:pPr>
            <w:r w:rsidRPr="00C301B5">
              <w:rPr>
                <w:sz w:val="24"/>
                <w:szCs w:val="24"/>
                <w:lang w:val="fr-FR"/>
              </w:rPr>
              <w:t>Males &lt; 59 I.U/L</w:t>
            </w:r>
          </w:p>
          <w:p w14:paraId="5F7E7DD0" w14:textId="77777777" w:rsidR="00DF651F" w:rsidRPr="00C301B5" w:rsidRDefault="00DF651F" w:rsidP="00EE21E7">
            <w:pPr>
              <w:spacing w:before="0"/>
              <w:rPr>
                <w:sz w:val="24"/>
                <w:szCs w:val="24"/>
                <w:lang w:val="fr-FR"/>
              </w:rPr>
            </w:pPr>
            <w:r w:rsidRPr="00C301B5">
              <w:rPr>
                <w:sz w:val="24"/>
                <w:szCs w:val="24"/>
                <w:lang w:val="fr-FR"/>
              </w:rPr>
              <w:t>Females &lt; 39 I.U/L</w:t>
            </w:r>
          </w:p>
        </w:tc>
        <w:tc>
          <w:tcPr>
            <w:tcW w:w="1212" w:type="dxa"/>
          </w:tcPr>
          <w:p w14:paraId="12AD791F" w14:textId="77777777" w:rsidR="00DF651F" w:rsidRPr="00C301B5" w:rsidRDefault="00DF651F" w:rsidP="00EE21E7">
            <w:pPr>
              <w:spacing w:before="0"/>
              <w:rPr>
                <w:sz w:val="24"/>
                <w:szCs w:val="24"/>
                <w:lang w:val="en-IE"/>
              </w:rPr>
            </w:pPr>
            <w:r w:rsidRPr="00C301B5">
              <w:rPr>
                <w:sz w:val="24"/>
                <w:szCs w:val="24"/>
                <w:lang w:val="en-IE"/>
              </w:rPr>
              <w:t>24 hours</w:t>
            </w:r>
          </w:p>
        </w:tc>
        <w:tc>
          <w:tcPr>
            <w:tcW w:w="3424" w:type="dxa"/>
          </w:tcPr>
          <w:p w14:paraId="240C4499" w14:textId="77777777" w:rsidR="00DF651F" w:rsidRPr="00C301B5" w:rsidRDefault="00DF651F" w:rsidP="00EE21E7">
            <w:pPr>
              <w:spacing w:before="0"/>
              <w:rPr>
                <w:sz w:val="24"/>
                <w:szCs w:val="24"/>
                <w:lang w:val="en-IE"/>
              </w:rPr>
            </w:pPr>
            <w:r w:rsidRPr="00C301B5">
              <w:rPr>
                <w:sz w:val="24"/>
                <w:szCs w:val="24"/>
              </w:rPr>
              <w:t> </w:t>
            </w:r>
          </w:p>
        </w:tc>
      </w:tr>
      <w:tr w:rsidR="00DF651F" w:rsidRPr="00C301B5" w14:paraId="3A31CC62" w14:textId="77777777" w:rsidTr="00DC4E54">
        <w:trPr>
          <w:cantSplit/>
          <w:trHeight w:val="20"/>
          <w:jc w:val="center"/>
        </w:trPr>
        <w:tc>
          <w:tcPr>
            <w:tcW w:w="1864" w:type="dxa"/>
          </w:tcPr>
          <w:p w14:paraId="5C56A89B" w14:textId="77777777" w:rsidR="00DF651F" w:rsidRPr="00C301B5" w:rsidRDefault="00DF651F" w:rsidP="00EE21E7">
            <w:pPr>
              <w:spacing w:before="0"/>
              <w:rPr>
                <w:sz w:val="24"/>
                <w:szCs w:val="24"/>
                <w:lang w:val="en-IE"/>
              </w:rPr>
            </w:pPr>
            <w:r w:rsidRPr="00C301B5">
              <w:rPr>
                <w:sz w:val="24"/>
                <w:szCs w:val="24"/>
              </w:rPr>
              <w:lastRenderedPageBreak/>
              <w:t xml:space="preserve">Glucose - </w:t>
            </w:r>
            <w:r w:rsidR="0069637B" w:rsidRPr="00C301B5">
              <w:rPr>
                <w:sz w:val="24"/>
                <w:szCs w:val="24"/>
              </w:rPr>
              <w:t>F</w:t>
            </w:r>
            <w:r w:rsidRPr="00C301B5">
              <w:rPr>
                <w:sz w:val="24"/>
                <w:szCs w:val="24"/>
              </w:rPr>
              <w:t>asting</w:t>
            </w:r>
          </w:p>
        </w:tc>
        <w:tc>
          <w:tcPr>
            <w:tcW w:w="1675" w:type="dxa"/>
          </w:tcPr>
          <w:p w14:paraId="038F2F8F" w14:textId="77777777" w:rsidR="00DF651F" w:rsidRPr="00C301B5" w:rsidRDefault="00DF651F" w:rsidP="00EE21E7">
            <w:pPr>
              <w:spacing w:before="0"/>
              <w:rPr>
                <w:sz w:val="24"/>
                <w:szCs w:val="24"/>
                <w:lang w:val="en-IE"/>
              </w:rPr>
            </w:pPr>
            <w:r w:rsidRPr="00C301B5">
              <w:rPr>
                <w:sz w:val="24"/>
                <w:szCs w:val="24"/>
              </w:rPr>
              <w:t>Plasma</w:t>
            </w:r>
          </w:p>
        </w:tc>
        <w:tc>
          <w:tcPr>
            <w:tcW w:w="1675" w:type="dxa"/>
          </w:tcPr>
          <w:p w14:paraId="27202DFC" w14:textId="77777777" w:rsidR="00DF651F" w:rsidRPr="00C301B5" w:rsidRDefault="00DF651F" w:rsidP="00EE21E7">
            <w:pPr>
              <w:spacing w:before="0"/>
              <w:rPr>
                <w:sz w:val="24"/>
                <w:szCs w:val="24"/>
                <w:lang w:val="en-IE"/>
              </w:rPr>
            </w:pPr>
            <w:r w:rsidRPr="00C301B5">
              <w:rPr>
                <w:sz w:val="24"/>
                <w:szCs w:val="24"/>
              </w:rPr>
              <w:t>Fluoride Oxalate                         (YELLOW cap)</w:t>
            </w:r>
          </w:p>
        </w:tc>
        <w:tc>
          <w:tcPr>
            <w:tcW w:w="1198" w:type="dxa"/>
          </w:tcPr>
          <w:p w14:paraId="1890D665" w14:textId="77777777" w:rsidR="00DF651F" w:rsidRPr="00C301B5" w:rsidRDefault="00DF651F" w:rsidP="00EE21E7">
            <w:pPr>
              <w:spacing w:before="0"/>
              <w:rPr>
                <w:sz w:val="24"/>
                <w:szCs w:val="24"/>
                <w:lang w:val="en-IE"/>
              </w:rPr>
            </w:pPr>
            <w:r w:rsidRPr="00C301B5">
              <w:rPr>
                <w:sz w:val="24"/>
                <w:szCs w:val="24"/>
              </w:rPr>
              <w:t>2.7mL</w:t>
            </w:r>
          </w:p>
        </w:tc>
        <w:tc>
          <w:tcPr>
            <w:tcW w:w="2977" w:type="dxa"/>
          </w:tcPr>
          <w:p w14:paraId="077D9CDD" w14:textId="77777777" w:rsidR="00B471AF" w:rsidRPr="00C301B5" w:rsidRDefault="00D440D6" w:rsidP="00C7564A">
            <w:pPr>
              <w:spacing w:before="0"/>
              <w:jc w:val="left"/>
              <w:rPr>
                <w:sz w:val="24"/>
                <w:szCs w:val="24"/>
              </w:rPr>
            </w:pPr>
            <w:r w:rsidRPr="00C301B5">
              <w:rPr>
                <w:sz w:val="24"/>
                <w:szCs w:val="24"/>
              </w:rPr>
              <w:t>Normoglycaemia = 3.5 -  5.5 mmol/L</w:t>
            </w:r>
          </w:p>
          <w:p w14:paraId="78F7784A" w14:textId="77777777" w:rsidR="00B471AF" w:rsidRPr="00C301B5" w:rsidRDefault="00D440D6" w:rsidP="00C7564A">
            <w:pPr>
              <w:spacing w:before="0"/>
              <w:jc w:val="left"/>
              <w:rPr>
                <w:sz w:val="24"/>
                <w:szCs w:val="24"/>
              </w:rPr>
            </w:pPr>
            <w:r w:rsidRPr="00C301B5">
              <w:rPr>
                <w:sz w:val="24"/>
                <w:szCs w:val="24"/>
              </w:rPr>
              <w:t>Impaired Fasting Glucose = 5.6 –6.9 mmol/L</w:t>
            </w:r>
          </w:p>
          <w:p w14:paraId="48CE9CF4" w14:textId="77777777" w:rsidR="00B471AF" w:rsidRPr="00C301B5" w:rsidRDefault="00D440D6" w:rsidP="00C7564A">
            <w:pPr>
              <w:spacing w:before="0"/>
              <w:jc w:val="left"/>
              <w:rPr>
                <w:sz w:val="24"/>
                <w:szCs w:val="24"/>
              </w:rPr>
            </w:pPr>
            <w:r w:rsidRPr="00C301B5">
              <w:rPr>
                <w:sz w:val="24"/>
                <w:szCs w:val="24"/>
              </w:rPr>
              <w:t>Diabetes = ≥7.0 mmol/L</w:t>
            </w:r>
          </w:p>
        </w:tc>
        <w:tc>
          <w:tcPr>
            <w:tcW w:w="1212" w:type="dxa"/>
          </w:tcPr>
          <w:p w14:paraId="39681009" w14:textId="77777777" w:rsidR="00DF651F" w:rsidRPr="00C301B5" w:rsidRDefault="00DF651F" w:rsidP="00EE21E7">
            <w:pPr>
              <w:spacing w:before="0"/>
              <w:rPr>
                <w:sz w:val="24"/>
                <w:szCs w:val="24"/>
                <w:lang w:val="en-IE"/>
              </w:rPr>
            </w:pPr>
            <w:r w:rsidRPr="00C301B5">
              <w:rPr>
                <w:sz w:val="24"/>
                <w:szCs w:val="24"/>
                <w:lang w:val="en-IE"/>
              </w:rPr>
              <w:t>24 hours</w:t>
            </w:r>
          </w:p>
        </w:tc>
        <w:tc>
          <w:tcPr>
            <w:tcW w:w="3424" w:type="dxa"/>
          </w:tcPr>
          <w:p w14:paraId="683C097A" w14:textId="77777777" w:rsidR="00DF651F" w:rsidRPr="00C301B5" w:rsidRDefault="00DF651F" w:rsidP="00EE21E7">
            <w:pPr>
              <w:spacing w:before="0"/>
              <w:rPr>
                <w:sz w:val="24"/>
                <w:szCs w:val="24"/>
              </w:rPr>
            </w:pPr>
            <w:r w:rsidRPr="00C301B5">
              <w:rPr>
                <w:sz w:val="24"/>
                <w:szCs w:val="24"/>
              </w:rPr>
              <w:t xml:space="preserve">Fast for at least </w:t>
            </w:r>
            <w:r w:rsidR="00FD3325" w:rsidRPr="00C301B5">
              <w:rPr>
                <w:sz w:val="24"/>
                <w:szCs w:val="24"/>
              </w:rPr>
              <w:t>8</w:t>
            </w:r>
            <w:r w:rsidRPr="00C301B5">
              <w:rPr>
                <w:sz w:val="24"/>
                <w:szCs w:val="24"/>
              </w:rPr>
              <w:t xml:space="preserve"> hours. </w:t>
            </w:r>
          </w:p>
          <w:p w14:paraId="62446FD9" w14:textId="77777777" w:rsidR="00B61128" w:rsidRPr="00C301B5" w:rsidRDefault="00B61128" w:rsidP="00EE21E7">
            <w:pPr>
              <w:spacing w:before="0"/>
              <w:rPr>
                <w:sz w:val="24"/>
                <w:szCs w:val="24"/>
              </w:rPr>
            </w:pPr>
            <w:r w:rsidRPr="00C301B5">
              <w:rPr>
                <w:sz w:val="24"/>
                <w:szCs w:val="24"/>
              </w:rPr>
              <w:t xml:space="preserve">See Interpretive Comment </w:t>
            </w:r>
          </w:p>
          <w:p w14:paraId="7683D290" w14:textId="77777777" w:rsidR="00FD3325" w:rsidRPr="00C301B5" w:rsidRDefault="00B61128" w:rsidP="00EE21E7">
            <w:pPr>
              <w:spacing w:before="0"/>
              <w:rPr>
                <w:sz w:val="24"/>
                <w:szCs w:val="24"/>
                <w:lang w:val="en-IE"/>
              </w:rPr>
            </w:pPr>
            <w:r w:rsidRPr="00C301B5">
              <w:rPr>
                <w:sz w:val="24"/>
                <w:szCs w:val="24"/>
              </w:rPr>
              <w:t>(ADA 2019)</w:t>
            </w:r>
          </w:p>
        </w:tc>
      </w:tr>
      <w:tr w:rsidR="00DF651F" w:rsidRPr="00C301B5" w14:paraId="210643B6" w14:textId="77777777" w:rsidTr="00DC4E54">
        <w:trPr>
          <w:cantSplit/>
          <w:trHeight w:val="20"/>
          <w:jc w:val="center"/>
        </w:trPr>
        <w:tc>
          <w:tcPr>
            <w:tcW w:w="1864" w:type="dxa"/>
          </w:tcPr>
          <w:p w14:paraId="237A9F00" w14:textId="77777777" w:rsidR="00DF651F" w:rsidRPr="00C301B5" w:rsidRDefault="00DF651F" w:rsidP="00EE21E7">
            <w:pPr>
              <w:spacing w:before="0"/>
              <w:rPr>
                <w:sz w:val="24"/>
                <w:szCs w:val="24"/>
                <w:lang w:val="en-IE"/>
              </w:rPr>
            </w:pPr>
            <w:r w:rsidRPr="00C301B5">
              <w:rPr>
                <w:sz w:val="24"/>
                <w:szCs w:val="24"/>
              </w:rPr>
              <w:t xml:space="preserve">Glucose- </w:t>
            </w:r>
            <w:r w:rsidR="0069637B" w:rsidRPr="00C301B5">
              <w:rPr>
                <w:sz w:val="24"/>
                <w:szCs w:val="24"/>
              </w:rPr>
              <w:t>R</w:t>
            </w:r>
            <w:r w:rsidRPr="00C301B5">
              <w:rPr>
                <w:sz w:val="24"/>
                <w:szCs w:val="24"/>
              </w:rPr>
              <w:t>andom</w:t>
            </w:r>
          </w:p>
        </w:tc>
        <w:tc>
          <w:tcPr>
            <w:tcW w:w="1675" w:type="dxa"/>
          </w:tcPr>
          <w:p w14:paraId="32327CD9" w14:textId="77777777" w:rsidR="00DF651F" w:rsidRPr="00C301B5" w:rsidRDefault="00DF651F" w:rsidP="00EE21E7">
            <w:pPr>
              <w:spacing w:before="0"/>
              <w:rPr>
                <w:sz w:val="24"/>
                <w:szCs w:val="24"/>
                <w:lang w:val="en-IE"/>
              </w:rPr>
            </w:pPr>
            <w:r w:rsidRPr="00C301B5">
              <w:rPr>
                <w:sz w:val="24"/>
                <w:szCs w:val="24"/>
              </w:rPr>
              <w:t>Plasma</w:t>
            </w:r>
          </w:p>
        </w:tc>
        <w:tc>
          <w:tcPr>
            <w:tcW w:w="1675" w:type="dxa"/>
          </w:tcPr>
          <w:p w14:paraId="55EC4D00" w14:textId="77777777" w:rsidR="00DF651F" w:rsidRPr="00C301B5" w:rsidRDefault="00DF651F" w:rsidP="00EE21E7">
            <w:pPr>
              <w:spacing w:before="0"/>
              <w:rPr>
                <w:sz w:val="24"/>
                <w:szCs w:val="24"/>
                <w:lang w:val="en-IE"/>
              </w:rPr>
            </w:pPr>
            <w:r w:rsidRPr="00C301B5">
              <w:rPr>
                <w:sz w:val="24"/>
                <w:szCs w:val="24"/>
              </w:rPr>
              <w:t>Fluoride Oxalate                         (YELLOW cap)</w:t>
            </w:r>
          </w:p>
        </w:tc>
        <w:tc>
          <w:tcPr>
            <w:tcW w:w="1198" w:type="dxa"/>
          </w:tcPr>
          <w:p w14:paraId="6552CD5E" w14:textId="77777777" w:rsidR="00DF651F" w:rsidRPr="00C301B5" w:rsidRDefault="00DF651F" w:rsidP="00EE21E7">
            <w:pPr>
              <w:spacing w:before="0"/>
              <w:rPr>
                <w:sz w:val="24"/>
                <w:szCs w:val="24"/>
                <w:lang w:val="en-IE"/>
              </w:rPr>
            </w:pPr>
            <w:r w:rsidRPr="00C301B5">
              <w:rPr>
                <w:sz w:val="24"/>
                <w:szCs w:val="24"/>
              </w:rPr>
              <w:t>2.7mL</w:t>
            </w:r>
          </w:p>
        </w:tc>
        <w:tc>
          <w:tcPr>
            <w:tcW w:w="2977" w:type="dxa"/>
          </w:tcPr>
          <w:p w14:paraId="349D7D38" w14:textId="77777777" w:rsidR="00B471AF" w:rsidRPr="00C301B5" w:rsidRDefault="00D440D6" w:rsidP="00C7564A">
            <w:pPr>
              <w:spacing w:before="0"/>
              <w:jc w:val="left"/>
              <w:rPr>
                <w:sz w:val="24"/>
                <w:szCs w:val="24"/>
              </w:rPr>
            </w:pPr>
            <w:r w:rsidRPr="00C301B5">
              <w:rPr>
                <w:sz w:val="24"/>
                <w:szCs w:val="24"/>
              </w:rPr>
              <w:t>Values &gt;7.8 and &lt;11.1 recommend Fasting Glucose</w:t>
            </w:r>
          </w:p>
          <w:p w14:paraId="18D9A0AB" w14:textId="77777777" w:rsidR="00B471AF" w:rsidRPr="00C301B5" w:rsidRDefault="00D440D6" w:rsidP="00C7564A">
            <w:pPr>
              <w:spacing w:before="0"/>
              <w:jc w:val="left"/>
            </w:pPr>
            <w:r w:rsidRPr="00C301B5">
              <w:rPr>
                <w:sz w:val="24"/>
                <w:szCs w:val="24"/>
              </w:rPr>
              <w:t>Values ≥ 11.1 (with symptoms of hyperglycaemia) are consistent with Diabetes</w:t>
            </w:r>
            <w:r w:rsidR="00FD3325" w:rsidRPr="00C301B5">
              <w:t>.</w:t>
            </w:r>
          </w:p>
        </w:tc>
        <w:tc>
          <w:tcPr>
            <w:tcW w:w="1212" w:type="dxa"/>
          </w:tcPr>
          <w:p w14:paraId="6FF572FF" w14:textId="77777777" w:rsidR="00DF651F" w:rsidRPr="00C301B5" w:rsidRDefault="00DF651F" w:rsidP="00EE21E7">
            <w:pPr>
              <w:spacing w:before="0"/>
              <w:rPr>
                <w:sz w:val="24"/>
                <w:szCs w:val="24"/>
                <w:lang w:val="en-IE"/>
              </w:rPr>
            </w:pPr>
            <w:r w:rsidRPr="00C301B5">
              <w:rPr>
                <w:sz w:val="24"/>
                <w:szCs w:val="24"/>
                <w:lang w:val="en-IE"/>
              </w:rPr>
              <w:t>24 hours</w:t>
            </w:r>
          </w:p>
        </w:tc>
        <w:tc>
          <w:tcPr>
            <w:tcW w:w="3424" w:type="dxa"/>
          </w:tcPr>
          <w:p w14:paraId="3649874A" w14:textId="77777777" w:rsidR="00B61128" w:rsidRPr="00C301B5" w:rsidRDefault="00DF651F">
            <w:pPr>
              <w:spacing w:before="0"/>
              <w:rPr>
                <w:sz w:val="24"/>
                <w:szCs w:val="24"/>
              </w:rPr>
            </w:pPr>
            <w:r w:rsidRPr="00C301B5">
              <w:rPr>
                <w:sz w:val="24"/>
                <w:szCs w:val="24"/>
              </w:rPr>
              <w:t> </w:t>
            </w:r>
            <w:r w:rsidR="00B61128" w:rsidRPr="00C301B5">
              <w:rPr>
                <w:sz w:val="24"/>
                <w:szCs w:val="24"/>
              </w:rPr>
              <w:t xml:space="preserve">See Interpretive Comment </w:t>
            </w:r>
          </w:p>
          <w:p w14:paraId="3DD7F607" w14:textId="77777777" w:rsidR="00DF651F" w:rsidRPr="00C301B5" w:rsidRDefault="00B61128">
            <w:pPr>
              <w:spacing w:before="0"/>
              <w:rPr>
                <w:sz w:val="24"/>
                <w:szCs w:val="24"/>
                <w:lang w:val="en-IE"/>
              </w:rPr>
            </w:pPr>
            <w:r w:rsidRPr="00C301B5">
              <w:rPr>
                <w:sz w:val="24"/>
                <w:szCs w:val="24"/>
              </w:rPr>
              <w:t>(ADA 2019)</w:t>
            </w:r>
          </w:p>
        </w:tc>
      </w:tr>
      <w:tr w:rsidR="00DF651F" w:rsidRPr="00C301B5" w14:paraId="1D94FC22" w14:textId="77777777" w:rsidTr="00DC4E54">
        <w:trPr>
          <w:cantSplit/>
          <w:trHeight w:val="20"/>
          <w:jc w:val="center"/>
        </w:trPr>
        <w:tc>
          <w:tcPr>
            <w:tcW w:w="1864" w:type="dxa"/>
          </w:tcPr>
          <w:p w14:paraId="08605671" w14:textId="77777777" w:rsidR="00DF651F" w:rsidRPr="00C301B5" w:rsidRDefault="00DF651F" w:rsidP="00EE21E7">
            <w:pPr>
              <w:spacing w:before="0"/>
              <w:rPr>
                <w:sz w:val="24"/>
                <w:szCs w:val="24"/>
                <w:lang w:val="en-IE"/>
              </w:rPr>
            </w:pPr>
            <w:r w:rsidRPr="00C301B5">
              <w:rPr>
                <w:sz w:val="24"/>
                <w:szCs w:val="24"/>
              </w:rPr>
              <w:t>Growth Hormone (hGH)</w:t>
            </w:r>
          </w:p>
        </w:tc>
        <w:tc>
          <w:tcPr>
            <w:tcW w:w="1675" w:type="dxa"/>
          </w:tcPr>
          <w:p w14:paraId="72E0DECD" w14:textId="77777777" w:rsidR="00DF651F" w:rsidRPr="00C301B5" w:rsidRDefault="00DF651F" w:rsidP="00EE21E7">
            <w:pPr>
              <w:spacing w:before="0"/>
              <w:rPr>
                <w:sz w:val="24"/>
                <w:szCs w:val="24"/>
                <w:lang w:val="en-IE"/>
              </w:rPr>
            </w:pPr>
            <w:r w:rsidRPr="00C301B5">
              <w:rPr>
                <w:sz w:val="24"/>
                <w:szCs w:val="24"/>
              </w:rPr>
              <w:t>Serum</w:t>
            </w:r>
          </w:p>
        </w:tc>
        <w:tc>
          <w:tcPr>
            <w:tcW w:w="1675" w:type="dxa"/>
          </w:tcPr>
          <w:p w14:paraId="37D04FB1" w14:textId="77777777" w:rsidR="00DF651F" w:rsidRPr="00C301B5" w:rsidRDefault="00DF651F" w:rsidP="00EE21E7">
            <w:pPr>
              <w:spacing w:before="0"/>
              <w:rPr>
                <w:sz w:val="24"/>
                <w:szCs w:val="24"/>
                <w:lang w:val="en-IE"/>
              </w:rPr>
            </w:pPr>
            <w:r w:rsidRPr="00C301B5">
              <w:rPr>
                <w:sz w:val="24"/>
                <w:szCs w:val="24"/>
              </w:rPr>
              <w:t>Brown Cap</w:t>
            </w:r>
          </w:p>
        </w:tc>
        <w:tc>
          <w:tcPr>
            <w:tcW w:w="1198" w:type="dxa"/>
          </w:tcPr>
          <w:p w14:paraId="4D8DFE76" w14:textId="77777777" w:rsidR="00DF651F" w:rsidRPr="00C301B5" w:rsidRDefault="00DF651F" w:rsidP="00EE21E7">
            <w:pPr>
              <w:spacing w:before="0"/>
              <w:rPr>
                <w:sz w:val="24"/>
                <w:szCs w:val="24"/>
                <w:lang w:val="en-IE"/>
              </w:rPr>
            </w:pPr>
            <w:r w:rsidRPr="00C301B5">
              <w:rPr>
                <w:sz w:val="24"/>
                <w:szCs w:val="24"/>
              </w:rPr>
              <w:t>4.9mL</w:t>
            </w:r>
          </w:p>
        </w:tc>
        <w:tc>
          <w:tcPr>
            <w:tcW w:w="2977" w:type="dxa"/>
          </w:tcPr>
          <w:p w14:paraId="5B67C171" w14:textId="77777777" w:rsidR="00DF651F" w:rsidRPr="00C301B5" w:rsidRDefault="00DF651F" w:rsidP="00EE21E7">
            <w:pPr>
              <w:spacing w:before="0"/>
              <w:rPr>
                <w:sz w:val="24"/>
                <w:szCs w:val="24"/>
                <w:lang w:val="en-IE"/>
              </w:rPr>
            </w:pPr>
            <w:r w:rsidRPr="00C301B5">
              <w:rPr>
                <w:sz w:val="24"/>
                <w:szCs w:val="24"/>
                <w:lang w:val="en-IE"/>
              </w:rPr>
              <w:t>N/A (ng/ml)</w:t>
            </w:r>
          </w:p>
          <w:p w14:paraId="3674FE51" w14:textId="77777777" w:rsidR="00B61128" w:rsidRPr="00C301B5" w:rsidRDefault="00B61128" w:rsidP="00B61128">
            <w:pPr>
              <w:spacing w:before="0"/>
              <w:rPr>
                <w:sz w:val="24"/>
                <w:szCs w:val="24"/>
              </w:rPr>
            </w:pPr>
            <w:r w:rsidRPr="00C301B5">
              <w:rPr>
                <w:sz w:val="24"/>
                <w:szCs w:val="24"/>
              </w:rPr>
              <w:t xml:space="preserve">See Interpretive Comment </w:t>
            </w:r>
          </w:p>
          <w:p w14:paraId="414D4357" w14:textId="77777777" w:rsidR="00B61128" w:rsidRPr="00C301B5" w:rsidRDefault="00B61128" w:rsidP="00EE21E7">
            <w:pPr>
              <w:spacing w:before="0"/>
              <w:rPr>
                <w:sz w:val="24"/>
                <w:szCs w:val="24"/>
                <w:lang w:val="en-IE"/>
              </w:rPr>
            </w:pPr>
          </w:p>
        </w:tc>
        <w:tc>
          <w:tcPr>
            <w:tcW w:w="1212" w:type="dxa"/>
          </w:tcPr>
          <w:p w14:paraId="4C1D393F" w14:textId="77777777" w:rsidR="00DF651F" w:rsidRPr="00C301B5" w:rsidRDefault="00DF651F" w:rsidP="00EE21E7">
            <w:pPr>
              <w:spacing w:before="0"/>
              <w:rPr>
                <w:sz w:val="24"/>
                <w:szCs w:val="24"/>
                <w:lang w:val="en-IE"/>
              </w:rPr>
            </w:pPr>
            <w:r w:rsidRPr="00C301B5">
              <w:rPr>
                <w:sz w:val="24"/>
                <w:szCs w:val="24"/>
                <w:lang w:val="en-IE"/>
              </w:rPr>
              <w:t>20</w:t>
            </w:r>
            <w:r w:rsidR="00630A5F" w:rsidRPr="00C301B5">
              <w:rPr>
                <w:sz w:val="24"/>
                <w:szCs w:val="24"/>
                <w:lang w:val="en-IE"/>
              </w:rPr>
              <w:t xml:space="preserve"> </w:t>
            </w:r>
            <w:r w:rsidRPr="00C301B5">
              <w:rPr>
                <w:sz w:val="24"/>
                <w:szCs w:val="24"/>
                <w:lang w:val="en-IE"/>
              </w:rPr>
              <w:t>days</w:t>
            </w:r>
          </w:p>
        </w:tc>
        <w:tc>
          <w:tcPr>
            <w:tcW w:w="3424" w:type="dxa"/>
          </w:tcPr>
          <w:p w14:paraId="1829FB28" w14:textId="77777777" w:rsidR="00A26D01" w:rsidRPr="00C301B5" w:rsidRDefault="00DF651F">
            <w:pPr>
              <w:spacing w:before="0"/>
              <w:jc w:val="left"/>
              <w:rPr>
                <w:sz w:val="24"/>
                <w:szCs w:val="24"/>
                <w:lang w:val="en-IE"/>
              </w:rPr>
            </w:pPr>
            <w:r w:rsidRPr="00C301B5">
              <w:rPr>
                <w:sz w:val="24"/>
                <w:szCs w:val="24"/>
              </w:rPr>
              <w:t>hGH test most useful in dynamic tests where states of hypoglycaemia or hyperglycaemia are induced. Samples need to be separated and frozen immediately.</w:t>
            </w:r>
          </w:p>
        </w:tc>
      </w:tr>
      <w:tr w:rsidR="00DF651F" w:rsidRPr="00C301B5" w14:paraId="2124F5A5" w14:textId="77777777" w:rsidTr="00DC4E54">
        <w:trPr>
          <w:cantSplit/>
          <w:trHeight w:val="20"/>
          <w:jc w:val="center"/>
        </w:trPr>
        <w:tc>
          <w:tcPr>
            <w:tcW w:w="1864" w:type="dxa"/>
          </w:tcPr>
          <w:p w14:paraId="77996C94" w14:textId="77777777" w:rsidR="00DF651F" w:rsidRPr="00C301B5" w:rsidRDefault="00DF651F" w:rsidP="00EE21E7">
            <w:pPr>
              <w:spacing w:before="0"/>
              <w:rPr>
                <w:sz w:val="24"/>
                <w:szCs w:val="24"/>
                <w:lang w:val="en-IE"/>
              </w:rPr>
            </w:pPr>
            <w:r w:rsidRPr="00C301B5">
              <w:rPr>
                <w:sz w:val="24"/>
                <w:szCs w:val="24"/>
              </w:rPr>
              <w:t>HbA</w:t>
            </w:r>
            <w:r w:rsidRPr="00C301B5">
              <w:rPr>
                <w:sz w:val="24"/>
                <w:szCs w:val="24"/>
                <w:vertAlign w:val="subscript"/>
              </w:rPr>
              <w:t>1C</w:t>
            </w:r>
          </w:p>
        </w:tc>
        <w:tc>
          <w:tcPr>
            <w:tcW w:w="1675" w:type="dxa"/>
          </w:tcPr>
          <w:p w14:paraId="53E76DDD" w14:textId="77777777" w:rsidR="00DF651F" w:rsidRPr="00C301B5" w:rsidRDefault="00DF651F" w:rsidP="00EE21E7">
            <w:pPr>
              <w:spacing w:before="0"/>
              <w:rPr>
                <w:sz w:val="24"/>
                <w:szCs w:val="24"/>
                <w:lang w:val="en-IE"/>
              </w:rPr>
            </w:pPr>
            <w:r w:rsidRPr="00C301B5">
              <w:rPr>
                <w:sz w:val="24"/>
                <w:szCs w:val="24"/>
              </w:rPr>
              <w:t>Whole blood</w:t>
            </w:r>
          </w:p>
        </w:tc>
        <w:tc>
          <w:tcPr>
            <w:tcW w:w="1675" w:type="dxa"/>
          </w:tcPr>
          <w:p w14:paraId="4074E6E7" w14:textId="77777777" w:rsidR="00E14327" w:rsidRDefault="00DF651F" w:rsidP="00EE21E7">
            <w:pPr>
              <w:spacing w:before="0"/>
              <w:rPr>
                <w:sz w:val="24"/>
                <w:szCs w:val="24"/>
              </w:rPr>
            </w:pPr>
            <w:r w:rsidRPr="00C301B5">
              <w:rPr>
                <w:sz w:val="24"/>
                <w:szCs w:val="24"/>
              </w:rPr>
              <w:t xml:space="preserve">EDTA </w:t>
            </w:r>
          </w:p>
          <w:p w14:paraId="706E9A1D" w14:textId="5FCB048E" w:rsidR="00DF651F" w:rsidRPr="00C301B5" w:rsidRDefault="00DF651F" w:rsidP="00EE21E7">
            <w:pPr>
              <w:spacing w:before="0"/>
              <w:rPr>
                <w:sz w:val="24"/>
                <w:szCs w:val="24"/>
                <w:lang w:val="en-IE"/>
              </w:rPr>
            </w:pPr>
            <w:r w:rsidRPr="00C301B5">
              <w:rPr>
                <w:sz w:val="24"/>
                <w:szCs w:val="24"/>
              </w:rPr>
              <w:t>(PINK cap)</w:t>
            </w:r>
          </w:p>
        </w:tc>
        <w:tc>
          <w:tcPr>
            <w:tcW w:w="1198" w:type="dxa"/>
          </w:tcPr>
          <w:p w14:paraId="5E1B3AC7" w14:textId="77777777" w:rsidR="00DF651F" w:rsidRPr="00C301B5" w:rsidRDefault="00DF651F" w:rsidP="00EE21E7">
            <w:pPr>
              <w:spacing w:before="0"/>
              <w:rPr>
                <w:sz w:val="24"/>
                <w:szCs w:val="24"/>
                <w:lang w:val="en-IE"/>
              </w:rPr>
            </w:pPr>
            <w:r w:rsidRPr="00C301B5">
              <w:rPr>
                <w:sz w:val="24"/>
                <w:szCs w:val="24"/>
              </w:rPr>
              <w:t>2.6mL</w:t>
            </w:r>
          </w:p>
        </w:tc>
        <w:tc>
          <w:tcPr>
            <w:tcW w:w="2977" w:type="dxa"/>
          </w:tcPr>
          <w:p w14:paraId="55AAC207" w14:textId="77777777" w:rsidR="007B5135" w:rsidRPr="00C301B5" w:rsidRDefault="00DF651F" w:rsidP="00EE21E7">
            <w:pPr>
              <w:spacing w:before="0"/>
              <w:rPr>
                <w:sz w:val="22"/>
                <w:szCs w:val="22"/>
              </w:rPr>
            </w:pPr>
            <w:r w:rsidRPr="00C301B5">
              <w:rPr>
                <w:sz w:val="24"/>
                <w:szCs w:val="24"/>
              </w:rPr>
              <w:t xml:space="preserve">IFCC: 20–42 mmol/mol </w:t>
            </w:r>
            <w:r w:rsidRPr="00C301B5">
              <w:rPr>
                <w:sz w:val="24"/>
                <w:szCs w:val="24"/>
              </w:rPr>
              <w:br/>
            </w:r>
            <w:r w:rsidRPr="00C301B5">
              <w:rPr>
                <w:sz w:val="22"/>
                <w:szCs w:val="22"/>
              </w:rPr>
              <w:t xml:space="preserve">Reference range for people without diabetes.  </w:t>
            </w:r>
          </w:p>
          <w:p w14:paraId="12E2694D" w14:textId="77777777" w:rsidR="00DF651F" w:rsidRPr="00C301B5" w:rsidRDefault="00DF651F" w:rsidP="00EE21E7">
            <w:pPr>
              <w:spacing w:before="0"/>
              <w:rPr>
                <w:sz w:val="24"/>
                <w:szCs w:val="24"/>
                <w:lang w:val="en-IE"/>
              </w:rPr>
            </w:pPr>
            <w:r w:rsidRPr="00C301B5">
              <w:rPr>
                <w:sz w:val="22"/>
                <w:szCs w:val="22"/>
              </w:rPr>
              <w:t>The target range for patients with diabetes will be set by the clinician.</w:t>
            </w:r>
          </w:p>
        </w:tc>
        <w:tc>
          <w:tcPr>
            <w:tcW w:w="1212" w:type="dxa"/>
          </w:tcPr>
          <w:p w14:paraId="12EE71E3" w14:textId="7FB4EBA0" w:rsidR="00DF651F" w:rsidRPr="00C301B5" w:rsidRDefault="00610295" w:rsidP="00EE21E7">
            <w:pPr>
              <w:spacing w:before="0"/>
              <w:rPr>
                <w:sz w:val="24"/>
                <w:szCs w:val="24"/>
                <w:lang w:val="en-IE"/>
              </w:rPr>
            </w:pPr>
            <w:r>
              <w:rPr>
                <w:sz w:val="24"/>
                <w:szCs w:val="24"/>
                <w:highlight w:val="lightGray"/>
                <w:lang w:val="en-IE"/>
              </w:rPr>
              <w:t>96</w:t>
            </w:r>
            <w:r w:rsidR="00FA0A5F" w:rsidRPr="0031690D">
              <w:rPr>
                <w:sz w:val="24"/>
                <w:szCs w:val="24"/>
                <w:highlight w:val="lightGray"/>
                <w:lang w:val="en-IE"/>
              </w:rPr>
              <w:t xml:space="preserve"> hours</w:t>
            </w:r>
            <w:r w:rsidR="00454EF0">
              <w:rPr>
                <w:sz w:val="24"/>
                <w:szCs w:val="24"/>
                <w:lang w:val="en-IE"/>
              </w:rPr>
              <w:t xml:space="preserve"> </w:t>
            </w:r>
          </w:p>
        </w:tc>
        <w:tc>
          <w:tcPr>
            <w:tcW w:w="3424" w:type="dxa"/>
          </w:tcPr>
          <w:p w14:paraId="6093CCCE" w14:textId="77777777" w:rsidR="00DF651F" w:rsidRPr="00C301B5" w:rsidRDefault="00DF651F" w:rsidP="00EE21E7">
            <w:pPr>
              <w:spacing w:before="0"/>
              <w:rPr>
                <w:sz w:val="24"/>
                <w:szCs w:val="24"/>
                <w:lang w:val="en-IE"/>
              </w:rPr>
            </w:pPr>
          </w:p>
        </w:tc>
      </w:tr>
      <w:tr w:rsidR="00DF651F" w:rsidRPr="00C301B5" w14:paraId="7B0E73AB" w14:textId="77777777" w:rsidTr="00DC4E54">
        <w:trPr>
          <w:cantSplit/>
          <w:trHeight w:val="20"/>
          <w:jc w:val="center"/>
        </w:trPr>
        <w:tc>
          <w:tcPr>
            <w:tcW w:w="1864" w:type="dxa"/>
          </w:tcPr>
          <w:p w14:paraId="21F0899E" w14:textId="77777777" w:rsidR="00DF651F" w:rsidRPr="00C301B5" w:rsidRDefault="00DF651F" w:rsidP="00EE21E7">
            <w:pPr>
              <w:spacing w:before="0"/>
              <w:rPr>
                <w:sz w:val="24"/>
                <w:szCs w:val="24"/>
                <w:lang w:val="en-IE"/>
              </w:rPr>
            </w:pPr>
            <w:r w:rsidRPr="00C301B5">
              <w:rPr>
                <w:sz w:val="24"/>
                <w:szCs w:val="24"/>
              </w:rPr>
              <w:t>HMMA (VMA)</w:t>
            </w:r>
          </w:p>
        </w:tc>
        <w:tc>
          <w:tcPr>
            <w:tcW w:w="1675" w:type="dxa"/>
          </w:tcPr>
          <w:p w14:paraId="23DC419A" w14:textId="77777777" w:rsidR="00DF651F" w:rsidRPr="00C301B5" w:rsidRDefault="00DF651F" w:rsidP="00EE21E7">
            <w:pPr>
              <w:spacing w:before="0"/>
              <w:rPr>
                <w:sz w:val="24"/>
                <w:szCs w:val="24"/>
                <w:lang w:val="en-IE"/>
              </w:rPr>
            </w:pPr>
            <w:r w:rsidRPr="00C301B5">
              <w:rPr>
                <w:sz w:val="24"/>
                <w:szCs w:val="24"/>
              </w:rPr>
              <w:t>24 hour Urine collection</w:t>
            </w:r>
          </w:p>
        </w:tc>
        <w:tc>
          <w:tcPr>
            <w:tcW w:w="1675" w:type="dxa"/>
          </w:tcPr>
          <w:p w14:paraId="53CD6432" w14:textId="77777777" w:rsidR="00DF651F" w:rsidRPr="00C301B5" w:rsidRDefault="00DF651F" w:rsidP="00EE21E7">
            <w:pPr>
              <w:spacing w:before="0"/>
              <w:rPr>
                <w:sz w:val="24"/>
                <w:szCs w:val="24"/>
                <w:lang w:val="en-IE"/>
              </w:rPr>
            </w:pPr>
            <w:r w:rsidRPr="00C301B5">
              <w:rPr>
                <w:sz w:val="24"/>
                <w:szCs w:val="24"/>
              </w:rPr>
              <w:t>Pre-acidified (50% acid)</w:t>
            </w:r>
          </w:p>
        </w:tc>
        <w:tc>
          <w:tcPr>
            <w:tcW w:w="1198" w:type="dxa"/>
          </w:tcPr>
          <w:p w14:paraId="0989B54C" w14:textId="77777777" w:rsidR="00DF651F" w:rsidRPr="00C301B5" w:rsidRDefault="00DF651F" w:rsidP="00EE21E7">
            <w:pPr>
              <w:spacing w:before="0"/>
              <w:rPr>
                <w:sz w:val="24"/>
                <w:szCs w:val="24"/>
                <w:lang w:val="en-IE"/>
              </w:rPr>
            </w:pPr>
            <w:r w:rsidRPr="00C301B5">
              <w:rPr>
                <w:sz w:val="24"/>
                <w:szCs w:val="24"/>
              </w:rPr>
              <w:t> </w:t>
            </w:r>
          </w:p>
        </w:tc>
        <w:tc>
          <w:tcPr>
            <w:tcW w:w="2977" w:type="dxa"/>
          </w:tcPr>
          <w:p w14:paraId="02FCE401" w14:textId="77777777" w:rsidR="00DF651F" w:rsidRPr="00C301B5" w:rsidRDefault="00DF651F" w:rsidP="00EE21E7">
            <w:pPr>
              <w:spacing w:before="0"/>
              <w:rPr>
                <w:sz w:val="24"/>
                <w:szCs w:val="24"/>
              </w:rPr>
            </w:pPr>
            <w:r w:rsidRPr="00C301B5">
              <w:rPr>
                <w:sz w:val="24"/>
                <w:szCs w:val="24"/>
              </w:rPr>
              <w:t>&lt; 45 μmol/24 hr</w:t>
            </w:r>
          </w:p>
          <w:p w14:paraId="3AC3A11A" w14:textId="77777777" w:rsidR="00DF651F" w:rsidRPr="00C301B5" w:rsidRDefault="00DF651F" w:rsidP="00EE21E7">
            <w:pPr>
              <w:spacing w:before="0"/>
              <w:rPr>
                <w:sz w:val="24"/>
                <w:szCs w:val="24"/>
                <w:lang w:val="en-IE"/>
              </w:rPr>
            </w:pPr>
            <w:r w:rsidRPr="00C301B5">
              <w:rPr>
                <w:sz w:val="24"/>
                <w:szCs w:val="24"/>
              </w:rPr>
              <w:t>(Adult)</w:t>
            </w:r>
          </w:p>
        </w:tc>
        <w:tc>
          <w:tcPr>
            <w:tcW w:w="1212" w:type="dxa"/>
          </w:tcPr>
          <w:p w14:paraId="7E0838C3" w14:textId="77777777" w:rsidR="00DF651F" w:rsidRPr="00C301B5" w:rsidRDefault="00DF651F" w:rsidP="00EE21E7">
            <w:pPr>
              <w:spacing w:before="0"/>
              <w:rPr>
                <w:sz w:val="24"/>
                <w:szCs w:val="24"/>
                <w:lang w:val="en-IE"/>
              </w:rPr>
            </w:pPr>
            <w:r w:rsidRPr="00C301B5">
              <w:rPr>
                <w:sz w:val="24"/>
                <w:szCs w:val="24"/>
                <w:lang w:val="en-IE"/>
              </w:rPr>
              <w:t>12 working days</w:t>
            </w:r>
          </w:p>
        </w:tc>
        <w:tc>
          <w:tcPr>
            <w:tcW w:w="3424" w:type="dxa"/>
          </w:tcPr>
          <w:p w14:paraId="1C768B46" w14:textId="77777777" w:rsidR="00A26D01" w:rsidRPr="00C301B5" w:rsidRDefault="00DF651F">
            <w:pPr>
              <w:spacing w:before="0"/>
              <w:jc w:val="left"/>
              <w:rPr>
                <w:sz w:val="22"/>
                <w:szCs w:val="22"/>
              </w:rPr>
            </w:pPr>
            <w:r w:rsidRPr="00C301B5">
              <w:rPr>
                <w:sz w:val="22"/>
                <w:szCs w:val="22"/>
              </w:rPr>
              <w:t xml:space="preserve">If the patient is &lt;15 years, please contact the laboratory [(01)7977333)] for information regarding sample collection.  </w:t>
            </w:r>
          </w:p>
          <w:p w14:paraId="0AC9CEC8" w14:textId="77777777" w:rsidR="00A26D01" w:rsidRPr="00C301B5" w:rsidRDefault="00DF651F">
            <w:pPr>
              <w:spacing w:before="0"/>
              <w:jc w:val="left"/>
              <w:rPr>
                <w:sz w:val="22"/>
                <w:szCs w:val="22"/>
                <w:lang w:val="en-IE"/>
              </w:rPr>
            </w:pPr>
            <w:r w:rsidRPr="00C301B5">
              <w:rPr>
                <w:sz w:val="22"/>
                <w:szCs w:val="22"/>
              </w:rPr>
              <w:t>Age-related reference ranges will accompany results for paediatric samples.</w:t>
            </w:r>
          </w:p>
        </w:tc>
      </w:tr>
      <w:tr w:rsidR="00DF651F" w:rsidRPr="00C301B5" w14:paraId="7149D335" w14:textId="77777777" w:rsidTr="00DC4E54">
        <w:trPr>
          <w:cantSplit/>
          <w:trHeight w:val="20"/>
          <w:jc w:val="center"/>
        </w:trPr>
        <w:tc>
          <w:tcPr>
            <w:tcW w:w="1864" w:type="dxa"/>
          </w:tcPr>
          <w:p w14:paraId="74785CFB" w14:textId="77777777" w:rsidR="00DF651F" w:rsidRPr="00C301B5" w:rsidRDefault="00DF651F" w:rsidP="00EE21E7">
            <w:pPr>
              <w:spacing w:before="0"/>
              <w:rPr>
                <w:sz w:val="24"/>
                <w:szCs w:val="24"/>
                <w:lang w:val="en-IE"/>
              </w:rPr>
            </w:pPr>
            <w:r w:rsidRPr="00C301B5">
              <w:rPr>
                <w:sz w:val="24"/>
                <w:szCs w:val="24"/>
              </w:rPr>
              <w:lastRenderedPageBreak/>
              <w:t>HVA</w:t>
            </w:r>
          </w:p>
        </w:tc>
        <w:tc>
          <w:tcPr>
            <w:tcW w:w="1675" w:type="dxa"/>
          </w:tcPr>
          <w:p w14:paraId="4893FEBF" w14:textId="77777777" w:rsidR="00DF651F" w:rsidRPr="00C301B5" w:rsidRDefault="00DF651F" w:rsidP="00EE21E7">
            <w:pPr>
              <w:spacing w:before="0"/>
              <w:rPr>
                <w:sz w:val="24"/>
                <w:szCs w:val="24"/>
                <w:lang w:val="en-IE"/>
              </w:rPr>
            </w:pPr>
            <w:r w:rsidRPr="00C301B5">
              <w:rPr>
                <w:sz w:val="24"/>
                <w:szCs w:val="24"/>
              </w:rPr>
              <w:t>24 hour Urine collection</w:t>
            </w:r>
          </w:p>
        </w:tc>
        <w:tc>
          <w:tcPr>
            <w:tcW w:w="1675" w:type="dxa"/>
          </w:tcPr>
          <w:p w14:paraId="70A0BF13" w14:textId="77777777" w:rsidR="00DF651F" w:rsidRPr="00C301B5" w:rsidRDefault="00DF651F" w:rsidP="00EE21E7">
            <w:pPr>
              <w:spacing w:before="0"/>
              <w:rPr>
                <w:sz w:val="24"/>
                <w:szCs w:val="24"/>
                <w:lang w:val="en-IE"/>
              </w:rPr>
            </w:pPr>
            <w:r w:rsidRPr="00C301B5">
              <w:rPr>
                <w:sz w:val="24"/>
                <w:szCs w:val="24"/>
              </w:rPr>
              <w:t>Pre-acidified (50% acid)</w:t>
            </w:r>
          </w:p>
        </w:tc>
        <w:tc>
          <w:tcPr>
            <w:tcW w:w="1198" w:type="dxa"/>
          </w:tcPr>
          <w:p w14:paraId="61CF2600" w14:textId="77777777" w:rsidR="00DF651F" w:rsidRPr="00C301B5" w:rsidRDefault="00DF651F" w:rsidP="00EE21E7">
            <w:pPr>
              <w:spacing w:before="0"/>
              <w:rPr>
                <w:sz w:val="24"/>
                <w:szCs w:val="24"/>
                <w:lang w:val="en-IE"/>
              </w:rPr>
            </w:pPr>
            <w:r w:rsidRPr="00C301B5">
              <w:rPr>
                <w:sz w:val="24"/>
                <w:szCs w:val="24"/>
              </w:rPr>
              <w:t> </w:t>
            </w:r>
          </w:p>
        </w:tc>
        <w:tc>
          <w:tcPr>
            <w:tcW w:w="2977" w:type="dxa"/>
          </w:tcPr>
          <w:p w14:paraId="62F1AFA1" w14:textId="77777777" w:rsidR="00DF651F" w:rsidRPr="00C301B5" w:rsidRDefault="00DF651F" w:rsidP="00EE21E7">
            <w:pPr>
              <w:spacing w:before="0"/>
              <w:rPr>
                <w:sz w:val="24"/>
                <w:szCs w:val="24"/>
              </w:rPr>
            </w:pPr>
            <w:r w:rsidRPr="00C301B5">
              <w:rPr>
                <w:sz w:val="24"/>
                <w:szCs w:val="24"/>
              </w:rPr>
              <w:t>&lt; 40 μmol/24 hr</w:t>
            </w:r>
          </w:p>
          <w:p w14:paraId="6CEBA753" w14:textId="77777777" w:rsidR="00DF651F" w:rsidRPr="00C301B5" w:rsidRDefault="00DF651F" w:rsidP="00EE21E7">
            <w:pPr>
              <w:spacing w:before="0"/>
              <w:rPr>
                <w:sz w:val="24"/>
                <w:szCs w:val="24"/>
                <w:lang w:val="en-IE"/>
              </w:rPr>
            </w:pPr>
            <w:r w:rsidRPr="00C301B5">
              <w:rPr>
                <w:sz w:val="24"/>
                <w:szCs w:val="24"/>
              </w:rPr>
              <w:t>(Adult)</w:t>
            </w:r>
          </w:p>
        </w:tc>
        <w:tc>
          <w:tcPr>
            <w:tcW w:w="1212" w:type="dxa"/>
          </w:tcPr>
          <w:p w14:paraId="277F1450" w14:textId="77777777" w:rsidR="00DF651F" w:rsidRPr="00C301B5" w:rsidRDefault="00DF651F" w:rsidP="00EE21E7">
            <w:pPr>
              <w:spacing w:before="0"/>
              <w:rPr>
                <w:sz w:val="24"/>
                <w:szCs w:val="24"/>
                <w:lang w:val="en-IE"/>
              </w:rPr>
            </w:pPr>
            <w:r w:rsidRPr="00C301B5">
              <w:rPr>
                <w:sz w:val="24"/>
                <w:szCs w:val="24"/>
                <w:lang w:val="en-IE"/>
              </w:rPr>
              <w:t>12 working days</w:t>
            </w:r>
          </w:p>
        </w:tc>
        <w:tc>
          <w:tcPr>
            <w:tcW w:w="3424" w:type="dxa"/>
          </w:tcPr>
          <w:p w14:paraId="513B0FF6" w14:textId="77777777" w:rsidR="00A26D01" w:rsidRPr="00C301B5" w:rsidRDefault="00DF651F">
            <w:pPr>
              <w:spacing w:before="0"/>
              <w:jc w:val="left"/>
              <w:rPr>
                <w:sz w:val="22"/>
                <w:szCs w:val="22"/>
              </w:rPr>
            </w:pPr>
            <w:r w:rsidRPr="00C301B5">
              <w:rPr>
                <w:sz w:val="22"/>
                <w:szCs w:val="22"/>
              </w:rPr>
              <w:t xml:space="preserve">If the patient is &lt;15 years, please contact the laboratory [(01)7977333)] for information regarding sample collection.  </w:t>
            </w:r>
          </w:p>
          <w:p w14:paraId="61E03478" w14:textId="77777777" w:rsidR="00A26D01" w:rsidRPr="00C301B5" w:rsidRDefault="00DF651F">
            <w:pPr>
              <w:spacing w:before="0"/>
              <w:jc w:val="left"/>
              <w:rPr>
                <w:sz w:val="22"/>
                <w:szCs w:val="22"/>
                <w:lang w:val="en-IE"/>
              </w:rPr>
            </w:pPr>
            <w:r w:rsidRPr="00C301B5">
              <w:rPr>
                <w:sz w:val="22"/>
                <w:szCs w:val="22"/>
              </w:rPr>
              <w:t>Age-related reference ranges will accompany results for paediatric samples.</w:t>
            </w:r>
          </w:p>
        </w:tc>
      </w:tr>
      <w:tr w:rsidR="00DF651F" w:rsidRPr="00C301B5" w14:paraId="22D26C5A" w14:textId="77777777" w:rsidTr="00DC4E54">
        <w:trPr>
          <w:cantSplit/>
          <w:trHeight w:val="20"/>
          <w:jc w:val="center"/>
        </w:trPr>
        <w:tc>
          <w:tcPr>
            <w:tcW w:w="1864" w:type="dxa"/>
          </w:tcPr>
          <w:p w14:paraId="38387C82" w14:textId="77777777" w:rsidR="00DF651F" w:rsidRPr="00C301B5" w:rsidRDefault="00DF651F" w:rsidP="00EE21E7">
            <w:pPr>
              <w:spacing w:before="0"/>
              <w:rPr>
                <w:sz w:val="24"/>
                <w:szCs w:val="24"/>
              </w:rPr>
            </w:pPr>
            <w:r w:rsidRPr="00C301B5">
              <w:rPr>
                <w:sz w:val="24"/>
                <w:szCs w:val="24"/>
              </w:rPr>
              <w:t>Immmunoglobulin G, A, M</w:t>
            </w:r>
          </w:p>
        </w:tc>
        <w:tc>
          <w:tcPr>
            <w:tcW w:w="1675" w:type="dxa"/>
          </w:tcPr>
          <w:p w14:paraId="6A0D6290" w14:textId="77777777" w:rsidR="00DF651F" w:rsidRPr="00C301B5" w:rsidRDefault="00DF651F" w:rsidP="00EE21E7">
            <w:pPr>
              <w:spacing w:before="0"/>
              <w:rPr>
                <w:sz w:val="24"/>
                <w:szCs w:val="24"/>
              </w:rPr>
            </w:pPr>
            <w:r w:rsidRPr="00C301B5">
              <w:rPr>
                <w:sz w:val="24"/>
                <w:szCs w:val="24"/>
              </w:rPr>
              <w:t>Serum</w:t>
            </w:r>
          </w:p>
        </w:tc>
        <w:tc>
          <w:tcPr>
            <w:tcW w:w="1675" w:type="dxa"/>
          </w:tcPr>
          <w:p w14:paraId="1E8B1843" w14:textId="77777777" w:rsidR="00DF651F" w:rsidRPr="00C301B5" w:rsidRDefault="00DF651F" w:rsidP="00EE21E7">
            <w:pPr>
              <w:spacing w:before="0"/>
              <w:rPr>
                <w:sz w:val="24"/>
                <w:szCs w:val="24"/>
              </w:rPr>
            </w:pPr>
            <w:r w:rsidRPr="00C301B5">
              <w:rPr>
                <w:sz w:val="24"/>
                <w:szCs w:val="24"/>
              </w:rPr>
              <w:t>Brown Top</w:t>
            </w:r>
          </w:p>
        </w:tc>
        <w:tc>
          <w:tcPr>
            <w:tcW w:w="1198" w:type="dxa"/>
          </w:tcPr>
          <w:p w14:paraId="592E9609" w14:textId="77777777" w:rsidR="00DF651F" w:rsidRPr="00C301B5" w:rsidRDefault="00DF651F" w:rsidP="00EE21E7">
            <w:pPr>
              <w:spacing w:before="0"/>
              <w:rPr>
                <w:sz w:val="24"/>
                <w:szCs w:val="24"/>
              </w:rPr>
            </w:pPr>
            <w:r w:rsidRPr="00C301B5">
              <w:rPr>
                <w:sz w:val="24"/>
                <w:szCs w:val="24"/>
              </w:rPr>
              <w:t>4.9ml</w:t>
            </w:r>
          </w:p>
        </w:tc>
        <w:tc>
          <w:tcPr>
            <w:tcW w:w="2977" w:type="dxa"/>
          </w:tcPr>
          <w:p w14:paraId="6B3EACFC" w14:textId="77777777" w:rsidR="00DF651F" w:rsidRPr="00C301B5" w:rsidRDefault="007250B5" w:rsidP="001234DD">
            <w:pPr>
              <w:shd w:val="clear" w:color="auto" w:fill="FFFFFF"/>
              <w:spacing w:before="0"/>
              <w:rPr>
                <w:sz w:val="24"/>
                <w:szCs w:val="24"/>
                <w:lang w:val="en-IE"/>
              </w:rPr>
            </w:pPr>
            <w:r w:rsidRPr="00C301B5">
              <w:rPr>
                <w:sz w:val="24"/>
                <w:szCs w:val="24"/>
                <w:lang w:val="en-IE"/>
              </w:rPr>
              <w:t>Ig</w:t>
            </w:r>
            <w:r w:rsidR="00DF651F" w:rsidRPr="00C301B5">
              <w:rPr>
                <w:sz w:val="24"/>
                <w:szCs w:val="24"/>
                <w:lang w:val="en-IE"/>
              </w:rPr>
              <w:t>G: 7.0</w:t>
            </w:r>
            <w:r w:rsidRPr="00C301B5">
              <w:rPr>
                <w:sz w:val="24"/>
                <w:szCs w:val="24"/>
                <w:lang w:val="en-IE"/>
              </w:rPr>
              <w:t xml:space="preserve"> - </w:t>
            </w:r>
            <w:r w:rsidR="00DF651F" w:rsidRPr="00C301B5">
              <w:rPr>
                <w:sz w:val="24"/>
                <w:szCs w:val="24"/>
                <w:lang w:val="en-IE"/>
              </w:rPr>
              <w:t>16.0g/L</w:t>
            </w:r>
          </w:p>
          <w:p w14:paraId="5E7F37F5" w14:textId="77777777" w:rsidR="00DF651F" w:rsidRPr="00C301B5" w:rsidRDefault="007250B5" w:rsidP="001234DD">
            <w:pPr>
              <w:shd w:val="clear" w:color="auto" w:fill="FFFFFF"/>
              <w:spacing w:before="0"/>
              <w:rPr>
                <w:sz w:val="24"/>
                <w:szCs w:val="24"/>
                <w:lang w:val="en-IE"/>
              </w:rPr>
            </w:pPr>
            <w:r w:rsidRPr="00C301B5">
              <w:rPr>
                <w:sz w:val="24"/>
                <w:szCs w:val="24"/>
                <w:lang w:val="en-IE"/>
              </w:rPr>
              <w:t>Ig</w:t>
            </w:r>
            <w:r w:rsidR="00DF651F" w:rsidRPr="00C301B5">
              <w:rPr>
                <w:sz w:val="24"/>
                <w:szCs w:val="24"/>
                <w:lang w:val="en-IE"/>
              </w:rPr>
              <w:t>A: 0.7</w:t>
            </w:r>
            <w:r w:rsidRPr="00C301B5">
              <w:rPr>
                <w:sz w:val="24"/>
                <w:szCs w:val="24"/>
                <w:lang w:val="en-IE"/>
              </w:rPr>
              <w:t xml:space="preserve"> </w:t>
            </w:r>
            <w:r w:rsidR="00DF651F" w:rsidRPr="00C301B5">
              <w:rPr>
                <w:sz w:val="24"/>
                <w:szCs w:val="24"/>
                <w:lang w:val="en-IE"/>
              </w:rPr>
              <w:t>-</w:t>
            </w:r>
            <w:r w:rsidRPr="00C301B5">
              <w:rPr>
                <w:sz w:val="24"/>
                <w:szCs w:val="24"/>
                <w:lang w:val="en-IE"/>
              </w:rPr>
              <w:t xml:space="preserve"> </w:t>
            </w:r>
            <w:r w:rsidR="00DF651F" w:rsidRPr="00C301B5">
              <w:rPr>
                <w:sz w:val="24"/>
                <w:szCs w:val="24"/>
                <w:lang w:val="en-IE"/>
              </w:rPr>
              <w:t>4.0 g/L</w:t>
            </w:r>
          </w:p>
          <w:p w14:paraId="519287F2" w14:textId="77777777" w:rsidR="00DF651F" w:rsidRPr="00C301B5" w:rsidRDefault="00DF651F" w:rsidP="001234DD">
            <w:pPr>
              <w:spacing w:before="0"/>
              <w:rPr>
                <w:sz w:val="24"/>
                <w:szCs w:val="24"/>
              </w:rPr>
            </w:pPr>
            <w:r w:rsidRPr="00C301B5">
              <w:rPr>
                <w:sz w:val="24"/>
                <w:szCs w:val="24"/>
                <w:lang w:val="en-IE"/>
              </w:rPr>
              <w:t>I</w:t>
            </w:r>
            <w:r w:rsidR="007250B5" w:rsidRPr="00C301B5">
              <w:rPr>
                <w:sz w:val="24"/>
                <w:szCs w:val="24"/>
                <w:lang w:val="en-IE"/>
              </w:rPr>
              <w:t>g</w:t>
            </w:r>
            <w:r w:rsidRPr="00C301B5">
              <w:rPr>
                <w:sz w:val="24"/>
                <w:szCs w:val="24"/>
                <w:lang w:val="en-IE"/>
              </w:rPr>
              <w:t>M: 0.4</w:t>
            </w:r>
            <w:r w:rsidR="007250B5" w:rsidRPr="00C301B5">
              <w:rPr>
                <w:sz w:val="24"/>
                <w:szCs w:val="24"/>
                <w:lang w:val="en-IE"/>
              </w:rPr>
              <w:t xml:space="preserve"> </w:t>
            </w:r>
            <w:r w:rsidRPr="00C301B5">
              <w:rPr>
                <w:sz w:val="24"/>
                <w:szCs w:val="24"/>
                <w:lang w:val="en-IE"/>
              </w:rPr>
              <w:t>-</w:t>
            </w:r>
            <w:r w:rsidR="007250B5" w:rsidRPr="00C301B5">
              <w:rPr>
                <w:sz w:val="24"/>
                <w:szCs w:val="24"/>
                <w:lang w:val="en-IE"/>
              </w:rPr>
              <w:t xml:space="preserve"> </w:t>
            </w:r>
            <w:r w:rsidRPr="00C301B5">
              <w:rPr>
                <w:sz w:val="24"/>
                <w:szCs w:val="24"/>
                <w:lang w:val="en-IE"/>
              </w:rPr>
              <w:t>2.3 g/L</w:t>
            </w:r>
          </w:p>
        </w:tc>
        <w:tc>
          <w:tcPr>
            <w:tcW w:w="1212" w:type="dxa"/>
          </w:tcPr>
          <w:p w14:paraId="7D7635DD" w14:textId="77777777" w:rsidR="00DF651F" w:rsidRPr="00C301B5" w:rsidRDefault="00630A5F" w:rsidP="00EE21E7">
            <w:pPr>
              <w:spacing w:before="0"/>
              <w:rPr>
                <w:sz w:val="24"/>
                <w:szCs w:val="24"/>
                <w:lang w:val="en-IE"/>
              </w:rPr>
            </w:pPr>
            <w:r w:rsidRPr="00C301B5">
              <w:rPr>
                <w:sz w:val="24"/>
                <w:szCs w:val="24"/>
                <w:lang w:val="en-IE"/>
              </w:rPr>
              <w:t>35 days</w:t>
            </w:r>
          </w:p>
        </w:tc>
        <w:tc>
          <w:tcPr>
            <w:tcW w:w="3424" w:type="dxa"/>
          </w:tcPr>
          <w:p w14:paraId="3AFD4F27" w14:textId="77777777" w:rsidR="00DF651F" w:rsidRPr="00C301B5" w:rsidRDefault="00DF651F" w:rsidP="007C77FD">
            <w:pPr>
              <w:spacing w:before="0"/>
              <w:rPr>
                <w:sz w:val="24"/>
                <w:szCs w:val="24"/>
              </w:rPr>
            </w:pPr>
          </w:p>
        </w:tc>
      </w:tr>
      <w:tr w:rsidR="00DF651F" w:rsidRPr="00C301B5" w14:paraId="0F52D05C" w14:textId="77777777" w:rsidTr="00DC4E54">
        <w:trPr>
          <w:cantSplit/>
          <w:trHeight w:val="20"/>
          <w:jc w:val="center"/>
        </w:trPr>
        <w:tc>
          <w:tcPr>
            <w:tcW w:w="1864" w:type="dxa"/>
          </w:tcPr>
          <w:p w14:paraId="7D9382B9" w14:textId="77777777" w:rsidR="00DF651F" w:rsidRPr="00C301B5" w:rsidRDefault="00DF651F" w:rsidP="00EE21E7">
            <w:pPr>
              <w:spacing w:before="0"/>
              <w:rPr>
                <w:sz w:val="24"/>
                <w:szCs w:val="24"/>
              </w:rPr>
            </w:pPr>
            <w:r w:rsidRPr="00C301B5">
              <w:rPr>
                <w:sz w:val="24"/>
                <w:szCs w:val="24"/>
              </w:rPr>
              <w:lastRenderedPageBreak/>
              <w:t>IGF1</w:t>
            </w:r>
          </w:p>
          <w:p w14:paraId="1F0ADEBB" w14:textId="77777777" w:rsidR="00DF651F" w:rsidRPr="00C301B5" w:rsidRDefault="00DF651F" w:rsidP="00EE21E7">
            <w:pPr>
              <w:spacing w:before="0"/>
              <w:rPr>
                <w:sz w:val="24"/>
                <w:szCs w:val="24"/>
              </w:rPr>
            </w:pPr>
          </w:p>
          <w:p w14:paraId="7F0F7895" w14:textId="77777777" w:rsidR="00DF651F" w:rsidRPr="00C301B5" w:rsidRDefault="00DF651F" w:rsidP="00EE21E7">
            <w:pPr>
              <w:spacing w:before="0"/>
              <w:rPr>
                <w:sz w:val="24"/>
                <w:szCs w:val="24"/>
              </w:rPr>
            </w:pPr>
          </w:p>
          <w:p w14:paraId="0F91E55E" w14:textId="77777777" w:rsidR="00DF651F" w:rsidRPr="00C301B5" w:rsidRDefault="00DF651F" w:rsidP="00EE21E7">
            <w:pPr>
              <w:spacing w:before="0"/>
              <w:rPr>
                <w:sz w:val="24"/>
                <w:szCs w:val="24"/>
              </w:rPr>
            </w:pPr>
          </w:p>
          <w:p w14:paraId="6B18F6BA" w14:textId="77777777" w:rsidR="00DF651F" w:rsidRPr="00C301B5" w:rsidRDefault="00DF651F" w:rsidP="00EE21E7">
            <w:pPr>
              <w:spacing w:before="0"/>
              <w:rPr>
                <w:sz w:val="24"/>
                <w:szCs w:val="24"/>
              </w:rPr>
            </w:pPr>
          </w:p>
          <w:p w14:paraId="37BE2486" w14:textId="77777777" w:rsidR="00DF651F" w:rsidRPr="00C301B5" w:rsidRDefault="00DF651F" w:rsidP="00EE21E7">
            <w:pPr>
              <w:spacing w:before="0"/>
              <w:rPr>
                <w:sz w:val="24"/>
                <w:szCs w:val="24"/>
              </w:rPr>
            </w:pPr>
          </w:p>
        </w:tc>
        <w:tc>
          <w:tcPr>
            <w:tcW w:w="1675" w:type="dxa"/>
          </w:tcPr>
          <w:p w14:paraId="148BF256" w14:textId="77777777" w:rsidR="00DF651F" w:rsidRPr="00C301B5" w:rsidRDefault="00DF651F" w:rsidP="00EE21E7">
            <w:pPr>
              <w:spacing w:before="0"/>
              <w:rPr>
                <w:sz w:val="24"/>
                <w:szCs w:val="24"/>
              </w:rPr>
            </w:pPr>
            <w:r w:rsidRPr="00C301B5">
              <w:rPr>
                <w:sz w:val="24"/>
                <w:szCs w:val="24"/>
              </w:rPr>
              <w:t>Serum</w:t>
            </w:r>
          </w:p>
        </w:tc>
        <w:tc>
          <w:tcPr>
            <w:tcW w:w="1675" w:type="dxa"/>
          </w:tcPr>
          <w:p w14:paraId="57DC95EC" w14:textId="77777777" w:rsidR="00DF651F" w:rsidRPr="00C301B5" w:rsidRDefault="00DF651F" w:rsidP="00EE21E7">
            <w:pPr>
              <w:spacing w:before="0"/>
              <w:rPr>
                <w:sz w:val="24"/>
                <w:szCs w:val="24"/>
              </w:rPr>
            </w:pPr>
            <w:r w:rsidRPr="00C301B5">
              <w:rPr>
                <w:sz w:val="24"/>
                <w:szCs w:val="24"/>
              </w:rPr>
              <w:t>White Cap</w:t>
            </w:r>
          </w:p>
        </w:tc>
        <w:tc>
          <w:tcPr>
            <w:tcW w:w="1198" w:type="dxa"/>
          </w:tcPr>
          <w:p w14:paraId="44705FEB" w14:textId="77777777" w:rsidR="00DF651F" w:rsidRPr="00C301B5" w:rsidRDefault="00DF651F" w:rsidP="00EE21E7">
            <w:pPr>
              <w:spacing w:before="0"/>
              <w:rPr>
                <w:sz w:val="24"/>
                <w:szCs w:val="24"/>
              </w:rPr>
            </w:pPr>
            <w:r w:rsidRPr="00C301B5">
              <w:rPr>
                <w:sz w:val="24"/>
                <w:szCs w:val="24"/>
              </w:rPr>
              <w:t>4.9mL</w:t>
            </w:r>
          </w:p>
        </w:tc>
        <w:tc>
          <w:tcPr>
            <w:tcW w:w="2977" w:type="dxa"/>
          </w:tcPr>
          <w:p w14:paraId="261C8467" w14:textId="77777777" w:rsidR="00422B47" w:rsidRPr="00C301B5" w:rsidRDefault="00DF651F" w:rsidP="00804FD0">
            <w:pPr>
              <w:shd w:val="clear" w:color="auto" w:fill="FFFFFF"/>
              <w:spacing w:before="0"/>
              <w:rPr>
                <w:sz w:val="24"/>
                <w:szCs w:val="24"/>
                <w:lang w:val="en-IE"/>
              </w:rPr>
            </w:pPr>
            <w:r w:rsidRPr="00C301B5">
              <w:rPr>
                <w:sz w:val="24"/>
                <w:szCs w:val="24"/>
                <w:lang w:val="en-IE"/>
              </w:rPr>
              <w:t>(ng/ml)</w:t>
            </w:r>
          </w:p>
          <w:p w14:paraId="2F102894" w14:textId="77777777" w:rsidR="00422B47" w:rsidRPr="00C301B5" w:rsidRDefault="00422B47" w:rsidP="00804FD0">
            <w:pPr>
              <w:shd w:val="clear" w:color="auto" w:fill="FFFFFF"/>
              <w:spacing w:before="0"/>
              <w:rPr>
                <w:sz w:val="24"/>
                <w:szCs w:val="24"/>
                <w:lang w:val="en-IE"/>
              </w:rPr>
            </w:pPr>
          </w:p>
          <w:tbl>
            <w:tblPr>
              <w:tblW w:w="2880" w:type="dxa"/>
              <w:jc w:val="center"/>
              <w:tblLayout w:type="fixed"/>
              <w:tblCellMar>
                <w:left w:w="0" w:type="dxa"/>
                <w:right w:w="0" w:type="dxa"/>
              </w:tblCellMar>
              <w:tblLook w:val="04A0" w:firstRow="1" w:lastRow="0" w:firstColumn="1" w:lastColumn="0" w:noHBand="0" w:noVBand="1"/>
            </w:tblPr>
            <w:tblGrid>
              <w:gridCol w:w="666"/>
              <w:gridCol w:w="1134"/>
              <w:gridCol w:w="1080"/>
            </w:tblGrid>
            <w:tr w:rsidR="00DF651F" w:rsidRPr="00C301B5" w14:paraId="6913ADBC" w14:textId="77777777" w:rsidTr="00422B47">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18258" w14:textId="77777777" w:rsidR="00DF651F" w:rsidRPr="00C301B5" w:rsidRDefault="00DF651F" w:rsidP="006D0E71">
                  <w:pPr>
                    <w:suppressAutoHyphens w:val="0"/>
                    <w:spacing w:before="0"/>
                    <w:jc w:val="center"/>
                    <w:rPr>
                      <w:i/>
                      <w:color w:val="000000"/>
                      <w:sz w:val="18"/>
                      <w:szCs w:val="18"/>
                      <w:lang w:val="en-IE"/>
                    </w:rPr>
                  </w:pPr>
                  <w:r w:rsidRPr="00C301B5">
                    <w:rPr>
                      <w:i/>
                      <w:color w:val="000000"/>
                      <w:sz w:val="18"/>
                      <w:szCs w:val="18"/>
                      <w:lang w:val="en-IE"/>
                    </w:rPr>
                    <w:t>Years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235DF" w14:textId="77777777" w:rsidR="00DF651F" w:rsidRPr="00C301B5" w:rsidRDefault="00DF651F" w:rsidP="006D0E71">
                  <w:pPr>
                    <w:suppressAutoHyphens w:val="0"/>
                    <w:spacing w:before="0"/>
                    <w:jc w:val="center"/>
                    <w:rPr>
                      <w:i/>
                      <w:color w:val="000000"/>
                      <w:sz w:val="18"/>
                      <w:szCs w:val="18"/>
                      <w:lang w:val="en-IE"/>
                    </w:rPr>
                  </w:pPr>
                  <w:r w:rsidRPr="00C301B5">
                    <w:rPr>
                      <w:i/>
                      <w:color w:val="000000"/>
                      <w:sz w:val="18"/>
                      <w:szCs w:val="18"/>
                      <w:lang w:val="en-IE"/>
                    </w:rPr>
                    <w:t>Female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985EC" w14:textId="77777777" w:rsidR="00DF651F" w:rsidRPr="00C301B5" w:rsidRDefault="00DF651F" w:rsidP="006D0E71">
                  <w:pPr>
                    <w:suppressAutoHyphens w:val="0"/>
                    <w:spacing w:before="0"/>
                    <w:jc w:val="center"/>
                    <w:rPr>
                      <w:i/>
                      <w:color w:val="000000"/>
                      <w:sz w:val="18"/>
                      <w:szCs w:val="18"/>
                      <w:lang w:val="en-IE"/>
                    </w:rPr>
                  </w:pPr>
                  <w:r w:rsidRPr="00C301B5">
                    <w:rPr>
                      <w:i/>
                      <w:color w:val="000000"/>
                      <w:sz w:val="18"/>
                      <w:szCs w:val="18"/>
                      <w:lang w:val="en-IE"/>
                    </w:rPr>
                    <w:t>Male</w:t>
                  </w:r>
                </w:p>
              </w:tc>
            </w:tr>
            <w:tr w:rsidR="003F02C9" w:rsidRPr="00C301B5" w14:paraId="44078AEF" w14:textId="77777777" w:rsidTr="00422B47">
              <w:trPr>
                <w:trHeight w:val="20"/>
                <w:jc w:val="center"/>
              </w:trPr>
              <w:tc>
                <w:tcPr>
                  <w:tcW w:w="666" w:type="dxa"/>
                  <w:tcBorders>
                    <w:top w:val="single" w:sz="4" w:space="0" w:color="auto"/>
                    <w:left w:val="single" w:sz="8" w:space="0" w:color="auto"/>
                    <w:bottom w:val="single" w:sz="8" w:space="0" w:color="auto"/>
                    <w:right w:val="single" w:sz="8" w:space="0" w:color="auto"/>
                  </w:tcBorders>
                  <w:shd w:val="clear" w:color="auto" w:fill="auto"/>
                  <w:hideMark/>
                </w:tcPr>
                <w:p w14:paraId="32FD0101"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0-1y</w:t>
                  </w:r>
                </w:p>
              </w:tc>
              <w:tc>
                <w:tcPr>
                  <w:tcW w:w="1134" w:type="dxa"/>
                  <w:tcBorders>
                    <w:top w:val="single" w:sz="4" w:space="0" w:color="auto"/>
                    <w:left w:val="nil"/>
                    <w:bottom w:val="single" w:sz="8" w:space="0" w:color="auto"/>
                    <w:right w:val="single" w:sz="8" w:space="0" w:color="auto"/>
                  </w:tcBorders>
                  <w:shd w:val="clear" w:color="auto" w:fill="auto"/>
                  <w:hideMark/>
                </w:tcPr>
                <w:p w14:paraId="2F1C58EF"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17.9-125.6</w:t>
                  </w:r>
                </w:p>
              </w:tc>
              <w:tc>
                <w:tcPr>
                  <w:tcW w:w="1080" w:type="dxa"/>
                  <w:tcBorders>
                    <w:top w:val="single" w:sz="4" w:space="0" w:color="auto"/>
                    <w:left w:val="nil"/>
                    <w:bottom w:val="single" w:sz="8" w:space="0" w:color="auto"/>
                    <w:right w:val="single" w:sz="8" w:space="0" w:color="auto"/>
                  </w:tcBorders>
                  <w:shd w:val="clear" w:color="auto" w:fill="auto"/>
                  <w:hideMark/>
                </w:tcPr>
                <w:p w14:paraId="6D8C8CEE"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27.0-157.0</w:t>
                  </w:r>
                </w:p>
              </w:tc>
            </w:tr>
            <w:tr w:rsidR="003F02C9" w:rsidRPr="00C301B5" w14:paraId="45BD5943"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7069D20E"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1-2y</w:t>
                  </w:r>
                </w:p>
              </w:tc>
              <w:tc>
                <w:tcPr>
                  <w:tcW w:w="1134" w:type="dxa"/>
                  <w:tcBorders>
                    <w:top w:val="nil"/>
                    <w:left w:val="nil"/>
                    <w:bottom w:val="single" w:sz="8" w:space="0" w:color="auto"/>
                    <w:right w:val="single" w:sz="8" w:space="0" w:color="auto"/>
                  </w:tcBorders>
                  <w:shd w:val="clear" w:color="auto" w:fill="auto"/>
                  <w:hideMark/>
                </w:tcPr>
                <w:p w14:paraId="26AC5E1F"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19.5-132.3</w:t>
                  </w:r>
                </w:p>
              </w:tc>
              <w:tc>
                <w:tcPr>
                  <w:tcW w:w="1080" w:type="dxa"/>
                  <w:tcBorders>
                    <w:top w:val="nil"/>
                    <w:left w:val="nil"/>
                    <w:bottom w:val="single" w:sz="8" w:space="0" w:color="auto"/>
                    <w:right w:val="single" w:sz="8" w:space="0" w:color="auto"/>
                  </w:tcBorders>
                  <w:shd w:val="clear" w:color="auto" w:fill="auto"/>
                  <w:hideMark/>
                </w:tcPr>
                <w:p w14:paraId="3DA388A1"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29.7-166.8</w:t>
                  </w:r>
                </w:p>
              </w:tc>
            </w:tr>
            <w:tr w:rsidR="003F02C9" w:rsidRPr="00C301B5" w14:paraId="74FB95A0"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0C1631D7"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2-3y</w:t>
                  </w:r>
                </w:p>
              </w:tc>
              <w:tc>
                <w:tcPr>
                  <w:tcW w:w="1134" w:type="dxa"/>
                  <w:tcBorders>
                    <w:top w:val="nil"/>
                    <w:left w:val="nil"/>
                    <w:bottom w:val="single" w:sz="8" w:space="0" w:color="auto"/>
                    <w:right w:val="single" w:sz="8" w:space="0" w:color="auto"/>
                  </w:tcBorders>
                  <w:shd w:val="clear" w:color="auto" w:fill="auto"/>
                  <w:hideMark/>
                </w:tcPr>
                <w:p w14:paraId="4A82B80E"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22.2-145.4</w:t>
                  </w:r>
                </w:p>
              </w:tc>
              <w:tc>
                <w:tcPr>
                  <w:tcW w:w="1080" w:type="dxa"/>
                  <w:tcBorders>
                    <w:top w:val="nil"/>
                    <w:left w:val="nil"/>
                    <w:bottom w:val="single" w:sz="8" w:space="0" w:color="auto"/>
                    <w:right w:val="single" w:sz="8" w:space="0" w:color="auto"/>
                  </w:tcBorders>
                  <w:shd w:val="clear" w:color="auto" w:fill="auto"/>
                  <w:hideMark/>
                </w:tcPr>
                <w:p w14:paraId="13DBDEB6"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33.9-183.9</w:t>
                  </w:r>
                </w:p>
              </w:tc>
            </w:tr>
            <w:tr w:rsidR="003F02C9" w:rsidRPr="00C301B5" w14:paraId="5AB1277A"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72A80D17"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3-4y</w:t>
                  </w:r>
                </w:p>
              </w:tc>
              <w:tc>
                <w:tcPr>
                  <w:tcW w:w="1134" w:type="dxa"/>
                  <w:tcBorders>
                    <w:top w:val="nil"/>
                    <w:left w:val="nil"/>
                    <w:bottom w:val="single" w:sz="8" w:space="0" w:color="auto"/>
                    <w:right w:val="single" w:sz="8" w:space="0" w:color="auto"/>
                  </w:tcBorders>
                  <w:shd w:val="clear" w:color="auto" w:fill="auto"/>
                  <w:hideMark/>
                </w:tcPr>
                <w:p w14:paraId="340B0FD6"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25.9-164.2</w:t>
                  </w:r>
                </w:p>
              </w:tc>
              <w:tc>
                <w:tcPr>
                  <w:tcW w:w="1080" w:type="dxa"/>
                  <w:tcBorders>
                    <w:top w:val="nil"/>
                    <w:left w:val="nil"/>
                    <w:bottom w:val="single" w:sz="8" w:space="0" w:color="auto"/>
                    <w:right w:val="single" w:sz="8" w:space="0" w:color="auto"/>
                  </w:tcBorders>
                  <w:shd w:val="clear" w:color="auto" w:fill="auto"/>
                  <w:hideMark/>
                </w:tcPr>
                <w:p w14:paraId="276B4E8C"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39.0-204.5</w:t>
                  </w:r>
                </w:p>
              </w:tc>
            </w:tr>
            <w:tr w:rsidR="003F02C9" w:rsidRPr="00C301B5" w14:paraId="4E0202F8" w14:textId="77777777" w:rsidTr="00422B47">
              <w:trPr>
                <w:trHeight w:val="60"/>
                <w:jc w:val="center"/>
              </w:trPr>
              <w:tc>
                <w:tcPr>
                  <w:tcW w:w="666" w:type="dxa"/>
                  <w:tcBorders>
                    <w:top w:val="nil"/>
                    <w:left w:val="single" w:sz="8" w:space="0" w:color="auto"/>
                    <w:bottom w:val="single" w:sz="8" w:space="0" w:color="auto"/>
                    <w:right w:val="single" w:sz="8" w:space="0" w:color="auto"/>
                  </w:tcBorders>
                  <w:shd w:val="clear" w:color="auto" w:fill="auto"/>
                  <w:hideMark/>
                </w:tcPr>
                <w:p w14:paraId="59444C42"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4-5y</w:t>
                  </w:r>
                </w:p>
              </w:tc>
              <w:tc>
                <w:tcPr>
                  <w:tcW w:w="1134" w:type="dxa"/>
                  <w:tcBorders>
                    <w:top w:val="nil"/>
                    <w:left w:val="nil"/>
                    <w:bottom w:val="single" w:sz="8" w:space="0" w:color="auto"/>
                    <w:right w:val="single" w:sz="8" w:space="0" w:color="auto"/>
                  </w:tcBorders>
                  <w:shd w:val="clear" w:color="auto" w:fill="auto"/>
                  <w:hideMark/>
                </w:tcPr>
                <w:p w14:paraId="2C2E711F"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30.7-187.8</w:t>
                  </w:r>
                </w:p>
              </w:tc>
              <w:tc>
                <w:tcPr>
                  <w:tcW w:w="1080" w:type="dxa"/>
                  <w:tcBorders>
                    <w:top w:val="nil"/>
                    <w:left w:val="nil"/>
                    <w:bottom w:val="single" w:sz="8" w:space="0" w:color="auto"/>
                    <w:right w:val="single" w:sz="8" w:space="0" w:color="auto"/>
                  </w:tcBorders>
                  <w:shd w:val="clear" w:color="auto" w:fill="auto"/>
                  <w:hideMark/>
                </w:tcPr>
                <w:p w14:paraId="0CB67061" w14:textId="77777777" w:rsidR="003F02C9" w:rsidRPr="00C301B5" w:rsidRDefault="003F02C9" w:rsidP="006D0E71">
                  <w:pPr>
                    <w:keepNext/>
                    <w:suppressAutoHyphens w:val="0"/>
                    <w:spacing w:before="0"/>
                    <w:jc w:val="center"/>
                    <w:rPr>
                      <w:color w:val="000000"/>
                      <w:sz w:val="18"/>
                      <w:szCs w:val="18"/>
                      <w:lang w:val="en-IE"/>
                    </w:rPr>
                  </w:pPr>
                  <w:r w:rsidRPr="00C301B5">
                    <w:rPr>
                      <w:sz w:val="18"/>
                      <w:szCs w:val="18"/>
                    </w:rPr>
                    <w:t>44.3-225.0</w:t>
                  </w:r>
                </w:p>
              </w:tc>
            </w:tr>
            <w:tr w:rsidR="003F02C9" w:rsidRPr="00C301B5" w14:paraId="611E0DB1"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3E38B3BE"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5-6y</w:t>
                  </w:r>
                </w:p>
              </w:tc>
              <w:tc>
                <w:tcPr>
                  <w:tcW w:w="1134" w:type="dxa"/>
                  <w:tcBorders>
                    <w:top w:val="nil"/>
                    <w:left w:val="nil"/>
                    <w:bottom w:val="single" w:sz="8" w:space="0" w:color="auto"/>
                    <w:right w:val="single" w:sz="8" w:space="0" w:color="auto"/>
                  </w:tcBorders>
                  <w:shd w:val="clear" w:color="auto" w:fill="auto"/>
                  <w:hideMark/>
                </w:tcPr>
                <w:p w14:paraId="20545D16"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26.2-214.4</w:t>
                  </w:r>
                </w:p>
              </w:tc>
              <w:tc>
                <w:tcPr>
                  <w:tcW w:w="1080" w:type="dxa"/>
                  <w:tcBorders>
                    <w:top w:val="nil"/>
                    <w:left w:val="nil"/>
                    <w:bottom w:val="single" w:sz="8" w:space="0" w:color="auto"/>
                    <w:right w:val="single" w:sz="8" w:space="0" w:color="auto"/>
                  </w:tcBorders>
                  <w:shd w:val="clear" w:color="auto" w:fill="auto"/>
                  <w:hideMark/>
                </w:tcPr>
                <w:p w14:paraId="5F83DF65"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50.0-245.5</w:t>
                  </w:r>
                </w:p>
              </w:tc>
            </w:tr>
            <w:tr w:rsidR="003F02C9" w:rsidRPr="00C301B5" w14:paraId="5560A58B"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59001DA2"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6-7y</w:t>
                  </w:r>
                </w:p>
              </w:tc>
              <w:tc>
                <w:tcPr>
                  <w:tcW w:w="1134" w:type="dxa"/>
                  <w:tcBorders>
                    <w:top w:val="nil"/>
                    <w:left w:val="nil"/>
                    <w:bottom w:val="single" w:sz="8" w:space="0" w:color="auto"/>
                    <w:right w:val="single" w:sz="8" w:space="0" w:color="auto"/>
                  </w:tcBorders>
                  <w:shd w:val="clear" w:color="auto" w:fill="auto"/>
                  <w:hideMark/>
                </w:tcPr>
                <w:p w14:paraId="747DC3FD"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42.0-240.4</w:t>
                  </w:r>
                </w:p>
              </w:tc>
              <w:tc>
                <w:tcPr>
                  <w:tcW w:w="1080" w:type="dxa"/>
                  <w:tcBorders>
                    <w:top w:val="nil"/>
                    <w:left w:val="nil"/>
                    <w:bottom w:val="single" w:sz="8" w:space="0" w:color="auto"/>
                    <w:right w:val="single" w:sz="8" w:space="0" w:color="auto"/>
                  </w:tcBorders>
                  <w:shd w:val="clear" w:color="auto" w:fill="auto"/>
                  <w:hideMark/>
                </w:tcPr>
                <w:p w14:paraId="17D4AF95"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56.2-267.1</w:t>
                  </w:r>
                </w:p>
              </w:tc>
            </w:tr>
            <w:tr w:rsidR="003F02C9" w:rsidRPr="00C301B5" w14:paraId="23049810"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77BBAB19"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7-8y</w:t>
                  </w:r>
                </w:p>
              </w:tc>
              <w:tc>
                <w:tcPr>
                  <w:tcW w:w="1134" w:type="dxa"/>
                  <w:tcBorders>
                    <w:top w:val="nil"/>
                    <w:left w:val="nil"/>
                    <w:bottom w:val="single" w:sz="8" w:space="0" w:color="auto"/>
                    <w:right w:val="single" w:sz="8" w:space="0" w:color="auto"/>
                  </w:tcBorders>
                  <w:shd w:val="clear" w:color="auto" w:fill="auto"/>
                  <w:hideMark/>
                </w:tcPr>
                <w:p w14:paraId="759FC39B"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48.6-269.6</w:t>
                  </w:r>
                </w:p>
              </w:tc>
              <w:tc>
                <w:tcPr>
                  <w:tcW w:w="1080" w:type="dxa"/>
                  <w:tcBorders>
                    <w:top w:val="nil"/>
                    <w:left w:val="nil"/>
                    <w:bottom w:val="single" w:sz="8" w:space="0" w:color="auto"/>
                    <w:right w:val="single" w:sz="8" w:space="0" w:color="auto"/>
                  </w:tcBorders>
                  <w:shd w:val="clear" w:color="auto" w:fill="auto"/>
                  <w:hideMark/>
                </w:tcPr>
                <w:p w14:paraId="0D20164F"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63.4-291.9</w:t>
                  </w:r>
                </w:p>
              </w:tc>
            </w:tr>
            <w:tr w:rsidR="003F02C9" w:rsidRPr="00C301B5" w14:paraId="5B2407BD"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024A5C9B"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8-9y</w:t>
                  </w:r>
                </w:p>
              </w:tc>
              <w:tc>
                <w:tcPr>
                  <w:tcW w:w="1134" w:type="dxa"/>
                  <w:tcBorders>
                    <w:top w:val="nil"/>
                    <w:left w:val="nil"/>
                    <w:bottom w:val="single" w:sz="8" w:space="0" w:color="auto"/>
                    <w:right w:val="single" w:sz="8" w:space="0" w:color="auto"/>
                  </w:tcBorders>
                  <w:shd w:val="clear" w:color="auto" w:fill="auto"/>
                  <w:hideMark/>
                </w:tcPr>
                <w:p w14:paraId="79CF6206"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56.9-305.3</w:t>
                  </w:r>
                </w:p>
              </w:tc>
              <w:tc>
                <w:tcPr>
                  <w:tcW w:w="1080" w:type="dxa"/>
                  <w:tcBorders>
                    <w:top w:val="nil"/>
                    <w:left w:val="nil"/>
                    <w:bottom w:val="single" w:sz="8" w:space="0" w:color="auto"/>
                    <w:right w:val="single" w:sz="8" w:space="0" w:color="auto"/>
                  </w:tcBorders>
                  <w:shd w:val="clear" w:color="auto" w:fill="auto"/>
                  <w:hideMark/>
                </w:tcPr>
                <w:p w14:paraId="23F07778"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72.4-323.1</w:t>
                  </w:r>
                </w:p>
              </w:tc>
            </w:tr>
            <w:tr w:rsidR="003F02C9" w:rsidRPr="00C301B5" w14:paraId="37E0CB84"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1049D300"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9-10y</w:t>
                  </w:r>
                </w:p>
              </w:tc>
              <w:tc>
                <w:tcPr>
                  <w:tcW w:w="1134" w:type="dxa"/>
                  <w:tcBorders>
                    <w:top w:val="nil"/>
                    <w:left w:val="nil"/>
                    <w:bottom w:val="single" w:sz="8" w:space="0" w:color="auto"/>
                    <w:right w:val="single" w:sz="8" w:space="0" w:color="auto"/>
                  </w:tcBorders>
                  <w:shd w:val="clear" w:color="auto" w:fill="auto"/>
                  <w:hideMark/>
                </w:tcPr>
                <w:p w14:paraId="7B306BB5"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67.2-349.4</w:t>
                  </w:r>
                </w:p>
              </w:tc>
              <w:tc>
                <w:tcPr>
                  <w:tcW w:w="1080" w:type="dxa"/>
                  <w:tcBorders>
                    <w:top w:val="nil"/>
                    <w:left w:val="nil"/>
                    <w:bottom w:val="single" w:sz="8" w:space="0" w:color="auto"/>
                    <w:right w:val="single" w:sz="8" w:space="0" w:color="auto"/>
                  </w:tcBorders>
                  <w:shd w:val="clear" w:color="auto" w:fill="auto"/>
                  <w:hideMark/>
                </w:tcPr>
                <w:p w14:paraId="0BA0EE40"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83.6-361.6</w:t>
                  </w:r>
                </w:p>
              </w:tc>
            </w:tr>
            <w:tr w:rsidR="003F02C9" w:rsidRPr="00C301B5" w14:paraId="4B15A1AF"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45EC5E9F"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10-11y</w:t>
                  </w:r>
                </w:p>
              </w:tc>
              <w:tc>
                <w:tcPr>
                  <w:tcW w:w="1134" w:type="dxa"/>
                  <w:tcBorders>
                    <w:top w:val="nil"/>
                    <w:left w:val="nil"/>
                    <w:bottom w:val="single" w:sz="8" w:space="0" w:color="auto"/>
                    <w:right w:val="single" w:sz="8" w:space="0" w:color="auto"/>
                  </w:tcBorders>
                  <w:shd w:val="clear" w:color="auto" w:fill="auto"/>
                  <w:hideMark/>
                </w:tcPr>
                <w:p w14:paraId="17F6C12C"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79.5-400.3</w:t>
                  </w:r>
                </w:p>
              </w:tc>
              <w:tc>
                <w:tcPr>
                  <w:tcW w:w="1080" w:type="dxa"/>
                  <w:tcBorders>
                    <w:top w:val="nil"/>
                    <w:left w:val="nil"/>
                    <w:bottom w:val="single" w:sz="8" w:space="0" w:color="auto"/>
                    <w:right w:val="single" w:sz="8" w:space="0" w:color="auto"/>
                  </w:tcBorders>
                  <w:shd w:val="clear" w:color="auto" w:fill="auto"/>
                  <w:hideMark/>
                </w:tcPr>
                <w:p w14:paraId="705D6C6E"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96.9-406.6</w:t>
                  </w:r>
                </w:p>
              </w:tc>
            </w:tr>
            <w:tr w:rsidR="003F02C9" w:rsidRPr="00C301B5" w14:paraId="73387C7D"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17E89BCE"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11-12y</w:t>
                  </w:r>
                </w:p>
              </w:tc>
              <w:tc>
                <w:tcPr>
                  <w:tcW w:w="1134" w:type="dxa"/>
                  <w:tcBorders>
                    <w:top w:val="nil"/>
                    <w:left w:val="nil"/>
                    <w:bottom w:val="single" w:sz="8" w:space="0" w:color="auto"/>
                    <w:right w:val="single" w:sz="8" w:space="0" w:color="auto"/>
                  </w:tcBorders>
                  <w:shd w:val="clear" w:color="auto" w:fill="auto"/>
                  <w:hideMark/>
                </w:tcPr>
                <w:p w14:paraId="51ADF085"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92.6-452.6</w:t>
                  </w:r>
                </w:p>
              </w:tc>
              <w:tc>
                <w:tcPr>
                  <w:tcW w:w="1080" w:type="dxa"/>
                  <w:tcBorders>
                    <w:top w:val="nil"/>
                    <w:left w:val="nil"/>
                    <w:bottom w:val="single" w:sz="8" w:space="0" w:color="auto"/>
                    <w:right w:val="single" w:sz="8" w:space="0" w:color="auto"/>
                  </w:tcBorders>
                  <w:shd w:val="clear" w:color="auto" w:fill="auto"/>
                  <w:hideMark/>
                </w:tcPr>
                <w:p w14:paraId="18F1117C"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111.6-454.4</w:t>
                  </w:r>
                </w:p>
              </w:tc>
            </w:tr>
            <w:tr w:rsidR="003F02C9" w:rsidRPr="00C301B5" w14:paraId="4329D24E"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590CBB53"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12-13y</w:t>
                  </w:r>
                </w:p>
              </w:tc>
              <w:tc>
                <w:tcPr>
                  <w:tcW w:w="1134" w:type="dxa"/>
                  <w:tcBorders>
                    <w:top w:val="nil"/>
                    <w:left w:val="nil"/>
                    <w:bottom w:val="single" w:sz="8" w:space="0" w:color="auto"/>
                    <w:right w:val="single" w:sz="8" w:space="0" w:color="auto"/>
                  </w:tcBorders>
                  <w:shd w:val="clear" w:color="auto" w:fill="auto"/>
                  <w:hideMark/>
                </w:tcPr>
                <w:p w14:paraId="587B38FD"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105.3-499.1</w:t>
                  </w:r>
                </w:p>
              </w:tc>
              <w:tc>
                <w:tcPr>
                  <w:tcW w:w="1080" w:type="dxa"/>
                  <w:tcBorders>
                    <w:top w:val="nil"/>
                    <w:left w:val="nil"/>
                    <w:bottom w:val="single" w:sz="8" w:space="0" w:color="auto"/>
                    <w:right w:val="single" w:sz="8" w:space="0" w:color="auto"/>
                  </w:tcBorders>
                  <w:shd w:val="clear" w:color="auto" w:fill="auto"/>
                  <w:hideMark/>
                </w:tcPr>
                <w:p w14:paraId="0A4639F3"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126.1-498.7</w:t>
                  </w:r>
                </w:p>
              </w:tc>
            </w:tr>
            <w:tr w:rsidR="003F02C9" w:rsidRPr="00C301B5" w14:paraId="721FF90C"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3675C890"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13-14y</w:t>
                  </w:r>
                </w:p>
              </w:tc>
              <w:tc>
                <w:tcPr>
                  <w:tcW w:w="1134" w:type="dxa"/>
                  <w:tcBorders>
                    <w:top w:val="nil"/>
                    <w:left w:val="nil"/>
                    <w:bottom w:val="single" w:sz="8" w:space="0" w:color="auto"/>
                    <w:right w:val="single" w:sz="8" w:space="0" w:color="auto"/>
                  </w:tcBorders>
                  <w:shd w:val="clear" w:color="auto" w:fill="auto"/>
                  <w:hideMark/>
                </w:tcPr>
                <w:p w14:paraId="5F9C0810"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115.9-533.4</w:t>
                  </w:r>
                </w:p>
              </w:tc>
              <w:tc>
                <w:tcPr>
                  <w:tcW w:w="1080" w:type="dxa"/>
                  <w:tcBorders>
                    <w:top w:val="nil"/>
                    <w:left w:val="nil"/>
                    <w:bottom w:val="single" w:sz="8" w:space="0" w:color="auto"/>
                    <w:right w:val="single" w:sz="8" w:space="0" w:color="auto"/>
                  </w:tcBorders>
                  <w:shd w:val="clear" w:color="auto" w:fill="auto"/>
                  <w:hideMark/>
                </w:tcPr>
                <w:p w14:paraId="7FEE4026"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138.6-532.5</w:t>
                  </w:r>
                </w:p>
              </w:tc>
            </w:tr>
            <w:tr w:rsidR="003F02C9" w:rsidRPr="00C301B5" w14:paraId="78A97F1B"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4FA23C51"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14-15y</w:t>
                  </w:r>
                </w:p>
              </w:tc>
              <w:tc>
                <w:tcPr>
                  <w:tcW w:w="1134" w:type="dxa"/>
                  <w:tcBorders>
                    <w:top w:val="nil"/>
                    <w:left w:val="nil"/>
                    <w:bottom w:val="single" w:sz="8" w:space="0" w:color="auto"/>
                    <w:right w:val="single" w:sz="8" w:space="0" w:color="auto"/>
                  </w:tcBorders>
                  <w:shd w:val="clear" w:color="auto" w:fill="auto"/>
                  <w:hideMark/>
                </w:tcPr>
                <w:p w14:paraId="1DF0CC1D"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123.4-552.0</w:t>
                  </w:r>
                </w:p>
              </w:tc>
              <w:tc>
                <w:tcPr>
                  <w:tcW w:w="1080" w:type="dxa"/>
                  <w:tcBorders>
                    <w:top w:val="nil"/>
                    <w:left w:val="nil"/>
                    <w:bottom w:val="single" w:sz="8" w:space="0" w:color="auto"/>
                    <w:right w:val="single" w:sz="8" w:space="0" w:color="auto"/>
                  </w:tcBorders>
                  <w:shd w:val="clear" w:color="auto" w:fill="auto"/>
                  <w:hideMark/>
                </w:tcPr>
                <w:p w14:paraId="39D34276"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147.5-551.2</w:t>
                  </w:r>
                </w:p>
              </w:tc>
            </w:tr>
            <w:tr w:rsidR="003F02C9" w:rsidRPr="00C301B5" w14:paraId="1DD3498A"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197E31A3"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15-16y</w:t>
                  </w:r>
                </w:p>
              </w:tc>
              <w:tc>
                <w:tcPr>
                  <w:tcW w:w="1134" w:type="dxa"/>
                  <w:tcBorders>
                    <w:top w:val="nil"/>
                    <w:left w:val="nil"/>
                    <w:bottom w:val="single" w:sz="8" w:space="0" w:color="auto"/>
                    <w:right w:val="single" w:sz="8" w:space="0" w:color="auto"/>
                  </w:tcBorders>
                  <w:shd w:val="clear" w:color="auto" w:fill="auto"/>
                  <w:hideMark/>
                </w:tcPr>
                <w:p w14:paraId="1942F363"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127.4-554.2</w:t>
                  </w:r>
                </w:p>
              </w:tc>
              <w:tc>
                <w:tcPr>
                  <w:tcW w:w="1080" w:type="dxa"/>
                  <w:tcBorders>
                    <w:top w:val="nil"/>
                    <w:left w:val="nil"/>
                    <w:bottom w:val="single" w:sz="8" w:space="0" w:color="auto"/>
                    <w:right w:val="single" w:sz="8" w:space="0" w:color="auto"/>
                  </w:tcBorders>
                  <w:shd w:val="clear" w:color="auto" w:fill="auto"/>
                  <w:hideMark/>
                </w:tcPr>
                <w:p w14:paraId="387FE725"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152.2-553.5</w:t>
                  </w:r>
                </w:p>
              </w:tc>
            </w:tr>
            <w:tr w:rsidR="003F02C9" w:rsidRPr="00C301B5" w14:paraId="179A1A46"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4DB8F778"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16-17y</w:t>
                  </w:r>
                </w:p>
              </w:tc>
              <w:tc>
                <w:tcPr>
                  <w:tcW w:w="1134" w:type="dxa"/>
                  <w:tcBorders>
                    <w:top w:val="nil"/>
                    <w:left w:val="nil"/>
                    <w:bottom w:val="single" w:sz="8" w:space="0" w:color="auto"/>
                    <w:right w:val="single" w:sz="8" w:space="0" w:color="auto"/>
                  </w:tcBorders>
                  <w:shd w:val="clear" w:color="auto" w:fill="auto"/>
                  <w:hideMark/>
                </w:tcPr>
                <w:p w14:paraId="4BFA833F"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127.9-541.5</w:t>
                  </w:r>
                </w:p>
              </w:tc>
              <w:tc>
                <w:tcPr>
                  <w:tcW w:w="1080" w:type="dxa"/>
                  <w:tcBorders>
                    <w:top w:val="nil"/>
                    <w:left w:val="nil"/>
                    <w:bottom w:val="single" w:sz="8" w:space="0" w:color="auto"/>
                    <w:right w:val="single" w:sz="8" w:space="0" w:color="auto"/>
                  </w:tcBorders>
                  <w:shd w:val="clear" w:color="auto" w:fill="auto"/>
                  <w:hideMark/>
                </w:tcPr>
                <w:p w14:paraId="6489DAC1"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152.9-541.8</w:t>
                  </w:r>
                </w:p>
              </w:tc>
            </w:tr>
            <w:tr w:rsidR="003F02C9" w:rsidRPr="00C301B5" w14:paraId="0C0C37E8"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0DEEA216"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17-18y</w:t>
                  </w:r>
                </w:p>
              </w:tc>
              <w:tc>
                <w:tcPr>
                  <w:tcW w:w="1134" w:type="dxa"/>
                  <w:tcBorders>
                    <w:top w:val="nil"/>
                    <w:left w:val="nil"/>
                    <w:bottom w:val="single" w:sz="8" w:space="0" w:color="auto"/>
                    <w:right w:val="single" w:sz="8" w:space="0" w:color="auto"/>
                  </w:tcBorders>
                  <w:shd w:val="clear" w:color="auto" w:fill="auto"/>
                  <w:hideMark/>
                </w:tcPr>
                <w:p w14:paraId="16CCD161"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125.3-517.3</w:t>
                  </w:r>
                </w:p>
              </w:tc>
              <w:tc>
                <w:tcPr>
                  <w:tcW w:w="1080" w:type="dxa"/>
                  <w:tcBorders>
                    <w:top w:val="nil"/>
                    <w:left w:val="nil"/>
                    <w:bottom w:val="single" w:sz="8" w:space="0" w:color="auto"/>
                    <w:right w:val="single" w:sz="8" w:space="0" w:color="auto"/>
                  </w:tcBorders>
                  <w:shd w:val="clear" w:color="auto" w:fill="auto"/>
                  <w:hideMark/>
                </w:tcPr>
                <w:p w14:paraId="4A89303C"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150.6-520.6</w:t>
                  </w:r>
                </w:p>
              </w:tc>
            </w:tr>
            <w:tr w:rsidR="003F02C9" w:rsidRPr="00C301B5" w14:paraId="051CB449"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4BC9650B"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18-19y</w:t>
                  </w:r>
                </w:p>
              </w:tc>
              <w:tc>
                <w:tcPr>
                  <w:tcW w:w="1134" w:type="dxa"/>
                  <w:tcBorders>
                    <w:top w:val="nil"/>
                    <w:left w:val="nil"/>
                    <w:bottom w:val="single" w:sz="8" w:space="0" w:color="auto"/>
                    <w:right w:val="single" w:sz="8" w:space="0" w:color="auto"/>
                  </w:tcBorders>
                  <w:shd w:val="clear" w:color="auto" w:fill="auto"/>
                  <w:hideMark/>
                </w:tcPr>
                <w:p w14:paraId="083645D2"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120.5-485.8</w:t>
                  </w:r>
                </w:p>
              </w:tc>
              <w:tc>
                <w:tcPr>
                  <w:tcW w:w="1080" w:type="dxa"/>
                  <w:tcBorders>
                    <w:top w:val="nil"/>
                    <w:left w:val="nil"/>
                    <w:bottom w:val="single" w:sz="8" w:space="0" w:color="auto"/>
                    <w:right w:val="single" w:sz="8" w:space="0" w:color="auto"/>
                  </w:tcBorders>
                  <w:shd w:val="clear" w:color="auto" w:fill="auto"/>
                  <w:hideMark/>
                </w:tcPr>
                <w:p w14:paraId="25212F34"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146.2-493.6</w:t>
                  </w:r>
                </w:p>
              </w:tc>
            </w:tr>
            <w:tr w:rsidR="003F02C9" w:rsidRPr="00C301B5" w14:paraId="06ABD88C"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393D188E"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19-20y</w:t>
                  </w:r>
                </w:p>
              </w:tc>
              <w:tc>
                <w:tcPr>
                  <w:tcW w:w="1134" w:type="dxa"/>
                  <w:tcBorders>
                    <w:top w:val="nil"/>
                    <w:left w:val="nil"/>
                    <w:bottom w:val="single" w:sz="8" w:space="0" w:color="auto"/>
                    <w:right w:val="single" w:sz="8" w:space="0" w:color="auto"/>
                  </w:tcBorders>
                  <w:shd w:val="clear" w:color="auto" w:fill="auto"/>
                  <w:hideMark/>
                </w:tcPr>
                <w:p w14:paraId="77E3D6B9"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114.4-450.8</w:t>
                  </w:r>
                </w:p>
              </w:tc>
              <w:tc>
                <w:tcPr>
                  <w:tcW w:w="1080" w:type="dxa"/>
                  <w:tcBorders>
                    <w:top w:val="nil"/>
                    <w:left w:val="nil"/>
                    <w:bottom w:val="single" w:sz="8" w:space="0" w:color="auto"/>
                    <w:right w:val="single" w:sz="8" w:space="0" w:color="auto"/>
                  </w:tcBorders>
                  <w:shd w:val="clear" w:color="auto" w:fill="auto"/>
                  <w:hideMark/>
                </w:tcPr>
                <w:p w14:paraId="7AB180EC"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140.2-462.7</w:t>
                  </w:r>
                </w:p>
              </w:tc>
            </w:tr>
            <w:tr w:rsidR="003F02C9" w:rsidRPr="00C301B5" w14:paraId="14FFCD46"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099F1B40"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20-21y</w:t>
                  </w:r>
                </w:p>
              </w:tc>
              <w:tc>
                <w:tcPr>
                  <w:tcW w:w="1134" w:type="dxa"/>
                  <w:tcBorders>
                    <w:top w:val="nil"/>
                    <w:left w:val="nil"/>
                    <w:bottom w:val="single" w:sz="8" w:space="0" w:color="auto"/>
                    <w:right w:val="single" w:sz="8" w:space="0" w:color="auto"/>
                  </w:tcBorders>
                  <w:shd w:val="clear" w:color="auto" w:fill="auto"/>
                  <w:hideMark/>
                </w:tcPr>
                <w:p w14:paraId="37E5160E"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107.8-416.0</w:t>
                  </w:r>
                </w:p>
              </w:tc>
              <w:tc>
                <w:tcPr>
                  <w:tcW w:w="1080" w:type="dxa"/>
                  <w:tcBorders>
                    <w:top w:val="nil"/>
                    <w:left w:val="nil"/>
                    <w:bottom w:val="single" w:sz="8" w:space="0" w:color="auto"/>
                    <w:right w:val="single" w:sz="8" w:space="0" w:color="auto"/>
                  </w:tcBorders>
                  <w:shd w:val="clear" w:color="auto" w:fill="auto"/>
                  <w:hideMark/>
                </w:tcPr>
                <w:p w14:paraId="6A8BEC94"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133.1-430.0</w:t>
                  </w:r>
                </w:p>
              </w:tc>
            </w:tr>
            <w:tr w:rsidR="003F02C9" w:rsidRPr="00C301B5" w14:paraId="4CC2E3D7" w14:textId="77777777" w:rsidTr="00422B47">
              <w:trPr>
                <w:trHeight w:val="20"/>
                <w:jc w:val="center"/>
              </w:trPr>
              <w:tc>
                <w:tcPr>
                  <w:tcW w:w="666" w:type="dxa"/>
                  <w:tcBorders>
                    <w:top w:val="nil"/>
                    <w:left w:val="single" w:sz="8" w:space="0" w:color="auto"/>
                    <w:bottom w:val="single" w:sz="8" w:space="0" w:color="auto"/>
                    <w:right w:val="single" w:sz="8" w:space="0" w:color="auto"/>
                  </w:tcBorders>
                  <w:shd w:val="clear" w:color="auto" w:fill="auto"/>
                  <w:hideMark/>
                </w:tcPr>
                <w:p w14:paraId="3472B24C"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21-26y</w:t>
                  </w:r>
                </w:p>
              </w:tc>
              <w:tc>
                <w:tcPr>
                  <w:tcW w:w="1134" w:type="dxa"/>
                  <w:tcBorders>
                    <w:top w:val="nil"/>
                    <w:left w:val="nil"/>
                    <w:bottom w:val="single" w:sz="8" w:space="0" w:color="auto"/>
                    <w:right w:val="single" w:sz="8" w:space="0" w:color="auto"/>
                  </w:tcBorders>
                  <w:shd w:val="clear" w:color="auto" w:fill="auto"/>
                  <w:hideMark/>
                </w:tcPr>
                <w:p w14:paraId="2F2EEC78"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92.9-342.0</w:t>
                  </w:r>
                </w:p>
              </w:tc>
              <w:tc>
                <w:tcPr>
                  <w:tcW w:w="1080" w:type="dxa"/>
                  <w:tcBorders>
                    <w:top w:val="nil"/>
                    <w:left w:val="nil"/>
                    <w:bottom w:val="single" w:sz="8" w:space="0" w:color="auto"/>
                    <w:right w:val="single" w:sz="8" w:space="0" w:color="auto"/>
                  </w:tcBorders>
                  <w:shd w:val="clear" w:color="auto" w:fill="auto"/>
                  <w:hideMark/>
                </w:tcPr>
                <w:p w14:paraId="36328FC9"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115.2-354.8</w:t>
                  </w:r>
                </w:p>
              </w:tc>
            </w:tr>
            <w:tr w:rsidR="003F02C9" w:rsidRPr="00C301B5" w14:paraId="7CA81C90" w14:textId="77777777" w:rsidTr="00422B47">
              <w:trPr>
                <w:trHeight w:val="20"/>
                <w:jc w:val="center"/>
              </w:trPr>
              <w:tc>
                <w:tcPr>
                  <w:tcW w:w="666" w:type="dxa"/>
                  <w:tcBorders>
                    <w:top w:val="nil"/>
                    <w:left w:val="single" w:sz="8" w:space="0" w:color="auto"/>
                    <w:bottom w:val="single" w:sz="4" w:space="0" w:color="auto"/>
                    <w:right w:val="single" w:sz="8" w:space="0" w:color="auto"/>
                  </w:tcBorders>
                  <w:shd w:val="clear" w:color="auto" w:fill="auto"/>
                  <w:hideMark/>
                </w:tcPr>
                <w:p w14:paraId="6BAB966E"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26-31y</w:t>
                  </w:r>
                </w:p>
              </w:tc>
              <w:tc>
                <w:tcPr>
                  <w:tcW w:w="1134" w:type="dxa"/>
                  <w:tcBorders>
                    <w:top w:val="nil"/>
                    <w:left w:val="nil"/>
                    <w:bottom w:val="single" w:sz="4" w:space="0" w:color="auto"/>
                    <w:right w:val="single" w:sz="8" w:space="0" w:color="auto"/>
                  </w:tcBorders>
                  <w:shd w:val="clear" w:color="auto" w:fill="auto"/>
                  <w:hideMark/>
                </w:tcPr>
                <w:p w14:paraId="30B6E64F"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78.4-270.0</w:t>
                  </w:r>
                </w:p>
              </w:tc>
              <w:tc>
                <w:tcPr>
                  <w:tcW w:w="1080" w:type="dxa"/>
                  <w:tcBorders>
                    <w:top w:val="nil"/>
                    <w:left w:val="nil"/>
                    <w:bottom w:val="single" w:sz="4" w:space="0" w:color="auto"/>
                    <w:right w:val="single" w:sz="8" w:space="0" w:color="auto"/>
                  </w:tcBorders>
                  <w:shd w:val="clear" w:color="auto" w:fill="auto"/>
                  <w:hideMark/>
                </w:tcPr>
                <w:p w14:paraId="73AE3159"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97.9-281.6</w:t>
                  </w:r>
                </w:p>
              </w:tc>
            </w:tr>
            <w:tr w:rsidR="003F02C9" w:rsidRPr="00C301B5" w14:paraId="25F63DAD" w14:textId="77777777" w:rsidTr="00422B47">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hideMark/>
                </w:tcPr>
                <w:p w14:paraId="585CBC9E"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31-36y</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8BCE06C" w14:textId="77777777" w:rsidR="003F02C9" w:rsidRPr="00C301B5" w:rsidRDefault="003F02C9" w:rsidP="006D0E71">
                  <w:pPr>
                    <w:keepNext/>
                    <w:suppressAutoHyphens w:val="0"/>
                    <w:spacing w:before="0"/>
                    <w:jc w:val="center"/>
                    <w:rPr>
                      <w:color w:val="000000"/>
                      <w:sz w:val="18"/>
                      <w:szCs w:val="18"/>
                      <w:lang w:val="en-IE"/>
                    </w:rPr>
                  </w:pPr>
                  <w:r w:rsidRPr="00C301B5">
                    <w:rPr>
                      <w:color w:val="000000"/>
                      <w:sz w:val="18"/>
                      <w:szCs w:val="18"/>
                      <w:lang w:val="en-IE"/>
                    </w:rPr>
                    <w:t>73.1-243.0</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00FA8613" w14:textId="77777777" w:rsidR="003F02C9" w:rsidRPr="00C301B5" w:rsidRDefault="003F02C9" w:rsidP="006D0E71">
                  <w:pPr>
                    <w:keepNext/>
                    <w:suppressAutoHyphens w:val="0"/>
                    <w:spacing w:before="0"/>
                    <w:jc w:val="center"/>
                    <w:rPr>
                      <w:color w:val="000000"/>
                      <w:sz w:val="18"/>
                      <w:szCs w:val="18"/>
                      <w:lang w:val="en-IE"/>
                    </w:rPr>
                  </w:pPr>
                  <w:r w:rsidRPr="00C301B5">
                    <w:rPr>
                      <w:sz w:val="18"/>
                      <w:szCs w:val="18"/>
                    </w:rPr>
                    <w:t>88.3-246.0</w:t>
                  </w:r>
                </w:p>
              </w:tc>
            </w:tr>
            <w:tr w:rsidR="003F02C9" w:rsidRPr="00C301B5" w14:paraId="0758D127" w14:textId="77777777" w:rsidTr="00422B47">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tcPr>
                <w:p w14:paraId="72A8E738"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36-41y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BB3EB9"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69.0-227.0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E622CAE"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83.4-232.7</w:t>
                  </w:r>
                </w:p>
              </w:tc>
            </w:tr>
            <w:tr w:rsidR="003F02C9" w:rsidRPr="00C301B5" w14:paraId="03682E6C" w14:textId="77777777" w:rsidTr="00422B47">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tcPr>
                <w:p w14:paraId="755C72A6"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41-46y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A72DF5"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61.5-204.4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69B0053"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74.9-216.4</w:t>
                  </w:r>
                </w:p>
              </w:tc>
            </w:tr>
            <w:tr w:rsidR="003F02C9" w:rsidRPr="00C301B5" w14:paraId="65C85146" w14:textId="77777777" w:rsidTr="00422B47">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tcPr>
                <w:p w14:paraId="4EC99689"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46-51y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A0F38B"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56.8-194.5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7ABD2F2"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66.9-205.1</w:t>
                  </w:r>
                </w:p>
              </w:tc>
            </w:tr>
            <w:tr w:rsidR="003F02C9" w:rsidRPr="00C301B5" w14:paraId="06D34792" w14:textId="77777777" w:rsidTr="00422B47">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tcPr>
                <w:p w14:paraId="50E2CF95" w14:textId="77777777" w:rsidR="003F02C9" w:rsidRPr="00C301B5" w:rsidRDefault="003F02C9" w:rsidP="003007ED">
                  <w:pPr>
                    <w:suppressAutoHyphens w:val="0"/>
                    <w:spacing w:before="0"/>
                    <w:jc w:val="center"/>
                    <w:rPr>
                      <w:color w:val="000000"/>
                      <w:sz w:val="18"/>
                      <w:szCs w:val="18"/>
                      <w:lang w:val="en-IE"/>
                    </w:rPr>
                  </w:pPr>
                  <w:r w:rsidRPr="00C301B5">
                    <w:rPr>
                      <w:color w:val="000000"/>
                      <w:sz w:val="18"/>
                      <w:szCs w:val="18"/>
                      <w:lang w:val="en-IE"/>
                    </w:rPr>
                    <w:t>51-56y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426936"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53.0-189.6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6CB0D8B"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60.6-200.3</w:t>
                  </w:r>
                </w:p>
              </w:tc>
            </w:tr>
            <w:tr w:rsidR="003F02C9" w:rsidRPr="00C301B5" w14:paraId="6CDD7153" w14:textId="77777777" w:rsidTr="00422B47">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tcPr>
                <w:p w14:paraId="726D56BF"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56-61y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A5CBC1"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45.6-172.4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E869A61"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54.3-194.2</w:t>
                  </w:r>
                </w:p>
              </w:tc>
            </w:tr>
            <w:tr w:rsidR="003F02C9" w:rsidRPr="00C301B5" w14:paraId="4BE5642D" w14:textId="77777777" w:rsidTr="00422B47">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tcPr>
                <w:p w14:paraId="0651612F"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61-66y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0A0E6E"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42.2-169.0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BD8814E"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48.8-187.7</w:t>
                  </w:r>
                </w:p>
              </w:tc>
            </w:tr>
            <w:tr w:rsidR="003F02C9" w:rsidRPr="00C301B5" w14:paraId="0E1EFEAE" w14:textId="77777777" w:rsidTr="00422B47">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tcPr>
                <w:p w14:paraId="3A410031"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66-71y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B13C94" w14:textId="77777777" w:rsidR="003F02C9" w:rsidRPr="00C301B5" w:rsidRDefault="003F02C9" w:rsidP="006D0E71">
                  <w:pPr>
                    <w:suppressAutoHyphens w:val="0"/>
                    <w:spacing w:before="0"/>
                    <w:jc w:val="center"/>
                    <w:rPr>
                      <w:color w:val="000000"/>
                      <w:sz w:val="18"/>
                      <w:szCs w:val="18"/>
                      <w:lang w:val="en-IE"/>
                    </w:rPr>
                  </w:pPr>
                  <w:r w:rsidRPr="00C301B5">
                    <w:rPr>
                      <w:color w:val="000000"/>
                      <w:sz w:val="18"/>
                      <w:szCs w:val="18"/>
                      <w:lang w:val="en-IE"/>
                    </w:rPr>
                    <w:t>38.3-162.5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C6DDF5F" w14:textId="77777777" w:rsidR="003F02C9" w:rsidRPr="00C301B5" w:rsidRDefault="003F02C9" w:rsidP="006D0E71">
                  <w:pPr>
                    <w:suppressAutoHyphens w:val="0"/>
                    <w:spacing w:before="0"/>
                    <w:jc w:val="center"/>
                    <w:rPr>
                      <w:color w:val="000000"/>
                      <w:sz w:val="18"/>
                      <w:szCs w:val="18"/>
                      <w:lang w:val="en-IE"/>
                    </w:rPr>
                  </w:pPr>
                  <w:r w:rsidRPr="00C301B5">
                    <w:rPr>
                      <w:sz w:val="18"/>
                      <w:szCs w:val="18"/>
                    </w:rPr>
                    <w:t>46.5-191.9</w:t>
                  </w:r>
                </w:p>
              </w:tc>
            </w:tr>
            <w:tr w:rsidR="00422B47" w:rsidRPr="00C301B5" w14:paraId="3B7FB7D0" w14:textId="77777777" w:rsidTr="00422B47">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tcPr>
                <w:p w14:paraId="561D1168" w14:textId="77777777" w:rsidR="00422B47" w:rsidRPr="00C301B5" w:rsidRDefault="00422B47" w:rsidP="003B32A7">
                  <w:pPr>
                    <w:suppressAutoHyphens w:val="0"/>
                    <w:spacing w:before="0"/>
                    <w:jc w:val="center"/>
                    <w:rPr>
                      <w:color w:val="000000"/>
                      <w:sz w:val="18"/>
                      <w:szCs w:val="18"/>
                      <w:lang w:val="en-IE"/>
                    </w:rPr>
                  </w:pPr>
                  <w:r w:rsidRPr="00C301B5">
                    <w:rPr>
                      <w:color w:val="000000"/>
                      <w:sz w:val="18"/>
                      <w:szCs w:val="18"/>
                      <w:lang w:val="en-IE"/>
                    </w:rPr>
                    <w:t>71-76y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31A576" w14:textId="77777777" w:rsidR="00422B47" w:rsidRPr="00C301B5" w:rsidRDefault="00422B47" w:rsidP="003B32A7">
                  <w:pPr>
                    <w:suppressAutoHyphens w:val="0"/>
                    <w:spacing w:before="0"/>
                    <w:jc w:val="center"/>
                    <w:rPr>
                      <w:color w:val="000000"/>
                      <w:sz w:val="18"/>
                      <w:szCs w:val="18"/>
                      <w:lang w:val="en-IE"/>
                    </w:rPr>
                  </w:pPr>
                  <w:r w:rsidRPr="00C301B5">
                    <w:rPr>
                      <w:color w:val="000000"/>
                      <w:sz w:val="18"/>
                      <w:szCs w:val="18"/>
                      <w:lang w:val="en-IE"/>
                    </w:rPr>
                    <w:t>36.6-164.7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FA5822C" w14:textId="77777777" w:rsidR="00422B47" w:rsidRPr="00C301B5" w:rsidRDefault="00422B47" w:rsidP="003B32A7">
                  <w:pPr>
                    <w:pStyle w:val="Default"/>
                    <w:jc w:val="center"/>
                    <w:rPr>
                      <w:rFonts w:ascii="Times New Roman" w:hAnsi="Times New Roman" w:cs="Times New Roman"/>
                      <w:sz w:val="18"/>
                      <w:szCs w:val="18"/>
                    </w:rPr>
                  </w:pPr>
                  <w:r w:rsidRPr="00C301B5">
                    <w:rPr>
                      <w:rFonts w:ascii="Times New Roman" w:hAnsi="Times New Roman" w:cs="Times New Roman"/>
                      <w:sz w:val="18"/>
                      <w:szCs w:val="18"/>
                    </w:rPr>
                    <w:t>40.9-179.2</w:t>
                  </w:r>
                </w:p>
              </w:tc>
            </w:tr>
            <w:tr w:rsidR="00422B47" w:rsidRPr="00C301B5" w14:paraId="65646633" w14:textId="77777777" w:rsidTr="00422B47">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tcPr>
                <w:p w14:paraId="2DBB7AB5" w14:textId="77777777" w:rsidR="00422B47" w:rsidRPr="00C301B5" w:rsidRDefault="00422B47" w:rsidP="003B32A7">
                  <w:pPr>
                    <w:suppressAutoHyphens w:val="0"/>
                    <w:spacing w:before="0"/>
                    <w:jc w:val="center"/>
                    <w:rPr>
                      <w:color w:val="000000"/>
                      <w:sz w:val="18"/>
                      <w:szCs w:val="18"/>
                      <w:lang w:val="en-IE"/>
                    </w:rPr>
                  </w:pPr>
                  <w:r w:rsidRPr="00C301B5">
                    <w:rPr>
                      <w:color w:val="000000"/>
                      <w:sz w:val="18"/>
                      <w:szCs w:val="18"/>
                      <w:lang w:val="en-IE"/>
                    </w:rPr>
                    <w:t xml:space="preserve">76-81y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5F4AEC" w14:textId="77777777" w:rsidR="00422B47" w:rsidRPr="00C301B5" w:rsidRDefault="00422B47" w:rsidP="003B32A7">
                  <w:pPr>
                    <w:suppressAutoHyphens w:val="0"/>
                    <w:spacing w:before="0"/>
                    <w:jc w:val="center"/>
                    <w:rPr>
                      <w:color w:val="000000"/>
                      <w:sz w:val="18"/>
                      <w:szCs w:val="18"/>
                      <w:lang w:val="en-IE"/>
                    </w:rPr>
                  </w:pPr>
                  <w:r w:rsidRPr="00C301B5">
                    <w:rPr>
                      <w:color w:val="000000"/>
                      <w:sz w:val="18"/>
                      <w:szCs w:val="18"/>
                      <w:lang w:val="en-IE"/>
                    </w:rPr>
                    <w:t>34.7-164.8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EC9F90E" w14:textId="77777777" w:rsidR="00422B47" w:rsidRPr="00C301B5" w:rsidRDefault="00422B47" w:rsidP="003B32A7">
                  <w:pPr>
                    <w:pStyle w:val="Default"/>
                    <w:jc w:val="center"/>
                    <w:rPr>
                      <w:rFonts w:ascii="Times New Roman" w:hAnsi="Times New Roman" w:cs="Times New Roman"/>
                      <w:sz w:val="18"/>
                      <w:szCs w:val="18"/>
                    </w:rPr>
                  </w:pPr>
                  <w:r w:rsidRPr="00C301B5">
                    <w:rPr>
                      <w:rFonts w:ascii="Times New Roman" w:hAnsi="Times New Roman" w:cs="Times New Roman"/>
                      <w:sz w:val="18"/>
                      <w:szCs w:val="18"/>
                    </w:rPr>
                    <w:t>37.1-172.0</w:t>
                  </w:r>
                </w:p>
              </w:tc>
            </w:tr>
            <w:tr w:rsidR="00422B47" w:rsidRPr="00C301B5" w14:paraId="60CA28B3" w14:textId="77777777" w:rsidTr="00422B47">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tcPr>
                <w:p w14:paraId="57B1A3BE" w14:textId="77777777" w:rsidR="00422B47" w:rsidRPr="00C301B5" w:rsidRDefault="00422B47" w:rsidP="003B32A7">
                  <w:pPr>
                    <w:suppressAutoHyphens w:val="0"/>
                    <w:spacing w:before="0"/>
                    <w:jc w:val="center"/>
                    <w:rPr>
                      <w:color w:val="000000"/>
                      <w:sz w:val="18"/>
                      <w:szCs w:val="18"/>
                      <w:lang w:val="en-IE"/>
                    </w:rPr>
                  </w:pPr>
                  <w:r w:rsidRPr="00C301B5">
                    <w:rPr>
                      <w:color w:val="000000"/>
                      <w:sz w:val="18"/>
                      <w:szCs w:val="18"/>
                      <w:lang w:val="en-IE"/>
                    </w:rPr>
                    <w:t>81-86y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E39B78" w14:textId="77777777" w:rsidR="00422B47" w:rsidRPr="00C301B5" w:rsidRDefault="00422B47" w:rsidP="003B32A7">
                  <w:pPr>
                    <w:suppressAutoHyphens w:val="0"/>
                    <w:spacing w:before="0"/>
                    <w:jc w:val="center"/>
                    <w:rPr>
                      <w:color w:val="000000"/>
                      <w:sz w:val="18"/>
                      <w:szCs w:val="18"/>
                      <w:lang w:val="en-IE"/>
                    </w:rPr>
                  </w:pPr>
                  <w:r w:rsidRPr="00C301B5">
                    <w:rPr>
                      <w:color w:val="000000"/>
                      <w:sz w:val="18"/>
                      <w:szCs w:val="18"/>
                      <w:lang w:val="en-IE"/>
                    </w:rPr>
                    <w:t>34.4-172.4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AD03691" w14:textId="77777777" w:rsidR="00422B47" w:rsidRPr="00C301B5" w:rsidRDefault="00422B47" w:rsidP="003B32A7">
                  <w:pPr>
                    <w:pStyle w:val="Default"/>
                    <w:jc w:val="center"/>
                    <w:rPr>
                      <w:rFonts w:ascii="Times New Roman" w:hAnsi="Times New Roman" w:cs="Times New Roman"/>
                      <w:sz w:val="18"/>
                      <w:szCs w:val="18"/>
                    </w:rPr>
                  </w:pPr>
                  <w:r w:rsidRPr="00C301B5">
                    <w:rPr>
                      <w:rFonts w:ascii="Times New Roman" w:hAnsi="Times New Roman" w:cs="Times New Roman"/>
                      <w:sz w:val="18"/>
                      <w:szCs w:val="18"/>
                    </w:rPr>
                    <w:t>33.8-165.4</w:t>
                  </w:r>
                </w:p>
              </w:tc>
            </w:tr>
            <w:tr w:rsidR="00422B47" w:rsidRPr="00C301B5" w14:paraId="0DEC7334" w14:textId="77777777" w:rsidTr="00422B47">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tcPr>
                <w:p w14:paraId="46883491" w14:textId="77777777" w:rsidR="00422B47" w:rsidRPr="00C301B5" w:rsidRDefault="00422B47" w:rsidP="003B32A7">
                  <w:pPr>
                    <w:suppressAutoHyphens w:val="0"/>
                    <w:spacing w:before="0"/>
                    <w:jc w:val="center"/>
                    <w:rPr>
                      <w:color w:val="000000"/>
                      <w:sz w:val="18"/>
                      <w:szCs w:val="18"/>
                      <w:lang w:val="en-IE"/>
                    </w:rPr>
                  </w:pPr>
                  <w:r w:rsidRPr="00C301B5">
                    <w:rPr>
                      <w:color w:val="000000"/>
                      <w:sz w:val="18"/>
                      <w:szCs w:val="18"/>
                      <w:lang w:val="en-IE"/>
                    </w:rPr>
                    <w:t>86-91y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557AD6" w14:textId="77777777" w:rsidR="00422B47" w:rsidRPr="00C301B5" w:rsidRDefault="00422B47" w:rsidP="003B32A7">
                  <w:pPr>
                    <w:suppressAutoHyphens w:val="0"/>
                    <w:spacing w:before="0"/>
                    <w:jc w:val="center"/>
                    <w:rPr>
                      <w:color w:val="000000"/>
                      <w:sz w:val="18"/>
                      <w:szCs w:val="18"/>
                      <w:lang w:val="en-IE"/>
                    </w:rPr>
                  </w:pPr>
                  <w:r w:rsidRPr="00C301B5">
                    <w:rPr>
                      <w:color w:val="000000"/>
                      <w:sz w:val="18"/>
                      <w:szCs w:val="18"/>
                      <w:lang w:val="en-IE"/>
                    </w:rPr>
                    <w:t>33.6-177.8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4564D9D" w14:textId="77777777" w:rsidR="00422B47" w:rsidRPr="00C301B5" w:rsidRDefault="00422B47" w:rsidP="003B32A7">
                  <w:pPr>
                    <w:pStyle w:val="Default"/>
                    <w:jc w:val="center"/>
                    <w:rPr>
                      <w:rFonts w:ascii="Times New Roman" w:hAnsi="Times New Roman" w:cs="Times New Roman"/>
                      <w:sz w:val="18"/>
                      <w:szCs w:val="18"/>
                    </w:rPr>
                  </w:pPr>
                  <w:r w:rsidRPr="00C301B5">
                    <w:rPr>
                      <w:rFonts w:ascii="Times New Roman" w:hAnsi="Times New Roman" w:cs="Times New Roman"/>
                      <w:sz w:val="18"/>
                      <w:szCs w:val="18"/>
                    </w:rPr>
                    <w:t>32.2-166.1</w:t>
                  </w:r>
                </w:p>
              </w:tc>
            </w:tr>
          </w:tbl>
          <w:p w14:paraId="430C4C56" w14:textId="77777777" w:rsidR="00DF651F" w:rsidRPr="00C301B5" w:rsidRDefault="00DF651F" w:rsidP="00804FD0">
            <w:pPr>
              <w:spacing w:before="0"/>
              <w:rPr>
                <w:sz w:val="24"/>
                <w:szCs w:val="24"/>
              </w:rPr>
            </w:pPr>
          </w:p>
        </w:tc>
        <w:tc>
          <w:tcPr>
            <w:tcW w:w="1212" w:type="dxa"/>
          </w:tcPr>
          <w:p w14:paraId="49D94CCB" w14:textId="77777777" w:rsidR="00DF651F" w:rsidRPr="00C301B5" w:rsidRDefault="00DF651F" w:rsidP="00EE21E7">
            <w:pPr>
              <w:spacing w:before="0"/>
              <w:rPr>
                <w:sz w:val="24"/>
                <w:szCs w:val="24"/>
                <w:lang w:val="en-IE"/>
              </w:rPr>
            </w:pPr>
            <w:r w:rsidRPr="00C301B5">
              <w:rPr>
                <w:sz w:val="24"/>
                <w:szCs w:val="24"/>
                <w:lang w:val="en-IE"/>
              </w:rPr>
              <w:t>20days</w:t>
            </w:r>
          </w:p>
        </w:tc>
        <w:tc>
          <w:tcPr>
            <w:tcW w:w="3424" w:type="dxa"/>
          </w:tcPr>
          <w:p w14:paraId="3063E183" w14:textId="77777777" w:rsidR="00DF651F" w:rsidRPr="00C301B5" w:rsidRDefault="00DF651F" w:rsidP="002B47B3">
            <w:pPr>
              <w:spacing w:before="0"/>
              <w:rPr>
                <w:sz w:val="24"/>
                <w:szCs w:val="24"/>
                <w:lang w:val="en-IE"/>
              </w:rPr>
            </w:pPr>
            <w:r w:rsidRPr="00C301B5">
              <w:rPr>
                <w:sz w:val="24"/>
                <w:szCs w:val="24"/>
                <w:lang w:val="en-IE"/>
              </w:rPr>
              <w:t xml:space="preserve">Sample must be spun and separated immediately. </w:t>
            </w:r>
          </w:p>
          <w:p w14:paraId="02CF294C" w14:textId="77777777" w:rsidR="007234B8" w:rsidRPr="00C301B5" w:rsidRDefault="007234B8" w:rsidP="002B47B3">
            <w:pPr>
              <w:spacing w:before="0"/>
              <w:rPr>
                <w:sz w:val="24"/>
                <w:szCs w:val="24"/>
                <w:lang w:val="en-IE"/>
              </w:rPr>
            </w:pPr>
          </w:p>
          <w:p w14:paraId="606FFFC1" w14:textId="77777777" w:rsidR="007234B8" w:rsidRPr="00C301B5" w:rsidRDefault="007234B8" w:rsidP="002B47B3">
            <w:pPr>
              <w:spacing w:before="0"/>
              <w:rPr>
                <w:sz w:val="24"/>
                <w:szCs w:val="24"/>
                <w:lang w:val="en-IE"/>
              </w:rPr>
            </w:pPr>
          </w:p>
          <w:p w14:paraId="43B38354" w14:textId="77777777" w:rsidR="007234B8" w:rsidRPr="00C301B5" w:rsidRDefault="007234B8" w:rsidP="002B47B3">
            <w:pPr>
              <w:spacing w:before="0"/>
              <w:rPr>
                <w:sz w:val="24"/>
                <w:szCs w:val="24"/>
                <w:lang w:val="en-IE"/>
              </w:rPr>
            </w:pPr>
          </w:p>
          <w:p w14:paraId="58C213CB" w14:textId="77777777" w:rsidR="007234B8" w:rsidRPr="00C301B5" w:rsidRDefault="007234B8" w:rsidP="002B47B3">
            <w:pPr>
              <w:spacing w:before="0"/>
              <w:rPr>
                <w:sz w:val="24"/>
                <w:szCs w:val="24"/>
                <w:lang w:val="en-IE"/>
              </w:rPr>
            </w:pPr>
          </w:p>
          <w:p w14:paraId="287E2A44" w14:textId="77777777" w:rsidR="007234B8" w:rsidRPr="00C301B5" w:rsidRDefault="007234B8" w:rsidP="002B47B3">
            <w:pPr>
              <w:spacing w:before="0"/>
              <w:rPr>
                <w:sz w:val="24"/>
                <w:szCs w:val="24"/>
                <w:lang w:val="en-IE"/>
              </w:rPr>
            </w:pPr>
          </w:p>
          <w:p w14:paraId="0B282C2D" w14:textId="77777777" w:rsidR="007234B8" w:rsidRPr="00C301B5" w:rsidRDefault="007234B8" w:rsidP="002B47B3">
            <w:pPr>
              <w:spacing w:before="0"/>
              <w:rPr>
                <w:sz w:val="24"/>
                <w:szCs w:val="24"/>
                <w:lang w:val="en-IE"/>
              </w:rPr>
            </w:pPr>
          </w:p>
          <w:p w14:paraId="1F337A0A" w14:textId="77777777" w:rsidR="007234B8" w:rsidRPr="00C301B5" w:rsidRDefault="007234B8" w:rsidP="002B47B3">
            <w:pPr>
              <w:spacing w:before="0"/>
              <w:rPr>
                <w:sz w:val="24"/>
                <w:szCs w:val="24"/>
                <w:lang w:val="en-IE"/>
              </w:rPr>
            </w:pPr>
          </w:p>
          <w:p w14:paraId="14DD943F" w14:textId="77777777" w:rsidR="007234B8" w:rsidRPr="00C301B5" w:rsidRDefault="007234B8" w:rsidP="002B47B3">
            <w:pPr>
              <w:spacing w:before="0"/>
              <w:rPr>
                <w:sz w:val="24"/>
                <w:szCs w:val="24"/>
                <w:lang w:val="en-IE"/>
              </w:rPr>
            </w:pPr>
          </w:p>
          <w:p w14:paraId="138CFAB9" w14:textId="77777777" w:rsidR="007234B8" w:rsidRPr="00C301B5" w:rsidRDefault="007234B8" w:rsidP="002B47B3">
            <w:pPr>
              <w:spacing w:before="0"/>
              <w:rPr>
                <w:sz w:val="24"/>
                <w:szCs w:val="24"/>
                <w:lang w:val="en-IE"/>
              </w:rPr>
            </w:pPr>
          </w:p>
          <w:p w14:paraId="227B49C6" w14:textId="77777777" w:rsidR="007234B8" w:rsidRPr="00C301B5" w:rsidRDefault="007234B8" w:rsidP="002B47B3">
            <w:pPr>
              <w:spacing w:before="0"/>
              <w:rPr>
                <w:sz w:val="24"/>
                <w:szCs w:val="24"/>
                <w:lang w:val="en-IE"/>
              </w:rPr>
            </w:pPr>
          </w:p>
          <w:p w14:paraId="6EC9FE1A" w14:textId="77777777" w:rsidR="007234B8" w:rsidRPr="00C301B5" w:rsidRDefault="007234B8" w:rsidP="002B47B3">
            <w:pPr>
              <w:spacing w:before="0"/>
              <w:rPr>
                <w:sz w:val="24"/>
                <w:szCs w:val="24"/>
                <w:lang w:val="en-IE"/>
              </w:rPr>
            </w:pPr>
          </w:p>
          <w:p w14:paraId="56262F18" w14:textId="77777777" w:rsidR="007234B8" w:rsidRPr="00C301B5" w:rsidRDefault="007234B8" w:rsidP="002B47B3">
            <w:pPr>
              <w:spacing w:before="0"/>
              <w:rPr>
                <w:sz w:val="24"/>
                <w:szCs w:val="24"/>
                <w:lang w:val="en-IE"/>
              </w:rPr>
            </w:pPr>
          </w:p>
          <w:p w14:paraId="11E98B1B" w14:textId="77777777" w:rsidR="007234B8" w:rsidRPr="00C301B5" w:rsidRDefault="007234B8" w:rsidP="002B47B3">
            <w:pPr>
              <w:spacing w:before="0"/>
              <w:rPr>
                <w:sz w:val="24"/>
                <w:szCs w:val="24"/>
                <w:lang w:val="en-IE"/>
              </w:rPr>
            </w:pPr>
          </w:p>
          <w:p w14:paraId="478A470D" w14:textId="77777777" w:rsidR="007234B8" w:rsidRPr="00C301B5" w:rsidRDefault="007234B8" w:rsidP="002B47B3">
            <w:pPr>
              <w:spacing w:before="0"/>
              <w:rPr>
                <w:sz w:val="24"/>
                <w:szCs w:val="24"/>
                <w:lang w:val="en-IE"/>
              </w:rPr>
            </w:pPr>
          </w:p>
          <w:p w14:paraId="1ED49910" w14:textId="77777777" w:rsidR="007234B8" w:rsidRPr="00C301B5" w:rsidRDefault="007234B8" w:rsidP="002B47B3">
            <w:pPr>
              <w:spacing w:before="0"/>
              <w:rPr>
                <w:sz w:val="24"/>
                <w:szCs w:val="24"/>
                <w:lang w:val="en-IE"/>
              </w:rPr>
            </w:pPr>
          </w:p>
          <w:p w14:paraId="5D00BE65" w14:textId="77777777" w:rsidR="007234B8" w:rsidRPr="00C301B5" w:rsidRDefault="007234B8" w:rsidP="002B47B3">
            <w:pPr>
              <w:spacing w:before="0"/>
              <w:rPr>
                <w:sz w:val="24"/>
                <w:szCs w:val="24"/>
                <w:lang w:val="en-IE"/>
              </w:rPr>
            </w:pPr>
          </w:p>
          <w:p w14:paraId="009522C1" w14:textId="77777777" w:rsidR="007234B8" w:rsidRPr="00C301B5" w:rsidRDefault="007234B8" w:rsidP="002B47B3">
            <w:pPr>
              <w:spacing w:before="0"/>
              <w:rPr>
                <w:sz w:val="24"/>
                <w:szCs w:val="24"/>
                <w:lang w:val="en-IE"/>
              </w:rPr>
            </w:pPr>
          </w:p>
          <w:p w14:paraId="7462F577" w14:textId="77777777" w:rsidR="007234B8" w:rsidRPr="00C301B5" w:rsidRDefault="007234B8" w:rsidP="002B47B3">
            <w:pPr>
              <w:spacing w:before="0"/>
              <w:rPr>
                <w:sz w:val="24"/>
                <w:szCs w:val="24"/>
                <w:lang w:val="en-IE"/>
              </w:rPr>
            </w:pPr>
          </w:p>
          <w:p w14:paraId="136FCEA5" w14:textId="77777777" w:rsidR="007234B8" w:rsidRPr="00C301B5" w:rsidRDefault="007234B8" w:rsidP="002B47B3">
            <w:pPr>
              <w:spacing w:before="0"/>
              <w:rPr>
                <w:sz w:val="24"/>
                <w:szCs w:val="24"/>
                <w:lang w:val="en-IE"/>
              </w:rPr>
            </w:pPr>
          </w:p>
          <w:p w14:paraId="43574B0F" w14:textId="77777777" w:rsidR="007234B8" w:rsidRPr="00C301B5" w:rsidRDefault="007234B8" w:rsidP="002B47B3">
            <w:pPr>
              <w:spacing w:before="0"/>
              <w:rPr>
                <w:sz w:val="24"/>
                <w:szCs w:val="24"/>
                <w:lang w:val="en-IE"/>
              </w:rPr>
            </w:pPr>
          </w:p>
          <w:p w14:paraId="06E7645B" w14:textId="77777777" w:rsidR="007234B8" w:rsidRPr="00C301B5" w:rsidRDefault="007234B8" w:rsidP="002B47B3">
            <w:pPr>
              <w:spacing w:before="0"/>
              <w:rPr>
                <w:sz w:val="24"/>
                <w:szCs w:val="24"/>
                <w:lang w:val="en-IE"/>
              </w:rPr>
            </w:pPr>
          </w:p>
          <w:p w14:paraId="7601ABBB" w14:textId="77777777" w:rsidR="007234B8" w:rsidRPr="00C301B5" w:rsidRDefault="007234B8" w:rsidP="002B47B3">
            <w:pPr>
              <w:spacing w:before="0"/>
              <w:rPr>
                <w:sz w:val="24"/>
                <w:szCs w:val="24"/>
                <w:lang w:val="en-IE"/>
              </w:rPr>
            </w:pPr>
          </w:p>
          <w:p w14:paraId="3926195F" w14:textId="77777777" w:rsidR="007234B8" w:rsidRPr="00C301B5" w:rsidRDefault="007234B8" w:rsidP="002B47B3">
            <w:pPr>
              <w:spacing w:before="0"/>
              <w:rPr>
                <w:sz w:val="24"/>
                <w:szCs w:val="24"/>
                <w:lang w:val="en-IE"/>
              </w:rPr>
            </w:pPr>
          </w:p>
          <w:p w14:paraId="05A835D8" w14:textId="77777777" w:rsidR="007234B8" w:rsidRPr="00C301B5" w:rsidRDefault="007234B8" w:rsidP="002B47B3">
            <w:pPr>
              <w:spacing w:before="0"/>
              <w:rPr>
                <w:sz w:val="24"/>
                <w:szCs w:val="24"/>
                <w:lang w:val="en-IE"/>
              </w:rPr>
            </w:pPr>
          </w:p>
          <w:p w14:paraId="21265B44" w14:textId="77777777" w:rsidR="007234B8" w:rsidRPr="00C301B5" w:rsidRDefault="007234B8" w:rsidP="002B47B3">
            <w:pPr>
              <w:spacing w:before="0"/>
              <w:rPr>
                <w:sz w:val="24"/>
                <w:szCs w:val="24"/>
                <w:lang w:val="en-IE"/>
              </w:rPr>
            </w:pPr>
          </w:p>
          <w:p w14:paraId="5787F13B" w14:textId="77777777" w:rsidR="007234B8" w:rsidRPr="00C301B5" w:rsidRDefault="007234B8" w:rsidP="002B47B3">
            <w:pPr>
              <w:spacing w:before="0"/>
              <w:rPr>
                <w:sz w:val="24"/>
                <w:szCs w:val="24"/>
                <w:lang w:val="en-IE"/>
              </w:rPr>
            </w:pPr>
          </w:p>
          <w:p w14:paraId="153E40C0" w14:textId="77777777" w:rsidR="007234B8" w:rsidRPr="00C301B5" w:rsidRDefault="007234B8" w:rsidP="002B47B3">
            <w:pPr>
              <w:spacing w:before="0"/>
              <w:rPr>
                <w:sz w:val="24"/>
                <w:szCs w:val="24"/>
                <w:lang w:val="en-IE"/>
              </w:rPr>
            </w:pPr>
          </w:p>
          <w:p w14:paraId="1046B0D6" w14:textId="77777777" w:rsidR="007234B8" w:rsidRPr="00C301B5" w:rsidRDefault="007234B8" w:rsidP="002B47B3">
            <w:pPr>
              <w:spacing w:before="0"/>
              <w:rPr>
                <w:sz w:val="24"/>
                <w:szCs w:val="24"/>
                <w:lang w:val="en-IE"/>
              </w:rPr>
            </w:pPr>
          </w:p>
          <w:p w14:paraId="02FAC63B" w14:textId="77777777" w:rsidR="007234B8" w:rsidRPr="00C301B5" w:rsidRDefault="007234B8" w:rsidP="002B47B3">
            <w:pPr>
              <w:spacing w:before="0"/>
              <w:rPr>
                <w:sz w:val="24"/>
                <w:szCs w:val="24"/>
                <w:lang w:val="en-IE"/>
              </w:rPr>
            </w:pPr>
          </w:p>
          <w:p w14:paraId="699379A8" w14:textId="77777777" w:rsidR="007234B8" w:rsidRPr="00C301B5" w:rsidRDefault="007234B8" w:rsidP="002B47B3">
            <w:pPr>
              <w:spacing w:before="0"/>
              <w:rPr>
                <w:sz w:val="24"/>
                <w:szCs w:val="24"/>
                <w:lang w:val="en-IE"/>
              </w:rPr>
            </w:pPr>
          </w:p>
          <w:p w14:paraId="59AF1306" w14:textId="77777777" w:rsidR="007234B8" w:rsidRPr="00C301B5" w:rsidRDefault="007234B8" w:rsidP="002B47B3">
            <w:pPr>
              <w:spacing w:before="0"/>
              <w:rPr>
                <w:sz w:val="24"/>
                <w:szCs w:val="24"/>
                <w:lang w:val="en-IE"/>
              </w:rPr>
            </w:pPr>
          </w:p>
          <w:p w14:paraId="2C79BABA" w14:textId="77777777" w:rsidR="007234B8" w:rsidRPr="00C301B5" w:rsidRDefault="007234B8" w:rsidP="002B47B3">
            <w:pPr>
              <w:spacing w:before="0"/>
              <w:rPr>
                <w:sz w:val="24"/>
                <w:szCs w:val="24"/>
                <w:lang w:val="en-IE"/>
              </w:rPr>
            </w:pPr>
          </w:p>
          <w:p w14:paraId="54FD3A79" w14:textId="77777777" w:rsidR="007234B8" w:rsidRPr="00C301B5" w:rsidRDefault="007234B8" w:rsidP="002B47B3">
            <w:pPr>
              <w:spacing w:before="0"/>
              <w:rPr>
                <w:sz w:val="24"/>
                <w:szCs w:val="24"/>
                <w:lang w:val="en-IE"/>
              </w:rPr>
            </w:pPr>
          </w:p>
          <w:p w14:paraId="11B92A0C" w14:textId="77777777" w:rsidR="007234B8" w:rsidRPr="00C301B5" w:rsidRDefault="007234B8" w:rsidP="002B47B3">
            <w:pPr>
              <w:spacing w:before="0"/>
              <w:rPr>
                <w:sz w:val="24"/>
                <w:szCs w:val="24"/>
                <w:lang w:val="en-IE"/>
              </w:rPr>
            </w:pPr>
          </w:p>
          <w:p w14:paraId="078ECC07" w14:textId="77777777" w:rsidR="007234B8" w:rsidRPr="00C301B5" w:rsidRDefault="007234B8" w:rsidP="002B47B3">
            <w:pPr>
              <w:spacing w:before="0"/>
              <w:rPr>
                <w:sz w:val="24"/>
                <w:szCs w:val="24"/>
                <w:lang w:val="en-IE"/>
              </w:rPr>
            </w:pPr>
          </w:p>
          <w:p w14:paraId="0C35EED4" w14:textId="77777777" w:rsidR="007234B8" w:rsidRPr="00C301B5" w:rsidRDefault="007234B8" w:rsidP="002B47B3">
            <w:pPr>
              <w:spacing w:before="0"/>
              <w:rPr>
                <w:sz w:val="24"/>
                <w:szCs w:val="24"/>
                <w:lang w:val="en-IE"/>
              </w:rPr>
            </w:pPr>
          </w:p>
          <w:p w14:paraId="0C17FD08" w14:textId="77777777" w:rsidR="007234B8" w:rsidRPr="00C301B5" w:rsidRDefault="007234B8" w:rsidP="002B47B3">
            <w:pPr>
              <w:spacing w:before="0"/>
              <w:rPr>
                <w:sz w:val="24"/>
                <w:szCs w:val="24"/>
                <w:lang w:val="en-IE"/>
              </w:rPr>
            </w:pPr>
          </w:p>
        </w:tc>
      </w:tr>
      <w:tr w:rsidR="00E406DB" w:rsidRPr="00C301B5" w14:paraId="34B0123E" w14:textId="77777777" w:rsidTr="00DC4E54">
        <w:trPr>
          <w:cantSplit/>
          <w:trHeight w:val="20"/>
          <w:jc w:val="center"/>
        </w:trPr>
        <w:tc>
          <w:tcPr>
            <w:tcW w:w="1864" w:type="dxa"/>
          </w:tcPr>
          <w:p w14:paraId="77101297" w14:textId="77777777" w:rsidR="00E406DB" w:rsidRPr="00C301B5" w:rsidRDefault="00E406DB" w:rsidP="00EE21E7">
            <w:pPr>
              <w:spacing w:before="0"/>
              <w:rPr>
                <w:sz w:val="24"/>
                <w:szCs w:val="24"/>
                <w:lang w:val="en-IE"/>
              </w:rPr>
            </w:pPr>
            <w:r w:rsidRPr="00C301B5">
              <w:rPr>
                <w:sz w:val="24"/>
                <w:szCs w:val="24"/>
              </w:rPr>
              <w:lastRenderedPageBreak/>
              <w:t>Iron</w:t>
            </w:r>
          </w:p>
        </w:tc>
        <w:tc>
          <w:tcPr>
            <w:tcW w:w="1675" w:type="dxa"/>
          </w:tcPr>
          <w:p w14:paraId="3EA61B66" w14:textId="77777777" w:rsidR="00E406DB" w:rsidRPr="00C301B5" w:rsidRDefault="00666133" w:rsidP="00EE21E7">
            <w:pPr>
              <w:spacing w:before="0"/>
              <w:rPr>
                <w:sz w:val="24"/>
                <w:szCs w:val="24"/>
                <w:lang w:val="en-IE"/>
              </w:rPr>
            </w:pPr>
            <w:r w:rsidRPr="00C301B5">
              <w:rPr>
                <w:sz w:val="24"/>
                <w:szCs w:val="24"/>
              </w:rPr>
              <w:t>Plasma</w:t>
            </w:r>
          </w:p>
        </w:tc>
        <w:tc>
          <w:tcPr>
            <w:tcW w:w="1675" w:type="dxa"/>
          </w:tcPr>
          <w:p w14:paraId="0575EB4E" w14:textId="77777777" w:rsidR="00E406DB" w:rsidRPr="00C301B5" w:rsidRDefault="005F21AB" w:rsidP="00EE21E7">
            <w:pPr>
              <w:spacing w:before="0"/>
              <w:rPr>
                <w:sz w:val="24"/>
                <w:szCs w:val="24"/>
                <w:lang w:val="en-IE"/>
              </w:rPr>
            </w:pPr>
            <w:r w:rsidRPr="00C301B5">
              <w:rPr>
                <w:sz w:val="24"/>
                <w:szCs w:val="24"/>
              </w:rPr>
              <w:t>Orange Cap</w:t>
            </w:r>
          </w:p>
        </w:tc>
        <w:tc>
          <w:tcPr>
            <w:tcW w:w="1198" w:type="dxa"/>
          </w:tcPr>
          <w:p w14:paraId="17D0BB3F" w14:textId="77777777" w:rsidR="00E406DB" w:rsidRPr="00C301B5" w:rsidRDefault="00A26C87" w:rsidP="00EE21E7">
            <w:pPr>
              <w:spacing w:before="0"/>
              <w:rPr>
                <w:sz w:val="24"/>
                <w:szCs w:val="24"/>
                <w:lang w:val="en-IE"/>
              </w:rPr>
            </w:pPr>
            <w:r w:rsidRPr="00C301B5">
              <w:rPr>
                <w:sz w:val="24"/>
                <w:szCs w:val="24"/>
              </w:rPr>
              <w:t>4.9mL</w:t>
            </w:r>
          </w:p>
        </w:tc>
        <w:tc>
          <w:tcPr>
            <w:tcW w:w="2977" w:type="dxa"/>
          </w:tcPr>
          <w:p w14:paraId="3DAC244C" w14:textId="77777777" w:rsidR="00E406DB" w:rsidRPr="00C301B5" w:rsidRDefault="005F21AB" w:rsidP="0013338C">
            <w:pPr>
              <w:spacing w:before="0"/>
              <w:jc w:val="left"/>
              <w:rPr>
                <w:sz w:val="24"/>
                <w:szCs w:val="24"/>
                <w:lang w:val="en-IE"/>
              </w:rPr>
            </w:pPr>
            <w:r w:rsidRPr="00C301B5">
              <w:rPr>
                <w:sz w:val="24"/>
                <w:szCs w:val="24"/>
              </w:rPr>
              <w:t>5.8 – 34.5µmol/L</w:t>
            </w:r>
          </w:p>
        </w:tc>
        <w:tc>
          <w:tcPr>
            <w:tcW w:w="1212" w:type="dxa"/>
          </w:tcPr>
          <w:p w14:paraId="0FF94B3C" w14:textId="77777777" w:rsidR="00E406DB" w:rsidRPr="00C301B5" w:rsidRDefault="00E406DB" w:rsidP="00EE21E7">
            <w:pPr>
              <w:spacing w:before="0"/>
              <w:rPr>
                <w:sz w:val="24"/>
                <w:szCs w:val="24"/>
                <w:lang w:val="en-IE"/>
              </w:rPr>
            </w:pPr>
            <w:r w:rsidRPr="00C301B5">
              <w:rPr>
                <w:sz w:val="24"/>
                <w:szCs w:val="24"/>
                <w:lang w:val="en-IE"/>
              </w:rPr>
              <w:t>24 hours</w:t>
            </w:r>
          </w:p>
        </w:tc>
        <w:tc>
          <w:tcPr>
            <w:tcW w:w="3424" w:type="dxa"/>
          </w:tcPr>
          <w:p w14:paraId="69C7E52E" w14:textId="77777777" w:rsidR="00E406DB" w:rsidRPr="00C301B5" w:rsidRDefault="00E406DB" w:rsidP="00EE21E7">
            <w:pPr>
              <w:spacing w:before="0"/>
              <w:rPr>
                <w:sz w:val="24"/>
                <w:szCs w:val="24"/>
                <w:lang w:val="en-IE"/>
              </w:rPr>
            </w:pPr>
          </w:p>
        </w:tc>
      </w:tr>
      <w:tr w:rsidR="00E406DB" w:rsidRPr="00C301B5" w14:paraId="1297D4A4" w14:textId="77777777" w:rsidTr="00DC4E54">
        <w:trPr>
          <w:cantSplit/>
          <w:trHeight w:val="20"/>
          <w:jc w:val="center"/>
        </w:trPr>
        <w:tc>
          <w:tcPr>
            <w:tcW w:w="1864" w:type="dxa"/>
          </w:tcPr>
          <w:p w14:paraId="61B8AA04" w14:textId="77777777" w:rsidR="00E406DB" w:rsidRPr="00C301B5" w:rsidRDefault="00E406DB" w:rsidP="00EE21E7">
            <w:pPr>
              <w:spacing w:before="0"/>
              <w:rPr>
                <w:sz w:val="24"/>
                <w:szCs w:val="24"/>
                <w:lang w:val="en-IE"/>
              </w:rPr>
            </w:pPr>
            <w:r w:rsidRPr="00C301B5">
              <w:rPr>
                <w:sz w:val="24"/>
                <w:szCs w:val="24"/>
              </w:rPr>
              <w:t>Lactate Dehydrogenase (LDH)</w:t>
            </w:r>
          </w:p>
        </w:tc>
        <w:tc>
          <w:tcPr>
            <w:tcW w:w="1675" w:type="dxa"/>
          </w:tcPr>
          <w:p w14:paraId="045F3EF6" w14:textId="77777777" w:rsidR="00E406DB" w:rsidRPr="00C301B5" w:rsidRDefault="00666133" w:rsidP="00EE21E7">
            <w:pPr>
              <w:spacing w:before="0"/>
              <w:rPr>
                <w:sz w:val="24"/>
                <w:szCs w:val="24"/>
                <w:lang w:val="en-IE"/>
              </w:rPr>
            </w:pPr>
            <w:r w:rsidRPr="00C301B5">
              <w:rPr>
                <w:sz w:val="24"/>
                <w:szCs w:val="24"/>
              </w:rPr>
              <w:t>Plasma</w:t>
            </w:r>
          </w:p>
        </w:tc>
        <w:tc>
          <w:tcPr>
            <w:tcW w:w="1675" w:type="dxa"/>
          </w:tcPr>
          <w:p w14:paraId="54FF1F3C" w14:textId="77777777" w:rsidR="00E406DB" w:rsidRPr="00C301B5" w:rsidRDefault="005F21AB" w:rsidP="00EE21E7">
            <w:pPr>
              <w:spacing w:before="0"/>
              <w:rPr>
                <w:sz w:val="24"/>
                <w:szCs w:val="24"/>
                <w:lang w:val="en-IE"/>
              </w:rPr>
            </w:pPr>
            <w:r w:rsidRPr="00C301B5">
              <w:rPr>
                <w:sz w:val="24"/>
                <w:szCs w:val="24"/>
              </w:rPr>
              <w:t>Orange Cap</w:t>
            </w:r>
          </w:p>
        </w:tc>
        <w:tc>
          <w:tcPr>
            <w:tcW w:w="1198" w:type="dxa"/>
          </w:tcPr>
          <w:p w14:paraId="5A5E1FA8" w14:textId="77777777" w:rsidR="00E406DB" w:rsidRPr="00C301B5" w:rsidRDefault="00A26C87" w:rsidP="00EE21E7">
            <w:pPr>
              <w:spacing w:before="0"/>
              <w:rPr>
                <w:sz w:val="24"/>
                <w:szCs w:val="24"/>
                <w:lang w:val="en-IE"/>
              </w:rPr>
            </w:pPr>
            <w:r w:rsidRPr="00C301B5">
              <w:rPr>
                <w:sz w:val="24"/>
                <w:szCs w:val="24"/>
              </w:rPr>
              <w:t>4.9mL</w:t>
            </w:r>
          </w:p>
        </w:tc>
        <w:tc>
          <w:tcPr>
            <w:tcW w:w="2977" w:type="dxa"/>
          </w:tcPr>
          <w:p w14:paraId="67F14838" w14:textId="77777777" w:rsidR="005F21AB" w:rsidRPr="00C301B5" w:rsidRDefault="005F21AB" w:rsidP="00EE21E7">
            <w:pPr>
              <w:spacing w:before="0"/>
              <w:rPr>
                <w:sz w:val="24"/>
                <w:szCs w:val="24"/>
              </w:rPr>
            </w:pPr>
            <w:r w:rsidRPr="00C301B5">
              <w:rPr>
                <w:sz w:val="24"/>
                <w:szCs w:val="24"/>
              </w:rPr>
              <w:t>Males 135 – 225</w:t>
            </w:r>
            <w:r w:rsidR="00B977AB" w:rsidRPr="00C301B5">
              <w:rPr>
                <w:sz w:val="24"/>
                <w:szCs w:val="24"/>
              </w:rPr>
              <w:t xml:space="preserve"> </w:t>
            </w:r>
            <w:r w:rsidRPr="00C301B5">
              <w:rPr>
                <w:sz w:val="24"/>
                <w:szCs w:val="24"/>
              </w:rPr>
              <w:t>U/L</w:t>
            </w:r>
          </w:p>
          <w:p w14:paraId="2E6C8488" w14:textId="77777777" w:rsidR="00E406DB" w:rsidRPr="00C301B5" w:rsidRDefault="005F21AB" w:rsidP="00EE21E7">
            <w:pPr>
              <w:spacing w:before="0"/>
              <w:rPr>
                <w:sz w:val="24"/>
                <w:szCs w:val="24"/>
                <w:lang w:val="en-IE"/>
              </w:rPr>
            </w:pPr>
            <w:r w:rsidRPr="00C301B5">
              <w:rPr>
                <w:sz w:val="24"/>
                <w:szCs w:val="24"/>
              </w:rPr>
              <w:t>Females 135 – 214</w:t>
            </w:r>
            <w:r w:rsidR="00B977AB" w:rsidRPr="00C301B5">
              <w:rPr>
                <w:sz w:val="24"/>
                <w:szCs w:val="24"/>
              </w:rPr>
              <w:t xml:space="preserve"> </w:t>
            </w:r>
            <w:r w:rsidRPr="00C301B5">
              <w:rPr>
                <w:sz w:val="24"/>
                <w:szCs w:val="24"/>
              </w:rPr>
              <w:t xml:space="preserve">U/L </w:t>
            </w:r>
          </w:p>
        </w:tc>
        <w:tc>
          <w:tcPr>
            <w:tcW w:w="1212" w:type="dxa"/>
          </w:tcPr>
          <w:p w14:paraId="1425165F" w14:textId="77777777" w:rsidR="00E406DB" w:rsidRPr="00C301B5" w:rsidRDefault="00E406DB" w:rsidP="00EE21E7">
            <w:pPr>
              <w:spacing w:before="0"/>
              <w:rPr>
                <w:sz w:val="24"/>
                <w:szCs w:val="24"/>
                <w:lang w:val="en-IE"/>
              </w:rPr>
            </w:pPr>
            <w:r w:rsidRPr="00C301B5">
              <w:rPr>
                <w:sz w:val="24"/>
                <w:szCs w:val="24"/>
                <w:lang w:val="en-IE"/>
              </w:rPr>
              <w:t>24 hours</w:t>
            </w:r>
          </w:p>
        </w:tc>
        <w:tc>
          <w:tcPr>
            <w:tcW w:w="3424" w:type="dxa"/>
          </w:tcPr>
          <w:p w14:paraId="6DD8007E" w14:textId="77777777" w:rsidR="00A26D01" w:rsidRPr="00C301B5" w:rsidRDefault="00B977AB">
            <w:pPr>
              <w:spacing w:before="0"/>
              <w:jc w:val="left"/>
              <w:rPr>
                <w:sz w:val="24"/>
                <w:szCs w:val="24"/>
                <w:lang w:val="en-IE"/>
              </w:rPr>
            </w:pPr>
            <w:r w:rsidRPr="00C301B5">
              <w:rPr>
                <w:sz w:val="24"/>
                <w:szCs w:val="24"/>
              </w:rPr>
              <w:t xml:space="preserve">Significantly </w:t>
            </w:r>
            <w:r w:rsidR="00E406DB" w:rsidRPr="00C301B5">
              <w:rPr>
                <w:sz w:val="24"/>
                <w:szCs w:val="24"/>
              </w:rPr>
              <w:t xml:space="preserve">increased by haemolysis </w:t>
            </w:r>
            <w:r w:rsidRPr="00C301B5">
              <w:rPr>
                <w:sz w:val="24"/>
                <w:szCs w:val="24"/>
              </w:rPr>
              <w:t>and/</w:t>
            </w:r>
            <w:r w:rsidR="00E406DB" w:rsidRPr="00C301B5">
              <w:rPr>
                <w:sz w:val="24"/>
                <w:szCs w:val="24"/>
              </w:rPr>
              <w:t>or if sample is left on cells overnight.</w:t>
            </w:r>
          </w:p>
        </w:tc>
      </w:tr>
      <w:tr w:rsidR="00E406DB" w:rsidRPr="00C301B5" w14:paraId="04776EE4" w14:textId="77777777" w:rsidTr="00DC4E54">
        <w:trPr>
          <w:cantSplit/>
          <w:trHeight w:val="20"/>
          <w:jc w:val="center"/>
        </w:trPr>
        <w:tc>
          <w:tcPr>
            <w:tcW w:w="1864" w:type="dxa"/>
          </w:tcPr>
          <w:p w14:paraId="65C55C96" w14:textId="77777777" w:rsidR="00E406DB" w:rsidRPr="00C301B5" w:rsidRDefault="00E406DB" w:rsidP="00EE21E7">
            <w:pPr>
              <w:spacing w:before="0"/>
              <w:rPr>
                <w:sz w:val="24"/>
                <w:szCs w:val="24"/>
              </w:rPr>
            </w:pPr>
            <w:r w:rsidRPr="00C301B5">
              <w:rPr>
                <w:sz w:val="24"/>
                <w:szCs w:val="24"/>
              </w:rPr>
              <w:t>Lithium</w:t>
            </w:r>
          </w:p>
        </w:tc>
        <w:tc>
          <w:tcPr>
            <w:tcW w:w="1675" w:type="dxa"/>
          </w:tcPr>
          <w:p w14:paraId="5F7DCB7E" w14:textId="77777777" w:rsidR="00E406DB" w:rsidRPr="00C301B5" w:rsidRDefault="00E406DB" w:rsidP="00EE21E7">
            <w:pPr>
              <w:spacing w:before="0"/>
              <w:rPr>
                <w:sz w:val="24"/>
                <w:szCs w:val="24"/>
              </w:rPr>
            </w:pPr>
            <w:r w:rsidRPr="00C301B5">
              <w:rPr>
                <w:sz w:val="24"/>
                <w:szCs w:val="24"/>
              </w:rPr>
              <w:t>Serum</w:t>
            </w:r>
          </w:p>
        </w:tc>
        <w:tc>
          <w:tcPr>
            <w:tcW w:w="1675" w:type="dxa"/>
          </w:tcPr>
          <w:p w14:paraId="77F49B47" w14:textId="77777777" w:rsidR="00E406DB" w:rsidRPr="00C301B5" w:rsidRDefault="00E406DB" w:rsidP="00EE21E7">
            <w:pPr>
              <w:spacing w:before="0"/>
              <w:rPr>
                <w:sz w:val="24"/>
                <w:szCs w:val="24"/>
              </w:rPr>
            </w:pPr>
            <w:r w:rsidRPr="00C301B5">
              <w:rPr>
                <w:sz w:val="24"/>
                <w:szCs w:val="24"/>
              </w:rPr>
              <w:t>Plain                        (W</w:t>
            </w:r>
            <w:r w:rsidR="00EF61F9" w:rsidRPr="00C301B5">
              <w:rPr>
                <w:sz w:val="24"/>
                <w:szCs w:val="24"/>
              </w:rPr>
              <w:t>hite Cap</w:t>
            </w:r>
            <w:r w:rsidRPr="00C301B5">
              <w:rPr>
                <w:sz w:val="24"/>
                <w:szCs w:val="24"/>
              </w:rPr>
              <w:t>)</w:t>
            </w:r>
          </w:p>
        </w:tc>
        <w:tc>
          <w:tcPr>
            <w:tcW w:w="1198" w:type="dxa"/>
          </w:tcPr>
          <w:p w14:paraId="7DF5F251" w14:textId="77777777" w:rsidR="00E406DB" w:rsidRPr="00C301B5" w:rsidRDefault="00A26C87" w:rsidP="00EE21E7">
            <w:pPr>
              <w:spacing w:before="0"/>
              <w:rPr>
                <w:sz w:val="24"/>
                <w:szCs w:val="24"/>
              </w:rPr>
            </w:pPr>
            <w:r w:rsidRPr="00C301B5">
              <w:rPr>
                <w:sz w:val="24"/>
                <w:szCs w:val="24"/>
              </w:rPr>
              <w:t>4.9mL</w:t>
            </w:r>
          </w:p>
        </w:tc>
        <w:tc>
          <w:tcPr>
            <w:tcW w:w="2977" w:type="dxa"/>
          </w:tcPr>
          <w:p w14:paraId="5F5E139F" w14:textId="77777777" w:rsidR="00E406DB" w:rsidRPr="00C301B5" w:rsidRDefault="00666133" w:rsidP="00D11974">
            <w:pPr>
              <w:spacing w:before="0"/>
              <w:rPr>
                <w:sz w:val="24"/>
                <w:szCs w:val="24"/>
              </w:rPr>
            </w:pPr>
            <w:r w:rsidRPr="00C301B5">
              <w:rPr>
                <w:sz w:val="24"/>
                <w:szCs w:val="24"/>
              </w:rPr>
              <w:t>0.6 – 1.2</w:t>
            </w:r>
            <w:r w:rsidR="00D11974" w:rsidRPr="00C301B5">
              <w:rPr>
                <w:sz w:val="24"/>
                <w:szCs w:val="24"/>
              </w:rPr>
              <w:t xml:space="preserve"> </w:t>
            </w:r>
            <w:r w:rsidR="00E406DB" w:rsidRPr="00C301B5">
              <w:rPr>
                <w:sz w:val="24"/>
                <w:szCs w:val="24"/>
              </w:rPr>
              <w:t>mmol/L</w:t>
            </w:r>
          </w:p>
        </w:tc>
        <w:tc>
          <w:tcPr>
            <w:tcW w:w="1212" w:type="dxa"/>
          </w:tcPr>
          <w:p w14:paraId="3723A0E4" w14:textId="77777777" w:rsidR="00E406DB" w:rsidRPr="00C301B5" w:rsidRDefault="00E406DB" w:rsidP="00EE21E7">
            <w:pPr>
              <w:spacing w:before="0"/>
              <w:rPr>
                <w:sz w:val="24"/>
                <w:szCs w:val="24"/>
              </w:rPr>
            </w:pPr>
            <w:r w:rsidRPr="00C301B5">
              <w:rPr>
                <w:sz w:val="24"/>
                <w:szCs w:val="24"/>
              </w:rPr>
              <w:t>24 hours</w:t>
            </w:r>
          </w:p>
        </w:tc>
        <w:tc>
          <w:tcPr>
            <w:tcW w:w="3424" w:type="dxa"/>
          </w:tcPr>
          <w:p w14:paraId="6CE01468" w14:textId="77777777" w:rsidR="00E406DB" w:rsidRPr="00C301B5" w:rsidRDefault="00E406DB" w:rsidP="00EE21E7">
            <w:pPr>
              <w:spacing w:before="0"/>
              <w:rPr>
                <w:sz w:val="24"/>
                <w:szCs w:val="24"/>
              </w:rPr>
            </w:pPr>
            <w:r w:rsidRPr="00C301B5">
              <w:rPr>
                <w:sz w:val="24"/>
                <w:szCs w:val="24"/>
              </w:rPr>
              <w:t>Therapeutic range:</w:t>
            </w:r>
          </w:p>
          <w:p w14:paraId="6B7BC1DB" w14:textId="77777777" w:rsidR="00E406DB" w:rsidRPr="00C301B5" w:rsidRDefault="00E406DB" w:rsidP="00EE21E7">
            <w:pPr>
              <w:spacing w:before="0"/>
              <w:rPr>
                <w:sz w:val="24"/>
                <w:szCs w:val="24"/>
              </w:rPr>
            </w:pPr>
            <w:r w:rsidRPr="00C301B5">
              <w:rPr>
                <w:sz w:val="24"/>
                <w:szCs w:val="24"/>
              </w:rPr>
              <w:t>Up to 1.3 in acute mania.</w:t>
            </w:r>
          </w:p>
          <w:p w14:paraId="05C8D3F1" w14:textId="77777777" w:rsidR="00A26D01" w:rsidRPr="00C301B5" w:rsidRDefault="00E406DB">
            <w:pPr>
              <w:spacing w:before="0"/>
              <w:jc w:val="left"/>
              <w:rPr>
                <w:sz w:val="24"/>
                <w:szCs w:val="24"/>
              </w:rPr>
            </w:pPr>
            <w:r w:rsidRPr="00C301B5">
              <w:rPr>
                <w:sz w:val="24"/>
                <w:szCs w:val="24"/>
              </w:rPr>
              <w:t>Severe Toxicity likely if level  &gt; 2.0</w:t>
            </w:r>
          </w:p>
        </w:tc>
      </w:tr>
      <w:tr w:rsidR="001234DD" w:rsidRPr="00C301B5" w14:paraId="4711F602" w14:textId="77777777" w:rsidTr="007250B5">
        <w:trPr>
          <w:cantSplit/>
          <w:trHeight w:val="1544"/>
          <w:jc w:val="center"/>
        </w:trPr>
        <w:tc>
          <w:tcPr>
            <w:tcW w:w="1864" w:type="dxa"/>
          </w:tcPr>
          <w:p w14:paraId="74E5C5FD" w14:textId="77777777" w:rsidR="001234DD" w:rsidRPr="00C301B5" w:rsidRDefault="001234DD" w:rsidP="00EE21E7">
            <w:pPr>
              <w:spacing w:before="0"/>
              <w:rPr>
                <w:sz w:val="24"/>
                <w:szCs w:val="24"/>
              </w:rPr>
            </w:pPr>
            <w:r w:rsidRPr="00C301B5">
              <w:rPr>
                <w:sz w:val="24"/>
                <w:szCs w:val="24"/>
              </w:rPr>
              <w:t>Lipid Profile</w:t>
            </w:r>
          </w:p>
          <w:p w14:paraId="2DE97EB6" w14:textId="77777777" w:rsidR="001234DD" w:rsidRPr="00C301B5" w:rsidRDefault="001234DD" w:rsidP="00EE21E7">
            <w:pPr>
              <w:spacing w:before="0"/>
              <w:rPr>
                <w:sz w:val="24"/>
                <w:szCs w:val="24"/>
              </w:rPr>
            </w:pPr>
            <w:r w:rsidRPr="00C301B5">
              <w:rPr>
                <w:sz w:val="24"/>
                <w:szCs w:val="24"/>
              </w:rPr>
              <w:t>(Fasting)</w:t>
            </w:r>
          </w:p>
        </w:tc>
        <w:tc>
          <w:tcPr>
            <w:tcW w:w="1675" w:type="dxa"/>
          </w:tcPr>
          <w:p w14:paraId="71AED312" w14:textId="77777777" w:rsidR="001234DD" w:rsidRPr="00C301B5" w:rsidRDefault="001234DD" w:rsidP="00EE21E7">
            <w:pPr>
              <w:spacing w:before="0"/>
              <w:rPr>
                <w:sz w:val="24"/>
                <w:szCs w:val="24"/>
              </w:rPr>
            </w:pPr>
            <w:r w:rsidRPr="00C301B5">
              <w:rPr>
                <w:sz w:val="24"/>
                <w:szCs w:val="24"/>
              </w:rPr>
              <w:t>Plasma</w:t>
            </w:r>
          </w:p>
        </w:tc>
        <w:tc>
          <w:tcPr>
            <w:tcW w:w="1675" w:type="dxa"/>
          </w:tcPr>
          <w:p w14:paraId="5AE45A44" w14:textId="77777777" w:rsidR="001234DD" w:rsidRPr="00C301B5" w:rsidRDefault="001234DD" w:rsidP="00EE21E7">
            <w:pPr>
              <w:spacing w:before="0"/>
              <w:rPr>
                <w:sz w:val="24"/>
                <w:szCs w:val="24"/>
              </w:rPr>
            </w:pPr>
            <w:r w:rsidRPr="00C301B5">
              <w:rPr>
                <w:sz w:val="24"/>
                <w:szCs w:val="24"/>
              </w:rPr>
              <w:t>Orange Cap</w:t>
            </w:r>
          </w:p>
        </w:tc>
        <w:tc>
          <w:tcPr>
            <w:tcW w:w="1198" w:type="dxa"/>
          </w:tcPr>
          <w:p w14:paraId="0567BEF2" w14:textId="77777777" w:rsidR="001234DD" w:rsidRPr="00C301B5" w:rsidRDefault="001234DD" w:rsidP="00EE21E7">
            <w:pPr>
              <w:spacing w:before="0"/>
              <w:rPr>
                <w:sz w:val="24"/>
                <w:szCs w:val="24"/>
              </w:rPr>
            </w:pPr>
            <w:r w:rsidRPr="00C301B5">
              <w:rPr>
                <w:sz w:val="24"/>
                <w:szCs w:val="24"/>
              </w:rPr>
              <w:t>4.9ml</w:t>
            </w:r>
          </w:p>
        </w:tc>
        <w:tc>
          <w:tcPr>
            <w:tcW w:w="2977" w:type="dxa"/>
          </w:tcPr>
          <w:p w14:paraId="7814EE07" w14:textId="77777777" w:rsidR="009A5D84" w:rsidRPr="00C301B5" w:rsidRDefault="001234DD" w:rsidP="007B5135">
            <w:pPr>
              <w:shd w:val="clear" w:color="auto" w:fill="FFFFFF"/>
              <w:spacing w:before="0"/>
              <w:jc w:val="left"/>
              <w:rPr>
                <w:sz w:val="24"/>
                <w:szCs w:val="24"/>
                <w:lang w:val="en-IE"/>
              </w:rPr>
            </w:pPr>
            <w:r w:rsidRPr="00C301B5">
              <w:rPr>
                <w:sz w:val="24"/>
                <w:szCs w:val="24"/>
                <w:lang w:val="en-IE"/>
              </w:rPr>
              <w:t xml:space="preserve">Cholesterol </w:t>
            </w:r>
            <w:r w:rsidR="007B5135" w:rsidRPr="00C301B5">
              <w:rPr>
                <w:sz w:val="24"/>
                <w:szCs w:val="24"/>
                <w:lang w:val="en-IE"/>
              </w:rPr>
              <w:t xml:space="preserve">  </w:t>
            </w:r>
            <w:r w:rsidRPr="00C301B5">
              <w:rPr>
                <w:sz w:val="24"/>
                <w:szCs w:val="24"/>
                <w:lang w:val="en-IE"/>
              </w:rPr>
              <w:t>≤ 5.0mmol/L</w:t>
            </w:r>
          </w:p>
          <w:p w14:paraId="55FC7183" w14:textId="77777777" w:rsidR="00A26D01" w:rsidRPr="00C301B5" w:rsidRDefault="001234DD">
            <w:pPr>
              <w:shd w:val="clear" w:color="auto" w:fill="FFFFFF"/>
              <w:spacing w:before="0"/>
              <w:jc w:val="left"/>
              <w:rPr>
                <w:sz w:val="24"/>
                <w:szCs w:val="24"/>
                <w:lang w:val="en-IE"/>
              </w:rPr>
            </w:pPr>
            <w:r w:rsidRPr="00C301B5">
              <w:rPr>
                <w:sz w:val="24"/>
                <w:szCs w:val="24"/>
                <w:lang w:val="en-IE"/>
              </w:rPr>
              <w:t>LDL(calculated) ≤ 3.0mmol/L</w:t>
            </w:r>
          </w:p>
          <w:p w14:paraId="509B88E1" w14:textId="77777777" w:rsidR="00A26D01" w:rsidRPr="00C301B5" w:rsidRDefault="001234DD">
            <w:pPr>
              <w:shd w:val="clear" w:color="auto" w:fill="FFFFFF"/>
              <w:spacing w:before="0"/>
              <w:jc w:val="left"/>
              <w:rPr>
                <w:sz w:val="24"/>
                <w:szCs w:val="24"/>
                <w:lang w:val="en-IE"/>
              </w:rPr>
            </w:pPr>
            <w:r w:rsidRPr="00C301B5">
              <w:rPr>
                <w:sz w:val="24"/>
                <w:szCs w:val="24"/>
                <w:lang w:val="en-IE"/>
              </w:rPr>
              <w:t>HDLCholesterol ≥ 1.0mmol/L</w:t>
            </w:r>
          </w:p>
          <w:p w14:paraId="79DEF4DB" w14:textId="77777777" w:rsidR="00A26D01" w:rsidRPr="00C301B5" w:rsidRDefault="001234DD">
            <w:pPr>
              <w:shd w:val="clear" w:color="auto" w:fill="FFFFFF"/>
              <w:spacing w:before="0"/>
              <w:jc w:val="left"/>
              <w:rPr>
                <w:sz w:val="24"/>
                <w:szCs w:val="24"/>
                <w:lang w:val="en-IE"/>
              </w:rPr>
            </w:pPr>
            <w:r w:rsidRPr="00C301B5">
              <w:rPr>
                <w:sz w:val="24"/>
                <w:szCs w:val="24"/>
                <w:lang w:val="en-IE"/>
              </w:rPr>
              <w:t>Triglycrides ≤ 1.7mmol/L</w:t>
            </w:r>
          </w:p>
          <w:p w14:paraId="79645C95" w14:textId="77777777" w:rsidR="00A26D01" w:rsidRPr="00C301B5" w:rsidRDefault="001234DD">
            <w:pPr>
              <w:spacing w:before="0"/>
              <w:jc w:val="left"/>
              <w:rPr>
                <w:sz w:val="24"/>
                <w:szCs w:val="24"/>
              </w:rPr>
            </w:pPr>
            <w:r w:rsidRPr="00C301B5">
              <w:rPr>
                <w:sz w:val="24"/>
                <w:szCs w:val="24"/>
                <w:lang w:val="en-IE"/>
              </w:rPr>
              <w:t>Non</w:t>
            </w:r>
            <w:r w:rsidR="007250B5" w:rsidRPr="00C301B5">
              <w:rPr>
                <w:sz w:val="24"/>
                <w:szCs w:val="24"/>
                <w:lang w:val="en-IE"/>
              </w:rPr>
              <w:t xml:space="preserve"> </w:t>
            </w:r>
            <w:r w:rsidRPr="00C301B5">
              <w:rPr>
                <w:sz w:val="24"/>
                <w:szCs w:val="24"/>
                <w:lang w:val="en-IE"/>
              </w:rPr>
              <w:t>HDL</w:t>
            </w:r>
            <w:r w:rsidR="007250B5" w:rsidRPr="00C301B5">
              <w:rPr>
                <w:sz w:val="24"/>
                <w:szCs w:val="24"/>
                <w:lang w:val="en-IE"/>
              </w:rPr>
              <w:t xml:space="preserve"> C</w:t>
            </w:r>
            <w:r w:rsidRPr="00C301B5">
              <w:rPr>
                <w:sz w:val="24"/>
                <w:szCs w:val="24"/>
                <w:lang w:val="en-IE"/>
              </w:rPr>
              <w:t>holesterol ≤ 3.8mmol/L</w:t>
            </w:r>
          </w:p>
        </w:tc>
        <w:tc>
          <w:tcPr>
            <w:tcW w:w="1212" w:type="dxa"/>
          </w:tcPr>
          <w:p w14:paraId="1A40B70B" w14:textId="77777777" w:rsidR="001234DD" w:rsidRPr="00C301B5" w:rsidRDefault="001234DD" w:rsidP="00EE21E7">
            <w:pPr>
              <w:spacing w:before="0"/>
              <w:rPr>
                <w:sz w:val="24"/>
                <w:szCs w:val="24"/>
              </w:rPr>
            </w:pPr>
            <w:r w:rsidRPr="00C301B5">
              <w:rPr>
                <w:sz w:val="24"/>
                <w:szCs w:val="24"/>
              </w:rPr>
              <w:t>24 hours</w:t>
            </w:r>
          </w:p>
        </w:tc>
        <w:tc>
          <w:tcPr>
            <w:tcW w:w="3424" w:type="dxa"/>
          </w:tcPr>
          <w:p w14:paraId="3FBADEAA" w14:textId="77777777" w:rsidR="00E44AAF" w:rsidRPr="00C301B5" w:rsidRDefault="008E6FE7" w:rsidP="00A26D01">
            <w:pPr>
              <w:spacing w:before="0"/>
              <w:rPr>
                <w:sz w:val="24"/>
                <w:szCs w:val="24"/>
                <w:u w:val="single"/>
              </w:rPr>
            </w:pPr>
            <w:r w:rsidRPr="00C301B5">
              <w:rPr>
                <w:sz w:val="24"/>
                <w:szCs w:val="24"/>
              </w:rPr>
              <w:t xml:space="preserve">Refer to </w:t>
            </w:r>
            <w:r w:rsidRPr="00C301B5">
              <w:rPr>
                <w:sz w:val="24"/>
                <w:szCs w:val="24"/>
                <w:u w:val="single"/>
              </w:rPr>
              <w:t>National Pathology Handbook: Laboratory Testing for Lipids</w:t>
            </w:r>
          </w:p>
          <w:p w14:paraId="7EFCE609" w14:textId="77777777" w:rsidR="001234DD" w:rsidRPr="00C301B5" w:rsidRDefault="001234DD" w:rsidP="00A26D01">
            <w:pPr>
              <w:spacing w:before="0"/>
              <w:rPr>
                <w:sz w:val="24"/>
                <w:szCs w:val="24"/>
              </w:rPr>
            </w:pPr>
          </w:p>
        </w:tc>
      </w:tr>
      <w:tr w:rsidR="001234DD" w:rsidRPr="00C301B5" w14:paraId="0E72A076" w14:textId="77777777" w:rsidTr="00DC4E54">
        <w:trPr>
          <w:cantSplit/>
          <w:trHeight w:val="20"/>
          <w:jc w:val="center"/>
        </w:trPr>
        <w:tc>
          <w:tcPr>
            <w:tcW w:w="1864" w:type="dxa"/>
          </w:tcPr>
          <w:p w14:paraId="1717859E" w14:textId="77777777" w:rsidR="001234DD" w:rsidRPr="00C301B5" w:rsidRDefault="001234DD" w:rsidP="00EE21E7">
            <w:pPr>
              <w:spacing w:before="0"/>
              <w:rPr>
                <w:sz w:val="24"/>
                <w:szCs w:val="24"/>
              </w:rPr>
            </w:pPr>
            <w:r w:rsidRPr="00C301B5">
              <w:rPr>
                <w:sz w:val="24"/>
                <w:szCs w:val="24"/>
              </w:rPr>
              <w:t>Lipid Profile</w:t>
            </w:r>
          </w:p>
          <w:p w14:paraId="7C6DBE89" w14:textId="77777777" w:rsidR="001234DD" w:rsidRPr="00C301B5" w:rsidRDefault="001234DD" w:rsidP="00EE21E7">
            <w:pPr>
              <w:spacing w:before="0"/>
              <w:rPr>
                <w:sz w:val="24"/>
                <w:szCs w:val="24"/>
              </w:rPr>
            </w:pPr>
            <w:r w:rsidRPr="00C301B5">
              <w:rPr>
                <w:sz w:val="24"/>
                <w:szCs w:val="24"/>
              </w:rPr>
              <w:t>(Non Fasting)</w:t>
            </w:r>
          </w:p>
        </w:tc>
        <w:tc>
          <w:tcPr>
            <w:tcW w:w="1675" w:type="dxa"/>
          </w:tcPr>
          <w:p w14:paraId="19337A32" w14:textId="77777777" w:rsidR="001234DD" w:rsidRPr="00C301B5" w:rsidRDefault="001234DD" w:rsidP="00EE21E7">
            <w:pPr>
              <w:spacing w:before="0"/>
              <w:rPr>
                <w:sz w:val="24"/>
                <w:szCs w:val="24"/>
              </w:rPr>
            </w:pPr>
            <w:r w:rsidRPr="00C301B5">
              <w:rPr>
                <w:sz w:val="24"/>
                <w:szCs w:val="24"/>
              </w:rPr>
              <w:t>Plasma</w:t>
            </w:r>
          </w:p>
        </w:tc>
        <w:tc>
          <w:tcPr>
            <w:tcW w:w="1675" w:type="dxa"/>
          </w:tcPr>
          <w:p w14:paraId="66E37D58" w14:textId="77777777" w:rsidR="001234DD" w:rsidRPr="00C301B5" w:rsidRDefault="001234DD" w:rsidP="00EE21E7">
            <w:pPr>
              <w:spacing w:before="0"/>
              <w:rPr>
                <w:sz w:val="24"/>
                <w:szCs w:val="24"/>
              </w:rPr>
            </w:pPr>
            <w:r w:rsidRPr="00C301B5">
              <w:rPr>
                <w:sz w:val="24"/>
                <w:szCs w:val="24"/>
              </w:rPr>
              <w:t>Orange Cap</w:t>
            </w:r>
          </w:p>
        </w:tc>
        <w:tc>
          <w:tcPr>
            <w:tcW w:w="1198" w:type="dxa"/>
          </w:tcPr>
          <w:p w14:paraId="404C871D" w14:textId="77777777" w:rsidR="001234DD" w:rsidRPr="00C301B5" w:rsidRDefault="001234DD" w:rsidP="00EE21E7">
            <w:pPr>
              <w:spacing w:before="0"/>
              <w:rPr>
                <w:sz w:val="24"/>
                <w:szCs w:val="24"/>
              </w:rPr>
            </w:pPr>
            <w:r w:rsidRPr="00C301B5">
              <w:rPr>
                <w:sz w:val="24"/>
                <w:szCs w:val="24"/>
              </w:rPr>
              <w:t>4.9ml</w:t>
            </w:r>
          </w:p>
        </w:tc>
        <w:tc>
          <w:tcPr>
            <w:tcW w:w="2977" w:type="dxa"/>
          </w:tcPr>
          <w:p w14:paraId="52E83DD3" w14:textId="77777777" w:rsidR="009A5D84" w:rsidRPr="00C301B5" w:rsidRDefault="001234DD">
            <w:pPr>
              <w:shd w:val="clear" w:color="auto" w:fill="FFFFFF"/>
              <w:spacing w:before="0"/>
              <w:jc w:val="left"/>
              <w:rPr>
                <w:sz w:val="24"/>
                <w:szCs w:val="24"/>
                <w:lang w:val="en-IE"/>
              </w:rPr>
            </w:pPr>
            <w:r w:rsidRPr="00C301B5">
              <w:rPr>
                <w:sz w:val="24"/>
                <w:szCs w:val="24"/>
                <w:lang w:val="en-IE"/>
              </w:rPr>
              <w:t>Cholesterol ≤ 5.0mmol/L</w:t>
            </w:r>
          </w:p>
          <w:p w14:paraId="32989CC6" w14:textId="77777777" w:rsidR="009A5D84" w:rsidRPr="00C301B5" w:rsidRDefault="001234DD">
            <w:pPr>
              <w:shd w:val="clear" w:color="auto" w:fill="FFFFFF"/>
              <w:spacing w:before="0"/>
              <w:jc w:val="left"/>
              <w:rPr>
                <w:sz w:val="24"/>
                <w:szCs w:val="24"/>
                <w:lang w:val="en-IE"/>
              </w:rPr>
            </w:pPr>
            <w:r w:rsidRPr="00C301B5">
              <w:rPr>
                <w:sz w:val="24"/>
                <w:szCs w:val="24"/>
                <w:lang w:val="en-IE"/>
              </w:rPr>
              <w:t>LDL (calculated) ≤3.0mmol/L</w:t>
            </w:r>
          </w:p>
          <w:p w14:paraId="23C31898" w14:textId="77777777" w:rsidR="009A5D84" w:rsidRPr="00C301B5" w:rsidRDefault="001234DD">
            <w:pPr>
              <w:shd w:val="clear" w:color="auto" w:fill="FFFFFF"/>
              <w:spacing w:before="0"/>
              <w:jc w:val="left"/>
              <w:rPr>
                <w:sz w:val="24"/>
                <w:szCs w:val="24"/>
                <w:lang w:val="en-IE"/>
              </w:rPr>
            </w:pPr>
            <w:r w:rsidRPr="00C301B5">
              <w:rPr>
                <w:sz w:val="24"/>
                <w:szCs w:val="24"/>
                <w:lang w:val="en-IE"/>
              </w:rPr>
              <w:t>HDLCholesterol ≥ 1.0mmol/L</w:t>
            </w:r>
          </w:p>
          <w:p w14:paraId="0E934FB2" w14:textId="77777777" w:rsidR="009A5D84" w:rsidRPr="00C301B5" w:rsidRDefault="00387DBE">
            <w:pPr>
              <w:shd w:val="clear" w:color="auto" w:fill="FFFFFF"/>
              <w:spacing w:before="0"/>
              <w:jc w:val="left"/>
              <w:rPr>
                <w:sz w:val="24"/>
                <w:szCs w:val="24"/>
                <w:lang w:val="en-IE"/>
              </w:rPr>
            </w:pPr>
            <w:r w:rsidRPr="00C301B5">
              <w:rPr>
                <w:sz w:val="24"/>
                <w:szCs w:val="24"/>
                <w:lang w:val="en-IE"/>
              </w:rPr>
              <w:t>Triglycrides ≤ 2.0</w:t>
            </w:r>
            <w:r w:rsidR="001234DD" w:rsidRPr="00C301B5">
              <w:rPr>
                <w:sz w:val="24"/>
                <w:szCs w:val="24"/>
                <w:lang w:val="en-IE"/>
              </w:rPr>
              <w:t>mmol/L</w:t>
            </w:r>
          </w:p>
          <w:p w14:paraId="44651649" w14:textId="77777777" w:rsidR="009A5D84" w:rsidRPr="00C301B5" w:rsidRDefault="001234DD">
            <w:pPr>
              <w:spacing w:before="0"/>
              <w:jc w:val="left"/>
              <w:rPr>
                <w:sz w:val="24"/>
                <w:szCs w:val="24"/>
              </w:rPr>
            </w:pPr>
            <w:r w:rsidRPr="00C301B5">
              <w:rPr>
                <w:sz w:val="24"/>
                <w:szCs w:val="24"/>
                <w:lang w:val="en-IE"/>
              </w:rPr>
              <w:t xml:space="preserve">Non HDL </w:t>
            </w:r>
            <w:r w:rsidR="007250B5" w:rsidRPr="00C301B5">
              <w:rPr>
                <w:sz w:val="24"/>
                <w:szCs w:val="24"/>
                <w:lang w:val="en-IE"/>
              </w:rPr>
              <w:t>C</w:t>
            </w:r>
            <w:r w:rsidRPr="00C301B5">
              <w:rPr>
                <w:sz w:val="24"/>
                <w:szCs w:val="24"/>
                <w:lang w:val="en-IE"/>
              </w:rPr>
              <w:t>holesterol ≤ 3.8mmol/L</w:t>
            </w:r>
          </w:p>
        </w:tc>
        <w:tc>
          <w:tcPr>
            <w:tcW w:w="1212" w:type="dxa"/>
          </w:tcPr>
          <w:p w14:paraId="7514D851" w14:textId="77777777" w:rsidR="001234DD" w:rsidRPr="00C301B5" w:rsidRDefault="001234DD" w:rsidP="00EE21E7">
            <w:pPr>
              <w:spacing w:before="0"/>
              <w:rPr>
                <w:sz w:val="24"/>
                <w:szCs w:val="24"/>
                <w:lang w:val="en-IE"/>
              </w:rPr>
            </w:pPr>
            <w:r w:rsidRPr="00C301B5">
              <w:rPr>
                <w:sz w:val="24"/>
                <w:szCs w:val="24"/>
                <w:lang w:val="en-IE"/>
              </w:rPr>
              <w:t>24 hours</w:t>
            </w:r>
          </w:p>
        </w:tc>
        <w:tc>
          <w:tcPr>
            <w:tcW w:w="3424" w:type="dxa"/>
          </w:tcPr>
          <w:p w14:paraId="3BBB878C" w14:textId="77777777" w:rsidR="00E44AAF" w:rsidRPr="00C301B5" w:rsidRDefault="008E6FE7" w:rsidP="00A26D01">
            <w:pPr>
              <w:spacing w:before="0"/>
              <w:rPr>
                <w:sz w:val="24"/>
                <w:szCs w:val="24"/>
                <w:u w:val="single"/>
              </w:rPr>
            </w:pPr>
            <w:r w:rsidRPr="00C301B5">
              <w:rPr>
                <w:sz w:val="24"/>
                <w:szCs w:val="24"/>
              </w:rPr>
              <w:t xml:space="preserve">Refer to </w:t>
            </w:r>
            <w:r w:rsidRPr="00C301B5">
              <w:rPr>
                <w:sz w:val="24"/>
                <w:szCs w:val="24"/>
                <w:u w:val="single"/>
              </w:rPr>
              <w:t>National Pathology Handbook: Laboratory Testing for Lipids</w:t>
            </w:r>
          </w:p>
          <w:p w14:paraId="244BE3E5" w14:textId="77777777" w:rsidR="001234DD" w:rsidRPr="00C301B5" w:rsidRDefault="001234DD" w:rsidP="00A26D01">
            <w:pPr>
              <w:spacing w:before="0"/>
              <w:rPr>
                <w:bCs/>
                <w:sz w:val="24"/>
                <w:szCs w:val="24"/>
              </w:rPr>
            </w:pPr>
          </w:p>
        </w:tc>
      </w:tr>
      <w:tr w:rsidR="00E406DB" w:rsidRPr="00C301B5" w14:paraId="772F3B34" w14:textId="77777777" w:rsidTr="00DC4E54">
        <w:trPr>
          <w:cantSplit/>
          <w:trHeight w:val="20"/>
          <w:jc w:val="center"/>
        </w:trPr>
        <w:tc>
          <w:tcPr>
            <w:tcW w:w="1864" w:type="dxa"/>
          </w:tcPr>
          <w:p w14:paraId="4EFF0AFD" w14:textId="77777777" w:rsidR="00E406DB" w:rsidRPr="00C301B5" w:rsidRDefault="00E406DB" w:rsidP="00EE21E7">
            <w:pPr>
              <w:spacing w:before="0"/>
              <w:rPr>
                <w:sz w:val="24"/>
                <w:szCs w:val="24"/>
                <w:lang w:val="en-IE"/>
              </w:rPr>
            </w:pPr>
            <w:r w:rsidRPr="00C301B5">
              <w:rPr>
                <w:sz w:val="24"/>
                <w:szCs w:val="24"/>
              </w:rPr>
              <w:lastRenderedPageBreak/>
              <w:t>Luteinising Hormone (LH)</w:t>
            </w:r>
          </w:p>
        </w:tc>
        <w:tc>
          <w:tcPr>
            <w:tcW w:w="1675" w:type="dxa"/>
          </w:tcPr>
          <w:p w14:paraId="29556AD9" w14:textId="77777777" w:rsidR="00E406DB" w:rsidRPr="00C301B5" w:rsidRDefault="00326542" w:rsidP="00EE21E7">
            <w:pPr>
              <w:spacing w:before="0"/>
              <w:rPr>
                <w:sz w:val="24"/>
                <w:szCs w:val="24"/>
                <w:lang w:val="en-IE"/>
              </w:rPr>
            </w:pPr>
            <w:r w:rsidRPr="00C301B5">
              <w:rPr>
                <w:sz w:val="24"/>
                <w:szCs w:val="24"/>
              </w:rPr>
              <w:t>Serum</w:t>
            </w:r>
          </w:p>
        </w:tc>
        <w:tc>
          <w:tcPr>
            <w:tcW w:w="1675" w:type="dxa"/>
          </w:tcPr>
          <w:p w14:paraId="4CF0BFA1" w14:textId="77777777" w:rsidR="00E406DB" w:rsidRPr="00C301B5" w:rsidRDefault="00326542" w:rsidP="00EE21E7">
            <w:pPr>
              <w:spacing w:before="0"/>
              <w:rPr>
                <w:sz w:val="24"/>
                <w:szCs w:val="24"/>
                <w:lang w:val="en-IE"/>
              </w:rPr>
            </w:pPr>
            <w:r w:rsidRPr="00C301B5">
              <w:rPr>
                <w:sz w:val="24"/>
                <w:szCs w:val="24"/>
              </w:rPr>
              <w:t>Brown</w:t>
            </w:r>
            <w:r w:rsidR="005F21AB" w:rsidRPr="00C301B5">
              <w:rPr>
                <w:sz w:val="24"/>
                <w:szCs w:val="24"/>
              </w:rPr>
              <w:t xml:space="preserve"> Cap</w:t>
            </w:r>
          </w:p>
        </w:tc>
        <w:tc>
          <w:tcPr>
            <w:tcW w:w="1198" w:type="dxa"/>
          </w:tcPr>
          <w:p w14:paraId="4AF45130" w14:textId="77777777" w:rsidR="00E406DB" w:rsidRPr="00C301B5" w:rsidRDefault="00A26C87" w:rsidP="00EE21E7">
            <w:pPr>
              <w:spacing w:before="0"/>
              <w:rPr>
                <w:sz w:val="24"/>
                <w:szCs w:val="24"/>
                <w:lang w:val="en-IE"/>
              </w:rPr>
            </w:pPr>
            <w:r w:rsidRPr="00C301B5">
              <w:rPr>
                <w:sz w:val="24"/>
                <w:szCs w:val="24"/>
              </w:rPr>
              <w:t>4.9mL</w:t>
            </w:r>
          </w:p>
        </w:tc>
        <w:tc>
          <w:tcPr>
            <w:tcW w:w="2977" w:type="dxa"/>
          </w:tcPr>
          <w:p w14:paraId="19DB8624" w14:textId="77777777" w:rsidR="00A26D01" w:rsidRPr="00C301B5" w:rsidRDefault="00E406DB">
            <w:pPr>
              <w:spacing w:before="0"/>
              <w:jc w:val="left"/>
              <w:rPr>
                <w:sz w:val="24"/>
                <w:szCs w:val="24"/>
              </w:rPr>
            </w:pPr>
            <w:r w:rsidRPr="00C301B5">
              <w:rPr>
                <w:sz w:val="24"/>
                <w:szCs w:val="24"/>
              </w:rPr>
              <w:t>Male: 1</w:t>
            </w:r>
            <w:r w:rsidR="00900DF3" w:rsidRPr="00C301B5">
              <w:rPr>
                <w:sz w:val="24"/>
                <w:szCs w:val="24"/>
              </w:rPr>
              <w:t>.7</w:t>
            </w:r>
            <w:r w:rsidRPr="00C301B5">
              <w:rPr>
                <w:sz w:val="24"/>
                <w:szCs w:val="24"/>
              </w:rPr>
              <w:t xml:space="preserve"> – </w:t>
            </w:r>
            <w:r w:rsidR="00900DF3" w:rsidRPr="00C301B5">
              <w:rPr>
                <w:sz w:val="24"/>
                <w:szCs w:val="24"/>
              </w:rPr>
              <w:t>8.6</w:t>
            </w:r>
            <w:r w:rsidRPr="00C301B5">
              <w:rPr>
                <w:sz w:val="24"/>
                <w:szCs w:val="24"/>
              </w:rPr>
              <w:t xml:space="preserve"> </w:t>
            </w:r>
            <w:r w:rsidR="00387DBE" w:rsidRPr="00C301B5">
              <w:rPr>
                <w:sz w:val="24"/>
                <w:szCs w:val="24"/>
              </w:rPr>
              <w:t>U/L</w:t>
            </w:r>
          </w:p>
          <w:p w14:paraId="15B5D58B" w14:textId="77777777" w:rsidR="00A26D01" w:rsidRPr="00C301B5" w:rsidRDefault="00E406DB">
            <w:pPr>
              <w:spacing w:before="0"/>
              <w:jc w:val="left"/>
              <w:rPr>
                <w:sz w:val="24"/>
                <w:szCs w:val="24"/>
              </w:rPr>
            </w:pPr>
            <w:r w:rsidRPr="00C301B5">
              <w:rPr>
                <w:sz w:val="24"/>
                <w:szCs w:val="24"/>
              </w:rPr>
              <w:t xml:space="preserve">Female:     </w:t>
            </w:r>
            <w:r w:rsidRPr="00C301B5">
              <w:rPr>
                <w:sz w:val="24"/>
                <w:szCs w:val="24"/>
              </w:rPr>
              <w:br/>
            </w:r>
            <w:r w:rsidR="00900DF3" w:rsidRPr="00C301B5">
              <w:rPr>
                <w:sz w:val="24"/>
                <w:szCs w:val="24"/>
              </w:rPr>
              <w:t>F</w:t>
            </w:r>
            <w:r w:rsidRPr="00C301B5">
              <w:rPr>
                <w:sz w:val="24"/>
                <w:szCs w:val="24"/>
              </w:rPr>
              <w:t>ollicular</w:t>
            </w:r>
            <w:r w:rsidR="00900DF3" w:rsidRPr="00C301B5">
              <w:rPr>
                <w:sz w:val="24"/>
                <w:szCs w:val="24"/>
              </w:rPr>
              <w:t>: 2.4</w:t>
            </w:r>
            <w:r w:rsidR="00387DBE" w:rsidRPr="00C301B5">
              <w:rPr>
                <w:sz w:val="24"/>
                <w:szCs w:val="24"/>
              </w:rPr>
              <w:t xml:space="preserve"> </w:t>
            </w:r>
            <w:r w:rsidR="00900DF3" w:rsidRPr="00C301B5">
              <w:rPr>
                <w:sz w:val="24"/>
                <w:szCs w:val="24"/>
              </w:rPr>
              <w:t>- 12.6 U/L</w:t>
            </w:r>
          </w:p>
          <w:p w14:paraId="7BCDED64" w14:textId="77777777" w:rsidR="00A26D01" w:rsidRPr="00C301B5" w:rsidRDefault="003B469C">
            <w:pPr>
              <w:spacing w:before="0"/>
              <w:jc w:val="left"/>
              <w:rPr>
                <w:sz w:val="24"/>
                <w:szCs w:val="24"/>
              </w:rPr>
            </w:pPr>
            <w:r w:rsidRPr="00C301B5">
              <w:rPr>
                <w:sz w:val="24"/>
                <w:szCs w:val="24"/>
              </w:rPr>
              <w:t>Ovulation</w:t>
            </w:r>
            <w:r w:rsidR="00900DF3" w:rsidRPr="00C301B5">
              <w:rPr>
                <w:sz w:val="24"/>
                <w:szCs w:val="24"/>
              </w:rPr>
              <w:t>:</w:t>
            </w:r>
            <w:r w:rsidR="00E406DB" w:rsidRPr="00C301B5">
              <w:rPr>
                <w:sz w:val="24"/>
                <w:szCs w:val="24"/>
              </w:rPr>
              <w:t xml:space="preserve">   1</w:t>
            </w:r>
            <w:r w:rsidR="00900DF3" w:rsidRPr="00C301B5">
              <w:rPr>
                <w:sz w:val="24"/>
                <w:szCs w:val="24"/>
              </w:rPr>
              <w:t>4</w:t>
            </w:r>
            <w:r w:rsidR="00387DBE" w:rsidRPr="00C301B5">
              <w:rPr>
                <w:sz w:val="24"/>
                <w:szCs w:val="24"/>
              </w:rPr>
              <w:t xml:space="preserve">.0 </w:t>
            </w:r>
            <w:r w:rsidR="00E406DB" w:rsidRPr="00C301B5">
              <w:rPr>
                <w:sz w:val="24"/>
                <w:szCs w:val="24"/>
              </w:rPr>
              <w:t>-</w:t>
            </w:r>
            <w:r w:rsidR="00387DBE" w:rsidRPr="00C301B5">
              <w:rPr>
                <w:sz w:val="24"/>
                <w:szCs w:val="24"/>
              </w:rPr>
              <w:t xml:space="preserve"> </w:t>
            </w:r>
            <w:r w:rsidR="00900DF3" w:rsidRPr="00C301B5">
              <w:rPr>
                <w:sz w:val="24"/>
                <w:szCs w:val="24"/>
              </w:rPr>
              <w:t>95.6</w:t>
            </w:r>
            <w:r w:rsidR="00E406DB" w:rsidRPr="00C301B5">
              <w:rPr>
                <w:sz w:val="24"/>
                <w:szCs w:val="24"/>
              </w:rPr>
              <w:t xml:space="preserve"> </w:t>
            </w:r>
            <w:r w:rsidR="00387DBE" w:rsidRPr="00C301B5">
              <w:rPr>
                <w:sz w:val="24"/>
                <w:szCs w:val="24"/>
              </w:rPr>
              <w:t>U/L</w:t>
            </w:r>
          </w:p>
          <w:p w14:paraId="26190280" w14:textId="77777777" w:rsidR="00A26D01" w:rsidRPr="00C301B5" w:rsidRDefault="00E406DB">
            <w:pPr>
              <w:spacing w:before="0"/>
              <w:jc w:val="left"/>
              <w:rPr>
                <w:sz w:val="24"/>
                <w:szCs w:val="24"/>
              </w:rPr>
            </w:pPr>
            <w:r w:rsidRPr="00C301B5">
              <w:rPr>
                <w:sz w:val="24"/>
                <w:szCs w:val="24"/>
              </w:rPr>
              <w:t>Luteal</w:t>
            </w:r>
            <w:r w:rsidR="00900DF3" w:rsidRPr="00C301B5">
              <w:rPr>
                <w:sz w:val="24"/>
                <w:szCs w:val="24"/>
              </w:rPr>
              <w:t>:</w:t>
            </w:r>
            <w:r w:rsidRPr="00C301B5">
              <w:rPr>
                <w:sz w:val="24"/>
                <w:szCs w:val="24"/>
              </w:rPr>
              <w:t xml:space="preserve">    1</w:t>
            </w:r>
            <w:r w:rsidR="00387DBE" w:rsidRPr="00C301B5">
              <w:rPr>
                <w:sz w:val="24"/>
                <w:szCs w:val="24"/>
              </w:rPr>
              <w:t xml:space="preserve">.0 </w:t>
            </w:r>
            <w:r w:rsidRPr="00C301B5">
              <w:rPr>
                <w:sz w:val="24"/>
                <w:szCs w:val="24"/>
              </w:rPr>
              <w:t>-</w:t>
            </w:r>
            <w:r w:rsidR="00387DBE" w:rsidRPr="00C301B5">
              <w:rPr>
                <w:sz w:val="24"/>
                <w:szCs w:val="24"/>
              </w:rPr>
              <w:t xml:space="preserve"> </w:t>
            </w:r>
            <w:r w:rsidR="00900DF3" w:rsidRPr="00C301B5">
              <w:rPr>
                <w:sz w:val="24"/>
                <w:szCs w:val="24"/>
              </w:rPr>
              <w:t>11.4</w:t>
            </w:r>
            <w:r w:rsidR="00387DBE" w:rsidRPr="00C301B5">
              <w:rPr>
                <w:sz w:val="24"/>
                <w:szCs w:val="24"/>
              </w:rPr>
              <w:t xml:space="preserve"> U/L</w:t>
            </w:r>
          </w:p>
          <w:p w14:paraId="2881B501" w14:textId="77777777" w:rsidR="00A26D01" w:rsidRPr="00C301B5" w:rsidRDefault="003B469C">
            <w:pPr>
              <w:spacing w:before="0"/>
              <w:jc w:val="left"/>
              <w:rPr>
                <w:sz w:val="24"/>
                <w:szCs w:val="24"/>
                <w:lang w:val="en-IE"/>
              </w:rPr>
            </w:pPr>
            <w:r w:rsidRPr="00C301B5">
              <w:rPr>
                <w:sz w:val="24"/>
                <w:szCs w:val="24"/>
              </w:rPr>
              <w:t>Post-Menopausal: 7.7-58.5</w:t>
            </w:r>
            <w:r w:rsidR="00E406DB" w:rsidRPr="00C301B5">
              <w:rPr>
                <w:sz w:val="24"/>
                <w:szCs w:val="24"/>
              </w:rPr>
              <w:t xml:space="preserve"> </w:t>
            </w:r>
            <w:r w:rsidR="00387DBE" w:rsidRPr="00C301B5">
              <w:rPr>
                <w:sz w:val="24"/>
                <w:szCs w:val="24"/>
              </w:rPr>
              <w:t>U/L</w:t>
            </w:r>
            <w:r w:rsidR="00E406DB" w:rsidRPr="00C301B5">
              <w:rPr>
                <w:sz w:val="24"/>
                <w:szCs w:val="24"/>
              </w:rPr>
              <w:t xml:space="preserve">    </w:t>
            </w:r>
          </w:p>
        </w:tc>
        <w:tc>
          <w:tcPr>
            <w:tcW w:w="1212" w:type="dxa"/>
          </w:tcPr>
          <w:p w14:paraId="1309AC4D" w14:textId="77777777" w:rsidR="00E406DB" w:rsidRPr="00C301B5" w:rsidRDefault="00535450" w:rsidP="00EE21E7">
            <w:pPr>
              <w:spacing w:before="0"/>
              <w:rPr>
                <w:sz w:val="24"/>
                <w:szCs w:val="24"/>
                <w:lang w:val="en-IE"/>
              </w:rPr>
            </w:pPr>
            <w:r w:rsidRPr="00C301B5">
              <w:rPr>
                <w:sz w:val="24"/>
                <w:szCs w:val="24"/>
                <w:lang w:val="en-IE"/>
              </w:rPr>
              <w:t>3days</w:t>
            </w:r>
          </w:p>
        </w:tc>
        <w:tc>
          <w:tcPr>
            <w:tcW w:w="3424" w:type="dxa"/>
          </w:tcPr>
          <w:p w14:paraId="7523BDA4" w14:textId="77777777" w:rsidR="00E406DB" w:rsidRPr="00C301B5" w:rsidRDefault="00E406DB" w:rsidP="00EE21E7">
            <w:pPr>
              <w:spacing w:before="0"/>
              <w:rPr>
                <w:bCs/>
                <w:sz w:val="24"/>
                <w:szCs w:val="24"/>
                <w:lang w:val="en-IE"/>
              </w:rPr>
            </w:pPr>
            <w:r w:rsidRPr="00C301B5">
              <w:rPr>
                <w:bCs/>
                <w:sz w:val="24"/>
                <w:szCs w:val="24"/>
              </w:rPr>
              <w:t> </w:t>
            </w:r>
          </w:p>
        </w:tc>
      </w:tr>
      <w:tr w:rsidR="00E406DB" w:rsidRPr="00C301B5" w14:paraId="3667AD31" w14:textId="77777777" w:rsidTr="00DC4E54">
        <w:trPr>
          <w:cantSplit/>
          <w:trHeight w:val="20"/>
          <w:jc w:val="center"/>
        </w:trPr>
        <w:tc>
          <w:tcPr>
            <w:tcW w:w="1864" w:type="dxa"/>
          </w:tcPr>
          <w:p w14:paraId="69FF3931" w14:textId="77777777" w:rsidR="00E406DB" w:rsidRPr="00C301B5" w:rsidRDefault="00E406DB" w:rsidP="00EE21E7">
            <w:pPr>
              <w:spacing w:before="0"/>
              <w:rPr>
                <w:sz w:val="24"/>
                <w:szCs w:val="24"/>
                <w:lang w:val="en-IE"/>
              </w:rPr>
            </w:pPr>
            <w:r w:rsidRPr="00C301B5">
              <w:rPr>
                <w:sz w:val="24"/>
                <w:szCs w:val="24"/>
              </w:rPr>
              <w:t>Magnesium</w:t>
            </w:r>
          </w:p>
        </w:tc>
        <w:tc>
          <w:tcPr>
            <w:tcW w:w="1675" w:type="dxa"/>
          </w:tcPr>
          <w:p w14:paraId="7F41FE04" w14:textId="77777777" w:rsidR="00E406DB" w:rsidRPr="00C301B5" w:rsidRDefault="00666133" w:rsidP="00EE21E7">
            <w:pPr>
              <w:spacing w:before="0"/>
              <w:rPr>
                <w:sz w:val="24"/>
                <w:szCs w:val="24"/>
                <w:lang w:val="en-IE"/>
              </w:rPr>
            </w:pPr>
            <w:r w:rsidRPr="00C301B5">
              <w:rPr>
                <w:sz w:val="24"/>
                <w:szCs w:val="24"/>
              </w:rPr>
              <w:t>Plasma</w:t>
            </w:r>
          </w:p>
        </w:tc>
        <w:tc>
          <w:tcPr>
            <w:tcW w:w="1675" w:type="dxa"/>
          </w:tcPr>
          <w:p w14:paraId="21BACAE7" w14:textId="77777777" w:rsidR="00E406DB" w:rsidRPr="00C301B5" w:rsidRDefault="005F21AB" w:rsidP="00EE21E7">
            <w:pPr>
              <w:spacing w:before="0"/>
              <w:rPr>
                <w:sz w:val="24"/>
                <w:szCs w:val="24"/>
                <w:lang w:val="en-IE"/>
              </w:rPr>
            </w:pPr>
            <w:r w:rsidRPr="00C301B5">
              <w:rPr>
                <w:sz w:val="24"/>
                <w:szCs w:val="24"/>
              </w:rPr>
              <w:t>Orange Cap</w:t>
            </w:r>
          </w:p>
        </w:tc>
        <w:tc>
          <w:tcPr>
            <w:tcW w:w="1198" w:type="dxa"/>
          </w:tcPr>
          <w:p w14:paraId="1606C5AE" w14:textId="77777777" w:rsidR="00E406DB" w:rsidRPr="00C301B5" w:rsidRDefault="00A26C87" w:rsidP="00EE21E7">
            <w:pPr>
              <w:spacing w:before="0"/>
              <w:rPr>
                <w:sz w:val="24"/>
                <w:szCs w:val="24"/>
                <w:lang w:val="en-IE"/>
              </w:rPr>
            </w:pPr>
            <w:r w:rsidRPr="00C301B5">
              <w:rPr>
                <w:sz w:val="24"/>
                <w:szCs w:val="24"/>
              </w:rPr>
              <w:t>4.9mL</w:t>
            </w:r>
          </w:p>
        </w:tc>
        <w:tc>
          <w:tcPr>
            <w:tcW w:w="2977" w:type="dxa"/>
          </w:tcPr>
          <w:p w14:paraId="1CDA5BCF" w14:textId="77777777" w:rsidR="00E406DB" w:rsidRPr="00C301B5" w:rsidRDefault="005F21AB" w:rsidP="00EE21E7">
            <w:pPr>
              <w:spacing w:before="0"/>
              <w:rPr>
                <w:sz w:val="24"/>
                <w:szCs w:val="24"/>
                <w:lang w:val="en-IE"/>
              </w:rPr>
            </w:pPr>
            <w:r w:rsidRPr="00C301B5">
              <w:rPr>
                <w:sz w:val="24"/>
                <w:szCs w:val="24"/>
              </w:rPr>
              <w:t>0.66 – 1.07</w:t>
            </w:r>
            <w:r w:rsidR="00E406DB" w:rsidRPr="00C301B5">
              <w:rPr>
                <w:sz w:val="24"/>
                <w:szCs w:val="24"/>
              </w:rPr>
              <w:t xml:space="preserve"> mmol/L</w:t>
            </w:r>
          </w:p>
        </w:tc>
        <w:tc>
          <w:tcPr>
            <w:tcW w:w="1212" w:type="dxa"/>
          </w:tcPr>
          <w:p w14:paraId="0000E580" w14:textId="77777777" w:rsidR="00E406DB" w:rsidRPr="00C301B5" w:rsidRDefault="00E406DB" w:rsidP="00EE21E7">
            <w:pPr>
              <w:spacing w:before="0"/>
              <w:rPr>
                <w:sz w:val="24"/>
                <w:szCs w:val="24"/>
                <w:lang w:val="en-IE"/>
              </w:rPr>
            </w:pPr>
            <w:r w:rsidRPr="00C301B5">
              <w:rPr>
                <w:sz w:val="24"/>
                <w:szCs w:val="24"/>
                <w:lang w:val="en-IE"/>
              </w:rPr>
              <w:t>24 hours</w:t>
            </w:r>
          </w:p>
        </w:tc>
        <w:tc>
          <w:tcPr>
            <w:tcW w:w="3424" w:type="dxa"/>
          </w:tcPr>
          <w:p w14:paraId="3D71160C" w14:textId="77777777" w:rsidR="00E406DB" w:rsidRPr="00C301B5" w:rsidRDefault="00E406DB" w:rsidP="00EE21E7">
            <w:pPr>
              <w:spacing w:before="0"/>
              <w:rPr>
                <w:sz w:val="24"/>
                <w:szCs w:val="24"/>
              </w:rPr>
            </w:pPr>
            <w:r w:rsidRPr="00C301B5">
              <w:rPr>
                <w:sz w:val="24"/>
                <w:szCs w:val="24"/>
              </w:rPr>
              <w:t>Increased by haemolysis or if sample is left on cells overnight.</w:t>
            </w:r>
          </w:p>
        </w:tc>
      </w:tr>
      <w:tr w:rsidR="00E406DB" w:rsidRPr="00C301B5" w14:paraId="2975CD6E" w14:textId="77777777" w:rsidTr="00DC4E54">
        <w:trPr>
          <w:cantSplit/>
          <w:trHeight w:val="20"/>
          <w:jc w:val="center"/>
        </w:trPr>
        <w:tc>
          <w:tcPr>
            <w:tcW w:w="1864" w:type="dxa"/>
          </w:tcPr>
          <w:p w14:paraId="426C0878" w14:textId="77777777" w:rsidR="00A26D01" w:rsidRPr="00C301B5" w:rsidRDefault="00E406DB">
            <w:pPr>
              <w:spacing w:before="0"/>
              <w:jc w:val="left"/>
              <w:rPr>
                <w:sz w:val="24"/>
                <w:szCs w:val="24"/>
              </w:rPr>
            </w:pPr>
            <w:r w:rsidRPr="00C301B5">
              <w:rPr>
                <w:sz w:val="24"/>
                <w:szCs w:val="24"/>
              </w:rPr>
              <w:t xml:space="preserve">Magnesium    </w:t>
            </w:r>
          </w:p>
          <w:p w14:paraId="458DAB00" w14:textId="77777777" w:rsidR="00A26D01" w:rsidRPr="00C301B5" w:rsidRDefault="00E406DB">
            <w:pPr>
              <w:spacing w:before="0"/>
              <w:jc w:val="left"/>
              <w:rPr>
                <w:sz w:val="24"/>
                <w:szCs w:val="24"/>
              </w:rPr>
            </w:pPr>
            <w:r w:rsidRPr="00C301B5">
              <w:rPr>
                <w:sz w:val="24"/>
                <w:szCs w:val="24"/>
              </w:rPr>
              <w:t xml:space="preserve"> 24 Hour Urine</w:t>
            </w:r>
          </w:p>
        </w:tc>
        <w:tc>
          <w:tcPr>
            <w:tcW w:w="1675" w:type="dxa"/>
          </w:tcPr>
          <w:p w14:paraId="66E5FCCF" w14:textId="77777777" w:rsidR="00A26D01" w:rsidRPr="00C301B5" w:rsidRDefault="00E406DB">
            <w:pPr>
              <w:spacing w:before="0"/>
              <w:jc w:val="left"/>
              <w:rPr>
                <w:sz w:val="24"/>
                <w:szCs w:val="24"/>
                <w:lang w:val="en-IE"/>
              </w:rPr>
            </w:pPr>
            <w:r w:rsidRPr="00C301B5">
              <w:rPr>
                <w:sz w:val="24"/>
                <w:szCs w:val="24"/>
              </w:rPr>
              <w:t>24 hour Urine collection</w:t>
            </w:r>
          </w:p>
        </w:tc>
        <w:tc>
          <w:tcPr>
            <w:tcW w:w="1675" w:type="dxa"/>
          </w:tcPr>
          <w:p w14:paraId="20207AED" w14:textId="77777777" w:rsidR="00A26D01" w:rsidRPr="00C301B5" w:rsidRDefault="00C5522A">
            <w:pPr>
              <w:spacing w:before="0"/>
              <w:jc w:val="left"/>
              <w:rPr>
                <w:sz w:val="24"/>
                <w:szCs w:val="24"/>
                <w:lang w:val="en-IE"/>
              </w:rPr>
            </w:pPr>
            <w:r w:rsidRPr="00C301B5">
              <w:rPr>
                <w:sz w:val="24"/>
                <w:szCs w:val="24"/>
              </w:rPr>
              <w:t xml:space="preserve"> No Preservative</w:t>
            </w:r>
          </w:p>
        </w:tc>
        <w:tc>
          <w:tcPr>
            <w:tcW w:w="1198" w:type="dxa"/>
          </w:tcPr>
          <w:p w14:paraId="191894E4" w14:textId="77777777" w:rsidR="00A26D01" w:rsidRPr="00C301B5" w:rsidRDefault="00E406DB">
            <w:pPr>
              <w:spacing w:before="0"/>
              <w:jc w:val="left"/>
              <w:rPr>
                <w:sz w:val="24"/>
                <w:szCs w:val="24"/>
                <w:lang w:val="en-IE"/>
              </w:rPr>
            </w:pPr>
            <w:r w:rsidRPr="00C301B5">
              <w:rPr>
                <w:sz w:val="24"/>
                <w:szCs w:val="24"/>
              </w:rPr>
              <w:t> </w:t>
            </w:r>
          </w:p>
        </w:tc>
        <w:tc>
          <w:tcPr>
            <w:tcW w:w="2977" w:type="dxa"/>
          </w:tcPr>
          <w:p w14:paraId="5F14AA8B" w14:textId="77777777" w:rsidR="00A26D01" w:rsidRPr="00C301B5" w:rsidRDefault="00666133">
            <w:pPr>
              <w:spacing w:before="0"/>
              <w:jc w:val="left"/>
              <w:rPr>
                <w:sz w:val="24"/>
                <w:szCs w:val="24"/>
                <w:lang w:val="en-IE"/>
              </w:rPr>
            </w:pPr>
            <w:r w:rsidRPr="00C301B5">
              <w:rPr>
                <w:sz w:val="24"/>
                <w:szCs w:val="24"/>
              </w:rPr>
              <w:t>3.0 – 5.0</w:t>
            </w:r>
            <w:r w:rsidR="00E406DB" w:rsidRPr="00C301B5">
              <w:rPr>
                <w:sz w:val="24"/>
                <w:szCs w:val="24"/>
              </w:rPr>
              <w:t xml:space="preserve"> mmol/24hr</w:t>
            </w:r>
          </w:p>
        </w:tc>
        <w:tc>
          <w:tcPr>
            <w:tcW w:w="1212" w:type="dxa"/>
          </w:tcPr>
          <w:p w14:paraId="36DF8DC8" w14:textId="77777777" w:rsidR="00A26D01" w:rsidRPr="00C301B5" w:rsidRDefault="007C77FD">
            <w:pPr>
              <w:spacing w:before="0"/>
              <w:jc w:val="left"/>
              <w:rPr>
                <w:sz w:val="24"/>
                <w:szCs w:val="24"/>
                <w:lang w:val="en-IE"/>
              </w:rPr>
            </w:pPr>
            <w:r w:rsidRPr="00C301B5">
              <w:rPr>
                <w:sz w:val="24"/>
                <w:szCs w:val="24"/>
                <w:lang w:val="en-IE"/>
              </w:rPr>
              <w:t>72</w:t>
            </w:r>
            <w:r w:rsidR="00E406DB" w:rsidRPr="00C301B5">
              <w:rPr>
                <w:sz w:val="24"/>
                <w:szCs w:val="24"/>
                <w:lang w:val="en-IE"/>
              </w:rPr>
              <w:t xml:space="preserve"> hours</w:t>
            </w:r>
          </w:p>
        </w:tc>
        <w:tc>
          <w:tcPr>
            <w:tcW w:w="3424" w:type="dxa"/>
          </w:tcPr>
          <w:p w14:paraId="394F1217" w14:textId="77777777" w:rsidR="00A26D01" w:rsidRPr="00C301B5" w:rsidRDefault="00E406DB">
            <w:pPr>
              <w:spacing w:before="0"/>
              <w:jc w:val="left"/>
              <w:rPr>
                <w:bCs/>
                <w:sz w:val="24"/>
                <w:szCs w:val="24"/>
                <w:lang w:val="en-IE"/>
              </w:rPr>
            </w:pPr>
            <w:r w:rsidRPr="00C301B5">
              <w:rPr>
                <w:bCs/>
                <w:sz w:val="24"/>
                <w:szCs w:val="24"/>
                <w:lang w:val="en-IE"/>
              </w:rPr>
              <w:t>Container available from Phlebotomy Department</w:t>
            </w:r>
          </w:p>
        </w:tc>
      </w:tr>
      <w:tr w:rsidR="00E406DB" w:rsidRPr="00C301B5" w14:paraId="50CDA386" w14:textId="77777777" w:rsidTr="00DC4E54">
        <w:trPr>
          <w:cantSplit/>
          <w:trHeight w:val="20"/>
          <w:jc w:val="center"/>
        </w:trPr>
        <w:tc>
          <w:tcPr>
            <w:tcW w:w="1864" w:type="dxa"/>
          </w:tcPr>
          <w:p w14:paraId="2756BCF8" w14:textId="77777777" w:rsidR="00A26D01" w:rsidRPr="00C301B5" w:rsidRDefault="00E406DB">
            <w:pPr>
              <w:spacing w:before="0"/>
              <w:jc w:val="left"/>
              <w:rPr>
                <w:sz w:val="24"/>
                <w:szCs w:val="24"/>
                <w:lang w:val="en-IE"/>
              </w:rPr>
            </w:pPr>
            <w:r w:rsidRPr="00C301B5">
              <w:rPr>
                <w:sz w:val="24"/>
                <w:szCs w:val="24"/>
              </w:rPr>
              <w:t>Metanephrine (</w:t>
            </w:r>
            <w:r w:rsidR="00E44AAF" w:rsidRPr="00C301B5">
              <w:rPr>
                <w:sz w:val="24"/>
                <w:szCs w:val="24"/>
              </w:rPr>
              <w:t xml:space="preserve">Urine </w:t>
            </w:r>
            <w:r w:rsidRPr="00C301B5">
              <w:rPr>
                <w:sz w:val="24"/>
                <w:szCs w:val="24"/>
              </w:rPr>
              <w:t>Total)</w:t>
            </w:r>
          </w:p>
        </w:tc>
        <w:tc>
          <w:tcPr>
            <w:tcW w:w="1675" w:type="dxa"/>
          </w:tcPr>
          <w:p w14:paraId="459C3EED" w14:textId="77777777" w:rsidR="00A26D01" w:rsidRPr="00C301B5" w:rsidRDefault="00E406DB">
            <w:pPr>
              <w:spacing w:before="0"/>
              <w:jc w:val="left"/>
              <w:rPr>
                <w:sz w:val="24"/>
                <w:szCs w:val="24"/>
                <w:lang w:val="en-IE"/>
              </w:rPr>
            </w:pPr>
            <w:r w:rsidRPr="00C301B5">
              <w:rPr>
                <w:sz w:val="24"/>
                <w:szCs w:val="24"/>
              </w:rPr>
              <w:t>24 hour Urine collection</w:t>
            </w:r>
          </w:p>
        </w:tc>
        <w:tc>
          <w:tcPr>
            <w:tcW w:w="1675" w:type="dxa"/>
          </w:tcPr>
          <w:p w14:paraId="1626D2DB" w14:textId="77777777" w:rsidR="00A26D01" w:rsidRPr="00C301B5" w:rsidRDefault="00E406DB">
            <w:pPr>
              <w:spacing w:before="0"/>
              <w:jc w:val="left"/>
              <w:rPr>
                <w:sz w:val="24"/>
                <w:szCs w:val="24"/>
                <w:lang w:val="en-IE"/>
              </w:rPr>
            </w:pPr>
            <w:r w:rsidRPr="00C301B5">
              <w:rPr>
                <w:sz w:val="24"/>
                <w:szCs w:val="24"/>
              </w:rPr>
              <w:t>Pre-acidified (50% acid)</w:t>
            </w:r>
          </w:p>
        </w:tc>
        <w:tc>
          <w:tcPr>
            <w:tcW w:w="1198" w:type="dxa"/>
          </w:tcPr>
          <w:p w14:paraId="6A73DD58" w14:textId="77777777" w:rsidR="00A26D01" w:rsidRPr="00C301B5" w:rsidRDefault="00E406DB">
            <w:pPr>
              <w:spacing w:before="0"/>
              <w:jc w:val="left"/>
              <w:rPr>
                <w:sz w:val="24"/>
                <w:szCs w:val="24"/>
                <w:lang w:val="en-IE"/>
              </w:rPr>
            </w:pPr>
            <w:r w:rsidRPr="00C301B5">
              <w:rPr>
                <w:sz w:val="24"/>
                <w:szCs w:val="24"/>
              </w:rPr>
              <w:t> </w:t>
            </w:r>
          </w:p>
        </w:tc>
        <w:tc>
          <w:tcPr>
            <w:tcW w:w="2977" w:type="dxa"/>
          </w:tcPr>
          <w:p w14:paraId="79FF653D" w14:textId="77777777" w:rsidR="00A26D01" w:rsidRPr="00C301B5" w:rsidRDefault="00165459">
            <w:pPr>
              <w:spacing w:before="0"/>
              <w:jc w:val="left"/>
              <w:rPr>
                <w:sz w:val="24"/>
                <w:szCs w:val="24"/>
                <w:lang w:val="en-IE"/>
              </w:rPr>
            </w:pPr>
            <w:r w:rsidRPr="00C301B5">
              <w:rPr>
                <w:sz w:val="24"/>
                <w:szCs w:val="24"/>
              </w:rPr>
              <w:t>See Table Below</w:t>
            </w:r>
          </w:p>
        </w:tc>
        <w:tc>
          <w:tcPr>
            <w:tcW w:w="1212" w:type="dxa"/>
          </w:tcPr>
          <w:p w14:paraId="55DBC10E" w14:textId="5AC05A86" w:rsidR="00A26D01" w:rsidRPr="00C301B5" w:rsidRDefault="003B04FE">
            <w:pPr>
              <w:spacing w:before="0"/>
              <w:jc w:val="left"/>
              <w:rPr>
                <w:sz w:val="24"/>
                <w:szCs w:val="24"/>
                <w:lang w:val="en-IE"/>
              </w:rPr>
            </w:pPr>
            <w:r w:rsidRPr="0031690D">
              <w:rPr>
                <w:sz w:val="24"/>
                <w:szCs w:val="24"/>
                <w:highlight w:val="lightGray"/>
                <w:lang w:val="en-IE"/>
              </w:rPr>
              <w:t>24</w:t>
            </w:r>
            <w:r w:rsidR="00E406DB" w:rsidRPr="00C301B5">
              <w:rPr>
                <w:sz w:val="24"/>
                <w:szCs w:val="24"/>
                <w:lang w:val="en-IE"/>
              </w:rPr>
              <w:t xml:space="preserve"> working days</w:t>
            </w:r>
          </w:p>
        </w:tc>
        <w:tc>
          <w:tcPr>
            <w:tcW w:w="3424" w:type="dxa"/>
          </w:tcPr>
          <w:p w14:paraId="6A8A2581" w14:textId="77777777" w:rsidR="00A26D01" w:rsidRPr="00C301B5" w:rsidRDefault="00E406DB">
            <w:pPr>
              <w:spacing w:before="0"/>
              <w:jc w:val="left"/>
              <w:rPr>
                <w:sz w:val="24"/>
                <w:szCs w:val="24"/>
                <w:lang w:val="en-IE"/>
              </w:rPr>
            </w:pPr>
            <w:r w:rsidRPr="00C301B5">
              <w:rPr>
                <w:bCs/>
                <w:sz w:val="24"/>
                <w:szCs w:val="24"/>
                <w:lang w:val="en-IE"/>
              </w:rPr>
              <w:t>Container available from Phlebotomy Department</w:t>
            </w:r>
          </w:p>
        </w:tc>
      </w:tr>
      <w:tr w:rsidR="005E378B" w:rsidRPr="00C301B5" w14:paraId="7DAC62F9" w14:textId="77777777" w:rsidTr="00DC4E54">
        <w:trPr>
          <w:cantSplit/>
          <w:trHeight w:val="20"/>
          <w:jc w:val="center"/>
        </w:trPr>
        <w:tc>
          <w:tcPr>
            <w:tcW w:w="1864" w:type="dxa"/>
          </w:tcPr>
          <w:p w14:paraId="7C072777" w14:textId="77777777" w:rsidR="00A26D01" w:rsidRPr="00C301B5" w:rsidRDefault="005E378B">
            <w:pPr>
              <w:spacing w:before="0"/>
              <w:jc w:val="left"/>
              <w:rPr>
                <w:sz w:val="24"/>
                <w:szCs w:val="24"/>
              </w:rPr>
            </w:pPr>
            <w:r w:rsidRPr="00C301B5">
              <w:rPr>
                <w:sz w:val="24"/>
                <w:szCs w:val="24"/>
              </w:rPr>
              <w:t xml:space="preserve">Neuroblastoma Screen </w:t>
            </w:r>
          </w:p>
          <w:p w14:paraId="3981EDA0" w14:textId="62D1FE40" w:rsidR="00A26D01" w:rsidRPr="00C301B5" w:rsidRDefault="005E378B">
            <w:pPr>
              <w:spacing w:before="0"/>
              <w:jc w:val="left"/>
              <w:rPr>
                <w:sz w:val="24"/>
                <w:szCs w:val="24"/>
              </w:rPr>
            </w:pPr>
            <w:r w:rsidRPr="00C301B5">
              <w:rPr>
                <w:sz w:val="24"/>
                <w:szCs w:val="24"/>
              </w:rPr>
              <w:t>(HMMA, HVA, Dopamine, Adrenaline and Noradrenaline).</w:t>
            </w:r>
          </w:p>
        </w:tc>
        <w:tc>
          <w:tcPr>
            <w:tcW w:w="1675" w:type="dxa"/>
          </w:tcPr>
          <w:p w14:paraId="4885F475" w14:textId="77777777" w:rsidR="00A26D01" w:rsidRPr="00C301B5" w:rsidRDefault="005E378B">
            <w:pPr>
              <w:spacing w:before="0"/>
              <w:jc w:val="left"/>
              <w:rPr>
                <w:sz w:val="24"/>
                <w:szCs w:val="24"/>
              </w:rPr>
            </w:pPr>
            <w:r w:rsidRPr="00C301B5">
              <w:rPr>
                <w:sz w:val="24"/>
                <w:szCs w:val="24"/>
              </w:rPr>
              <w:t>Spot Urine Sample carefully acidified to pH 4 or less.</w:t>
            </w:r>
          </w:p>
        </w:tc>
        <w:tc>
          <w:tcPr>
            <w:tcW w:w="1675" w:type="dxa"/>
          </w:tcPr>
          <w:p w14:paraId="56000478" w14:textId="77777777" w:rsidR="00A26D01" w:rsidRPr="00C301B5" w:rsidRDefault="005E378B">
            <w:pPr>
              <w:spacing w:before="0"/>
              <w:jc w:val="left"/>
              <w:rPr>
                <w:sz w:val="24"/>
                <w:szCs w:val="24"/>
              </w:rPr>
            </w:pPr>
            <w:r w:rsidRPr="00C301B5">
              <w:rPr>
                <w:sz w:val="24"/>
                <w:szCs w:val="24"/>
              </w:rPr>
              <w:t>Plain container but sample should be protected from light</w:t>
            </w:r>
          </w:p>
        </w:tc>
        <w:tc>
          <w:tcPr>
            <w:tcW w:w="1198" w:type="dxa"/>
          </w:tcPr>
          <w:p w14:paraId="59B852DF" w14:textId="77777777" w:rsidR="00A26D01" w:rsidRPr="00C301B5" w:rsidRDefault="005E378B">
            <w:pPr>
              <w:spacing w:before="0"/>
              <w:jc w:val="left"/>
              <w:rPr>
                <w:sz w:val="24"/>
                <w:szCs w:val="24"/>
              </w:rPr>
            </w:pPr>
            <w:r w:rsidRPr="00C301B5">
              <w:rPr>
                <w:sz w:val="24"/>
                <w:szCs w:val="24"/>
              </w:rPr>
              <w:t>1-2 mLs</w:t>
            </w:r>
          </w:p>
        </w:tc>
        <w:tc>
          <w:tcPr>
            <w:tcW w:w="2977" w:type="dxa"/>
          </w:tcPr>
          <w:p w14:paraId="0F5028B4" w14:textId="77777777" w:rsidR="00A26D01" w:rsidRPr="00C301B5" w:rsidRDefault="005E378B">
            <w:pPr>
              <w:spacing w:before="0"/>
              <w:jc w:val="left"/>
              <w:rPr>
                <w:sz w:val="24"/>
                <w:szCs w:val="24"/>
              </w:rPr>
            </w:pPr>
            <w:r w:rsidRPr="00C301B5">
              <w:rPr>
                <w:sz w:val="24"/>
                <w:szCs w:val="24"/>
              </w:rPr>
              <w:t>All results are reported in mmol/Mol of Creatinine</w:t>
            </w:r>
          </w:p>
        </w:tc>
        <w:tc>
          <w:tcPr>
            <w:tcW w:w="1212" w:type="dxa"/>
          </w:tcPr>
          <w:p w14:paraId="11364641" w14:textId="205DBB32" w:rsidR="00A26D01" w:rsidRPr="00C301B5" w:rsidRDefault="005E378B">
            <w:pPr>
              <w:spacing w:before="0"/>
              <w:jc w:val="left"/>
              <w:rPr>
                <w:sz w:val="24"/>
                <w:szCs w:val="24"/>
                <w:lang w:val="en-IE"/>
              </w:rPr>
            </w:pPr>
            <w:r w:rsidRPr="0031690D">
              <w:rPr>
                <w:sz w:val="24"/>
                <w:szCs w:val="24"/>
                <w:highlight w:val="lightGray"/>
                <w:lang w:val="en-IE"/>
              </w:rPr>
              <w:t>1</w:t>
            </w:r>
            <w:r w:rsidR="003B04FE" w:rsidRPr="0031690D">
              <w:rPr>
                <w:sz w:val="24"/>
                <w:szCs w:val="24"/>
                <w:highlight w:val="lightGray"/>
                <w:lang w:val="en-IE"/>
              </w:rPr>
              <w:t>2</w:t>
            </w:r>
            <w:r w:rsidRPr="00C301B5">
              <w:rPr>
                <w:sz w:val="24"/>
                <w:szCs w:val="24"/>
                <w:lang w:val="en-IE"/>
              </w:rPr>
              <w:t xml:space="preserve"> days for Routine samples</w:t>
            </w:r>
          </w:p>
          <w:p w14:paraId="6A31DC50" w14:textId="43399FBB" w:rsidR="00A26D01" w:rsidRPr="00C301B5" w:rsidRDefault="005E378B" w:rsidP="00610295">
            <w:pPr>
              <w:spacing w:before="0"/>
              <w:jc w:val="left"/>
              <w:rPr>
                <w:sz w:val="24"/>
                <w:szCs w:val="24"/>
                <w:lang w:val="en-IE"/>
              </w:rPr>
            </w:pPr>
            <w:r w:rsidRPr="00C301B5">
              <w:rPr>
                <w:sz w:val="24"/>
                <w:szCs w:val="24"/>
                <w:lang w:val="en-IE"/>
              </w:rPr>
              <w:t xml:space="preserve">1-2 working days for </w:t>
            </w:r>
            <w:r w:rsidRPr="0031690D">
              <w:rPr>
                <w:sz w:val="24"/>
                <w:szCs w:val="24"/>
                <w:highlight w:val="lightGray"/>
                <w:lang w:val="en-IE"/>
              </w:rPr>
              <w:t>Urgent samples</w:t>
            </w:r>
            <w:r w:rsidR="00610295" w:rsidRPr="0031690D">
              <w:rPr>
                <w:sz w:val="24"/>
                <w:szCs w:val="24"/>
                <w:highlight w:val="lightGray"/>
                <w:lang w:val="en-IE"/>
              </w:rPr>
              <w:t>-must be discussed with laboratory</w:t>
            </w:r>
            <w:r w:rsidR="00610295">
              <w:rPr>
                <w:sz w:val="24"/>
                <w:szCs w:val="24"/>
                <w:lang w:val="en-IE"/>
              </w:rPr>
              <w:t xml:space="preserve"> </w:t>
            </w:r>
          </w:p>
        </w:tc>
        <w:tc>
          <w:tcPr>
            <w:tcW w:w="3424" w:type="dxa"/>
          </w:tcPr>
          <w:p w14:paraId="15DDEBD1" w14:textId="77777777" w:rsidR="005E378B" w:rsidRPr="00C301B5" w:rsidRDefault="005E378B" w:rsidP="00EE21E7">
            <w:pPr>
              <w:spacing w:before="0"/>
              <w:rPr>
                <w:sz w:val="24"/>
                <w:szCs w:val="24"/>
              </w:rPr>
            </w:pPr>
          </w:p>
        </w:tc>
      </w:tr>
      <w:tr w:rsidR="00E406DB" w:rsidRPr="00C301B5" w14:paraId="0F60B482" w14:textId="77777777" w:rsidTr="00DC4E54">
        <w:trPr>
          <w:cantSplit/>
          <w:trHeight w:val="20"/>
          <w:jc w:val="center"/>
        </w:trPr>
        <w:tc>
          <w:tcPr>
            <w:tcW w:w="1864" w:type="dxa"/>
          </w:tcPr>
          <w:p w14:paraId="595DF78C" w14:textId="77777777" w:rsidR="00E406DB" w:rsidRPr="00C301B5" w:rsidRDefault="00E406DB" w:rsidP="00EE21E7">
            <w:pPr>
              <w:spacing w:before="0"/>
              <w:rPr>
                <w:sz w:val="24"/>
                <w:szCs w:val="24"/>
                <w:lang w:val="en-IE"/>
              </w:rPr>
            </w:pPr>
            <w:r w:rsidRPr="00C301B5">
              <w:rPr>
                <w:sz w:val="24"/>
                <w:szCs w:val="24"/>
              </w:rPr>
              <w:lastRenderedPageBreak/>
              <w:t>Noradrenaline</w:t>
            </w:r>
          </w:p>
        </w:tc>
        <w:tc>
          <w:tcPr>
            <w:tcW w:w="1675" w:type="dxa"/>
          </w:tcPr>
          <w:p w14:paraId="04EE90E7" w14:textId="77777777" w:rsidR="00E406DB" w:rsidRPr="00C301B5" w:rsidRDefault="00E406DB" w:rsidP="00EE21E7">
            <w:pPr>
              <w:spacing w:before="0"/>
              <w:rPr>
                <w:sz w:val="24"/>
                <w:szCs w:val="24"/>
                <w:lang w:val="en-IE"/>
              </w:rPr>
            </w:pPr>
            <w:r w:rsidRPr="00C301B5">
              <w:rPr>
                <w:sz w:val="24"/>
                <w:szCs w:val="24"/>
              </w:rPr>
              <w:t>24 hour Urine collection</w:t>
            </w:r>
          </w:p>
        </w:tc>
        <w:tc>
          <w:tcPr>
            <w:tcW w:w="1675" w:type="dxa"/>
          </w:tcPr>
          <w:p w14:paraId="4F3995A1" w14:textId="77777777" w:rsidR="00E406DB" w:rsidRPr="00C301B5" w:rsidRDefault="00E406DB" w:rsidP="00EE21E7">
            <w:pPr>
              <w:spacing w:before="0"/>
              <w:rPr>
                <w:sz w:val="24"/>
                <w:szCs w:val="24"/>
                <w:lang w:val="en-IE"/>
              </w:rPr>
            </w:pPr>
            <w:r w:rsidRPr="00C301B5">
              <w:rPr>
                <w:sz w:val="24"/>
                <w:szCs w:val="24"/>
              </w:rPr>
              <w:t>Pre-acidified (50% acid)</w:t>
            </w:r>
          </w:p>
        </w:tc>
        <w:tc>
          <w:tcPr>
            <w:tcW w:w="1198" w:type="dxa"/>
          </w:tcPr>
          <w:p w14:paraId="6F2E25AA" w14:textId="77777777" w:rsidR="00E406DB" w:rsidRPr="00C301B5" w:rsidRDefault="00E406DB" w:rsidP="00EE21E7">
            <w:pPr>
              <w:spacing w:before="0"/>
              <w:rPr>
                <w:sz w:val="24"/>
                <w:szCs w:val="24"/>
                <w:lang w:val="en-IE"/>
              </w:rPr>
            </w:pPr>
            <w:r w:rsidRPr="00C301B5">
              <w:rPr>
                <w:sz w:val="24"/>
                <w:szCs w:val="24"/>
              </w:rPr>
              <w:t>N/A</w:t>
            </w:r>
          </w:p>
        </w:tc>
        <w:tc>
          <w:tcPr>
            <w:tcW w:w="2977" w:type="dxa"/>
          </w:tcPr>
          <w:p w14:paraId="5867E557" w14:textId="77777777" w:rsidR="00E406DB" w:rsidRPr="00C301B5" w:rsidRDefault="00165459" w:rsidP="00EE21E7">
            <w:pPr>
              <w:spacing w:before="0"/>
              <w:rPr>
                <w:sz w:val="24"/>
                <w:szCs w:val="24"/>
                <w:lang w:val="en-IE"/>
              </w:rPr>
            </w:pPr>
            <w:r w:rsidRPr="00C301B5">
              <w:rPr>
                <w:sz w:val="24"/>
                <w:szCs w:val="24"/>
              </w:rPr>
              <w:t xml:space="preserve"> See Table Below</w:t>
            </w:r>
          </w:p>
        </w:tc>
        <w:tc>
          <w:tcPr>
            <w:tcW w:w="1212" w:type="dxa"/>
          </w:tcPr>
          <w:p w14:paraId="24D61ABE" w14:textId="46E331F3" w:rsidR="00E406DB" w:rsidRPr="00C301B5" w:rsidRDefault="003B04FE" w:rsidP="00EE21E7">
            <w:pPr>
              <w:spacing w:before="0"/>
              <w:rPr>
                <w:sz w:val="24"/>
                <w:szCs w:val="24"/>
                <w:lang w:val="en-IE"/>
              </w:rPr>
            </w:pPr>
            <w:r w:rsidRPr="0031690D">
              <w:rPr>
                <w:sz w:val="24"/>
                <w:szCs w:val="24"/>
                <w:highlight w:val="lightGray"/>
                <w:lang w:val="en-IE"/>
              </w:rPr>
              <w:t>24</w:t>
            </w:r>
            <w:r w:rsidR="00E406DB" w:rsidRPr="00C301B5">
              <w:rPr>
                <w:sz w:val="24"/>
                <w:szCs w:val="24"/>
                <w:lang w:val="en-IE"/>
              </w:rPr>
              <w:t xml:space="preserve"> working days</w:t>
            </w:r>
          </w:p>
        </w:tc>
        <w:tc>
          <w:tcPr>
            <w:tcW w:w="3424" w:type="dxa"/>
          </w:tcPr>
          <w:p w14:paraId="44CCA039" w14:textId="77777777" w:rsidR="00A26D01" w:rsidRPr="00C301B5" w:rsidRDefault="00E406DB">
            <w:pPr>
              <w:spacing w:before="0"/>
              <w:jc w:val="left"/>
              <w:rPr>
                <w:sz w:val="24"/>
                <w:szCs w:val="24"/>
              </w:rPr>
            </w:pPr>
            <w:r w:rsidRPr="00C301B5">
              <w:rPr>
                <w:sz w:val="24"/>
                <w:szCs w:val="24"/>
              </w:rPr>
              <w:t>If the patient is &lt;15 years, please contact the laboratory (01</w:t>
            </w:r>
            <w:r w:rsidR="00E44AAF" w:rsidRPr="00C301B5">
              <w:rPr>
                <w:sz w:val="24"/>
                <w:szCs w:val="24"/>
              </w:rPr>
              <w:t>-</w:t>
            </w:r>
            <w:r w:rsidR="007C77FD" w:rsidRPr="00C301B5">
              <w:rPr>
                <w:sz w:val="24"/>
                <w:szCs w:val="24"/>
              </w:rPr>
              <w:t>7977333</w:t>
            </w:r>
            <w:r w:rsidRPr="00C301B5">
              <w:rPr>
                <w:sz w:val="24"/>
                <w:szCs w:val="24"/>
              </w:rPr>
              <w:t xml:space="preserve">) for information regarding sample collection.  </w:t>
            </w:r>
          </w:p>
          <w:p w14:paraId="792B8332" w14:textId="77777777" w:rsidR="00A26D01" w:rsidRPr="00C301B5" w:rsidRDefault="00E406DB">
            <w:pPr>
              <w:spacing w:before="0"/>
              <w:jc w:val="left"/>
              <w:rPr>
                <w:sz w:val="24"/>
                <w:szCs w:val="24"/>
              </w:rPr>
            </w:pPr>
            <w:r w:rsidRPr="00C301B5">
              <w:rPr>
                <w:sz w:val="24"/>
                <w:szCs w:val="24"/>
              </w:rPr>
              <w:t>Age-related reference ranges will accompany results for paediatric samples.</w:t>
            </w:r>
          </w:p>
          <w:p w14:paraId="155502DD" w14:textId="77777777" w:rsidR="00A26D01" w:rsidRPr="00C301B5" w:rsidRDefault="00E406DB">
            <w:pPr>
              <w:spacing w:before="0"/>
              <w:jc w:val="left"/>
              <w:rPr>
                <w:sz w:val="24"/>
                <w:szCs w:val="24"/>
              </w:rPr>
            </w:pPr>
            <w:r w:rsidRPr="00C301B5">
              <w:rPr>
                <w:sz w:val="24"/>
                <w:szCs w:val="24"/>
              </w:rPr>
              <w:t>Samples should be taken immediately prior to next dose.</w:t>
            </w:r>
          </w:p>
          <w:p w14:paraId="795B88C3" w14:textId="77777777" w:rsidR="00E80E19" w:rsidRPr="00C301B5" w:rsidRDefault="00E80E19" w:rsidP="00EE21E7">
            <w:pPr>
              <w:spacing w:before="0"/>
              <w:rPr>
                <w:sz w:val="24"/>
                <w:szCs w:val="24"/>
              </w:rPr>
            </w:pPr>
          </w:p>
          <w:p w14:paraId="479A8EAF" w14:textId="77777777" w:rsidR="00E80E19" w:rsidRPr="00C301B5" w:rsidRDefault="00E80E19" w:rsidP="00EE21E7">
            <w:pPr>
              <w:spacing w:before="0"/>
              <w:rPr>
                <w:sz w:val="24"/>
                <w:szCs w:val="24"/>
                <w:lang w:val="en-IE"/>
              </w:rPr>
            </w:pPr>
          </w:p>
        </w:tc>
      </w:tr>
      <w:tr w:rsidR="00E406DB" w:rsidRPr="00C301B5" w14:paraId="7A55A5A1" w14:textId="77777777" w:rsidTr="00DC4E54">
        <w:trPr>
          <w:cantSplit/>
          <w:trHeight w:val="20"/>
          <w:jc w:val="center"/>
        </w:trPr>
        <w:tc>
          <w:tcPr>
            <w:tcW w:w="1864" w:type="dxa"/>
          </w:tcPr>
          <w:p w14:paraId="0BF9860B" w14:textId="77777777" w:rsidR="00E406DB" w:rsidRPr="00C301B5" w:rsidRDefault="00E406DB" w:rsidP="00EE21E7">
            <w:pPr>
              <w:spacing w:before="0"/>
              <w:rPr>
                <w:sz w:val="24"/>
                <w:szCs w:val="24"/>
                <w:lang w:val="en-IE"/>
              </w:rPr>
            </w:pPr>
            <w:r w:rsidRPr="00C301B5">
              <w:rPr>
                <w:sz w:val="24"/>
                <w:szCs w:val="24"/>
              </w:rPr>
              <w:t>Normetanephrine (</w:t>
            </w:r>
            <w:r w:rsidR="00E44AAF" w:rsidRPr="00C301B5">
              <w:rPr>
                <w:sz w:val="24"/>
                <w:szCs w:val="24"/>
              </w:rPr>
              <w:t xml:space="preserve">Urine </w:t>
            </w:r>
            <w:r w:rsidRPr="00C301B5">
              <w:rPr>
                <w:sz w:val="24"/>
                <w:szCs w:val="24"/>
              </w:rPr>
              <w:t>Total)</w:t>
            </w:r>
          </w:p>
        </w:tc>
        <w:tc>
          <w:tcPr>
            <w:tcW w:w="1675" w:type="dxa"/>
          </w:tcPr>
          <w:p w14:paraId="7E980AEA" w14:textId="77777777" w:rsidR="00E406DB" w:rsidRPr="00C301B5" w:rsidRDefault="00E406DB" w:rsidP="00EE21E7">
            <w:pPr>
              <w:spacing w:before="0"/>
              <w:rPr>
                <w:sz w:val="24"/>
                <w:szCs w:val="24"/>
                <w:lang w:val="en-IE"/>
              </w:rPr>
            </w:pPr>
            <w:r w:rsidRPr="00C301B5">
              <w:rPr>
                <w:sz w:val="24"/>
                <w:szCs w:val="24"/>
              </w:rPr>
              <w:t>24 hour Urine collection</w:t>
            </w:r>
          </w:p>
        </w:tc>
        <w:tc>
          <w:tcPr>
            <w:tcW w:w="1675" w:type="dxa"/>
          </w:tcPr>
          <w:p w14:paraId="29E7B8AE" w14:textId="77777777" w:rsidR="00E406DB" w:rsidRPr="00C301B5" w:rsidRDefault="00E406DB" w:rsidP="00EE21E7">
            <w:pPr>
              <w:spacing w:before="0"/>
              <w:rPr>
                <w:sz w:val="24"/>
                <w:szCs w:val="24"/>
                <w:lang w:val="en-IE"/>
              </w:rPr>
            </w:pPr>
            <w:r w:rsidRPr="00C301B5">
              <w:rPr>
                <w:sz w:val="24"/>
                <w:szCs w:val="24"/>
              </w:rPr>
              <w:t>Pre-acidified (50% acid)</w:t>
            </w:r>
          </w:p>
        </w:tc>
        <w:tc>
          <w:tcPr>
            <w:tcW w:w="1198" w:type="dxa"/>
          </w:tcPr>
          <w:p w14:paraId="39A4C6D9" w14:textId="77777777" w:rsidR="00E406DB" w:rsidRPr="00C301B5" w:rsidRDefault="00E406DB" w:rsidP="00EE21E7">
            <w:pPr>
              <w:spacing w:before="0"/>
              <w:rPr>
                <w:sz w:val="24"/>
                <w:szCs w:val="24"/>
                <w:lang w:val="en-IE"/>
              </w:rPr>
            </w:pPr>
            <w:r w:rsidRPr="00C301B5">
              <w:rPr>
                <w:sz w:val="24"/>
                <w:szCs w:val="24"/>
              </w:rPr>
              <w:t>N/A</w:t>
            </w:r>
          </w:p>
        </w:tc>
        <w:tc>
          <w:tcPr>
            <w:tcW w:w="2977" w:type="dxa"/>
          </w:tcPr>
          <w:p w14:paraId="016D524B" w14:textId="77777777" w:rsidR="00E406DB" w:rsidRPr="00C301B5" w:rsidRDefault="00165459" w:rsidP="00EE21E7">
            <w:pPr>
              <w:spacing w:before="0"/>
              <w:rPr>
                <w:sz w:val="24"/>
                <w:szCs w:val="24"/>
                <w:lang w:val="en-IE"/>
              </w:rPr>
            </w:pPr>
            <w:r w:rsidRPr="00C301B5">
              <w:rPr>
                <w:sz w:val="24"/>
                <w:szCs w:val="24"/>
              </w:rPr>
              <w:t xml:space="preserve"> See Table Below</w:t>
            </w:r>
          </w:p>
        </w:tc>
        <w:tc>
          <w:tcPr>
            <w:tcW w:w="1212" w:type="dxa"/>
          </w:tcPr>
          <w:p w14:paraId="59FACA75" w14:textId="15000761" w:rsidR="00E406DB" w:rsidRPr="00C301B5" w:rsidRDefault="003B04FE" w:rsidP="00EE21E7">
            <w:pPr>
              <w:spacing w:before="0"/>
              <w:rPr>
                <w:sz w:val="24"/>
                <w:szCs w:val="24"/>
                <w:lang w:val="en-IE"/>
              </w:rPr>
            </w:pPr>
            <w:r w:rsidRPr="0031690D">
              <w:rPr>
                <w:sz w:val="24"/>
                <w:szCs w:val="24"/>
                <w:highlight w:val="lightGray"/>
                <w:lang w:val="en-IE"/>
              </w:rPr>
              <w:t>24</w:t>
            </w:r>
            <w:r w:rsidR="00E406DB" w:rsidRPr="00C301B5">
              <w:rPr>
                <w:sz w:val="24"/>
                <w:szCs w:val="24"/>
                <w:lang w:val="en-IE"/>
              </w:rPr>
              <w:t xml:space="preserve"> working days</w:t>
            </w:r>
          </w:p>
        </w:tc>
        <w:tc>
          <w:tcPr>
            <w:tcW w:w="3424" w:type="dxa"/>
          </w:tcPr>
          <w:p w14:paraId="0535C1BA" w14:textId="77777777" w:rsidR="00E406DB" w:rsidRPr="00C301B5" w:rsidRDefault="00E406DB" w:rsidP="00EE21E7">
            <w:pPr>
              <w:spacing w:before="0"/>
              <w:rPr>
                <w:sz w:val="24"/>
                <w:szCs w:val="24"/>
                <w:lang w:val="en-IE"/>
              </w:rPr>
            </w:pPr>
            <w:r w:rsidRPr="00C301B5">
              <w:rPr>
                <w:bCs/>
                <w:sz w:val="24"/>
                <w:szCs w:val="24"/>
                <w:lang w:val="en-IE"/>
              </w:rPr>
              <w:t>Container available from Phlebotomy Department</w:t>
            </w:r>
          </w:p>
        </w:tc>
      </w:tr>
      <w:tr w:rsidR="00E406DB" w:rsidRPr="00C301B5" w14:paraId="20C07609" w14:textId="77777777" w:rsidTr="007250B5">
        <w:trPr>
          <w:cantSplit/>
          <w:trHeight w:val="20"/>
          <w:jc w:val="center"/>
        </w:trPr>
        <w:tc>
          <w:tcPr>
            <w:tcW w:w="1864" w:type="dxa"/>
          </w:tcPr>
          <w:p w14:paraId="42C00002" w14:textId="77777777" w:rsidR="00E406DB" w:rsidRPr="00C301B5" w:rsidRDefault="00E406DB" w:rsidP="00EE21E7">
            <w:pPr>
              <w:spacing w:before="0"/>
              <w:rPr>
                <w:sz w:val="24"/>
                <w:szCs w:val="24"/>
                <w:lang w:val="en-IE"/>
              </w:rPr>
            </w:pPr>
            <w:r w:rsidRPr="00C301B5">
              <w:rPr>
                <w:sz w:val="24"/>
                <w:szCs w:val="24"/>
              </w:rPr>
              <w:t>Oestradiol</w:t>
            </w:r>
          </w:p>
        </w:tc>
        <w:tc>
          <w:tcPr>
            <w:tcW w:w="1675" w:type="dxa"/>
          </w:tcPr>
          <w:p w14:paraId="5ACD2391" w14:textId="77777777" w:rsidR="00E406DB" w:rsidRPr="00C301B5" w:rsidRDefault="00326542" w:rsidP="00EE21E7">
            <w:pPr>
              <w:spacing w:before="0"/>
              <w:rPr>
                <w:sz w:val="24"/>
                <w:szCs w:val="24"/>
                <w:lang w:val="en-IE"/>
              </w:rPr>
            </w:pPr>
            <w:r w:rsidRPr="00C301B5">
              <w:rPr>
                <w:sz w:val="24"/>
                <w:szCs w:val="24"/>
              </w:rPr>
              <w:t xml:space="preserve">Serum </w:t>
            </w:r>
          </w:p>
        </w:tc>
        <w:tc>
          <w:tcPr>
            <w:tcW w:w="1675" w:type="dxa"/>
          </w:tcPr>
          <w:p w14:paraId="0ADA5F86" w14:textId="77777777" w:rsidR="00E406DB" w:rsidRPr="00C301B5" w:rsidRDefault="00326542" w:rsidP="00EE21E7">
            <w:pPr>
              <w:spacing w:before="0"/>
              <w:rPr>
                <w:sz w:val="24"/>
                <w:szCs w:val="24"/>
                <w:lang w:val="en-IE"/>
              </w:rPr>
            </w:pPr>
            <w:r w:rsidRPr="00C301B5">
              <w:rPr>
                <w:sz w:val="24"/>
                <w:szCs w:val="24"/>
              </w:rPr>
              <w:t>Brown</w:t>
            </w:r>
            <w:r w:rsidR="005F21AB" w:rsidRPr="00C301B5">
              <w:rPr>
                <w:sz w:val="24"/>
                <w:szCs w:val="24"/>
              </w:rPr>
              <w:t xml:space="preserve"> Cap</w:t>
            </w:r>
          </w:p>
        </w:tc>
        <w:tc>
          <w:tcPr>
            <w:tcW w:w="1198" w:type="dxa"/>
          </w:tcPr>
          <w:p w14:paraId="768F5618" w14:textId="77777777" w:rsidR="00E406DB" w:rsidRPr="00C301B5" w:rsidRDefault="00A26C87" w:rsidP="00EE21E7">
            <w:pPr>
              <w:spacing w:before="0"/>
              <w:rPr>
                <w:sz w:val="24"/>
                <w:szCs w:val="24"/>
                <w:lang w:val="en-IE"/>
              </w:rPr>
            </w:pPr>
            <w:r w:rsidRPr="00C301B5">
              <w:rPr>
                <w:sz w:val="24"/>
                <w:szCs w:val="24"/>
              </w:rPr>
              <w:t>4.9mL</w:t>
            </w:r>
          </w:p>
        </w:tc>
        <w:tc>
          <w:tcPr>
            <w:tcW w:w="2977" w:type="dxa"/>
          </w:tcPr>
          <w:p w14:paraId="73E6BC52" w14:textId="77777777" w:rsidR="009A5D84" w:rsidRPr="00C301B5" w:rsidRDefault="00691CD0">
            <w:pPr>
              <w:spacing w:before="0"/>
              <w:jc w:val="left"/>
              <w:rPr>
                <w:sz w:val="24"/>
                <w:szCs w:val="24"/>
              </w:rPr>
            </w:pPr>
            <w:r w:rsidRPr="00C301B5">
              <w:rPr>
                <w:sz w:val="24"/>
                <w:szCs w:val="24"/>
              </w:rPr>
              <w:t xml:space="preserve">Follicular: </w:t>
            </w:r>
            <w:r w:rsidR="00835DA2" w:rsidRPr="00C301B5">
              <w:rPr>
                <w:sz w:val="24"/>
                <w:szCs w:val="24"/>
              </w:rPr>
              <w:t>114-332</w:t>
            </w:r>
            <w:r w:rsidR="00241B71" w:rsidRPr="00C301B5">
              <w:rPr>
                <w:sz w:val="24"/>
                <w:szCs w:val="24"/>
              </w:rPr>
              <w:t xml:space="preserve"> pmol/L</w:t>
            </w:r>
          </w:p>
          <w:p w14:paraId="75D37B50" w14:textId="77777777" w:rsidR="009A5D84" w:rsidRPr="00C301B5" w:rsidRDefault="00691CD0">
            <w:pPr>
              <w:spacing w:before="0"/>
              <w:jc w:val="left"/>
              <w:rPr>
                <w:sz w:val="24"/>
                <w:szCs w:val="24"/>
              </w:rPr>
            </w:pPr>
            <w:r w:rsidRPr="00C301B5">
              <w:rPr>
                <w:sz w:val="24"/>
                <w:szCs w:val="24"/>
              </w:rPr>
              <w:t xml:space="preserve">Ovulation: </w:t>
            </w:r>
            <w:r w:rsidR="00835DA2" w:rsidRPr="00C301B5">
              <w:rPr>
                <w:sz w:val="24"/>
                <w:szCs w:val="24"/>
              </w:rPr>
              <w:t>222-1959</w:t>
            </w:r>
            <w:r w:rsidR="00241B71" w:rsidRPr="00C301B5">
              <w:rPr>
                <w:sz w:val="24"/>
                <w:szCs w:val="24"/>
              </w:rPr>
              <w:t xml:space="preserve"> pmol/L</w:t>
            </w:r>
          </w:p>
          <w:p w14:paraId="4D2EB10F" w14:textId="77777777" w:rsidR="009A5D84" w:rsidRPr="00C301B5" w:rsidRDefault="00691CD0">
            <w:pPr>
              <w:spacing w:before="0"/>
              <w:jc w:val="left"/>
              <w:rPr>
                <w:sz w:val="24"/>
                <w:szCs w:val="24"/>
              </w:rPr>
            </w:pPr>
            <w:r w:rsidRPr="00C301B5">
              <w:rPr>
                <w:sz w:val="24"/>
                <w:szCs w:val="24"/>
              </w:rPr>
              <w:t xml:space="preserve">Luteal: </w:t>
            </w:r>
            <w:r w:rsidR="00835DA2" w:rsidRPr="00C301B5">
              <w:rPr>
                <w:sz w:val="24"/>
                <w:szCs w:val="24"/>
              </w:rPr>
              <w:t>222-854</w:t>
            </w:r>
            <w:r w:rsidR="00241B71" w:rsidRPr="00C301B5">
              <w:rPr>
                <w:sz w:val="24"/>
                <w:szCs w:val="24"/>
              </w:rPr>
              <w:t xml:space="preserve"> pmol/L</w:t>
            </w:r>
            <w:r w:rsidRPr="00C301B5">
              <w:rPr>
                <w:sz w:val="24"/>
                <w:szCs w:val="24"/>
              </w:rPr>
              <w:t>Post Menopausal:18.4-505</w:t>
            </w:r>
            <w:r w:rsidR="00241B71" w:rsidRPr="00C301B5">
              <w:rPr>
                <w:sz w:val="24"/>
                <w:szCs w:val="24"/>
              </w:rPr>
              <w:t xml:space="preserve"> pmol/L</w:t>
            </w:r>
            <w:r w:rsidRPr="00C301B5">
              <w:rPr>
                <w:sz w:val="24"/>
                <w:szCs w:val="24"/>
              </w:rPr>
              <w:t xml:space="preserve">                </w:t>
            </w:r>
          </w:p>
          <w:p w14:paraId="134B762D" w14:textId="77777777" w:rsidR="009A5D84" w:rsidRPr="00C301B5" w:rsidRDefault="00691CD0">
            <w:pPr>
              <w:spacing w:before="0"/>
              <w:jc w:val="left"/>
              <w:rPr>
                <w:sz w:val="24"/>
                <w:szCs w:val="24"/>
                <w:lang w:val="en-IE"/>
              </w:rPr>
            </w:pPr>
            <w:r w:rsidRPr="00C301B5">
              <w:rPr>
                <w:sz w:val="24"/>
                <w:szCs w:val="24"/>
              </w:rPr>
              <w:t xml:space="preserve">Male: 41.4 </w:t>
            </w:r>
            <w:r w:rsidR="00387DBE" w:rsidRPr="00C301B5">
              <w:rPr>
                <w:sz w:val="24"/>
                <w:szCs w:val="24"/>
              </w:rPr>
              <w:t>–</w:t>
            </w:r>
            <w:r w:rsidRPr="00C301B5">
              <w:rPr>
                <w:sz w:val="24"/>
                <w:szCs w:val="24"/>
              </w:rPr>
              <w:t xml:space="preserve"> 159</w:t>
            </w:r>
            <w:r w:rsidR="00387DBE" w:rsidRPr="00C301B5">
              <w:rPr>
                <w:sz w:val="24"/>
                <w:szCs w:val="24"/>
              </w:rPr>
              <w:t xml:space="preserve"> </w:t>
            </w:r>
            <w:r w:rsidR="00241B71" w:rsidRPr="00C301B5">
              <w:rPr>
                <w:sz w:val="24"/>
                <w:szCs w:val="24"/>
              </w:rPr>
              <w:t>pmol/L</w:t>
            </w:r>
          </w:p>
        </w:tc>
        <w:tc>
          <w:tcPr>
            <w:tcW w:w="1212" w:type="dxa"/>
          </w:tcPr>
          <w:p w14:paraId="51015B23" w14:textId="77777777" w:rsidR="00E406DB" w:rsidRPr="00C301B5" w:rsidRDefault="00535450" w:rsidP="00EE21E7">
            <w:pPr>
              <w:spacing w:before="0"/>
              <w:rPr>
                <w:sz w:val="24"/>
                <w:szCs w:val="24"/>
                <w:lang w:val="en-IE"/>
              </w:rPr>
            </w:pPr>
            <w:r w:rsidRPr="00C301B5">
              <w:rPr>
                <w:sz w:val="24"/>
                <w:szCs w:val="24"/>
                <w:lang w:val="en-IE"/>
              </w:rPr>
              <w:t>3days</w:t>
            </w:r>
          </w:p>
        </w:tc>
        <w:tc>
          <w:tcPr>
            <w:tcW w:w="3424" w:type="dxa"/>
          </w:tcPr>
          <w:p w14:paraId="3C122FCC" w14:textId="77777777" w:rsidR="00E406DB" w:rsidRPr="00C301B5" w:rsidRDefault="00E406DB" w:rsidP="00EE21E7">
            <w:pPr>
              <w:spacing w:before="0"/>
              <w:rPr>
                <w:bCs/>
                <w:sz w:val="24"/>
                <w:szCs w:val="24"/>
                <w:lang w:val="en-IE"/>
              </w:rPr>
            </w:pPr>
            <w:r w:rsidRPr="00C301B5">
              <w:rPr>
                <w:bCs/>
                <w:sz w:val="24"/>
                <w:szCs w:val="24"/>
              </w:rPr>
              <w:t> </w:t>
            </w:r>
          </w:p>
        </w:tc>
      </w:tr>
      <w:tr w:rsidR="00E406DB" w:rsidRPr="00C301B5" w14:paraId="2E83D14F" w14:textId="77777777" w:rsidTr="00DC4E54">
        <w:trPr>
          <w:cantSplit/>
          <w:trHeight w:val="20"/>
          <w:jc w:val="center"/>
        </w:trPr>
        <w:tc>
          <w:tcPr>
            <w:tcW w:w="1864" w:type="dxa"/>
          </w:tcPr>
          <w:p w14:paraId="127CF158" w14:textId="77777777" w:rsidR="00E406DB" w:rsidRPr="00C301B5" w:rsidRDefault="00E406DB" w:rsidP="00EE21E7">
            <w:pPr>
              <w:spacing w:before="0"/>
              <w:rPr>
                <w:sz w:val="24"/>
                <w:szCs w:val="24"/>
                <w:lang w:val="en-IE"/>
              </w:rPr>
            </w:pPr>
            <w:r w:rsidRPr="00C301B5">
              <w:rPr>
                <w:sz w:val="24"/>
                <w:szCs w:val="24"/>
              </w:rPr>
              <w:t>Osmolality</w:t>
            </w:r>
          </w:p>
        </w:tc>
        <w:tc>
          <w:tcPr>
            <w:tcW w:w="1675" w:type="dxa"/>
          </w:tcPr>
          <w:p w14:paraId="5E4367AD" w14:textId="77777777" w:rsidR="00E406DB" w:rsidRPr="00C301B5" w:rsidRDefault="00E406DB" w:rsidP="00EE21E7">
            <w:pPr>
              <w:spacing w:before="0"/>
              <w:rPr>
                <w:sz w:val="24"/>
                <w:szCs w:val="24"/>
                <w:lang w:val="en-IE"/>
              </w:rPr>
            </w:pPr>
            <w:r w:rsidRPr="00C301B5">
              <w:rPr>
                <w:sz w:val="24"/>
                <w:szCs w:val="24"/>
              </w:rPr>
              <w:t>Plasma</w:t>
            </w:r>
          </w:p>
        </w:tc>
        <w:tc>
          <w:tcPr>
            <w:tcW w:w="1675" w:type="dxa"/>
          </w:tcPr>
          <w:p w14:paraId="5AED4637" w14:textId="77777777" w:rsidR="00E406DB" w:rsidRPr="00C301B5" w:rsidRDefault="00E406DB" w:rsidP="00EE21E7">
            <w:pPr>
              <w:spacing w:before="0"/>
              <w:rPr>
                <w:sz w:val="24"/>
                <w:szCs w:val="24"/>
                <w:lang w:val="en-IE"/>
              </w:rPr>
            </w:pPr>
            <w:r w:rsidRPr="00C301B5">
              <w:rPr>
                <w:sz w:val="24"/>
                <w:szCs w:val="24"/>
              </w:rPr>
              <w:t xml:space="preserve"> (O</w:t>
            </w:r>
            <w:r w:rsidR="00666133" w:rsidRPr="00C301B5">
              <w:rPr>
                <w:sz w:val="24"/>
                <w:szCs w:val="24"/>
              </w:rPr>
              <w:t>range</w:t>
            </w:r>
            <w:r w:rsidRPr="00C301B5">
              <w:rPr>
                <w:sz w:val="24"/>
                <w:szCs w:val="24"/>
              </w:rPr>
              <w:t xml:space="preserve"> </w:t>
            </w:r>
            <w:r w:rsidR="00387DBE" w:rsidRPr="00C301B5">
              <w:rPr>
                <w:sz w:val="24"/>
                <w:szCs w:val="24"/>
              </w:rPr>
              <w:t>C</w:t>
            </w:r>
            <w:r w:rsidRPr="00C301B5">
              <w:rPr>
                <w:sz w:val="24"/>
                <w:szCs w:val="24"/>
              </w:rPr>
              <w:t>ap)</w:t>
            </w:r>
          </w:p>
        </w:tc>
        <w:tc>
          <w:tcPr>
            <w:tcW w:w="1198" w:type="dxa"/>
          </w:tcPr>
          <w:p w14:paraId="5BAB9B2C" w14:textId="77777777" w:rsidR="00E406DB" w:rsidRPr="00C301B5" w:rsidRDefault="00A26C87" w:rsidP="00EE21E7">
            <w:pPr>
              <w:spacing w:before="0"/>
              <w:rPr>
                <w:sz w:val="24"/>
                <w:szCs w:val="24"/>
                <w:lang w:val="en-IE"/>
              </w:rPr>
            </w:pPr>
            <w:r w:rsidRPr="00C301B5">
              <w:rPr>
                <w:sz w:val="24"/>
                <w:szCs w:val="24"/>
              </w:rPr>
              <w:t>4.9mL</w:t>
            </w:r>
          </w:p>
        </w:tc>
        <w:tc>
          <w:tcPr>
            <w:tcW w:w="2977" w:type="dxa"/>
          </w:tcPr>
          <w:p w14:paraId="616CD61A" w14:textId="77777777" w:rsidR="00E406DB" w:rsidRPr="00C301B5" w:rsidRDefault="00E406DB" w:rsidP="00EE21E7">
            <w:pPr>
              <w:spacing w:before="0"/>
              <w:rPr>
                <w:sz w:val="24"/>
                <w:szCs w:val="24"/>
                <w:lang w:val="en-IE"/>
              </w:rPr>
            </w:pPr>
            <w:r w:rsidRPr="00C301B5">
              <w:rPr>
                <w:sz w:val="24"/>
                <w:szCs w:val="24"/>
              </w:rPr>
              <w:t>2</w:t>
            </w:r>
            <w:r w:rsidR="00B05144" w:rsidRPr="00C301B5">
              <w:rPr>
                <w:sz w:val="24"/>
                <w:szCs w:val="24"/>
              </w:rPr>
              <w:t>75</w:t>
            </w:r>
            <w:r w:rsidRPr="00C301B5">
              <w:rPr>
                <w:sz w:val="24"/>
                <w:szCs w:val="24"/>
              </w:rPr>
              <w:t xml:space="preserve"> – 29</w:t>
            </w:r>
            <w:r w:rsidR="00B05144" w:rsidRPr="00C301B5">
              <w:rPr>
                <w:sz w:val="24"/>
                <w:szCs w:val="24"/>
              </w:rPr>
              <w:t>5</w:t>
            </w:r>
            <w:r w:rsidRPr="00C301B5">
              <w:rPr>
                <w:sz w:val="24"/>
                <w:szCs w:val="24"/>
              </w:rPr>
              <w:t xml:space="preserve"> mOsm/Kg</w:t>
            </w:r>
          </w:p>
        </w:tc>
        <w:tc>
          <w:tcPr>
            <w:tcW w:w="1212" w:type="dxa"/>
          </w:tcPr>
          <w:p w14:paraId="275E8B99" w14:textId="77777777" w:rsidR="00E406DB" w:rsidRPr="00C301B5" w:rsidRDefault="00E406DB" w:rsidP="00EE21E7">
            <w:pPr>
              <w:spacing w:before="0"/>
              <w:rPr>
                <w:sz w:val="24"/>
                <w:szCs w:val="24"/>
                <w:lang w:val="en-IE"/>
              </w:rPr>
            </w:pPr>
            <w:r w:rsidRPr="00C301B5">
              <w:rPr>
                <w:sz w:val="24"/>
                <w:szCs w:val="24"/>
                <w:lang w:val="en-IE"/>
              </w:rPr>
              <w:t>24 hours</w:t>
            </w:r>
          </w:p>
        </w:tc>
        <w:tc>
          <w:tcPr>
            <w:tcW w:w="3424" w:type="dxa"/>
          </w:tcPr>
          <w:p w14:paraId="711E327D" w14:textId="77777777" w:rsidR="00E406DB" w:rsidRPr="00C301B5" w:rsidRDefault="00E406DB" w:rsidP="00EE21E7">
            <w:pPr>
              <w:spacing w:before="0"/>
              <w:rPr>
                <w:bCs/>
                <w:sz w:val="24"/>
                <w:szCs w:val="24"/>
                <w:lang w:val="en-IE"/>
              </w:rPr>
            </w:pPr>
            <w:r w:rsidRPr="00C301B5">
              <w:rPr>
                <w:bCs/>
                <w:sz w:val="24"/>
                <w:szCs w:val="24"/>
              </w:rPr>
              <w:t> </w:t>
            </w:r>
          </w:p>
        </w:tc>
      </w:tr>
      <w:tr w:rsidR="00E406DB" w:rsidRPr="00C301B5" w14:paraId="04F86108" w14:textId="77777777" w:rsidTr="00DC4E54">
        <w:trPr>
          <w:cantSplit/>
          <w:trHeight w:val="20"/>
          <w:jc w:val="center"/>
        </w:trPr>
        <w:tc>
          <w:tcPr>
            <w:tcW w:w="1864" w:type="dxa"/>
          </w:tcPr>
          <w:p w14:paraId="12018CC2" w14:textId="77777777" w:rsidR="00E406DB" w:rsidRPr="00C301B5" w:rsidRDefault="00E406DB" w:rsidP="00EE21E7">
            <w:pPr>
              <w:spacing w:before="0"/>
              <w:rPr>
                <w:sz w:val="24"/>
                <w:szCs w:val="24"/>
                <w:lang w:val="en-IE"/>
              </w:rPr>
            </w:pPr>
            <w:r w:rsidRPr="00C301B5">
              <w:rPr>
                <w:sz w:val="24"/>
                <w:szCs w:val="24"/>
                <w:lang w:val="en-IE"/>
              </w:rPr>
              <w:t>Osmolality Urine</w:t>
            </w:r>
          </w:p>
        </w:tc>
        <w:tc>
          <w:tcPr>
            <w:tcW w:w="1675" w:type="dxa"/>
          </w:tcPr>
          <w:p w14:paraId="6081A5C6" w14:textId="77777777" w:rsidR="00E406DB" w:rsidRPr="00C301B5" w:rsidRDefault="00E406DB" w:rsidP="00EE21E7">
            <w:pPr>
              <w:spacing w:before="0"/>
              <w:jc w:val="left"/>
              <w:rPr>
                <w:sz w:val="24"/>
                <w:szCs w:val="24"/>
                <w:lang w:val="en-IE"/>
              </w:rPr>
            </w:pPr>
            <w:r w:rsidRPr="00C301B5">
              <w:rPr>
                <w:sz w:val="24"/>
                <w:szCs w:val="24"/>
              </w:rPr>
              <w:t>Spot urine sample</w:t>
            </w:r>
          </w:p>
        </w:tc>
        <w:tc>
          <w:tcPr>
            <w:tcW w:w="1675" w:type="dxa"/>
          </w:tcPr>
          <w:p w14:paraId="68C178B7" w14:textId="77777777" w:rsidR="00E406DB" w:rsidRPr="00C301B5" w:rsidRDefault="00E406DB" w:rsidP="00EE21E7">
            <w:pPr>
              <w:spacing w:before="0"/>
              <w:rPr>
                <w:sz w:val="24"/>
                <w:szCs w:val="24"/>
                <w:lang w:val="en-IE"/>
              </w:rPr>
            </w:pPr>
            <w:r w:rsidRPr="00C301B5">
              <w:rPr>
                <w:sz w:val="24"/>
                <w:szCs w:val="24"/>
              </w:rPr>
              <w:t>Plain MSU container</w:t>
            </w:r>
          </w:p>
        </w:tc>
        <w:tc>
          <w:tcPr>
            <w:tcW w:w="1198" w:type="dxa"/>
          </w:tcPr>
          <w:p w14:paraId="6140F1E0" w14:textId="77777777" w:rsidR="00E406DB" w:rsidRPr="00C301B5" w:rsidRDefault="00E406DB" w:rsidP="00EE21E7">
            <w:pPr>
              <w:spacing w:before="0"/>
              <w:rPr>
                <w:sz w:val="24"/>
                <w:szCs w:val="24"/>
                <w:lang w:val="en-IE"/>
              </w:rPr>
            </w:pPr>
            <w:r w:rsidRPr="00C301B5">
              <w:rPr>
                <w:sz w:val="24"/>
                <w:szCs w:val="24"/>
              </w:rPr>
              <w:t>N/A</w:t>
            </w:r>
          </w:p>
        </w:tc>
        <w:tc>
          <w:tcPr>
            <w:tcW w:w="2977" w:type="dxa"/>
          </w:tcPr>
          <w:p w14:paraId="138BFFB6" w14:textId="77777777" w:rsidR="00E406DB" w:rsidRPr="00C301B5" w:rsidRDefault="00E406DB" w:rsidP="00EE21E7">
            <w:pPr>
              <w:spacing w:before="0"/>
              <w:rPr>
                <w:sz w:val="24"/>
                <w:szCs w:val="24"/>
                <w:lang w:val="en-IE"/>
              </w:rPr>
            </w:pPr>
            <w:r w:rsidRPr="00C301B5">
              <w:rPr>
                <w:sz w:val="24"/>
                <w:szCs w:val="24"/>
              </w:rPr>
              <w:t>400 – 1000 mOsm/Kg</w:t>
            </w:r>
          </w:p>
        </w:tc>
        <w:tc>
          <w:tcPr>
            <w:tcW w:w="1212" w:type="dxa"/>
          </w:tcPr>
          <w:p w14:paraId="7CDD9AB7" w14:textId="77777777" w:rsidR="00E406DB" w:rsidRPr="00C301B5" w:rsidRDefault="00E406DB" w:rsidP="00EE21E7">
            <w:pPr>
              <w:spacing w:before="0"/>
              <w:rPr>
                <w:sz w:val="24"/>
                <w:szCs w:val="24"/>
                <w:lang w:val="en-IE"/>
              </w:rPr>
            </w:pPr>
            <w:r w:rsidRPr="00C301B5">
              <w:rPr>
                <w:sz w:val="24"/>
                <w:szCs w:val="24"/>
                <w:lang w:val="en-IE"/>
              </w:rPr>
              <w:t>24 hours</w:t>
            </w:r>
          </w:p>
        </w:tc>
        <w:tc>
          <w:tcPr>
            <w:tcW w:w="3424" w:type="dxa"/>
          </w:tcPr>
          <w:p w14:paraId="5C85681F" w14:textId="77777777" w:rsidR="00E406DB" w:rsidRPr="00C301B5" w:rsidRDefault="00E406DB" w:rsidP="00EE21E7">
            <w:pPr>
              <w:spacing w:before="0"/>
              <w:rPr>
                <w:sz w:val="24"/>
                <w:szCs w:val="24"/>
                <w:lang w:val="en-IE"/>
              </w:rPr>
            </w:pPr>
            <w:r w:rsidRPr="00C301B5">
              <w:rPr>
                <w:sz w:val="24"/>
                <w:szCs w:val="24"/>
              </w:rPr>
              <w:t xml:space="preserve">Results are interpreted in conjunction with the plasma </w:t>
            </w:r>
            <w:r w:rsidR="00C44227" w:rsidRPr="00C301B5">
              <w:rPr>
                <w:sz w:val="24"/>
                <w:szCs w:val="24"/>
              </w:rPr>
              <w:t>Osmolality</w:t>
            </w:r>
          </w:p>
        </w:tc>
      </w:tr>
      <w:tr w:rsidR="00CF524E" w:rsidRPr="00C301B5" w14:paraId="2840D8DD" w14:textId="77777777" w:rsidTr="00DC4E54">
        <w:trPr>
          <w:cantSplit/>
          <w:trHeight w:val="20"/>
          <w:jc w:val="center"/>
        </w:trPr>
        <w:tc>
          <w:tcPr>
            <w:tcW w:w="1864" w:type="dxa"/>
          </w:tcPr>
          <w:p w14:paraId="47AF155F" w14:textId="77777777" w:rsidR="00CF524E" w:rsidRPr="0031690D" w:rsidRDefault="00CF524E" w:rsidP="00EE21E7">
            <w:pPr>
              <w:spacing w:before="0"/>
              <w:rPr>
                <w:sz w:val="24"/>
                <w:szCs w:val="24"/>
                <w:lang w:val="en-IE"/>
              </w:rPr>
            </w:pPr>
            <w:r w:rsidRPr="0031690D">
              <w:rPr>
                <w:sz w:val="24"/>
                <w:szCs w:val="24"/>
              </w:rPr>
              <w:t>Paracetamol</w:t>
            </w:r>
          </w:p>
        </w:tc>
        <w:tc>
          <w:tcPr>
            <w:tcW w:w="1675" w:type="dxa"/>
          </w:tcPr>
          <w:p w14:paraId="22D3B076" w14:textId="77777777" w:rsidR="00CF524E" w:rsidRPr="0031690D" w:rsidRDefault="00CF524E" w:rsidP="00EE21E7">
            <w:pPr>
              <w:spacing w:before="0"/>
              <w:jc w:val="left"/>
              <w:rPr>
                <w:sz w:val="24"/>
                <w:szCs w:val="24"/>
              </w:rPr>
            </w:pPr>
            <w:r w:rsidRPr="0031690D">
              <w:rPr>
                <w:sz w:val="24"/>
                <w:szCs w:val="24"/>
                <w:lang w:val="en-IE"/>
              </w:rPr>
              <w:t>Serum</w:t>
            </w:r>
          </w:p>
        </w:tc>
        <w:tc>
          <w:tcPr>
            <w:tcW w:w="1675" w:type="dxa"/>
          </w:tcPr>
          <w:p w14:paraId="2E255544" w14:textId="77777777" w:rsidR="00CF524E" w:rsidRPr="0031690D" w:rsidRDefault="00CF524E" w:rsidP="007D5C3A">
            <w:pPr>
              <w:spacing w:before="0"/>
              <w:rPr>
                <w:sz w:val="24"/>
                <w:szCs w:val="24"/>
                <w:lang w:val="en-IE"/>
              </w:rPr>
            </w:pPr>
            <w:r w:rsidRPr="0031690D">
              <w:rPr>
                <w:sz w:val="24"/>
                <w:szCs w:val="24"/>
                <w:lang w:val="en-IE"/>
              </w:rPr>
              <w:t xml:space="preserve">Plain </w:t>
            </w:r>
          </w:p>
          <w:p w14:paraId="6944E698" w14:textId="77777777" w:rsidR="00CF524E" w:rsidRPr="0031690D" w:rsidRDefault="00CF524E" w:rsidP="00EE21E7">
            <w:pPr>
              <w:spacing w:before="0"/>
              <w:rPr>
                <w:sz w:val="24"/>
                <w:szCs w:val="24"/>
              </w:rPr>
            </w:pPr>
            <w:r w:rsidRPr="0031690D">
              <w:rPr>
                <w:sz w:val="24"/>
                <w:szCs w:val="24"/>
                <w:lang w:val="en-IE"/>
              </w:rPr>
              <w:t xml:space="preserve">(White  Cap) </w:t>
            </w:r>
          </w:p>
        </w:tc>
        <w:tc>
          <w:tcPr>
            <w:tcW w:w="1198" w:type="dxa"/>
          </w:tcPr>
          <w:p w14:paraId="134F4DB5" w14:textId="77777777" w:rsidR="00CF524E" w:rsidRPr="0031690D" w:rsidRDefault="00CF524E" w:rsidP="00EE21E7">
            <w:pPr>
              <w:spacing w:before="0"/>
              <w:rPr>
                <w:sz w:val="24"/>
                <w:szCs w:val="24"/>
              </w:rPr>
            </w:pPr>
            <w:r w:rsidRPr="0031690D">
              <w:rPr>
                <w:sz w:val="24"/>
                <w:szCs w:val="24"/>
                <w:lang w:val="en-IE"/>
              </w:rPr>
              <w:t>4.9 mL</w:t>
            </w:r>
          </w:p>
        </w:tc>
        <w:tc>
          <w:tcPr>
            <w:tcW w:w="2977" w:type="dxa"/>
          </w:tcPr>
          <w:p w14:paraId="6464CF3A" w14:textId="77777777" w:rsidR="00CF524E" w:rsidRPr="0031690D" w:rsidRDefault="00CF524E" w:rsidP="00EE21E7">
            <w:pPr>
              <w:spacing w:before="0"/>
              <w:rPr>
                <w:sz w:val="24"/>
                <w:szCs w:val="24"/>
              </w:rPr>
            </w:pPr>
            <w:r w:rsidRPr="0031690D">
              <w:rPr>
                <w:sz w:val="24"/>
                <w:szCs w:val="24"/>
                <w:lang w:val="en-IE"/>
              </w:rPr>
              <w:t>Units: mg/L</w:t>
            </w:r>
          </w:p>
        </w:tc>
        <w:tc>
          <w:tcPr>
            <w:tcW w:w="1212" w:type="dxa"/>
          </w:tcPr>
          <w:p w14:paraId="0A6EBFF0" w14:textId="77777777" w:rsidR="00CF524E" w:rsidRPr="0031690D" w:rsidRDefault="00CF524E" w:rsidP="00EE21E7">
            <w:pPr>
              <w:spacing w:before="0"/>
              <w:rPr>
                <w:sz w:val="24"/>
                <w:szCs w:val="24"/>
                <w:lang w:val="en-IE"/>
              </w:rPr>
            </w:pPr>
            <w:r w:rsidRPr="0031690D">
              <w:rPr>
                <w:sz w:val="24"/>
                <w:szCs w:val="24"/>
                <w:lang w:val="en-IE"/>
              </w:rPr>
              <w:t>24 hours</w:t>
            </w:r>
          </w:p>
        </w:tc>
        <w:tc>
          <w:tcPr>
            <w:tcW w:w="3424" w:type="dxa"/>
          </w:tcPr>
          <w:p w14:paraId="55C601D3" w14:textId="77777777" w:rsidR="00CF524E" w:rsidRPr="0031690D" w:rsidRDefault="00CF524E" w:rsidP="00EE21E7">
            <w:pPr>
              <w:spacing w:before="0"/>
              <w:rPr>
                <w:sz w:val="24"/>
                <w:szCs w:val="24"/>
              </w:rPr>
            </w:pPr>
            <w:r w:rsidRPr="0031690D">
              <w:rPr>
                <w:sz w:val="24"/>
                <w:szCs w:val="24"/>
                <w:lang w:val="en-IE"/>
              </w:rPr>
              <w:t>In suspected overdose, take sample more than 4 hours post ingestion.</w:t>
            </w:r>
          </w:p>
        </w:tc>
      </w:tr>
      <w:tr w:rsidR="00E406DB" w:rsidRPr="00C301B5" w14:paraId="3CB694F0" w14:textId="77777777" w:rsidTr="00DC4E54">
        <w:trPr>
          <w:cantSplit/>
          <w:trHeight w:val="20"/>
          <w:jc w:val="center"/>
        </w:trPr>
        <w:tc>
          <w:tcPr>
            <w:tcW w:w="1864" w:type="dxa"/>
          </w:tcPr>
          <w:p w14:paraId="5ACC6EA0" w14:textId="77777777" w:rsidR="00E406DB" w:rsidRPr="00C301B5" w:rsidRDefault="00E406DB" w:rsidP="00EE21E7">
            <w:pPr>
              <w:spacing w:before="0"/>
              <w:rPr>
                <w:sz w:val="24"/>
                <w:szCs w:val="24"/>
                <w:lang w:val="en-IE"/>
              </w:rPr>
            </w:pPr>
            <w:r w:rsidRPr="00C301B5">
              <w:rPr>
                <w:sz w:val="24"/>
                <w:szCs w:val="24"/>
              </w:rPr>
              <w:t>Parathyroid Hormone (PTH)</w:t>
            </w:r>
          </w:p>
        </w:tc>
        <w:tc>
          <w:tcPr>
            <w:tcW w:w="1675" w:type="dxa"/>
          </w:tcPr>
          <w:p w14:paraId="6FBCCFE1" w14:textId="77777777" w:rsidR="00E406DB" w:rsidRPr="00C301B5" w:rsidRDefault="00E406DB" w:rsidP="00EE21E7">
            <w:pPr>
              <w:spacing w:before="0"/>
              <w:rPr>
                <w:sz w:val="24"/>
                <w:szCs w:val="24"/>
                <w:lang w:val="en-IE"/>
              </w:rPr>
            </w:pPr>
            <w:r w:rsidRPr="00C301B5">
              <w:rPr>
                <w:sz w:val="24"/>
                <w:szCs w:val="24"/>
              </w:rPr>
              <w:t>Whole blood</w:t>
            </w:r>
          </w:p>
        </w:tc>
        <w:tc>
          <w:tcPr>
            <w:tcW w:w="1675" w:type="dxa"/>
          </w:tcPr>
          <w:p w14:paraId="397FF030" w14:textId="77777777" w:rsidR="00E406DB" w:rsidRPr="00C301B5" w:rsidRDefault="00E406DB" w:rsidP="00EE21E7">
            <w:pPr>
              <w:spacing w:before="0"/>
              <w:rPr>
                <w:sz w:val="24"/>
                <w:szCs w:val="24"/>
                <w:lang w:val="en-IE"/>
              </w:rPr>
            </w:pPr>
            <w:r w:rsidRPr="00C301B5">
              <w:rPr>
                <w:sz w:val="24"/>
                <w:szCs w:val="24"/>
              </w:rPr>
              <w:t>EDTA   (</w:t>
            </w:r>
            <w:r w:rsidR="006C668D" w:rsidRPr="00C301B5">
              <w:rPr>
                <w:sz w:val="24"/>
                <w:szCs w:val="24"/>
              </w:rPr>
              <w:t>Blue</w:t>
            </w:r>
            <w:r w:rsidRPr="00C301B5">
              <w:rPr>
                <w:sz w:val="24"/>
                <w:szCs w:val="24"/>
              </w:rPr>
              <w:t xml:space="preserve"> cap)</w:t>
            </w:r>
          </w:p>
        </w:tc>
        <w:tc>
          <w:tcPr>
            <w:tcW w:w="1198" w:type="dxa"/>
          </w:tcPr>
          <w:p w14:paraId="7C2E283E" w14:textId="77777777" w:rsidR="00E406DB" w:rsidRPr="00C301B5" w:rsidRDefault="004F5640" w:rsidP="00EE21E7">
            <w:pPr>
              <w:spacing w:before="0"/>
              <w:rPr>
                <w:sz w:val="24"/>
                <w:szCs w:val="24"/>
                <w:lang w:val="en-IE"/>
              </w:rPr>
            </w:pPr>
            <w:r w:rsidRPr="00C301B5">
              <w:rPr>
                <w:sz w:val="24"/>
                <w:szCs w:val="24"/>
              </w:rPr>
              <w:t>4.9</w:t>
            </w:r>
            <w:r w:rsidR="00E406DB" w:rsidRPr="00C301B5">
              <w:rPr>
                <w:sz w:val="24"/>
                <w:szCs w:val="24"/>
              </w:rPr>
              <w:t>ml</w:t>
            </w:r>
          </w:p>
        </w:tc>
        <w:tc>
          <w:tcPr>
            <w:tcW w:w="2977" w:type="dxa"/>
          </w:tcPr>
          <w:p w14:paraId="11CAC551" w14:textId="77777777" w:rsidR="00E406DB" w:rsidRPr="00C301B5" w:rsidRDefault="00E406DB" w:rsidP="00EE21E7">
            <w:pPr>
              <w:spacing w:before="0"/>
              <w:rPr>
                <w:sz w:val="24"/>
                <w:szCs w:val="24"/>
                <w:lang w:val="en-IE"/>
              </w:rPr>
            </w:pPr>
            <w:r w:rsidRPr="00C301B5">
              <w:rPr>
                <w:sz w:val="24"/>
                <w:szCs w:val="24"/>
              </w:rPr>
              <w:t xml:space="preserve"> 1</w:t>
            </w:r>
            <w:r w:rsidR="00BA789E" w:rsidRPr="00C301B5">
              <w:rPr>
                <w:sz w:val="24"/>
                <w:szCs w:val="24"/>
              </w:rPr>
              <w:t>5</w:t>
            </w:r>
            <w:r w:rsidRPr="00C301B5">
              <w:rPr>
                <w:sz w:val="24"/>
                <w:szCs w:val="24"/>
              </w:rPr>
              <w:t xml:space="preserve"> – 65 pg/</w:t>
            </w:r>
            <w:r w:rsidR="009A6848" w:rsidRPr="00C301B5">
              <w:rPr>
                <w:sz w:val="24"/>
                <w:szCs w:val="24"/>
              </w:rPr>
              <w:t>ml</w:t>
            </w:r>
          </w:p>
        </w:tc>
        <w:tc>
          <w:tcPr>
            <w:tcW w:w="1212" w:type="dxa"/>
          </w:tcPr>
          <w:p w14:paraId="2B007265" w14:textId="77777777" w:rsidR="00E406DB" w:rsidRPr="00C301B5" w:rsidRDefault="00535450" w:rsidP="00EE21E7">
            <w:pPr>
              <w:spacing w:before="0"/>
              <w:rPr>
                <w:sz w:val="24"/>
                <w:szCs w:val="24"/>
                <w:lang w:val="en-IE"/>
              </w:rPr>
            </w:pPr>
            <w:r w:rsidRPr="00C301B5">
              <w:rPr>
                <w:sz w:val="24"/>
                <w:szCs w:val="24"/>
                <w:lang w:val="en-IE"/>
              </w:rPr>
              <w:t>3days</w:t>
            </w:r>
          </w:p>
        </w:tc>
        <w:tc>
          <w:tcPr>
            <w:tcW w:w="3424" w:type="dxa"/>
          </w:tcPr>
          <w:p w14:paraId="4B31487C" w14:textId="77777777" w:rsidR="00E406DB" w:rsidRPr="00C301B5" w:rsidRDefault="00E406DB" w:rsidP="00EE21E7">
            <w:pPr>
              <w:spacing w:before="0"/>
              <w:rPr>
                <w:bCs/>
                <w:sz w:val="24"/>
                <w:szCs w:val="24"/>
                <w:lang w:val="en-IE"/>
              </w:rPr>
            </w:pPr>
          </w:p>
        </w:tc>
      </w:tr>
      <w:tr w:rsidR="00E406DB" w:rsidRPr="00C301B5" w14:paraId="24AAE8D5" w14:textId="77777777" w:rsidTr="00DC4E54">
        <w:trPr>
          <w:cantSplit/>
          <w:trHeight w:val="20"/>
          <w:jc w:val="center"/>
        </w:trPr>
        <w:tc>
          <w:tcPr>
            <w:tcW w:w="1864" w:type="dxa"/>
          </w:tcPr>
          <w:p w14:paraId="437C9780" w14:textId="77777777" w:rsidR="00E406DB" w:rsidRPr="00C301B5" w:rsidRDefault="00E406DB" w:rsidP="00EE21E7">
            <w:pPr>
              <w:spacing w:before="0"/>
              <w:rPr>
                <w:sz w:val="24"/>
                <w:szCs w:val="24"/>
              </w:rPr>
            </w:pPr>
            <w:r w:rsidRPr="00C301B5">
              <w:rPr>
                <w:sz w:val="24"/>
                <w:szCs w:val="24"/>
              </w:rPr>
              <w:t>Phenobarbital</w:t>
            </w:r>
          </w:p>
        </w:tc>
        <w:tc>
          <w:tcPr>
            <w:tcW w:w="1675" w:type="dxa"/>
          </w:tcPr>
          <w:p w14:paraId="1DCCDAF3" w14:textId="77777777" w:rsidR="00E406DB" w:rsidRPr="00C301B5" w:rsidRDefault="00E406DB" w:rsidP="00EE21E7">
            <w:pPr>
              <w:spacing w:before="0"/>
              <w:rPr>
                <w:sz w:val="24"/>
                <w:szCs w:val="24"/>
              </w:rPr>
            </w:pPr>
            <w:r w:rsidRPr="00C301B5">
              <w:rPr>
                <w:sz w:val="24"/>
                <w:szCs w:val="24"/>
              </w:rPr>
              <w:t>Serum</w:t>
            </w:r>
          </w:p>
        </w:tc>
        <w:tc>
          <w:tcPr>
            <w:tcW w:w="1675" w:type="dxa"/>
          </w:tcPr>
          <w:p w14:paraId="56F860C3" w14:textId="77777777" w:rsidR="00E406DB" w:rsidRPr="00C301B5" w:rsidRDefault="00E406DB" w:rsidP="00EE21E7">
            <w:pPr>
              <w:spacing w:before="0"/>
              <w:rPr>
                <w:sz w:val="24"/>
                <w:szCs w:val="24"/>
              </w:rPr>
            </w:pPr>
            <w:r w:rsidRPr="00C301B5">
              <w:rPr>
                <w:sz w:val="24"/>
                <w:szCs w:val="24"/>
              </w:rPr>
              <w:t>Plain                        (W</w:t>
            </w:r>
            <w:r w:rsidR="00EF61F9" w:rsidRPr="00C301B5">
              <w:rPr>
                <w:sz w:val="24"/>
                <w:szCs w:val="24"/>
              </w:rPr>
              <w:t>hite Cap</w:t>
            </w:r>
            <w:r w:rsidRPr="00C301B5">
              <w:rPr>
                <w:sz w:val="24"/>
                <w:szCs w:val="24"/>
              </w:rPr>
              <w:t>)</w:t>
            </w:r>
          </w:p>
        </w:tc>
        <w:tc>
          <w:tcPr>
            <w:tcW w:w="1198" w:type="dxa"/>
          </w:tcPr>
          <w:p w14:paraId="11A4F36E" w14:textId="77777777" w:rsidR="00E406DB" w:rsidRPr="00C301B5" w:rsidRDefault="00A26C87" w:rsidP="00EE21E7">
            <w:pPr>
              <w:spacing w:before="0"/>
              <w:rPr>
                <w:sz w:val="24"/>
                <w:szCs w:val="24"/>
              </w:rPr>
            </w:pPr>
            <w:r w:rsidRPr="00C301B5">
              <w:rPr>
                <w:sz w:val="24"/>
                <w:szCs w:val="24"/>
              </w:rPr>
              <w:t>4.9mL</w:t>
            </w:r>
          </w:p>
        </w:tc>
        <w:tc>
          <w:tcPr>
            <w:tcW w:w="2977" w:type="dxa"/>
          </w:tcPr>
          <w:p w14:paraId="001B8D98" w14:textId="77777777" w:rsidR="00E406DB" w:rsidRPr="00C301B5" w:rsidRDefault="00E406DB" w:rsidP="00EE21E7">
            <w:pPr>
              <w:spacing w:before="0"/>
              <w:rPr>
                <w:sz w:val="24"/>
                <w:szCs w:val="24"/>
              </w:rPr>
            </w:pPr>
            <w:r w:rsidRPr="00C301B5">
              <w:rPr>
                <w:sz w:val="24"/>
                <w:szCs w:val="24"/>
              </w:rPr>
              <w:t>10.0 – 40.0 mg/L</w:t>
            </w:r>
          </w:p>
        </w:tc>
        <w:tc>
          <w:tcPr>
            <w:tcW w:w="1212" w:type="dxa"/>
          </w:tcPr>
          <w:p w14:paraId="3C13B066" w14:textId="77777777" w:rsidR="00E406DB" w:rsidRPr="00C301B5" w:rsidRDefault="00E406DB" w:rsidP="00EE21E7">
            <w:pPr>
              <w:spacing w:before="0"/>
              <w:rPr>
                <w:sz w:val="24"/>
                <w:szCs w:val="24"/>
              </w:rPr>
            </w:pPr>
            <w:r w:rsidRPr="00C301B5">
              <w:rPr>
                <w:sz w:val="24"/>
                <w:szCs w:val="24"/>
              </w:rPr>
              <w:t>24 hours</w:t>
            </w:r>
          </w:p>
        </w:tc>
        <w:tc>
          <w:tcPr>
            <w:tcW w:w="3424" w:type="dxa"/>
          </w:tcPr>
          <w:p w14:paraId="5A630B07" w14:textId="77777777" w:rsidR="00E406DB" w:rsidRPr="00C301B5" w:rsidRDefault="00E406DB" w:rsidP="00EE21E7">
            <w:pPr>
              <w:spacing w:before="0"/>
              <w:rPr>
                <w:bCs/>
                <w:sz w:val="24"/>
                <w:szCs w:val="24"/>
              </w:rPr>
            </w:pPr>
            <w:r w:rsidRPr="00C301B5">
              <w:rPr>
                <w:bCs/>
                <w:sz w:val="24"/>
                <w:szCs w:val="24"/>
              </w:rPr>
              <w:t>Therapeutic range ill-defined due to ‘tolerance’</w:t>
            </w:r>
          </w:p>
        </w:tc>
      </w:tr>
      <w:tr w:rsidR="00E406DB" w:rsidRPr="00C301B5" w14:paraId="2CD301E9" w14:textId="77777777" w:rsidTr="00DC4E54">
        <w:trPr>
          <w:cantSplit/>
          <w:trHeight w:val="20"/>
          <w:jc w:val="center"/>
        </w:trPr>
        <w:tc>
          <w:tcPr>
            <w:tcW w:w="1864" w:type="dxa"/>
          </w:tcPr>
          <w:p w14:paraId="4BB2EC53" w14:textId="77777777" w:rsidR="00E406DB" w:rsidRPr="00C301B5" w:rsidRDefault="00E406DB" w:rsidP="00EE21E7">
            <w:pPr>
              <w:spacing w:before="0"/>
              <w:rPr>
                <w:sz w:val="24"/>
                <w:szCs w:val="24"/>
              </w:rPr>
            </w:pPr>
            <w:r w:rsidRPr="00C301B5">
              <w:rPr>
                <w:sz w:val="24"/>
                <w:szCs w:val="24"/>
              </w:rPr>
              <w:t>Phenytoin</w:t>
            </w:r>
          </w:p>
        </w:tc>
        <w:tc>
          <w:tcPr>
            <w:tcW w:w="1675" w:type="dxa"/>
          </w:tcPr>
          <w:p w14:paraId="2A2107CB" w14:textId="77777777" w:rsidR="00E406DB" w:rsidRPr="00C301B5" w:rsidRDefault="00E406DB" w:rsidP="00EE21E7">
            <w:pPr>
              <w:spacing w:before="0"/>
              <w:rPr>
                <w:sz w:val="24"/>
                <w:szCs w:val="24"/>
              </w:rPr>
            </w:pPr>
            <w:r w:rsidRPr="00C301B5">
              <w:rPr>
                <w:sz w:val="24"/>
                <w:szCs w:val="24"/>
              </w:rPr>
              <w:t>Serum</w:t>
            </w:r>
          </w:p>
        </w:tc>
        <w:tc>
          <w:tcPr>
            <w:tcW w:w="1675" w:type="dxa"/>
          </w:tcPr>
          <w:p w14:paraId="5034AFD7" w14:textId="77777777" w:rsidR="00E406DB" w:rsidRPr="00C301B5" w:rsidRDefault="00E406DB" w:rsidP="00EE21E7">
            <w:pPr>
              <w:spacing w:before="0"/>
              <w:rPr>
                <w:sz w:val="24"/>
                <w:szCs w:val="24"/>
              </w:rPr>
            </w:pPr>
            <w:r w:rsidRPr="00C301B5">
              <w:rPr>
                <w:sz w:val="24"/>
                <w:szCs w:val="24"/>
              </w:rPr>
              <w:t>Plain                        (W</w:t>
            </w:r>
            <w:r w:rsidR="00EF61F9" w:rsidRPr="00C301B5">
              <w:rPr>
                <w:sz w:val="24"/>
                <w:szCs w:val="24"/>
              </w:rPr>
              <w:t>hiteCap</w:t>
            </w:r>
            <w:r w:rsidRPr="00C301B5">
              <w:rPr>
                <w:sz w:val="24"/>
                <w:szCs w:val="24"/>
              </w:rPr>
              <w:t>)</w:t>
            </w:r>
          </w:p>
        </w:tc>
        <w:tc>
          <w:tcPr>
            <w:tcW w:w="1198" w:type="dxa"/>
          </w:tcPr>
          <w:p w14:paraId="104AB4AF" w14:textId="77777777" w:rsidR="00E406DB" w:rsidRPr="00C301B5" w:rsidRDefault="00A26C87" w:rsidP="00EE21E7">
            <w:pPr>
              <w:spacing w:before="0"/>
              <w:rPr>
                <w:sz w:val="24"/>
                <w:szCs w:val="24"/>
              </w:rPr>
            </w:pPr>
            <w:r w:rsidRPr="00C301B5">
              <w:rPr>
                <w:sz w:val="24"/>
                <w:szCs w:val="24"/>
              </w:rPr>
              <w:t>4.9mL</w:t>
            </w:r>
          </w:p>
        </w:tc>
        <w:tc>
          <w:tcPr>
            <w:tcW w:w="2977" w:type="dxa"/>
          </w:tcPr>
          <w:p w14:paraId="1D024E6E" w14:textId="77777777" w:rsidR="00E406DB" w:rsidRPr="00C301B5" w:rsidRDefault="00E406DB" w:rsidP="00EE21E7">
            <w:pPr>
              <w:spacing w:before="0"/>
              <w:rPr>
                <w:sz w:val="24"/>
                <w:szCs w:val="24"/>
              </w:rPr>
            </w:pPr>
            <w:r w:rsidRPr="00C301B5">
              <w:rPr>
                <w:sz w:val="24"/>
                <w:szCs w:val="24"/>
              </w:rPr>
              <w:t>5.0 – 20.0 mg/L</w:t>
            </w:r>
          </w:p>
        </w:tc>
        <w:tc>
          <w:tcPr>
            <w:tcW w:w="1212" w:type="dxa"/>
          </w:tcPr>
          <w:p w14:paraId="7C8795EB" w14:textId="77777777" w:rsidR="00E406DB" w:rsidRPr="00C301B5" w:rsidRDefault="00E406DB" w:rsidP="00EE21E7">
            <w:pPr>
              <w:spacing w:before="0"/>
              <w:rPr>
                <w:sz w:val="24"/>
                <w:szCs w:val="24"/>
              </w:rPr>
            </w:pPr>
            <w:r w:rsidRPr="00C301B5">
              <w:rPr>
                <w:sz w:val="24"/>
                <w:szCs w:val="24"/>
              </w:rPr>
              <w:t>24 hours</w:t>
            </w:r>
          </w:p>
        </w:tc>
        <w:tc>
          <w:tcPr>
            <w:tcW w:w="3424" w:type="dxa"/>
          </w:tcPr>
          <w:p w14:paraId="788F4EE8" w14:textId="77777777" w:rsidR="00E406DB" w:rsidRPr="00C301B5" w:rsidRDefault="00E406DB" w:rsidP="00EE21E7">
            <w:pPr>
              <w:spacing w:before="0"/>
              <w:rPr>
                <w:bCs/>
                <w:sz w:val="24"/>
                <w:szCs w:val="24"/>
              </w:rPr>
            </w:pPr>
            <w:r w:rsidRPr="00C301B5">
              <w:rPr>
                <w:bCs/>
                <w:sz w:val="24"/>
                <w:szCs w:val="24"/>
              </w:rPr>
              <w:t>Severe toxicity likely if &gt; 40.0mg/L</w:t>
            </w:r>
          </w:p>
        </w:tc>
      </w:tr>
      <w:tr w:rsidR="00E406DB" w:rsidRPr="00C301B5" w14:paraId="0A4C4BA6" w14:textId="77777777" w:rsidTr="00DC4E54">
        <w:trPr>
          <w:cantSplit/>
          <w:trHeight w:val="20"/>
          <w:jc w:val="center"/>
        </w:trPr>
        <w:tc>
          <w:tcPr>
            <w:tcW w:w="1864" w:type="dxa"/>
          </w:tcPr>
          <w:p w14:paraId="35FD0337" w14:textId="77777777" w:rsidR="00E406DB" w:rsidRPr="00C301B5" w:rsidRDefault="00E406DB" w:rsidP="00EE21E7">
            <w:pPr>
              <w:spacing w:before="0"/>
              <w:rPr>
                <w:sz w:val="24"/>
                <w:szCs w:val="24"/>
                <w:lang w:val="en-IE"/>
              </w:rPr>
            </w:pPr>
            <w:r w:rsidRPr="00C301B5">
              <w:rPr>
                <w:sz w:val="24"/>
                <w:szCs w:val="24"/>
              </w:rPr>
              <w:lastRenderedPageBreak/>
              <w:t>Phosphate</w:t>
            </w:r>
          </w:p>
        </w:tc>
        <w:tc>
          <w:tcPr>
            <w:tcW w:w="1675" w:type="dxa"/>
          </w:tcPr>
          <w:p w14:paraId="467117F7" w14:textId="77777777" w:rsidR="00E406DB" w:rsidRPr="00C301B5" w:rsidRDefault="00666133" w:rsidP="00EE21E7">
            <w:pPr>
              <w:spacing w:before="0"/>
              <w:rPr>
                <w:sz w:val="24"/>
                <w:szCs w:val="24"/>
                <w:lang w:val="en-IE"/>
              </w:rPr>
            </w:pPr>
            <w:r w:rsidRPr="00C301B5">
              <w:rPr>
                <w:sz w:val="24"/>
                <w:szCs w:val="24"/>
              </w:rPr>
              <w:t>Plasma</w:t>
            </w:r>
          </w:p>
        </w:tc>
        <w:tc>
          <w:tcPr>
            <w:tcW w:w="1675" w:type="dxa"/>
          </w:tcPr>
          <w:p w14:paraId="7BB14767" w14:textId="77777777" w:rsidR="00E406DB" w:rsidRPr="00C301B5" w:rsidRDefault="00666133" w:rsidP="00EE21E7">
            <w:pPr>
              <w:spacing w:before="0"/>
              <w:rPr>
                <w:sz w:val="24"/>
                <w:szCs w:val="24"/>
                <w:lang w:val="en-IE"/>
              </w:rPr>
            </w:pPr>
            <w:r w:rsidRPr="00C301B5">
              <w:rPr>
                <w:sz w:val="24"/>
                <w:szCs w:val="24"/>
              </w:rPr>
              <w:t>Orange Cap</w:t>
            </w:r>
          </w:p>
        </w:tc>
        <w:tc>
          <w:tcPr>
            <w:tcW w:w="1198" w:type="dxa"/>
          </w:tcPr>
          <w:p w14:paraId="5B0D311A" w14:textId="77777777" w:rsidR="00E406DB" w:rsidRPr="00C301B5" w:rsidRDefault="00A26C87" w:rsidP="00EE21E7">
            <w:pPr>
              <w:spacing w:before="0"/>
              <w:rPr>
                <w:sz w:val="24"/>
                <w:szCs w:val="24"/>
                <w:lang w:val="en-IE"/>
              </w:rPr>
            </w:pPr>
            <w:r w:rsidRPr="00C301B5">
              <w:rPr>
                <w:sz w:val="24"/>
                <w:szCs w:val="24"/>
              </w:rPr>
              <w:t>4.9mL</w:t>
            </w:r>
          </w:p>
        </w:tc>
        <w:tc>
          <w:tcPr>
            <w:tcW w:w="2977" w:type="dxa"/>
          </w:tcPr>
          <w:p w14:paraId="2421A7DC" w14:textId="77777777" w:rsidR="00E406DB" w:rsidRPr="00C301B5" w:rsidRDefault="00666133" w:rsidP="00EE21E7">
            <w:pPr>
              <w:spacing w:before="0"/>
              <w:rPr>
                <w:sz w:val="24"/>
                <w:szCs w:val="24"/>
                <w:lang w:val="en-IE"/>
              </w:rPr>
            </w:pPr>
            <w:r w:rsidRPr="00C301B5">
              <w:rPr>
                <w:sz w:val="24"/>
                <w:szCs w:val="24"/>
              </w:rPr>
              <w:t>0.81 – 1.45</w:t>
            </w:r>
            <w:r w:rsidR="00E406DB" w:rsidRPr="00C301B5">
              <w:rPr>
                <w:sz w:val="24"/>
                <w:szCs w:val="24"/>
              </w:rPr>
              <w:t xml:space="preserve"> mmol/L</w:t>
            </w:r>
          </w:p>
        </w:tc>
        <w:tc>
          <w:tcPr>
            <w:tcW w:w="1212" w:type="dxa"/>
          </w:tcPr>
          <w:p w14:paraId="3A316E9A" w14:textId="77777777" w:rsidR="00E406DB" w:rsidRPr="00C301B5" w:rsidRDefault="00E406DB" w:rsidP="00EE21E7">
            <w:pPr>
              <w:spacing w:before="0"/>
              <w:rPr>
                <w:sz w:val="24"/>
                <w:szCs w:val="24"/>
                <w:lang w:val="en-IE"/>
              </w:rPr>
            </w:pPr>
            <w:r w:rsidRPr="00C301B5">
              <w:rPr>
                <w:sz w:val="24"/>
                <w:szCs w:val="24"/>
                <w:lang w:val="en-IE"/>
              </w:rPr>
              <w:t>24 hours</w:t>
            </w:r>
          </w:p>
        </w:tc>
        <w:tc>
          <w:tcPr>
            <w:tcW w:w="3424" w:type="dxa"/>
          </w:tcPr>
          <w:p w14:paraId="156CCEF5" w14:textId="77777777" w:rsidR="00E406DB" w:rsidRPr="00C301B5" w:rsidRDefault="00E406DB" w:rsidP="00EE21E7">
            <w:pPr>
              <w:spacing w:before="0"/>
              <w:rPr>
                <w:sz w:val="24"/>
                <w:szCs w:val="24"/>
                <w:lang w:val="en-IE"/>
              </w:rPr>
            </w:pPr>
            <w:r w:rsidRPr="00C301B5">
              <w:rPr>
                <w:sz w:val="24"/>
                <w:szCs w:val="24"/>
              </w:rPr>
              <w:t xml:space="preserve">Can be dramatically increased if sample is left on cells overnight. </w:t>
            </w:r>
          </w:p>
        </w:tc>
      </w:tr>
      <w:tr w:rsidR="00E406DB" w:rsidRPr="00C301B5" w14:paraId="5F19DB92" w14:textId="77777777" w:rsidTr="00DC4E54">
        <w:trPr>
          <w:cantSplit/>
          <w:trHeight w:val="20"/>
          <w:jc w:val="center"/>
        </w:trPr>
        <w:tc>
          <w:tcPr>
            <w:tcW w:w="1864" w:type="dxa"/>
          </w:tcPr>
          <w:p w14:paraId="2BFECD16" w14:textId="77777777" w:rsidR="00E406DB" w:rsidRPr="00C301B5" w:rsidRDefault="00E406DB" w:rsidP="00EE21E7">
            <w:pPr>
              <w:spacing w:before="0"/>
              <w:rPr>
                <w:sz w:val="24"/>
                <w:szCs w:val="24"/>
              </w:rPr>
            </w:pPr>
            <w:r w:rsidRPr="00C301B5">
              <w:rPr>
                <w:sz w:val="24"/>
                <w:szCs w:val="24"/>
              </w:rPr>
              <w:t xml:space="preserve">Phosphate </w:t>
            </w:r>
          </w:p>
          <w:p w14:paraId="690E9E28" w14:textId="77777777" w:rsidR="00E406DB" w:rsidRPr="00C301B5" w:rsidRDefault="00E406DB" w:rsidP="00EE21E7">
            <w:pPr>
              <w:spacing w:before="0"/>
              <w:rPr>
                <w:sz w:val="24"/>
                <w:szCs w:val="24"/>
              </w:rPr>
            </w:pPr>
            <w:r w:rsidRPr="00C301B5">
              <w:rPr>
                <w:sz w:val="24"/>
                <w:szCs w:val="24"/>
              </w:rPr>
              <w:t xml:space="preserve"> 24 Hour Urine</w:t>
            </w:r>
          </w:p>
        </w:tc>
        <w:tc>
          <w:tcPr>
            <w:tcW w:w="1675" w:type="dxa"/>
          </w:tcPr>
          <w:p w14:paraId="70D64436" w14:textId="77777777" w:rsidR="00E406DB" w:rsidRPr="00C301B5" w:rsidRDefault="00E406DB" w:rsidP="00EE21E7">
            <w:pPr>
              <w:spacing w:before="0"/>
              <w:rPr>
                <w:sz w:val="24"/>
                <w:szCs w:val="24"/>
                <w:lang w:val="en-IE"/>
              </w:rPr>
            </w:pPr>
            <w:r w:rsidRPr="00C301B5">
              <w:rPr>
                <w:sz w:val="24"/>
                <w:szCs w:val="24"/>
              </w:rPr>
              <w:t>24 hour Urine collection</w:t>
            </w:r>
          </w:p>
        </w:tc>
        <w:tc>
          <w:tcPr>
            <w:tcW w:w="1675" w:type="dxa"/>
          </w:tcPr>
          <w:p w14:paraId="6703CA18" w14:textId="77777777" w:rsidR="00E406DB" w:rsidRPr="00C301B5" w:rsidRDefault="00C5522A" w:rsidP="00EE21E7">
            <w:pPr>
              <w:spacing w:before="0"/>
              <w:rPr>
                <w:sz w:val="24"/>
                <w:szCs w:val="24"/>
                <w:lang w:val="en-IE"/>
              </w:rPr>
            </w:pPr>
            <w:r w:rsidRPr="00C301B5">
              <w:rPr>
                <w:sz w:val="24"/>
                <w:szCs w:val="24"/>
              </w:rPr>
              <w:t>No Preservative</w:t>
            </w:r>
          </w:p>
        </w:tc>
        <w:tc>
          <w:tcPr>
            <w:tcW w:w="1198" w:type="dxa"/>
          </w:tcPr>
          <w:p w14:paraId="176CEBF0" w14:textId="77777777" w:rsidR="00E406DB" w:rsidRPr="00C301B5" w:rsidRDefault="00E406DB" w:rsidP="00EE21E7">
            <w:pPr>
              <w:spacing w:before="0"/>
              <w:rPr>
                <w:sz w:val="24"/>
                <w:szCs w:val="24"/>
                <w:lang w:val="en-IE"/>
              </w:rPr>
            </w:pPr>
            <w:r w:rsidRPr="00C301B5">
              <w:rPr>
                <w:sz w:val="24"/>
                <w:szCs w:val="24"/>
              </w:rPr>
              <w:t>N/A</w:t>
            </w:r>
          </w:p>
        </w:tc>
        <w:tc>
          <w:tcPr>
            <w:tcW w:w="2977" w:type="dxa"/>
          </w:tcPr>
          <w:p w14:paraId="48A41B45" w14:textId="77777777" w:rsidR="00E406DB" w:rsidRPr="00C301B5" w:rsidRDefault="00666133" w:rsidP="00EE21E7">
            <w:pPr>
              <w:spacing w:before="0"/>
              <w:rPr>
                <w:sz w:val="24"/>
                <w:szCs w:val="24"/>
                <w:lang w:val="en-IE"/>
              </w:rPr>
            </w:pPr>
            <w:r w:rsidRPr="00C301B5">
              <w:rPr>
                <w:sz w:val="24"/>
                <w:szCs w:val="24"/>
              </w:rPr>
              <w:t>13.00 – 42.00</w:t>
            </w:r>
            <w:r w:rsidR="00E406DB" w:rsidRPr="00C301B5">
              <w:rPr>
                <w:sz w:val="24"/>
                <w:szCs w:val="24"/>
              </w:rPr>
              <w:t xml:space="preserve"> mmol/24hr</w:t>
            </w:r>
          </w:p>
        </w:tc>
        <w:tc>
          <w:tcPr>
            <w:tcW w:w="1212" w:type="dxa"/>
          </w:tcPr>
          <w:p w14:paraId="5AB71209" w14:textId="77777777" w:rsidR="00E406DB" w:rsidRPr="00C301B5" w:rsidRDefault="007C77FD" w:rsidP="00EE21E7">
            <w:pPr>
              <w:spacing w:before="0"/>
              <w:rPr>
                <w:sz w:val="24"/>
                <w:szCs w:val="24"/>
                <w:lang w:val="en-IE"/>
              </w:rPr>
            </w:pPr>
            <w:r w:rsidRPr="00C301B5">
              <w:rPr>
                <w:sz w:val="24"/>
                <w:szCs w:val="24"/>
                <w:lang w:val="en-IE"/>
              </w:rPr>
              <w:t xml:space="preserve">72 </w:t>
            </w:r>
            <w:r w:rsidR="00E406DB" w:rsidRPr="00C301B5">
              <w:rPr>
                <w:sz w:val="24"/>
                <w:szCs w:val="24"/>
                <w:lang w:val="en-IE"/>
              </w:rPr>
              <w:t>hours</w:t>
            </w:r>
          </w:p>
        </w:tc>
        <w:tc>
          <w:tcPr>
            <w:tcW w:w="3424" w:type="dxa"/>
          </w:tcPr>
          <w:p w14:paraId="3C3BD9A8" w14:textId="77777777" w:rsidR="00E406DB" w:rsidRPr="00C301B5" w:rsidRDefault="00E406DB" w:rsidP="00EE21E7">
            <w:pPr>
              <w:spacing w:before="0"/>
              <w:rPr>
                <w:bCs/>
                <w:sz w:val="24"/>
                <w:szCs w:val="24"/>
                <w:lang w:val="en-IE"/>
              </w:rPr>
            </w:pPr>
            <w:r w:rsidRPr="00C301B5">
              <w:rPr>
                <w:bCs/>
                <w:sz w:val="24"/>
                <w:szCs w:val="24"/>
                <w:lang w:val="en-IE"/>
              </w:rPr>
              <w:t>Container available from Phlebotomy Department</w:t>
            </w:r>
          </w:p>
        </w:tc>
      </w:tr>
      <w:tr w:rsidR="0057442B" w:rsidRPr="00C301B5" w14:paraId="502460F9" w14:textId="77777777" w:rsidTr="00DC4E54">
        <w:trPr>
          <w:cantSplit/>
          <w:trHeight w:val="20"/>
          <w:jc w:val="center"/>
        </w:trPr>
        <w:tc>
          <w:tcPr>
            <w:tcW w:w="1864" w:type="dxa"/>
          </w:tcPr>
          <w:p w14:paraId="0F179219" w14:textId="642286B1" w:rsidR="0057442B" w:rsidRPr="0031690D" w:rsidRDefault="0057442B" w:rsidP="00EE21E7">
            <w:pPr>
              <w:spacing w:before="0"/>
              <w:rPr>
                <w:sz w:val="24"/>
                <w:szCs w:val="24"/>
                <w:highlight w:val="lightGray"/>
              </w:rPr>
            </w:pPr>
            <w:r w:rsidRPr="0031690D">
              <w:rPr>
                <w:sz w:val="24"/>
                <w:szCs w:val="24"/>
                <w:highlight w:val="lightGray"/>
              </w:rPr>
              <w:t>Plasma Free Metanephrines</w:t>
            </w:r>
          </w:p>
        </w:tc>
        <w:tc>
          <w:tcPr>
            <w:tcW w:w="1675" w:type="dxa"/>
          </w:tcPr>
          <w:p w14:paraId="164C7BF6" w14:textId="7556BF03" w:rsidR="0057442B" w:rsidRPr="0031690D" w:rsidRDefault="0057442B" w:rsidP="00EE21E7">
            <w:pPr>
              <w:spacing w:before="0"/>
              <w:rPr>
                <w:sz w:val="24"/>
                <w:szCs w:val="24"/>
                <w:highlight w:val="lightGray"/>
              </w:rPr>
            </w:pPr>
            <w:r w:rsidRPr="0031690D">
              <w:rPr>
                <w:sz w:val="24"/>
                <w:szCs w:val="24"/>
                <w:highlight w:val="lightGray"/>
              </w:rPr>
              <w:t>Plasma</w:t>
            </w:r>
          </w:p>
        </w:tc>
        <w:tc>
          <w:tcPr>
            <w:tcW w:w="1675" w:type="dxa"/>
          </w:tcPr>
          <w:p w14:paraId="0F3C4CA9" w14:textId="5F691C49" w:rsidR="0057442B" w:rsidRPr="0031690D" w:rsidRDefault="0057442B" w:rsidP="00EE21E7">
            <w:pPr>
              <w:spacing w:before="0"/>
              <w:rPr>
                <w:sz w:val="24"/>
                <w:szCs w:val="24"/>
                <w:highlight w:val="lightGray"/>
              </w:rPr>
            </w:pPr>
            <w:r w:rsidRPr="0031690D">
              <w:rPr>
                <w:sz w:val="24"/>
                <w:szCs w:val="24"/>
                <w:highlight w:val="lightGray"/>
              </w:rPr>
              <w:t>EDTA 7.5ml</w:t>
            </w:r>
          </w:p>
        </w:tc>
        <w:tc>
          <w:tcPr>
            <w:tcW w:w="1198" w:type="dxa"/>
          </w:tcPr>
          <w:p w14:paraId="17559D07" w14:textId="649A1A50" w:rsidR="0057442B" w:rsidRPr="0031690D" w:rsidRDefault="0057442B" w:rsidP="00EE21E7">
            <w:pPr>
              <w:spacing w:before="0"/>
              <w:rPr>
                <w:sz w:val="24"/>
                <w:szCs w:val="24"/>
                <w:highlight w:val="lightGray"/>
              </w:rPr>
            </w:pPr>
            <w:r w:rsidRPr="0031690D">
              <w:rPr>
                <w:sz w:val="24"/>
                <w:szCs w:val="24"/>
                <w:highlight w:val="lightGray"/>
              </w:rPr>
              <w:t>7.5ml</w:t>
            </w:r>
          </w:p>
        </w:tc>
        <w:tc>
          <w:tcPr>
            <w:tcW w:w="2977" w:type="dxa"/>
          </w:tcPr>
          <w:p w14:paraId="4A75E0C5" w14:textId="47EA7BFE" w:rsidR="0057442B" w:rsidRPr="0031690D" w:rsidRDefault="0057442B" w:rsidP="00EE21E7">
            <w:pPr>
              <w:spacing w:before="0"/>
              <w:rPr>
                <w:sz w:val="24"/>
                <w:szCs w:val="24"/>
                <w:highlight w:val="lightGray"/>
              </w:rPr>
            </w:pPr>
            <w:r w:rsidRPr="0031690D">
              <w:rPr>
                <w:sz w:val="24"/>
                <w:szCs w:val="24"/>
                <w:highlight w:val="lightGray"/>
              </w:rPr>
              <w:t>See table Section 3.4.11</w:t>
            </w:r>
          </w:p>
        </w:tc>
        <w:tc>
          <w:tcPr>
            <w:tcW w:w="1212" w:type="dxa"/>
          </w:tcPr>
          <w:p w14:paraId="273CCD7E" w14:textId="26DFF694" w:rsidR="0057442B" w:rsidRPr="0031690D" w:rsidRDefault="003B04FE" w:rsidP="00EE21E7">
            <w:pPr>
              <w:spacing w:before="0"/>
              <w:rPr>
                <w:sz w:val="24"/>
                <w:szCs w:val="24"/>
                <w:highlight w:val="lightGray"/>
                <w:lang w:val="en-IE"/>
              </w:rPr>
            </w:pPr>
            <w:r w:rsidRPr="0031690D">
              <w:rPr>
                <w:sz w:val="24"/>
                <w:szCs w:val="24"/>
                <w:highlight w:val="lightGray"/>
                <w:lang w:val="en-IE"/>
              </w:rPr>
              <w:t>12 working days</w:t>
            </w:r>
          </w:p>
        </w:tc>
        <w:tc>
          <w:tcPr>
            <w:tcW w:w="3424" w:type="dxa"/>
          </w:tcPr>
          <w:p w14:paraId="62A43223" w14:textId="1A31C646" w:rsidR="0057442B" w:rsidRPr="0031690D" w:rsidRDefault="0057442B" w:rsidP="00EE21E7">
            <w:pPr>
              <w:spacing w:before="0"/>
              <w:rPr>
                <w:bCs/>
                <w:sz w:val="24"/>
                <w:szCs w:val="24"/>
                <w:highlight w:val="lightGray"/>
                <w:lang w:val="en-IE"/>
              </w:rPr>
            </w:pPr>
            <w:r w:rsidRPr="0031690D">
              <w:rPr>
                <w:bCs/>
                <w:sz w:val="24"/>
                <w:szCs w:val="24"/>
                <w:highlight w:val="lightGray"/>
                <w:lang w:val="en-IE"/>
              </w:rPr>
              <w:t>Sample must be taken on ice, spun within 1hr of collecti</w:t>
            </w:r>
            <w:r w:rsidR="008E3E69" w:rsidRPr="0031690D">
              <w:rPr>
                <w:bCs/>
                <w:sz w:val="24"/>
                <w:szCs w:val="24"/>
                <w:highlight w:val="lightGray"/>
                <w:lang w:val="en-IE"/>
              </w:rPr>
              <w:t>on</w:t>
            </w:r>
            <w:r w:rsidRPr="0031690D">
              <w:rPr>
                <w:bCs/>
                <w:sz w:val="24"/>
                <w:szCs w:val="24"/>
                <w:highlight w:val="lightGray"/>
                <w:lang w:val="en-IE"/>
              </w:rPr>
              <w:t xml:space="preserve"> aliquoted</w:t>
            </w:r>
            <w:r w:rsidR="008E3E69" w:rsidRPr="0031690D">
              <w:rPr>
                <w:bCs/>
                <w:sz w:val="24"/>
                <w:szCs w:val="24"/>
                <w:highlight w:val="lightGray"/>
                <w:lang w:val="en-IE"/>
              </w:rPr>
              <w:t>,</w:t>
            </w:r>
            <w:r w:rsidR="008D4B2B" w:rsidRPr="0031690D">
              <w:rPr>
                <w:bCs/>
                <w:sz w:val="24"/>
                <w:szCs w:val="24"/>
                <w:highlight w:val="lightGray"/>
                <w:lang w:val="en-IE"/>
              </w:rPr>
              <w:t xml:space="preserve"> </w:t>
            </w:r>
            <w:r w:rsidRPr="0031690D">
              <w:rPr>
                <w:bCs/>
                <w:sz w:val="24"/>
                <w:szCs w:val="24"/>
                <w:highlight w:val="lightGray"/>
                <w:lang w:val="en-IE"/>
              </w:rPr>
              <w:t>frozen for transport.</w:t>
            </w:r>
          </w:p>
        </w:tc>
      </w:tr>
      <w:tr w:rsidR="00E406DB" w:rsidRPr="00C301B5" w14:paraId="674BDF75" w14:textId="77777777" w:rsidTr="00DC4E54">
        <w:trPr>
          <w:cantSplit/>
          <w:trHeight w:val="20"/>
          <w:jc w:val="center"/>
        </w:trPr>
        <w:tc>
          <w:tcPr>
            <w:tcW w:w="1864" w:type="dxa"/>
          </w:tcPr>
          <w:p w14:paraId="7E094C33" w14:textId="77777777" w:rsidR="00E406DB" w:rsidRPr="00C301B5" w:rsidRDefault="00E406DB" w:rsidP="00EE21E7">
            <w:pPr>
              <w:spacing w:before="0"/>
              <w:rPr>
                <w:sz w:val="24"/>
                <w:szCs w:val="24"/>
                <w:lang w:val="en-IE"/>
              </w:rPr>
            </w:pPr>
            <w:r w:rsidRPr="00C301B5">
              <w:rPr>
                <w:sz w:val="24"/>
                <w:szCs w:val="24"/>
              </w:rPr>
              <w:t>Potassium</w:t>
            </w:r>
          </w:p>
        </w:tc>
        <w:tc>
          <w:tcPr>
            <w:tcW w:w="1675" w:type="dxa"/>
          </w:tcPr>
          <w:p w14:paraId="45BD2A67" w14:textId="77777777" w:rsidR="00E406DB" w:rsidRPr="00C301B5" w:rsidRDefault="00666133" w:rsidP="00EE21E7">
            <w:pPr>
              <w:spacing w:before="0"/>
              <w:rPr>
                <w:sz w:val="24"/>
                <w:szCs w:val="24"/>
                <w:lang w:val="en-IE"/>
              </w:rPr>
            </w:pPr>
            <w:r w:rsidRPr="00C301B5">
              <w:rPr>
                <w:sz w:val="24"/>
                <w:szCs w:val="24"/>
              </w:rPr>
              <w:t>Plasma</w:t>
            </w:r>
          </w:p>
        </w:tc>
        <w:tc>
          <w:tcPr>
            <w:tcW w:w="1675" w:type="dxa"/>
          </w:tcPr>
          <w:p w14:paraId="05107E39" w14:textId="77777777" w:rsidR="00E406DB" w:rsidRPr="00C301B5" w:rsidRDefault="00666133" w:rsidP="00EE21E7">
            <w:pPr>
              <w:spacing w:before="0"/>
              <w:rPr>
                <w:sz w:val="24"/>
                <w:szCs w:val="24"/>
                <w:lang w:val="en-IE"/>
              </w:rPr>
            </w:pPr>
            <w:r w:rsidRPr="00C301B5">
              <w:rPr>
                <w:sz w:val="24"/>
                <w:szCs w:val="24"/>
              </w:rPr>
              <w:t>Orange Cap</w:t>
            </w:r>
          </w:p>
        </w:tc>
        <w:tc>
          <w:tcPr>
            <w:tcW w:w="1198" w:type="dxa"/>
          </w:tcPr>
          <w:p w14:paraId="64C70B26" w14:textId="77777777" w:rsidR="00E406DB" w:rsidRPr="00C301B5" w:rsidRDefault="00A26C87" w:rsidP="00EE21E7">
            <w:pPr>
              <w:spacing w:before="0"/>
              <w:rPr>
                <w:sz w:val="24"/>
                <w:szCs w:val="24"/>
                <w:lang w:val="en-IE"/>
              </w:rPr>
            </w:pPr>
            <w:r w:rsidRPr="00C301B5">
              <w:rPr>
                <w:sz w:val="24"/>
                <w:szCs w:val="24"/>
              </w:rPr>
              <w:t>4.9mL</w:t>
            </w:r>
          </w:p>
        </w:tc>
        <w:tc>
          <w:tcPr>
            <w:tcW w:w="2977" w:type="dxa"/>
          </w:tcPr>
          <w:p w14:paraId="4303A4B8" w14:textId="77777777" w:rsidR="00E406DB" w:rsidRPr="00C301B5" w:rsidRDefault="00E406DB" w:rsidP="00EE21E7">
            <w:pPr>
              <w:spacing w:before="0"/>
              <w:rPr>
                <w:sz w:val="24"/>
                <w:szCs w:val="24"/>
                <w:lang w:val="en-IE"/>
              </w:rPr>
            </w:pPr>
            <w:r w:rsidRPr="00C301B5">
              <w:rPr>
                <w:sz w:val="24"/>
                <w:szCs w:val="24"/>
              </w:rPr>
              <w:t>3.5 – 5.3 mmol/L</w:t>
            </w:r>
          </w:p>
        </w:tc>
        <w:tc>
          <w:tcPr>
            <w:tcW w:w="1212" w:type="dxa"/>
          </w:tcPr>
          <w:p w14:paraId="7DD3009B" w14:textId="77777777" w:rsidR="00E406DB" w:rsidRPr="00C301B5" w:rsidRDefault="00E406DB" w:rsidP="00EE21E7">
            <w:pPr>
              <w:spacing w:before="0"/>
              <w:rPr>
                <w:sz w:val="24"/>
                <w:szCs w:val="24"/>
                <w:lang w:val="en-IE"/>
              </w:rPr>
            </w:pPr>
            <w:r w:rsidRPr="00C301B5">
              <w:rPr>
                <w:sz w:val="24"/>
                <w:szCs w:val="24"/>
                <w:lang w:val="en-IE"/>
              </w:rPr>
              <w:t>24 hours</w:t>
            </w:r>
          </w:p>
        </w:tc>
        <w:tc>
          <w:tcPr>
            <w:tcW w:w="3424" w:type="dxa"/>
          </w:tcPr>
          <w:p w14:paraId="22CB2B61" w14:textId="77777777" w:rsidR="00E406DB" w:rsidRPr="00C301B5" w:rsidRDefault="00E406DB" w:rsidP="00EE21E7">
            <w:pPr>
              <w:spacing w:before="0"/>
              <w:rPr>
                <w:sz w:val="24"/>
                <w:szCs w:val="24"/>
                <w:lang w:val="en-IE"/>
              </w:rPr>
            </w:pPr>
            <w:r w:rsidRPr="00C301B5">
              <w:rPr>
                <w:sz w:val="24"/>
                <w:szCs w:val="24"/>
              </w:rPr>
              <w:t>Greatly increased if sample is left on cells overnight or refrigerated.</w:t>
            </w:r>
          </w:p>
        </w:tc>
      </w:tr>
      <w:tr w:rsidR="00E406DB" w:rsidRPr="00C301B5" w14:paraId="3A1591FC" w14:textId="77777777" w:rsidTr="00DC4E54">
        <w:trPr>
          <w:cantSplit/>
          <w:trHeight w:val="20"/>
          <w:jc w:val="center"/>
        </w:trPr>
        <w:tc>
          <w:tcPr>
            <w:tcW w:w="1864" w:type="dxa"/>
          </w:tcPr>
          <w:p w14:paraId="64C886AF" w14:textId="77777777" w:rsidR="00E406DB" w:rsidRPr="00C301B5" w:rsidRDefault="00E406DB" w:rsidP="00EE21E7">
            <w:pPr>
              <w:spacing w:before="0"/>
              <w:rPr>
                <w:sz w:val="24"/>
                <w:szCs w:val="24"/>
              </w:rPr>
            </w:pPr>
            <w:r w:rsidRPr="00C301B5">
              <w:rPr>
                <w:sz w:val="24"/>
                <w:szCs w:val="24"/>
              </w:rPr>
              <w:t xml:space="preserve">Potassium       </w:t>
            </w:r>
          </w:p>
          <w:p w14:paraId="7BE3D916" w14:textId="77777777" w:rsidR="00E406DB" w:rsidRPr="00C301B5" w:rsidRDefault="00E406DB" w:rsidP="00EE21E7">
            <w:pPr>
              <w:spacing w:before="0"/>
              <w:rPr>
                <w:sz w:val="24"/>
                <w:szCs w:val="24"/>
                <w:lang w:val="en-IE"/>
              </w:rPr>
            </w:pPr>
            <w:r w:rsidRPr="00C301B5">
              <w:rPr>
                <w:sz w:val="24"/>
                <w:szCs w:val="24"/>
              </w:rPr>
              <w:t>24 Hour Urine</w:t>
            </w:r>
          </w:p>
        </w:tc>
        <w:tc>
          <w:tcPr>
            <w:tcW w:w="1675" w:type="dxa"/>
          </w:tcPr>
          <w:p w14:paraId="6F0C284F" w14:textId="77777777" w:rsidR="00E406DB" w:rsidRPr="00C301B5" w:rsidRDefault="00E406DB" w:rsidP="00EE21E7">
            <w:pPr>
              <w:spacing w:before="0"/>
              <w:rPr>
                <w:sz w:val="24"/>
                <w:szCs w:val="24"/>
                <w:lang w:val="en-IE"/>
              </w:rPr>
            </w:pPr>
            <w:r w:rsidRPr="00C301B5">
              <w:rPr>
                <w:sz w:val="24"/>
                <w:szCs w:val="24"/>
              </w:rPr>
              <w:t>24 hour Urine collection</w:t>
            </w:r>
          </w:p>
        </w:tc>
        <w:tc>
          <w:tcPr>
            <w:tcW w:w="1675" w:type="dxa"/>
          </w:tcPr>
          <w:p w14:paraId="407360B3" w14:textId="77777777" w:rsidR="00E406DB" w:rsidRPr="00C301B5" w:rsidRDefault="00E406DB" w:rsidP="00EE21E7">
            <w:pPr>
              <w:spacing w:before="0"/>
              <w:rPr>
                <w:sz w:val="24"/>
                <w:szCs w:val="24"/>
                <w:lang w:val="en-IE"/>
              </w:rPr>
            </w:pPr>
            <w:r w:rsidRPr="00C301B5">
              <w:rPr>
                <w:sz w:val="24"/>
                <w:szCs w:val="24"/>
              </w:rPr>
              <w:t>Plain</w:t>
            </w:r>
          </w:p>
        </w:tc>
        <w:tc>
          <w:tcPr>
            <w:tcW w:w="1198" w:type="dxa"/>
          </w:tcPr>
          <w:p w14:paraId="25519290" w14:textId="77777777" w:rsidR="00E406DB" w:rsidRPr="00C301B5" w:rsidRDefault="00E406DB" w:rsidP="00EE21E7">
            <w:pPr>
              <w:spacing w:before="0"/>
              <w:rPr>
                <w:sz w:val="24"/>
                <w:szCs w:val="24"/>
                <w:lang w:val="en-IE"/>
              </w:rPr>
            </w:pPr>
            <w:r w:rsidRPr="00C301B5">
              <w:rPr>
                <w:sz w:val="24"/>
                <w:szCs w:val="24"/>
              </w:rPr>
              <w:t>N/A</w:t>
            </w:r>
          </w:p>
        </w:tc>
        <w:tc>
          <w:tcPr>
            <w:tcW w:w="2977" w:type="dxa"/>
          </w:tcPr>
          <w:p w14:paraId="4570687E" w14:textId="77777777" w:rsidR="00E406DB" w:rsidRPr="00C301B5" w:rsidRDefault="00E406DB" w:rsidP="00DA40DD">
            <w:pPr>
              <w:spacing w:before="0"/>
              <w:jc w:val="left"/>
              <w:rPr>
                <w:sz w:val="24"/>
                <w:szCs w:val="24"/>
                <w:lang w:val="en-IE"/>
              </w:rPr>
            </w:pPr>
            <w:r w:rsidRPr="00C301B5">
              <w:rPr>
                <w:sz w:val="24"/>
                <w:szCs w:val="24"/>
              </w:rPr>
              <w:t>30</w:t>
            </w:r>
            <w:r w:rsidR="00666133" w:rsidRPr="00C301B5">
              <w:rPr>
                <w:sz w:val="24"/>
                <w:szCs w:val="24"/>
              </w:rPr>
              <w:t>.0</w:t>
            </w:r>
            <w:r w:rsidRPr="00C301B5">
              <w:rPr>
                <w:sz w:val="24"/>
                <w:szCs w:val="24"/>
              </w:rPr>
              <w:t xml:space="preserve"> </w:t>
            </w:r>
            <w:r w:rsidR="00DA40DD" w:rsidRPr="00C301B5">
              <w:rPr>
                <w:sz w:val="24"/>
                <w:szCs w:val="24"/>
              </w:rPr>
              <w:t>–</w:t>
            </w:r>
            <w:r w:rsidRPr="00C301B5">
              <w:rPr>
                <w:sz w:val="24"/>
                <w:szCs w:val="24"/>
              </w:rPr>
              <w:t xml:space="preserve"> 100</w:t>
            </w:r>
            <w:r w:rsidR="00666133" w:rsidRPr="00C301B5">
              <w:rPr>
                <w:sz w:val="24"/>
                <w:szCs w:val="24"/>
              </w:rPr>
              <w:t>.0</w:t>
            </w:r>
            <w:r w:rsidR="00DA40DD" w:rsidRPr="00C301B5">
              <w:rPr>
                <w:sz w:val="24"/>
                <w:szCs w:val="24"/>
              </w:rPr>
              <w:t xml:space="preserve"> </w:t>
            </w:r>
            <w:r w:rsidRPr="00C301B5">
              <w:rPr>
                <w:sz w:val="24"/>
                <w:szCs w:val="24"/>
              </w:rPr>
              <w:t>mmol/24hr (for person on average diet)</w:t>
            </w:r>
          </w:p>
        </w:tc>
        <w:tc>
          <w:tcPr>
            <w:tcW w:w="1212" w:type="dxa"/>
          </w:tcPr>
          <w:p w14:paraId="04657CDF" w14:textId="77777777" w:rsidR="00E406DB" w:rsidRPr="00C301B5" w:rsidRDefault="007C77FD" w:rsidP="00EE21E7">
            <w:pPr>
              <w:spacing w:before="0"/>
              <w:rPr>
                <w:sz w:val="24"/>
                <w:szCs w:val="24"/>
                <w:lang w:val="en-IE"/>
              </w:rPr>
            </w:pPr>
            <w:r w:rsidRPr="00C301B5">
              <w:rPr>
                <w:sz w:val="24"/>
                <w:szCs w:val="24"/>
                <w:lang w:val="en-IE"/>
              </w:rPr>
              <w:t xml:space="preserve">72 </w:t>
            </w:r>
            <w:r w:rsidR="00E406DB" w:rsidRPr="00C301B5">
              <w:rPr>
                <w:sz w:val="24"/>
                <w:szCs w:val="24"/>
                <w:lang w:val="en-IE"/>
              </w:rPr>
              <w:t>hours</w:t>
            </w:r>
          </w:p>
        </w:tc>
        <w:tc>
          <w:tcPr>
            <w:tcW w:w="3424" w:type="dxa"/>
          </w:tcPr>
          <w:p w14:paraId="44743B59" w14:textId="77777777" w:rsidR="00E406DB" w:rsidRPr="00C301B5" w:rsidRDefault="00E406DB" w:rsidP="00EE21E7">
            <w:pPr>
              <w:spacing w:before="0"/>
              <w:rPr>
                <w:bCs/>
                <w:sz w:val="24"/>
                <w:szCs w:val="24"/>
                <w:lang w:val="en-IE"/>
              </w:rPr>
            </w:pPr>
            <w:r w:rsidRPr="00C301B5">
              <w:rPr>
                <w:bCs/>
                <w:sz w:val="24"/>
                <w:szCs w:val="24"/>
              </w:rPr>
              <w:t> </w:t>
            </w:r>
          </w:p>
        </w:tc>
      </w:tr>
      <w:tr w:rsidR="00E406DB" w:rsidRPr="00C301B5" w14:paraId="386B26CE" w14:textId="77777777" w:rsidTr="00DC4E54">
        <w:trPr>
          <w:cantSplit/>
          <w:trHeight w:val="20"/>
          <w:jc w:val="center"/>
        </w:trPr>
        <w:tc>
          <w:tcPr>
            <w:tcW w:w="1864" w:type="dxa"/>
          </w:tcPr>
          <w:p w14:paraId="688E436A" w14:textId="77777777" w:rsidR="00E406DB" w:rsidRPr="00C301B5" w:rsidRDefault="00E406DB" w:rsidP="00EE21E7">
            <w:pPr>
              <w:spacing w:before="0"/>
              <w:rPr>
                <w:sz w:val="24"/>
                <w:szCs w:val="24"/>
                <w:lang w:val="en-IE"/>
              </w:rPr>
            </w:pPr>
            <w:r w:rsidRPr="00C301B5">
              <w:rPr>
                <w:sz w:val="24"/>
                <w:szCs w:val="24"/>
                <w:lang w:val="en-IE"/>
              </w:rPr>
              <w:t>Potassium Urine</w:t>
            </w:r>
          </w:p>
        </w:tc>
        <w:tc>
          <w:tcPr>
            <w:tcW w:w="1675" w:type="dxa"/>
          </w:tcPr>
          <w:p w14:paraId="34BD35AA" w14:textId="77777777" w:rsidR="00E406DB" w:rsidRPr="00C301B5" w:rsidRDefault="00E406DB" w:rsidP="00EE21E7">
            <w:pPr>
              <w:spacing w:before="0"/>
              <w:rPr>
                <w:sz w:val="24"/>
                <w:szCs w:val="24"/>
                <w:lang w:val="en-IE"/>
              </w:rPr>
            </w:pPr>
            <w:r w:rsidRPr="00C301B5">
              <w:rPr>
                <w:sz w:val="24"/>
                <w:szCs w:val="24"/>
              </w:rPr>
              <w:t>Spot urine sample</w:t>
            </w:r>
          </w:p>
        </w:tc>
        <w:tc>
          <w:tcPr>
            <w:tcW w:w="1675" w:type="dxa"/>
          </w:tcPr>
          <w:p w14:paraId="59C093C5" w14:textId="77777777" w:rsidR="00E406DB" w:rsidRPr="00C301B5" w:rsidRDefault="00E406DB" w:rsidP="00EE21E7">
            <w:pPr>
              <w:spacing w:before="0"/>
              <w:rPr>
                <w:sz w:val="24"/>
                <w:szCs w:val="24"/>
                <w:lang w:val="en-IE"/>
              </w:rPr>
            </w:pPr>
            <w:r w:rsidRPr="00C301B5">
              <w:rPr>
                <w:sz w:val="24"/>
                <w:szCs w:val="24"/>
              </w:rPr>
              <w:t>Plain MSU container</w:t>
            </w:r>
          </w:p>
        </w:tc>
        <w:tc>
          <w:tcPr>
            <w:tcW w:w="1198" w:type="dxa"/>
          </w:tcPr>
          <w:p w14:paraId="4BF1E4AD" w14:textId="77777777" w:rsidR="00E406DB" w:rsidRPr="00C301B5" w:rsidRDefault="00E406DB" w:rsidP="00EE21E7">
            <w:pPr>
              <w:spacing w:before="0"/>
              <w:rPr>
                <w:sz w:val="24"/>
                <w:szCs w:val="24"/>
                <w:lang w:val="en-IE"/>
              </w:rPr>
            </w:pPr>
            <w:r w:rsidRPr="00C301B5">
              <w:rPr>
                <w:sz w:val="24"/>
                <w:szCs w:val="24"/>
              </w:rPr>
              <w:t>N/A</w:t>
            </w:r>
          </w:p>
        </w:tc>
        <w:tc>
          <w:tcPr>
            <w:tcW w:w="2977" w:type="dxa"/>
          </w:tcPr>
          <w:p w14:paraId="19DEA135" w14:textId="77777777" w:rsidR="00E406DB" w:rsidRPr="00C301B5" w:rsidRDefault="00E406DB" w:rsidP="00EE21E7">
            <w:pPr>
              <w:spacing w:before="0"/>
              <w:rPr>
                <w:sz w:val="24"/>
                <w:szCs w:val="24"/>
                <w:lang w:val="en-IE"/>
              </w:rPr>
            </w:pPr>
            <w:r w:rsidRPr="00C301B5">
              <w:rPr>
                <w:sz w:val="24"/>
                <w:szCs w:val="24"/>
                <w:lang w:val="en-IE"/>
              </w:rPr>
              <w:t>N/A</w:t>
            </w:r>
          </w:p>
          <w:p w14:paraId="0CDB385D" w14:textId="77777777" w:rsidR="00B61128" w:rsidRPr="00C301B5" w:rsidRDefault="00B61128" w:rsidP="00B61128">
            <w:pPr>
              <w:spacing w:before="0"/>
              <w:rPr>
                <w:sz w:val="24"/>
                <w:szCs w:val="24"/>
              </w:rPr>
            </w:pPr>
            <w:r w:rsidRPr="00C301B5">
              <w:rPr>
                <w:sz w:val="24"/>
                <w:szCs w:val="24"/>
              </w:rPr>
              <w:t xml:space="preserve">See Interpretive Comment </w:t>
            </w:r>
          </w:p>
          <w:p w14:paraId="510DED8C" w14:textId="77777777" w:rsidR="00B61128" w:rsidRPr="00C301B5" w:rsidRDefault="00B61128" w:rsidP="00EE21E7">
            <w:pPr>
              <w:spacing w:before="0"/>
              <w:rPr>
                <w:sz w:val="24"/>
                <w:szCs w:val="24"/>
                <w:lang w:val="en-IE"/>
              </w:rPr>
            </w:pPr>
          </w:p>
        </w:tc>
        <w:tc>
          <w:tcPr>
            <w:tcW w:w="1212" w:type="dxa"/>
          </w:tcPr>
          <w:p w14:paraId="1E5F02AE" w14:textId="77777777" w:rsidR="00E406DB" w:rsidRPr="00C301B5" w:rsidRDefault="00E406DB" w:rsidP="00EE21E7">
            <w:pPr>
              <w:spacing w:before="0"/>
              <w:rPr>
                <w:sz w:val="24"/>
                <w:szCs w:val="24"/>
                <w:lang w:val="en-IE"/>
              </w:rPr>
            </w:pPr>
            <w:r w:rsidRPr="00C301B5">
              <w:rPr>
                <w:sz w:val="24"/>
                <w:szCs w:val="24"/>
                <w:lang w:val="en-IE"/>
              </w:rPr>
              <w:t>24 hours</w:t>
            </w:r>
          </w:p>
        </w:tc>
        <w:tc>
          <w:tcPr>
            <w:tcW w:w="3424" w:type="dxa"/>
          </w:tcPr>
          <w:p w14:paraId="3DF6997D" w14:textId="77777777" w:rsidR="00E406DB" w:rsidRPr="00C301B5" w:rsidRDefault="00E406DB" w:rsidP="00EE21E7">
            <w:pPr>
              <w:spacing w:before="0"/>
              <w:rPr>
                <w:sz w:val="24"/>
                <w:szCs w:val="24"/>
                <w:lang w:val="en-IE"/>
              </w:rPr>
            </w:pPr>
            <w:r w:rsidRPr="00C301B5">
              <w:rPr>
                <w:sz w:val="24"/>
                <w:szCs w:val="24"/>
              </w:rPr>
              <w:t>Reference ranges are not available for  spot urine tests, results must be considered in conjunction with the age, sex and hydration status of the patient</w:t>
            </w:r>
          </w:p>
        </w:tc>
      </w:tr>
      <w:tr w:rsidR="00E406DB" w:rsidRPr="00C301B5" w14:paraId="090CB65C" w14:textId="77777777" w:rsidTr="00DC4E54">
        <w:trPr>
          <w:cantSplit/>
          <w:trHeight w:val="20"/>
          <w:jc w:val="center"/>
        </w:trPr>
        <w:tc>
          <w:tcPr>
            <w:tcW w:w="1864" w:type="dxa"/>
          </w:tcPr>
          <w:p w14:paraId="01BC70E0" w14:textId="77777777" w:rsidR="00E406DB" w:rsidRPr="00C301B5" w:rsidRDefault="00E406DB" w:rsidP="00EE21E7">
            <w:pPr>
              <w:spacing w:before="0"/>
              <w:rPr>
                <w:sz w:val="24"/>
                <w:szCs w:val="24"/>
                <w:lang w:val="en-IE"/>
              </w:rPr>
            </w:pPr>
            <w:r w:rsidRPr="00C301B5">
              <w:rPr>
                <w:sz w:val="24"/>
                <w:szCs w:val="24"/>
              </w:rPr>
              <w:t>Prolactin</w:t>
            </w:r>
          </w:p>
        </w:tc>
        <w:tc>
          <w:tcPr>
            <w:tcW w:w="1675" w:type="dxa"/>
          </w:tcPr>
          <w:p w14:paraId="3542F228" w14:textId="77777777" w:rsidR="00E406DB" w:rsidRPr="00C301B5" w:rsidRDefault="00326542" w:rsidP="00EE21E7">
            <w:pPr>
              <w:spacing w:before="0"/>
              <w:rPr>
                <w:sz w:val="24"/>
                <w:szCs w:val="24"/>
                <w:lang w:val="en-IE"/>
              </w:rPr>
            </w:pPr>
            <w:r w:rsidRPr="00C301B5">
              <w:rPr>
                <w:sz w:val="24"/>
                <w:szCs w:val="24"/>
              </w:rPr>
              <w:t>Serum</w:t>
            </w:r>
          </w:p>
        </w:tc>
        <w:tc>
          <w:tcPr>
            <w:tcW w:w="1675" w:type="dxa"/>
          </w:tcPr>
          <w:p w14:paraId="6450A586" w14:textId="77777777" w:rsidR="00E406DB" w:rsidRPr="00C301B5" w:rsidRDefault="00326542" w:rsidP="00EE21E7">
            <w:pPr>
              <w:spacing w:before="0"/>
              <w:rPr>
                <w:sz w:val="24"/>
                <w:szCs w:val="24"/>
                <w:lang w:val="en-IE"/>
              </w:rPr>
            </w:pPr>
            <w:r w:rsidRPr="00C301B5">
              <w:rPr>
                <w:sz w:val="24"/>
                <w:szCs w:val="24"/>
              </w:rPr>
              <w:t>Brown</w:t>
            </w:r>
            <w:r w:rsidR="000679F6" w:rsidRPr="00C301B5">
              <w:rPr>
                <w:sz w:val="24"/>
                <w:szCs w:val="24"/>
              </w:rPr>
              <w:t xml:space="preserve"> Cap</w:t>
            </w:r>
          </w:p>
        </w:tc>
        <w:tc>
          <w:tcPr>
            <w:tcW w:w="1198" w:type="dxa"/>
          </w:tcPr>
          <w:p w14:paraId="04EAF0FB" w14:textId="77777777" w:rsidR="00E406DB" w:rsidRPr="00C301B5" w:rsidRDefault="00A26C87" w:rsidP="00EE21E7">
            <w:pPr>
              <w:spacing w:before="0"/>
              <w:rPr>
                <w:sz w:val="24"/>
                <w:szCs w:val="24"/>
                <w:lang w:val="en-IE"/>
              </w:rPr>
            </w:pPr>
            <w:r w:rsidRPr="00C301B5">
              <w:rPr>
                <w:sz w:val="24"/>
                <w:szCs w:val="24"/>
              </w:rPr>
              <w:t>4.9mL</w:t>
            </w:r>
          </w:p>
        </w:tc>
        <w:tc>
          <w:tcPr>
            <w:tcW w:w="2977" w:type="dxa"/>
          </w:tcPr>
          <w:p w14:paraId="442B84DB" w14:textId="77777777" w:rsidR="00BA789E" w:rsidRPr="00C301B5" w:rsidRDefault="00BA789E" w:rsidP="00EE21E7">
            <w:pPr>
              <w:spacing w:before="0"/>
              <w:rPr>
                <w:sz w:val="24"/>
                <w:szCs w:val="24"/>
                <w:lang w:val="en-IE"/>
              </w:rPr>
            </w:pPr>
            <w:r w:rsidRPr="00C301B5">
              <w:rPr>
                <w:sz w:val="24"/>
                <w:szCs w:val="24"/>
                <w:lang w:val="en-IE"/>
              </w:rPr>
              <w:t>(mIU/L)</w:t>
            </w:r>
          </w:p>
          <w:p w14:paraId="54949DD3" w14:textId="77777777" w:rsidR="003B469C" w:rsidRPr="00C301B5" w:rsidRDefault="003B469C" w:rsidP="00535450">
            <w:pPr>
              <w:spacing w:before="0"/>
              <w:rPr>
                <w:b/>
                <w:sz w:val="24"/>
                <w:szCs w:val="24"/>
                <w:lang w:val="en-IE"/>
              </w:rPr>
            </w:pPr>
            <w:r w:rsidRPr="00C301B5">
              <w:rPr>
                <w:b/>
                <w:sz w:val="24"/>
                <w:szCs w:val="24"/>
                <w:lang w:val="en-IE"/>
              </w:rPr>
              <w:t>Total Prolactin</w:t>
            </w:r>
          </w:p>
          <w:p w14:paraId="64778071" w14:textId="77777777" w:rsidR="003B469C" w:rsidRPr="00C301B5" w:rsidRDefault="003B469C" w:rsidP="00535450">
            <w:pPr>
              <w:spacing w:before="0"/>
              <w:rPr>
                <w:sz w:val="24"/>
                <w:szCs w:val="24"/>
                <w:lang w:val="en-IE"/>
              </w:rPr>
            </w:pPr>
            <w:r w:rsidRPr="00C301B5">
              <w:rPr>
                <w:sz w:val="24"/>
                <w:szCs w:val="24"/>
                <w:lang w:val="en-IE"/>
              </w:rPr>
              <w:t>Female: 102-496 mIU/L</w:t>
            </w:r>
          </w:p>
          <w:p w14:paraId="57875241" w14:textId="77777777" w:rsidR="003B469C" w:rsidRPr="00C301B5" w:rsidRDefault="003B469C" w:rsidP="00535450">
            <w:pPr>
              <w:spacing w:before="0"/>
              <w:rPr>
                <w:sz w:val="24"/>
                <w:szCs w:val="24"/>
                <w:lang w:val="en-IE"/>
              </w:rPr>
            </w:pPr>
            <w:r w:rsidRPr="00C301B5">
              <w:rPr>
                <w:sz w:val="24"/>
                <w:szCs w:val="24"/>
                <w:lang w:val="en-IE"/>
              </w:rPr>
              <w:t>Male: 86-324 mIU/L</w:t>
            </w:r>
          </w:p>
          <w:p w14:paraId="7D6B7455" w14:textId="77777777" w:rsidR="003B469C" w:rsidRPr="00C301B5" w:rsidRDefault="003B469C" w:rsidP="00535450">
            <w:pPr>
              <w:spacing w:before="0"/>
              <w:rPr>
                <w:sz w:val="24"/>
                <w:szCs w:val="24"/>
                <w:lang w:val="en-IE"/>
              </w:rPr>
            </w:pPr>
          </w:p>
          <w:p w14:paraId="1E5AD03A" w14:textId="77777777" w:rsidR="003B469C" w:rsidRPr="00C301B5" w:rsidRDefault="003B469C" w:rsidP="00535450">
            <w:pPr>
              <w:spacing w:before="0"/>
              <w:rPr>
                <w:b/>
                <w:sz w:val="24"/>
                <w:szCs w:val="24"/>
                <w:lang w:val="en-IE"/>
              </w:rPr>
            </w:pPr>
            <w:r w:rsidRPr="00C301B5">
              <w:rPr>
                <w:b/>
                <w:sz w:val="24"/>
                <w:szCs w:val="24"/>
                <w:lang w:val="en-IE"/>
              </w:rPr>
              <w:t>Bioactive Prolactin:</w:t>
            </w:r>
          </w:p>
          <w:p w14:paraId="1CF2F18D" w14:textId="77777777" w:rsidR="003B469C" w:rsidRPr="00C301B5" w:rsidRDefault="003B469C" w:rsidP="00535450">
            <w:pPr>
              <w:spacing w:before="0"/>
              <w:rPr>
                <w:sz w:val="24"/>
                <w:szCs w:val="24"/>
                <w:lang w:val="en-IE"/>
              </w:rPr>
            </w:pPr>
            <w:r w:rsidRPr="00C301B5">
              <w:rPr>
                <w:sz w:val="24"/>
                <w:szCs w:val="24"/>
                <w:lang w:val="en-IE"/>
              </w:rPr>
              <w:t>Female: 75-381mIU/L</w:t>
            </w:r>
          </w:p>
          <w:p w14:paraId="2F2975B5" w14:textId="77777777" w:rsidR="00E406DB" w:rsidRPr="00C301B5" w:rsidRDefault="003B469C" w:rsidP="00EE21E7">
            <w:pPr>
              <w:spacing w:before="0"/>
              <w:rPr>
                <w:sz w:val="24"/>
                <w:szCs w:val="24"/>
                <w:lang w:val="en-IE"/>
              </w:rPr>
            </w:pPr>
            <w:r w:rsidRPr="00C301B5">
              <w:rPr>
                <w:sz w:val="24"/>
                <w:szCs w:val="24"/>
                <w:lang w:val="en-IE"/>
              </w:rPr>
              <w:t>Male: 63-245 mIU/L</w:t>
            </w:r>
          </w:p>
        </w:tc>
        <w:tc>
          <w:tcPr>
            <w:tcW w:w="1212" w:type="dxa"/>
          </w:tcPr>
          <w:p w14:paraId="64955F2B" w14:textId="77777777" w:rsidR="00E406DB" w:rsidRPr="00C301B5" w:rsidRDefault="00E44AAF" w:rsidP="00EE21E7">
            <w:pPr>
              <w:spacing w:before="0"/>
              <w:rPr>
                <w:sz w:val="24"/>
                <w:szCs w:val="24"/>
                <w:lang w:val="en-IE"/>
              </w:rPr>
            </w:pPr>
            <w:r w:rsidRPr="00C301B5">
              <w:rPr>
                <w:sz w:val="24"/>
                <w:szCs w:val="24"/>
                <w:lang w:val="en-IE"/>
              </w:rPr>
              <w:t>7 days</w:t>
            </w:r>
          </w:p>
        </w:tc>
        <w:tc>
          <w:tcPr>
            <w:tcW w:w="3424" w:type="dxa"/>
          </w:tcPr>
          <w:p w14:paraId="5170DA39" w14:textId="77777777" w:rsidR="00A26D01" w:rsidRPr="00C301B5" w:rsidRDefault="003B469C">
            <w:pPr>
              <w:spacing w:before="0"/>
              <w:jc w:val="left"/>
              <w:rPr>
                <w:bCs/>
                <w:sz w:val="24"/>
                <w:szCs w:val="24"/>
                <w:lang w:val="en-IE"/>
              </w:rPr>
            </w:pPr>
            <w:r w:rsidRPr="00C301B5">
              <w:rPr>
                <w:bCs/>
                <w:sz w:val="24"/>
                <w:szCs w:val="24"/>
                <w:lang w:val="en-IE"/>
              </w:rPr>
              <w:t xml:space="preserve">Bioactive prolactin is the biologically active form of prolactin. </w:t>
            </w:r>
          </w:p>
          <w:p w14:paraId="7170A23B" w14:textId="77777777" w:rsidR="00A26D01" w:rsidRPr="00C301B5" w:rsidRDefault="003B469C">
            <w:pPr>
              <w:spacing w:before="0"/>
              <w:jc w:val="left"/>
              <w:rPr>
                <w:bCs/>
                <w:sz w:val="24"/>
                <w:szCs w:val="24"/>
                <w:lang w:val="en-IE"/>
              </w:rPr>
            </w:pPr>
            <w:r w:rsidRPr="00C301B5">
              <w:rPr>
                <w:bCs/>
                <w:sz w:val="24"/>
                <w:szCs w:val="24"/>
                <w:lang w:val="en-IE"/>
              </w:rPr>
              <w:t xml:space="preserve">For </w:t>
            </w:r>
            <w:r w:rsidR="007B5135" w:rsidRPr="00C301B5">
              <w:rPr>
                <w:bCs/>
                <w:sz w:val="24"/>
                <w:szCs w:val="24"/>
                <w:lang w:val="en-IE"/>
              </w:rPr>
              <w:t>further information</w:t>
            </w:r>
            <w:r w:rsidRPr="00C301B5">
              <w:rPr>
                <w:bCs/>
                <w:sz w:val="24"/>
                <w:szCs w:val="24"/>
                <w:lang w:val="en-IE"/>
              </w:rPr>
              <w:t xml:space="preserve"> please consult the National Laboratory Handbook- Laboratory Testing for Hyperprolactinaemia 2019</w:t>
            </w:r>
            <w:r w:rsidR="00535450" w:rsidRPr="00C301B5">
              <w:rPr>
                <w:bCs/>
                <w:sz w:val="24"/>
                <w:szCs w:val="24"/>
                <w:lang w:val="en-IE"/>
              </w:rPr>
              <w:t>.</w:t>
            </w:r>
          </w:p>
        </w:tc>
      </w:tr>
      <w:tr w:rsidR="00E406DB" w:rsidRPr="00C301B5" w14:paraId="464A8B7D" w14:textId="77777777" w:rsidTr="00DC4E54">
        <w:trPr>
          <w:cantSplit/>
          <w:trHeight w:val="20"/>
          <w:jc w:val="center"/>
        </w:trPr>
        <w:tc>
          <w:tcPr>
            <w:tcW w:w="1864" w:type="dxa"/>
          </w:tcPr>
          <w:p w14:paraId="47BCA3E4" w14:textId="77777777" w:rsidR="00E406DB" w:rsidRPr="00C301B5" w:rsidRDefault="00E406DB" w:rsidP="00EE21E7">
            <w:pPr>
              <w:spacing w:before="0"/>
              <w:rPr>
                <w:sz w:val="24"/>
                <w:szCs w:val="24"/>
                <w:lang w:val="en-IE"/>
              </w:rPr>
            </w:pPr>
            <w:r w:rsidRPr="00C301B5">
              <w:rPr>
                <w:sz w:val="24"/>
                <w:szCs w:val="24"/>
              </w:rPr>
              <w:lastRenderedPageBreak/>
              <w:t>Progesterone</w:t>
            </w:r>
          </w:p>
        </w:tc>
        <w:tc>
          <w:tcPr>
            <w:tcW w:w="1675" w:type="dxa"/>
          </w:tcPr>
          <w:p w14:paraId="2AE82BB6" w14:textId="77777777" w:rsidR="00E406DB" w:rsidRPr="00C301B5" w:rsidRDefault="00326542" w:rsidP="00EE21E7">
            <w:pPr>
              <w:spacing w:before="0"/>
              <w:rPr>
                <w:sz w:val="24"/>
                <w:szCs w:val="24"/>
                <w:lang w:val="en-IE"/>
              </w:rPr>
            </w:pPr>
            <w:r w:rsidRPr="00C301B5">
              <w:rPr>
                <w:sz w:val="24"/>
                <w:szCs w:val="24"/>
              </w:rPr>
              <w:t>Brown</w:t>
            </w:r>
          </w:p>
        </w:tc>
        <w:tc>
          <w:tcPr>
            <w:tcW w:w="1675" w:type="dxa"/>
          </w:tcPr>
          <w:p w14:paraId="27E19C57" w14:textId="77777777" w:rsidR="00E406DB" w:rsidRPr="00C301B5" w:rsidRDefault="00326542" w:rsidP="00EE21E7">
            <w:pPr>
              <w:spacing w:before="0"/>
              <w:rPr>
                <w:sz w:val="24"/>
                <w:szCs w:val="24"/>
                <w:lang w:val="en-IE"/>
              </w:rPr>
            </w:pPr>
            <w:r w:rsidRPr="00C301B5">
              <w:rPr>
                <w:sz w:val="24"/>
                <w:szCs w:val="24"/>
              </w:rPr>
              <w:t>Brown</w:t>
            </w:r>
            <w:r w:rsidR="000679F6" w:rsidRPr="00C301B5">
              <w:rPr>
                <w:sz w:val="24"/>
                <w:szCs w:val="24"/>
              </w:rPr>
              <w:t xml:space="preserve"> Cap</w:t>
            </w:r>
          </w:p>
        </w:tc>
        <w:tc>
          <w:tcPr>
            <w:tcW w:w="1198" w:type="dxa"/>
          </w:tcPr>
          <w:p w14:paraId="15378A6D" w14:textId="77777777" w:rsidR="00E406DB" w:rsidRPr="00C301B5" w:rsidRDefault="00A26C87" w:rsidP="00EE21E7">
            <w:pPr>
              <w:spacing w:before="0"/>
              <w:rPr>
                <w:sz w:val="24"/>
                <w:szCs w:val="24"/>
                <w:lang w:val="en-IE"/>
              </w:rPr>
            </w:pPr>
            <w:r w:rsidRPr="00C301B5">
              <w:rPr>
                <w:sz w:val="24"/>
                <w:szCs w:val="24"/>
              </w:rPr>
              <w:t>4.9mL</w:t>
            </w:r>
          </w:p>
        </w:tc>
        <w:tc>
          <w:tcPr>
            <w:tcW w:w="2977" w:type="dxa"/>
          </w:tcPr>
          <w:p w14:paraId="0EC642C1" w14:textId="77777777" w:rsidR="000A0CD1" w:rsidRPr="00C301B5" w:rsidRDefault="000A0CD1" w:rsidP="00535450">
            <w:pPr>
              <w:spacing w:before="0"/>
              <w:rPr>
                <w:sz w:val="24"/>
                <w:szCs w:val="24"/>
              </w:rPr>
            </w:pPr>
            <w:r w:rsidRPr="00C301B5">
              <w:rPr>
                <w:sz w:val="24"/>
                <w:szCs w:val="24"/>
              </w:rPr>
              <w:t>Male: 0.159 -  0.474 nmol/L</w:t>
            </w:r>
          </w:p>
          <w:p w14:paraId="66FBA0B5" w14:textId="77777777" w:rsidR="000A0CD1" w:rsidRPr="00C301B5" w:rsidRDefault="000A0CD1" w:rsidP="00535450">
            <w:pPr>
              <w:spacing w:before="0"/>
              <w:rPr>
                <w:sz w:val="24"/>
                <w:szCs w:val="24"/>
              </w:rPr>
            </w:pPr>
            <w:r w:rsidRPr="00C301B5">
              <w:rPr>
                <w:sz w:val="24"/>
                <w:szCs w:val="24"/>
              </w:rPr>
              <w:t>Female:</w:t>
            </w:r>
          </w:p>
          <w:p w14:paraId="5E511B3D" w14:textId="77777777" w:rsidR="00BA789E" w:rsidRPr="00C301B5" w:rsidRDefault="00BA789E" w:rsidP="00535450">
            <w:pPr>
              <w:spacing w:before="0"/>
              <w:rPr>
                <w:sz w:val="24"/>
                <w:szCs w:val="24"/>
              </w:rPr>
            </w:pPr>
            <w:r w:rsidRPr="00C301B5">
              <w:rPr>
                <w:sz w:val="24"/>
                <w:szCs w:val="24"/>
              </w:rPr>
              <w:t>Follicular: 0.1</w:t>
            </w:r>
            <w:r w:rsidR="000F6EC6" w:rsidRPr="00C301B5">
              <w:rPr>
                <w:sz w:val="24"/>
                <w:szCs w:val="24"/>
              </w:rPr>
              <w:t>59</w:t>
            </w:r>
            <w:r w:rsidRPr="00C301B5">
              <w:rPr>
                <w:sz w:val="24"/>
                <w:szCs w:val="24"/>
              </w:rPr>
              <w:t xml:space="preserve"> </w:t>
            </w:r>
            <w:r w:rsidR="000F6EC6" w:rsidRPr="00C301B5">
              <w:rPr>
                <w:sz w:val="24"/>
                <w:szCs w:val="24"/>
              </w:rPr>
              <w:t>–</w:t>
            </w:r>
            <w:r w:rsidRPr="00C301B5">
              <w:rPr>
                <w:sz w:val="24"/>
                <w:szCs w:val="24"/>
              </w:rPr>
              <w:t xml:space="preserve"> </w:t>
            </w:r>
            <w:r w:rsidR="000F6EC6" w:rsidRPr="00C301B5">
              <w:rPr>
                <w:sz w:val="24"/>
                <w:szCs w:val="24"/>
              </w:rPr>
              <w:t>0.616</w:t>
            </w:r>
            <w:r w:rsidRPr="00C301B5">
              <w:rPr>
                <w:sz w:val="24"/>
                <w:szCs w:val="24"/>
              </w:rPr>
              <w:t xml:space="preserve"> </w:t>
            </w:r>
            <w:r w:rsidR="000F6EC6" w:rsidRPr="00C301B5">
              <w:rPr>
                <w:sz w:val="24"/>
                <w:szCs w:val="24"/>
              </w:rPr>
              <w:t>nmol/L</w:t>
            </w:r>
          </w:p>
          <w:p w14:paraId="688EEB0B" w14:textId="77777777" w:rsidR="00BA789E" w:rsidRPr="00C301B5" w:rsidRDefault="00BA789E" w:rsidP="00535450">
            <w:pPr>
              <w:spacing w:before="0"/>
              <w:rPr>
                <w:sz w:val="24"/>
                <w:szCs w:val="24"/>
              </w:rPr>
            </w:pPr>
            <w:r w:rsidRPr="00C301B5">
              <w:rPr>
                <w:sz w:val="24"/>
                <w:szCs w:val="24"/>
              </w:rPr>
              <w:t>Ovulation: 0.</w:t>
            </w:r>
            <w:r w:rsidR="000F6EC6" w:rsidRPr="00C301B5">
              <w:rPr>
                <w:sz w:val="24"/>
                <w:szCs w:val="24"/>
              </w:rPr>
              <w:t>175–</w:t>
            </w:r>
            <w:r w:rsidRPr="00C301B5">
              <w:rPr>
                <w:sz w:val="24"/>
                <w:szCs w:val="24"/>
              </w:rPr>
              <w:t xml:space="preserve"> </w:t>
            </w:r>
            <w:r w:rsidR="000F6EC6" w:rsidRPr="00C301B5">
              <w:rPr>
                <w:sz w:val="24"/>
                <w:szCs w:val="24"/>
              </w:rPr>
              <w:t>13.2nmol/L</w:t>
            </w:r>
            <w:r w:rsidRPr="00C301B5">
              <w:rPr>
                <w:sz w:val="24"/>
                <w:szCs w:val="24"/>
              </w:rPr>
              <w:t xml:space="preserve">                               Luteal: </w:t>
            </w:r>
            <w:r w:rsidR="000F6EC6" w:rsidRPr="00C301B5">
              <w:rPr>
                <w:sz w:val="24"/>
                <w:szCs w:val="24"/>
              </w:rPr>
              <w:t>13.1</w:t>
            </w:r>
            <w:r w:rsidRPr="00C301B5">
              <w:rPr>
                <w:sz w:val="24"/>
                <w:szCs w:val="24"/>
              </w:rPr>
              <w:t xml:space="preserve"> -</w:t>
            </w:r>
            <w:r w:rsidR="00172CE5" w:rsidRPr="00C301B5">
              <w:rPr>
                <w:sz w:val="24"/>
                <w:szCs w:val="24"/>
              </w:rPr>
              <w:t xml:space="preserve"> </w:t>
            </w:r>
            <w:r w:rsidR="000F6EC6" w:rsidRPr="00C301B5">
              <w:rPr>
                <w:sz w:val="24"/>
                <w:szCs w:val="24"/>
              </w:rPr>
              <w:t>46.3 nmol/L</w:t>
            </w:r>
          </w:p>
          <w:p w14:paraId="4DDBF6D0" w14:textId="77777777" w:rsidR="00BA789E" w:rsidRPr="00C301B5" w:rsidRDefault="00BA789E" w:rsidP="00535450">
            <w:pPr>
              <w:spacing w:before="0"/>
              <w:rPr>
                <w:sz w:val="24"/>
                <w:szCs w:val="24"/>
              </w:rPr>
            </w:pPr>
            <w:r w:rsidRPr="00C301B5">
              <w:rPr>
                <w:sz w:val="24"/>
                <w:szCs w:val="24"/>
              </w:rPr>
              <w:t>Post Menopasal: 0.159 -  0.401</w:t>
            </w:r>
            <w:r w:rsidR="000F6EC6" w:rsidRPr="00C301B5">
              <w:rPr>
                <w:sz w:val="24"/>
                <w:szCs w:val="24"/>
              </w:rPr>
              <w:t xml:space="preserve"> nmol/L</w:t>
            </w:r>
          </w:p>
          <w:p w14:paraId="0A986009" w14:textId="77777777" w:rsidR="00BA789E" w:rsidRPr="00C301B5" w:rsidRDefault="00BA789E" w:rsidP="00BA789E">
            <w:pPr>
              <w:spacing w:before="0"/>
              <w:rPr>
                <w:sz w:val="24"/>
                <w:szCs w:val="24"/>
                <w:lang w:val="en-IE"/>
              </w:rPr>
            </w:pPr>
          </w:p>
        </w:tc>
        <w:tc>
          <w:tcPr>
            <w:tcW w:w="1212" w:type="dxa"/>
          </w:tcPr>
          <w:p w14:paraId="12A8DDEA" w14:textId="77777777" w:rsidR="00E406DB" w:rsidRPr="00C301B5" w:rsidRDefault="00535450" w:rsidP="00EE21E7">
            <w:pPr>
              <w:spacing w:before="0"/>
              <w:rPr>
                <w:sz w:val="24"/>
                <w:szCs w:val="24"/>
                <w:lang w:val="en-IE"/>
              </w:rPr>
            </w:pPr>
            <w:r w:rsidRPr="00C301B5">
              <w:rPr>
                <w:sz w:val="24"/>
                <w:szCs w:val="24"/>
                <w:lang w:val="en-IE"/>
              </w:rPr>
              <w:t>3days</w:t>
            </w:r>
          </w:p>
        </w:tc>
        <w:tc>
          <w:tcPr>
            <w:tcW w:w="3424" w:type="dxa"/>
          </w:tcPr>
          <w:p w14:paraId="735606AA" w14:textId="77777777" w:rsidR="00E406DB" w:rsidRPr="00C301B5" w:rsidRDefault="00925D38" w:rsidP="00EE21E7">
            <w:pPr>
              <w:spacing w:before="0"/>
              <w:rPr>
                <w:bCs/>
                <w:sz w:val="24"/>
                <w:szCs w:val="24"/>
                <w:lang w:val="en-IE"/>
              </w:rPr>
            </w:pPr>
            <w:r w:rsidRPr="00C301B5">
              <w:rPr>
                <w:bCs/>
                <w:sz w:val="24"/>
                <w:szCs w:val="24"/>
              </w:rPr>
              <w:t xml:space="preserve">Note date of cycle </w:t>
            </w:r>
            <w:r w:rsidR="007D568E" w:rsidRPr="00C301B5">
              <w:rPr>
                <w:bCs/>
                <w:sz w:val="24"/>
                <w:szCs w:val="24"/>
              </w:rPr>
              <w:t>on test request form.</w:t>
            </w:r>
          </w:p>
        </w:tc>
      </w:tr>
      <w:tr w:rsidR="00E406DB" w:rsidRPr="00C301B5" w14:paraId="706C479F" w14:textId="77777777" w:rsidTr="00DC4E54">
        <w:trPr>
          <w:cantSplit/>
          <w:trHeight w:val="20"/>
          <w:jc w:val="center"/>
        </w:trPr>
        <w:tc>
          <w:tcPr>
            <w:tcW w:w="1864" w:type="dxa"/>
          </w:tcPr>
          <w:p w14:paraId="34D60B42" w14:textId="77777777" w:rsidR="00E406DB" w:rsidRPr="00C301B5" w:rsidRDefault="00E406DB" w:rsidP="00EE21E7">
            <w:pPr>
              <w:spacing w:before="0"/>
              <w:rPr>
                <w:sz w:val="24"/>
                <w:szCs w:val="24"/>
                <w:lang w:val="en-IE"/>
              </w:rPr>
            </w:pPr>
            <w:r w:rsidRPr="00C301B5">
              <w:rPr>
                <w:sz w:val="24"/>
                <w:szCs w:val="24"/>
              </w:rPr>
              <w:t>Protein (Total)</w:t>
            </w:r>
          </w:p>
        </w:tc>
        <w:tc>
          <w:tcPr>
            <w:tcW w:w="1675" w:type="dxa"/>
          </w:tcPr>
          <w:p w14:paraId="127ABC72" w14:textId="77777777" w:rsidR="00E406DB" w:rsidRPr="00C301B5" w:rsidRDefault="000679F6" w:rsidP="00EE21E7">
            <w:pPr>
              <w:spacing w:before="0"/>
              <w:rPr>
                <w:sz w:val="24"/>
                <w:szCs w:val="24"/>
                <w:lang w:val="en-IE"/>
              </w:rPr>
            </w:pPr>
            <w:r w:rsidRPr="00C301B5">
              <w:rPr>
                <w:sz w:val="24"/>
                <w:szCs w:val="24"/>
              </w:rPr>
              <w:t>Plasma</w:t>
            </w:r>
          </w:p>
        </w:tc>
        <w:tc>
          <w:tcPr>
            <w:tcW w:w="1675" w:type="dxa"/>
          </w:tcPr>
          <w:p w14:paraId="099C103F" w14:textId="77777777" w:rsidR="00E406DB" w:rsidRPr="00C301B5" w:rsidRDefault="000679F6" w:rsidP="00EE21E7">
            <w:pPr>
              <w:spacing w:before="0"/>
              <w:rPr>
                <w:sz w:val="24"/>
                <w:szCs w:val="24"/>
                <w:lang w:val="en-IE"/>
              </w:rPr>
            </w:pPr>
            <w:r w:rsidRPr="00C301B5">
              <w:rPr>
                <w:sz w:val="24"/>
                <w:szCs w:val="24"/>
              </w:rPr>
              <w:t>Orange Cap</w:t>
            </w:r>
          </w:p>
        </w:tc>
        <w:tc>
          <w:tcPr>
            <w:tcW w:w="1198" w:type="dxa"/>
          </w:tcPr>
          <w:p w14:paraId="43280885" w14:textId="77777777" w:rsidR="00E406DB" w:rsidRPr="00C301B5" w:rsidRDefault="00A26C87" w:rsidP="00EE21E7">
            <w:pPr>
              <w:spacing w:before="0"/>
              <w:rPr>
                <w:sz w:val="24"/>
                <w:szCs w:val="24"/>
                <w:lang w:val="en-IE"/>
              </w:rPr>
            </w:pPr>
            <w:r w:rsidRPr="00C301B5">
              <w:rPr>
                <w:sz w:val="24"/>
                <w:szCs w:val="24"/>
              </w:rPr>
              <w:t>4.9mL</w:t>
            </w:r>
          </w:p>
        </w:tc>
        <w:tc>
          <w:tcPr>
            <w:tcW w:w="2977" w:type="dxa"/>
          </w:tcPr>
          <w:p w14:paraId="71DBA2AA" w14:textId="77777777" w:rsidR="00E406DB" w:rsidRPr="00C301B5" w:rsidRDefault="00E406DB" w:rsidP="00EE21E7">
            <w:pPr>
              <w:spacing w:before="0"/>
              <w:rPr>
                <w:sz w:val="24"/>
                <w:szCs w:val="24"/>
                <w:lang w:val="en-IE"/>
              </w:rPr>
            </w:pPr>
            <w:r w:rsidRPr="00C301B5">
              <w:rPr>
                <w:sz w:val="24"/>
                <w:szCs w:val="24"/>
              </w:rPr>
              <w:t>60 – 80 g/L</w:t>
            </w:r>
          </w:p>
        </w:tc>
        <w:tc>
          <w:tcPr>
            <w:tcW w:w="1212" w:type="dxa"/>
          </w:tcPr>
          <w:p w14:paraId="11FC577C" w14:textId="77777777" w:rsidR="00E406DB" w:rsidRPr="00C301B5" w:rsidRDefault="00E406DB" w:rsidP="00EE21E7">
            <w:pPr>
              <w:spacing w:before="0"/>
              <w:rPr>
                <w:sz w:val="24"/>
                <w:szCs w:val="24"/>
                <w:lang w:val="en-IE"/>
              </w:rPr>
            </w:pPr>
            <w:r w:rsidRPr="00C301B5">
              <w:rPr>
                <w:sz w:val="24"/>
                <w:szCs w:val="24"/>
                <w:lang w:val="en-IE"/>
              </w:rPr>
              <w:t>24 hours</w:t>
            </w:r>
          </w:p>
        </w:tc>
        <w:tc>
          <w:tcPr>
            <w:tcW w:w="3424" w:type="dxa"/>
          </w:tcPr>
          <w:p w14:paraId="18B4F01D" w14:textId="77777777" w:rsidR="00E406DB" w:rsidRPr="00C301B5" w:rsidRDefault="00E406DB" w:rsidP="00EE21E7">
            <w:pPr>
              <w:spacing w:before="0"/>
              <w:rPr>
                <w:sz w:val="24"/>
                <w:szCs w:val="24"/>
                <w:lang w:val="en-IE"/>
              </w:rPr>
            </w:pPr>
            <w:r w:rsidRPr="00C301B5">
              <w:rPr>
                <w:sz w:val="24"/>
                <w:szCs w:val="24"/>
              </w:rPr>
              <w:t> </w:t>
            </w:r>
          </w:p>
        </w:tc>
      </w:tr>
      <w:tr w:rsidR="00E406DB" w:rsidRPr="00C301B5" w14:paraId="6A1DED20" w14:textId="77777777" w:rsidTr="00DC4E54">
        <w:trPr>
          <w:cantSplit/>
          <w:trHeight w:val="20"/>
          <w:jc w:val="center"/>
        </w:trPr>
        <w:tc>
          <w:tcPr>
            <w:tcW w:w="1864" w:type="dxa"/>
          </w:tcPr>
          <w:p w14:paraId="05049CB8" w14:textId="77777777" w:rsidR="00E406DB" w:rsidRPr="00C301B5" w:rsidRDefault="00E406DB" w:rsidP="00EE21E7">
            <w:pPr>
              <w:spacing w:before="0"/>
              <w:rPr>
                <w:sz w:val="24"/>
                <w:szCs w:val="24"/>
                <w:lang w:val="en-IE"/>
              </w:rPr>
            </w:pPr>
            <w:r w:rsidRPr="00C301B5">
              <w:rPr>
                <w:sz w:val="24"/>
                <w:szCs w:val="24"/>
              </w:rPr>
              <w:t>Protein (TUP)       24 Hour Urine</w:t>
            </w:r>
          </w:p>
        </w:tc>
        <w:tc>
          <w:tcPr>
            <w:tcW w:w="1675" w:type="dxa"/>
          </w:tcPr>
          <w:p w14:paraId="1CFCFF5C" w14:textId="77777777" w:rsidR="00E406DB" w:rsidRPr="00C301B5" w:rsidRDefault="00E406DB" w:rsidP="00EE21E7">
            <w:pPr>
              <w:spacing w:before="0"/>
              <w:rPr>
                <w:sz w:val="24"/>
                <w:szCs w:val="24"/>
                <w:lang w:val="en-IE"/>
              </w:rPr>
            </w:pPr>
            <w:r w:rsidRPr="00C301B5">
              <w:rPr>
                <w:sz w:val="24"/>
                <w:szCs w:val="24"/>
              </w:rPr>
              <w:t>24 hour Urine collection</w:t>
            </w:r>
          </w:p>
        </w:tc>
        <w:tc>
          <w:tcPr>
            <w:tcW w:w="1675" w:type="dxa"/>
          </w:tcPr>
          <w:p w14:paraId="30DD2EF6" w14:textId="77777777" w:rsidR="00E406DB" w:rsidRPr="00C301B5" w:rsidRDefault="00E406DB" w:rsidP="00EE21E7">
            <w:pPr>
              <w:spacing w:before="0"/>
              <w:rPr>
                <w:sz w:val="24"/>
                <w:szCs w:val="24"/>
                <w:lang w:val="en-IE"/>
              </w:rPr>
            </w:pPr>
            <w:r w:rsidRPr="00C301B5">
              <w:rPr>
                <w:sz w:val="24"/>
                <w:szCs w:val="24"/>
              </w:rPr>
              <w:t>Plain</w:t>
            </w:r>
          </w:p>
        </w:tc>
        <w:tc>
          <w:tcPr>
            <w:tcW w:w="1198" w:type="dxa"/>
          </w:tcPr>
          <w:p w14:paraId="305F523C" w14:textId="77777777" w:rsidR="00E406DB" w:rsidRPr="00C301B5" w:rsidRDefault="00E406DB" w:rsidP="00EE21E7">
            <w:pPr>
              <w:spacing w:before="0"/>
              <w:rPr>
                <w:sz w:val="24"/>
                <w:szCs w:val="24"/>
                <w:lang w:val="en-IE"/>
              </w:rPr>
            </w:pPr>
            <w:r w:rsidRPr="00C301B5">
              <w:rPr>
                <w:sz w:val="24"/>
                <w:szCs w:val="24"/>
              </w:rPr>
              <w:t>N/A</w:t>
            </w:r>
          </w:p>
        </w:tc>
        <w:tc>
          <w:tcPr>
            <w:tcW w:w="2977" w:type="dxa"/>
          </w:tcPr>
          <w:p w14:paraId="53E28A7B" w14:textId="77777777" w:rsidR="00E406DB" w:rsidRPr="00C301B5" w:rsidRDefault="00E406DB" w:rsidP="00EE21E7">
            <w:pPr>
              <w:spacing w:before="0"/>
              <w:rPr>
                <w:sz w:val="24"/>
                <w:szCs w:val="24"/>
                <w:lang w:val="en-IE"/>
              </w:rPr>
            </w:pPr>
            <w:r w:rsidRPr="00C301B5">
              <w:rPr>
                <w:sz w:val="24"/>
                <w:szCs w:val="24"/>
              </w:rPr>
              <w:t>0.05 – 0.140 g/24 hour</w:t>
            </w:r>
          </w:p>
        </w:tc>
        <w:tc>
          <w:tcPr>
            <w:tcW w:w="1212" w:type="dxa"/>
          </w:tcPr>
          <w:p w14:paraId="34E783D9" w14:textId="77777777" w:rsidR="00E406DB" w:rsidRPr="00C301B5" w:rsidRDefault="007C77FD" w:rsidP="00EE21E7">
            <w:pPr>
              <w:spacing w:before="0"/>
              <w:rPr>
                <w:sz w:val="24"/>
                <w:szCs w:val="24"/>
                <w:lang w:val="en-IE"/>
              </w:rPr>
            </w:pPr>
            <w:r w:rsidRPr="00C301B5">
              <w:rPr>
                <w:sz w:val="24"/>
                <w:szCs w:val="24"/>
                <w:lang w:val="en-IE"/>
              </w:rPr>
              <w:t xml:space="preserve">72 </w:t>
            </w:r>
            <w:r w:rsidR="00E406DB" w:rsidRPr="00C301B5">
              <w:rPr>
                <w:sz w:val="24"/>
                <w:szCs w:val="24"/>
                <w:lang w:val="en-IE"/>
              </w:rPr>
              <w:t>hours</w:t>
            </w:r>
          </w:p>
        </w:tc>
        <w:tc>
          <w:tcPr>
            <w:tcW w:w="3424" w:type="dxa"/>
          </w:tcPr>
          <w:p w14:paraId="30B9FCA4" w14:textId="77777777" w:rsidR="00E406DB" w:rsidRPr="00C301B5" w:rsidRDefault="00E406DB" w:rsidP="00EE21E7">
            <w:pPr>
              <w:spacing w:before="0"/>
              <w:rPr>
                <w:bCs/>
                <w:sz w:val="24"/>
                <w:szCs w:val="24"/>
                <w:lang w:val="en-IE"/>
              </w:rPr>
            </w:pPr>
            <w:r w:rsidRPr="00C301B5">
              <w:rPr>
                <w:bCs/>
                <w:sz w:val="24"/>
                <w:szCs w:val="24"/>
              </w:rPr>
              <w:t> </w:t>
            </w:r>
          </w:p>
        </w:tc>
      </w:tr>
      <w:tr w:rsidR="00E406DB" w:rsidRPr="00C301B5" w14:paraId="61966586" w14:textId="77777777" w:rsidTr="00DC4E54">
        <w:trPr>
          <w:cantSplit/>
          <w:trHeight w:val="20"/>
          <w:jc w:val="center"/>
        </w:trPr>
        <w:tc>
          <w:tcPr>
            <w:tcW w:w="1864" w:type="dxa"/>
          </w:tcPr>
          <w:p w14:paraId="191EE4C1" w14:textId="77777777" w:rsidR="00E406DB" w:rsidRPr="00C301B5" w:rsidRDefault="00E406DB" w:rsidP="00EE21E7">
            <w:pPr>
              <w:spacing w:before="0"/>
              <w:rPr>
                <w:sz w:val="24"/>
                <w:szCs w:val="24"/>
                <w:lang w:val="en-IE"/>
              </w:rPr>
            </w:pPr>
            <w:r w:rsidRPr="00C301B5">
              <w:rPr>
                <w:sz w:val="24"/>
                <w:szCs w:val="24"/>
              </w:rPr>
              <w:t>Protein : Creatinine Ratio</w:t>
            </w:r>
          </w:p>
        </w:tc>
        <w:tc>
          <w:tcPr>
            <w:tcW w:w="1675" w:type="dxa"/>
          </w:tcPr>
          <w:p w14:paraId="513A8AD1" w14:textId="77777777" w:rsidR="00E406DB" w:rsidRPr="00C301B5" w:rsidRDefault="00E406DB" w:rsidP="00EE21E7">
            <w:pPr>
              <w:spacing w:before="0"/>
              <w:rPr>
                <w:sz w:val="24"/>
                <w:szCs w:val="24"/>
                <w:lang w:val="en-IE"/>
              </w:rPr>
            </w:pPr>
            <w:r w:rsidRPr="00C301B5">
              <w:rPr>
                <w:sz w:val="24"/>
                <w:szCs w:val="24"/>
              </w:rPr>
              <w:t>Spot urine sample</w:t>
            </w:r>
          </w:p>
        </w:tc>
        <w:tc>
          <w:tcPr>
            <w:tcW w:w="1675" w:type="dxa"/>
          </w:tcPr>
          <w:p w14:paraId="4DEC5170" w14:textId="77777777" w:rsidR="00E406DB" w:rsidRPr="00C301B5" w:rsidRDefault="00E406DB" w:rsidP="00EE21E7">
            <w:pPr>
              <w:spacing w:before="0"/>
              <w:rPr>
                <w:sz w:val="24"/>
                <w:szCs w:val="24"/>
                <w:lang w:val="en-IE"/>
              </w:rPr>
            </w:pPr>
            <w:r w:rsidRPr="00C301B5">
              <w:rPr>
                <w:sz w:val="24"/>
                <w:szCs w:val="24"/>
              </w:rPr>
              <w:t>Plain MSU container</w:t>
            </w:r>
          </w:p>
        </w:tc>
        <w:tc>
          <w:tcPr>
            <w:tcW w:w="1198" w:type="dxa"/>
          </w:tcPr>
          <w:p w14:paraId="7DFD0389" w14:textId="77777777" w:rsidR="00E406DB" w:rsidRPr="00C301B5" w:rsidRDefault="00E406DB" w:rsidP="00EE21E7">
            <w:pPr>
              <w:spacing w:before="0"/>
              <w:rPr>
                <w:sz w:val="24"/>
                <w:szCs w:val="24"/>
                <w:lang w:val="en-IE"/>
              </w:rPr>
            </w:pPr>
            <w:r w:rsidRPr="00C301B5">
              <w:rPr>
                <w:sz w:val="24"/>
                <w:szCs w:val="24"/>
              </w:rPr>
              <w:t>N/A</w:t>
            </w:r>
          </w:p>
        </w:tc>
        <w:tc>
          <w:tcPr>
            <w:tcW w:w="2977" w:type="dxa"/>
          </w:tcPr>
          <w:p w14:paraId="6E7D9468" w14:textId="77777777" w:rsidR="00E406DB" w:rsidRPr="00C301B5" w:rsidRDefault="00E406DB" w:rsidP="00EE21E7">
            <w:pPr>
              <w:spacing w:before="0"/>
              <w:rPr>
                <w:sz w:val="24"/>
                <w:szCs w:val="24"/>
              </w:rPr>
            </w:pPr>
            <w:r w:rsidRPr="00C301B5">
              <w:rPr>
                <w:sz w:val="24"/>
                <w:szCs w:val="24"/>
              </w:rPr>
              <w:t xml:space="preserve"> 3 – 14 mg/mmol</w:t>
            </w:r>
          </w:p>
        </w:tc>
        <w:tc>
          <w:tcPr>
            <w:tcW w:w="1212" w:type="dxa"/>
          </w:tcPr>
          <w:p w14:paraId="62B33A83" w14:textId="3D27CE62" w:rsidR="00E406DB" w:rsidRPr="00C301B5" w:rsidRDefault="00FA0A5F" w:rsidP="00EE21E7">
            <w:pPr>
              <w:spacing w:before="0"/>
              <w:rPr>
                <w:sz w:val="24"/>
                <w:szCs w:val="24"/>
                <w:lang w:val="en-IE"/>
              </w:rPr>
            </w:pPr>
            <w:r w:rsidRPr="0031690D">
              <w:rPr>
                <w:sz w:val="24"/>
                <w:szCs w:val="24"/>
                <w:highlight w:val="lightGray"/>
                <w:lang w:val="en-IE"/>
              </w:rPr>
              <w:t>96</w:t>
            </w:r>
            <w:r w:rsidR="00E406DB" w:rsidRPr="00C301B5">
              <w:rPr>
                <w:sz w:val="24"/>
                <w:szCs w:val="24"/>
                <w:lang w:val="en-IE"/>
              </w:rPr>
              <w:t>hours</w:t>
            </w:r>
          </w:p>
        </w:tc>
        <w:tc>
          <w:tcPr>
            <w:tcW w:w="3424" w:type="dxa"/>
          </w:tcPr>
          <w:p w14:paraId="10D8A09D" w14:textId="77777777" w:rsidR="00E406DB" w:rsidRPr="00C301B5" w:rsidRDefault="00E406DB" w:rsidP="00EE21E7">
            <w:pPr>
              <w:spacing w:before="0"/>
              <w:rPr>
                <w:bCs/>
                <w:sz w:val="24"/>
                <w:szCs w:val="24"/>
                <w:lang w:val="en-IE"/>
              </w:rPr>
            </w:pPr>
            <w:r w:rsidRPr="00C301B5">
              <w:rPr>
                <w:bCs/>
                <w:sz w:val="24"/>
                <w:szCs w:val="24"/>
              </w:rPr>
              <w:t> </w:t>
            </w:r>
          </w:p>
        </w:tc>
      </w:tr>
      <w:tr w:rsidR="00E406DB" w:rsidRPr="00C301B5" w14:paraId="13F3527E" w14:textId="77777777" w:rsidTr="00DC4E54">
        <w:trPr>
          <w:cantSplit/>
          <w:trHeight w:val="20"/>
          <w:jc w:val="center"/>
        </w:trPr>
        <w:tc>
          <w:tcPr>
            <w:tcW w:w="1864" w:type="dxa"/>
          </w:tcPr>
          <w:p w14:paraId="61C1B240" w14:textId="77777777" w:rsidR="00E406DB" w:rsidRPr="00C301B5" w:rsidRDefault="00E406DB" w:rsidP="00EE21E7">
            <w:pPr>
              <w:spacing w:before="0"/>
              <w:rPr>
                <w:sz w:val="24"/>
                <w:szCs w:val="24"/>
                <w:lang w:val="en-IE"/>
              </w:rPr>
            </w:pPr>
            <w:r w:rsidRPr="00C301B5">
              <w:rPr>
                <w:sz w:val="24"/>
                <w:szCs w:val="24"/>
              </w:rPr>
              <w:t>Protein Electrophoresis</w:t>
            </w:r>
          </w:p>
        </w:tc>
        <w:tc>
          <w:tcPr>
            <w:tcW w:w="1675" w:type="dxa"/>
          </w:tcPr>
          <w:p w14:paraId="5EE022A8" w14:textId="77777777" w:rsidR="00E406DB" w:rsidRPr="00C301B5" w:rsidRDefault="00E406DB" w:rsidP="00EE21E7">
            <w:pPr>
              <w:spacing w:before="0"/>
              <w:rPr>
                <w:sz w:val="24"/>
                <w:szCs w:val="24"/>
                <w:lang w:val="en-IE"/>
              </w:rPr>
            </w:pPr>
            <w:r w:rsidRPr="00C301B5">
              <w:rPr>
                <w:sz w:val="24"/>
                <w:szCs w:val="24"/>
              </w:rPr>
              <w:t>Serum</w:t>
            </w:r>
          </w:p>
        </w:tc>
        <w:tc>
          <w:tcPr>
            <w:tcW w:w="1675" w:type="dxa"/>
          </w:tcPr>
          <w:p w14:paraId="579E65F7" w14:textId="77777777" w:rsidR="00E406DB" w:rsidRPr="00C301B5" w:rsidRDefault="00E406DB" w:rsidP="00EE21E7">
            <w:pPr>
              <w:spacing w:before="0"/>
              <w:rPr>
                <w:sz w:val="24"/>
                <w:szCs w:val="24"/>
                <w:lang w:val="en-IE"/>
              </w:rPr>
            </w:pPr>
            <w:r w:rsidRPr="00C301B5">
              <w:rPr>
                <w:sz w:val="24"/>
                <w:szCs w:val="24"/>
              </w:rPr>
              <w:t>Brown Cap</w:t>
            </w:r>
          </w:p>
        </w:tc>
        <w:tc>
          <w:tcPr>
            <w:tcW w:w="1198" w:type="dxa"/>
          </w:tcPr>
          <w:p w14:paraId="72BA93E3" w14:textId="77777777" w:rsidR="00E406DB" w:rsidRPr="00C301B5" w:rsidRDefault="00A26C87" w:rsidP="00EE21E7">
            <w:pPr>
              <w:spacing w:before="0"/>
              <w:rPr>
                <w:sz w:val="24"/>
                <w:szCs w:val="24"/>
                <w:lang w:val="en-IE"/>
              </w:rPr>
            </w:pPr>
            <w:r w:rsidRPr="00C301B5">
              <w:rPr>
                <w:sz w:val="24"/>
                <w:szCs w:val="24"/>
              </w:rPr>
              <w:t>4.9mL</w:t>
            </w:r>
          </w:p>
        </w:tc>
        <w:tc>
          <w:tcPr>
            <w:tcW w:w="2977" w:type="dxa"/>
          </w:tcPr>
          <w:p w14:paraId="7AC85F87" w14:textId="77777777" w:rsidR="00E406DB" w:rsidRPr="00C301B5" w:rsidRDefault="00E406DB" w:rsidP="00EE21E7">
            <w:pPr>
              <w:spacing w:before="0"/>
              <w:rPr>
                <w:sz w:val="24"/>
                <w:szCs w:val="24"/>
              </w:rPr>
            </w:pPr>
            <w:r w:rsidRPr="00C301B5">
              <w:rPr>
                <w:sz w:val="24"/>
                <w:szCs w:val="24"/>
              </w:rPr>
              <w:t>N/A</w:t>
            </w:r>
          </w:p>
          <w:p w14:paraId="7405A5D1" w14:textId="77777777" w:rsidR="00B61128" w:rsidRPr="00C301B5" w:rsidRDefault="00B61128" w:rsidP="00EE21E7">
            <w:pPr>
              <w:spacing w:before="0"/>
              <w:rPr>
                <w:sz w:val="24"/>
                <w:szCs w:val="24"/>
              </w:rPr>
            </w:pPr>
            <w:r w:rsidRPr="00C301B5">
              <w:rPr>
                <w:sz w:val="24"/>
                <w:szCs w:val="24"/>
              </w:rPr>
              <w:t>See Interpretive Comments</w:t>
            </w:r>
          </w:p>
        </w:tc>
        <w:tc>
          <w:tcPr>
            <w:tcW w:w="1212" w:type="dxa"/>
          </w:tcPr>
          <w:p w14:paraId="17B732CC" w14:textId="77777777" w:rsidR="00E406DB" w:rsidRPr="00C301B5" w:rsidRDefault="00E406DB" w:rsidP="00EE21E7">
            <w:pPr>
              <w:spacing w:before="0"/>
              <w:rPr>
                <w:sz w:val="24"/>
                <w:szCs w:val="24"/>
                <w:lang w:val="en-IE"/>
              </w:rPr>
            </w:pPr>
            <w:r w:rsidRPr="00C301B5">
              <w:rPr>
                <w:sz w:val="24"/>
                <w:szCs w:val="24"/>
              </w:rPr>
              <w:t>35 days</w:t>
            </w:r>
          </w:p>
        </w:tc>
        <w:tc>
          <w:tcPr>
            <w:tcW w:w="3424" w:type="dxa"/>
          </w:tcPr>
          <w:p w14:paraId="6A2476ED" w14:textId="77777777" w:rsidR="00E406DB" w:rsidRPr="00C301B5" w:rsidRDefault="00E406DB" w:rsidP="00EE21E7">
            <w:pPr>
              <w:spacing w:before="0"/>
              <w:rPr>
                <w:bCs/>
                <w:sz w:val="24"/>
                <w:szCs w:val="24"/>
                <w:lang w:val="en-IE"/>
              </w:rPr>
            </w:pPr>
            <w:r w:rsidRPr="00C301B5">
              <w:rPr>
                <w:bCs/>
                <w:sz w:val="24"/>
                <w:szCs w:val="24"/>
              </w:rPr>
              <w:t> </w:t>
            </w:r>
          </w:p>
        </w:tc>
      </w:tr>
      <w:tr w:rsidR="00E406DB" w:rsidRPr="00C301B5" w14:paraId="269113BA" w14:textId="77777777" w:rsidTr="00DC4E54">
        <w:trPr>
          <w:cantSplit/>
          <w:trHeight w:val="20"/>
          <w:jc w:val="center"/>
        </w:trPr>
        <w:tc>
          <w:tcPr>
            <w:tcW w:w="1864" w:type="dxa"/>
          </w:tcPr>
          <w:p w14:paraId="78B070EE" w14:textId="77777777" w:rsidR="00E406DB" w:rsidRPr="00C301B5" w:rsidRDefault="00E406DB" w:rsidP="00EE21E7">
            <w:pPr>
              <w:spacing w:before="0"/>
              <w:rPr>
                <w:sz w:val="24"/>
                <w:szCs w:val="24"/>
              </w:rPr>
            </w:pPr>
            <w:r w:rsidRPr="00C301B5">
              <w:rPr>
                <w:sz w:val="24"/>
                <w:szCs w:val="24"/>
              </w:rPr>
              <w:t>PSA  (total)</w:t>
            </w:r>
          </w:p>
          <w:p w14:paraId="23E94D67" w14:textId="77777777" w:rsidR="008523FA" w:rsidRPr="00C301B5" w:rsidRDefault="008523FA" w:rsidP="00EE21E7">
            <w:pPr>
              <w:spacing w:before="0"/>
              <w:rPr>
                <w:sz w:val="24"/>
                <w:szCs w:val="24"/>
                <w:lang w:val="en-IE"/>
              </w:rPr>
            </w:pPr>
            <w:r w:rsidRPr="00C301B5">
              <w:rPr>
                <w:sz w:val="24"/>
                <w:szCs w:val="24"/>
              </w:rPr>
              <w:t>Roche Method</w:t>
            </w:r>
            <w:r w:rsidR="00B977AB" w:rsidRPr="00C301B5">
              <w:rPr>
                <w:sz w:val="24"/>
                <w:szCs w:val="24"/>
              </w:rPr>
              <w:t xml:space="preserve"> (e801)</w:t>
            </w:r>
          </w:p>
        </w:tc>
        <w:tc>
          <w:tcPr>
            <w:tcW w:w="1675" w:type="dxa"/>
          </w:tcPr>
          <w:p w14:paraId="484B3478" w14:textId="77777777" w:rsidR="00E406DB" w:rsidRPr="00C301B5" w:rsidRDefault="000679F6" w:rsidP="00EE21E7">
            <w:pPr>
              <w:spacing w:before="0"/>
              <w:rPr>
                <w:sz w:val="24"/>
                <w:szCs w:val="24"/>
                <w:lang w:val="en-IE"/>
              </w:rPr>
            </w:pPr>
            <w:r w:rsidRPr="00C301B5">
              <w:rPr>
                <w:sz w:val="24"/>
                <w:szCs w:val="24"/>
              </w:rPr>
              <w:t>Plasma</w:t>
            </w:r>
          </w:p>
        </w:tc>
        <w:tc>
          <w:tcPr>
            <w:tcW w:w="1675" w:type="dxa"/>
          </w:tcPr>
          <w:p w14:paraId="0828C773" w14:textId="77777777" w:rsidR="00E406DB" w:rsidRPr="00C301B5" w:rsidRDefault="000679F6" w:rsidP="00EE21E7">
            <w:pPr>
              <w:spacing w:before="0"/>
              <w:rPr>
                <w:sz w:val="24"/>
                <w:szCs w:val="24"/>
                <w:lang w:val="en-IE"/>
              </w:rPr>
            </w:pPr>
            <w:r w:rsidRPr="00C301B5">
              <w:rPr>
                <w:sz w:val="24"/>
                <w:szCs w:val="24"/>
              </w:rPr>
              <w:t>Orange Cap</w:t>
            </w:r>
          </w:p>
        </w:tc>
        <w:tc>
          <w:tcPr>
            <w:tcW w:w="1198" w:type="dxa"/>
          </w:tcPr>
          <w:p w14:paraId="1F7830D0" w14:textId="77777777" w:rsidR="00E406DB" w:rsidRPr="00C301B5" w:rsidRDefault="00A26C87" w:rsidP="00EE21E7">
            <w:pPr>
              <w:spacing w:before="0"/>
              <w:rPr>
                <w:sz w:val="24"/>
                <w:szCs w:val="24"/>
                <w:lang w:val="en-IE"/>
              </w:rPr>
            </w:pPr>
            <w:r w:rsidRPr="00C301B5">
              <w:rPr>
                <w:sz w:val="24"/>
                <w:szCs w:val="24"/>
              </w:rPr>
              <w:t>4.9mL</w:t>
            </w:r>
          </w:p>
        </w:tc>
        <w:tc>
          <w:tcPr>
            <w:tcW w:w="2977" w:type="dxa"/>
          </w:tcPr>
          <w:p w14:paraId="60F57194" w14:textId="77777777" w:rsidR="0094181E" w:rsidRPr="00C301B5" w:rsidRDefault="0094181E" w:rsidP="0094181E">
            <w:pPr>
              <w:shd w:val="clear" w:color="auto" w:fill="FFFFFF"/>
              <w:spacing w:before="0"/>
              <w:rPr>
                <w:b/>
                <w:sz w:val="20"/>
                <w:szCs w:val="24"/>
                <w:u w:val="single"/>
                <w:lang w:val="en-IE"/>
              </w:rPr>
            </w:pPr>
            <w:r w:rsidRPr="00C301B5">
              <w:rPr>
                <w:b/>
                <w:sz w:val="20"/>
                <w:szCs w:val="24"/>
                <w:u w:val="single"/>
                <w:lang w:val="en-IE"/>
              </w:rPr>
              <w:t>Age related PSA (non-suspicious DRE)</w:t>
            </w:r>
          </w:p>
          <w:p w14:paraId="431328B0" w14:textId="77777777" w:rsidR="007D568E" w:rsidRPr="00C301B5" w:rsidRDefault="007D568E" w:rsidP="0094181E">
            <w:pPr>
              <w:shd w:val="clear" w:color="auto" w:fill="FFFFFF"/>
              <w:spacing w:before="0"/>
              <w:rPr>
                <w:b/>
                <w:sz w:val="20"/>
                <w:szCs w:val="24"/>
                <w:u w:val="single"/>
                <w:lang w:val="en-IE"/>
              </w:rPr>
            </w:pPr>
          </w:p>
          <w:p w14:paraId="510CAD52" w14:textId="77777777" w:rsidR="0094181E" w:rsidRPr="00C301B5" w:rsidRDefault="0094181E" w:rsidP="0094181E">
            <w:pPr>
              <w:shd w:val="clear" w:color="auto" w:fill="FFFFFF"/>
              <w:spacing w:before="0"/>
              <w:rPr>
                <w:color w:val="000000"/>
                <w:sz w:val="24"/>
                <w:szCs w:val="24"/>
                <w:lang w:val="en-IE"/>
              </w:rPr>
            </w:pPr>
            <w:r w:rsidRPr="00C301B5">
              <w:rPr>
                <w:color w:val="000000"/>
                <w:sz w:val="24"/>
                <w:szCs w:val="24"/>
                <w:lang w:val="en-IE"/>
              </w:rPr>
              <w:t>&lt;50 = &lt;2ug/L</w:t>
            </w:r>
          </w:p>
          <w:p w14:paraId="6E620445" w14:textId="77777777" w:rsidR="0094181E" w:rsidRPr="00C301B5" w:rsidRDefault="0094181E" w:rsidP="0094181E">
            <w:pPr>
              <w:shd w:val="clear" w:color="auto" w:fill="FFFFFF"/>
              <w:spacing w:before="0"/>
              <w:rPr>
                <w:color w:val="000000"/>
                <w:sz w:val="24"/>
                <w:szCs w:val="24"/>
                <w:lang w:val="en-IE"/>
              </w:rPr>
            </w:pPr>
            <w:r w:rsidRPr="00C301B5">
              <w:rPr>
                <w:color w:val="000000"/>
                <w:sz w:val="24"/>
                <w:szCs w:val="24"/>
                <w:lang w:val="en-IE"/>
              </w:rPr>
              <w:t>50 – 59 = &lt;3ug/L</w:t>
            </w:r>
          </w:p>
          <w:p w14:paraId="414AB0F8" w14:textId="77777777" w:rsidR="0094181E" w:rsidRPr="00C301B5" w:rsidRDefault="0094181E" w:rsidP="0094181E">
            <w:pPr>
              <w:shd w:val="clear" w:color="auto" w:fill="FFFFFF"/>
              <w:spacing w:before="0"/>
              <w:rPr>
                <w:color w:val="000000"/>
                <w:sz w:val="24"/>
                <w:szCs w:val="24"/>
                <w:lang w:val="en-IE"/>
              </w:rPr>
            </w:pPr>
            <w:r w:rsidRPr="00C301B5">
              <w:rPr>
                <w:color w:val="000000"/>
                <w:sz w:val="24"/>
                <w:szCs w:val="24"/>
                <w:lang w:val="en-IE"/>
              </w:rPr>
              <w:t xml:space="preserve">60 – 69 = &lt;4ug/L </w:t>
            </w:r>
          </w:p>
          <w:p w14:paraId="6973F521" w14:textId="77777777" w:rsidR="0094181E" w:rsidRPr="00C301B5" w:rsidRDefault="0094181E" w:rsidP="006D0E71">
            <w:pPr>
              <w:shd w:val="clear" w:color="auto" w:fill="FFFFFF"/>
              <w:spacing w:before="0"/>
              <w:rPr>
                <w:color w:val="000000"/>
                <w:sz w:val="24"/>
                <w:szCs w:val="24"/>
                <w:lang w:val="en-IE"/>
              </w:rPr>
            </w:pPr>
            <w:r w:rsidRPr="00C301B5">
              <w:rPr>
                <w:color w:val="000000"/>
                <w:sz w:val="24"/>
                <w:szCs w:val="24"/>
                <w:lang w:val="en-IE"/>
              </w:rPr>
              <w:t>70+ = &lt;5ug/</w:t>
            </w:r>
          </w:p>
        </w:tc>
        <w:tc>
          <w:tcPr>
            <w:tcW w:w="1212" w:type="dxa"/>
          </w:tcPr>
          <w:p w14:paraId="208FE76E" w14:textId="77777777" w:rsidR="00E406DB" w:rsidRPr="00C301B5" w:rsidRDefault="00535450" w:rsidP="00EE21E7">
            <w:pPr>
              <w:spacing w:before="0"/>
              <w:rPr>
                <w:sz w:val="24"/>
                <w:szCs w:val="24"/>
                <w:lang w:val="en-IE"/>
              </w:rPr>
            </w:pPr>
            <w:r w:rsidRPr="00C301B5">
              <w:rPr>
                <w:sz w:val="24"/>
                <w:szCs w:val="24"/>
                <w:lang w:val="en-IE"/>
              </w:rPr>
              <w:t>3days</w:t>
            </w:r>
          </w:p>
        </w:tc>
        <w:tc>
          <w:tcPr>
            <w:tcW w:w="3424" w:type="dxa"/>
          </w:tcPr>
          <w:p w14:paraId="4BAE24C7" w14:textId="77777777" w:rsidR="00E406DB" w:rsidRPr="00C301B5" w:rsidRDefault="00E406DB" w:rsidP="00EE21E7">
            <w:pPr>
              <w:spacing w:before="0"/>
              <w:rPr>
                <w:bCs/>
                <w:iCs/>
                <w:sz w:val="24"/>
                <w:szCs w:val="24"/>
              </w:rPr>
            </w:pPr>
            <w:r w:rsidRPr="00C301B5">
              <w:rPr>
                <w:bCs/>
                <w:iCs/>
                <w:sz w:val="24"/>
                <w:szCs w:val="24"/>
              </w:rPr>
              <w:t>Specimens for PSA should not be drawn immediately after digital rectal examination, prostatic massage or transrectal ultrasound.    PSA sampling should not be carried out for at least 6 weeks after prostatic biopsy.</w:t>
            </w:r>
          </w:p>
          <w:p w14:paraId="72C5BA82" w14:textId="77777777" w:rsidR="00C1527E" w:rsidRPr="00C301B5" w:rsidRDefault="00077635" w:rsidP="00A26D01">
            <w:pPr>
              <w:spacing w:before="0"/>
              <w:rPr>
                <w:u w:val="single"/>
              </w:rPr>
            </w:pPr>
            <w:r w:rsidRPr="00C301B5">
              <w:rPr>
                <w:bCs/>
                <w:iCs/>
                <w:sz w:val="24"/>
                <w:szCs w:val="24"/>
              </w:rPr>
              <w:t xml:space="preserve">Refer </w:t>
            </w:r>
            <w:r w:rsidR="00E44AAF" w:rsidRPr="00C301B5">
              <w:rPr>
                <w:bCs/>
                <w:iCs/>
                <w:sz w:val="24"/>
                <w:szCs w:val="24"/>
              </w:rPr>
              <w:t xml:space="preserve">to </w:t>
            </w:r>
            <w:r w:rsidR="008E6FE7" w:rsidRPr="00C301B5">
              <w:rPr>
                <w:sz w:val="24"/>
                <w:szCs w:val="24"/>
                <w:u w:val="single"/>
              </w:rPr>
              <w:t>National Pathology Handbook: National Prostate Cancer GP Referral Guideline</w:t>
            </w:r>
          </w:p>
        </w:tc>
      </w:tr>
      <w:tr w:rsidR="00CF524E" w:rsidRPr="00C301B5" w14:paraId="007ED85B" w14:textId="77777777" w:rsidTr="00DC4E54">
        <w:trPr>
          <w:cantSplit/>
          <w:trHeight w:val="20"/>
          <w:jc w:val="center"/>
        </w:trPr>
        <w:tc>
          <w:tcPr>
            <w:tcW w:w="1864" w:type="dxa"/>
          </w:tcPr>
          <w:p w14:paraId="26AE7BD9" w14:textId="77777777" w:rsidR="00CF524E" w:rsidRPr="0031690D" w:rsidRDefault="00CF524E" w:rsidP="00EE21E7">
            <w:pPr>
              <w:spacing w:before="0"/>
              <w:rPr>
                <w:sz w:val="24"/>
                <w:szCs w:val="24"/>
              </w:rPr>
            </w:pPr>
            <w:r w:rsidRPr="0031690D">
              <w:rPr>
                <w:sz w:val="24"/>
                <w:szCs w:val="24"/>
              </w:rPr>
              <w:t>Salicylate</w:t>
            </w:r>
          </w:p>
        </w:tc>
        <w:tc>
          <w:tcPr>
            <w:tcW w:w="1675" w:type="dxa"/>
          </w:tcPr>
          <w:p w14:paraId="0ED1ECEE" w14:textId="77777777" w:rsidR="00CF524E" w:rsidRPr="0031690D" w:rsidRDefault="00CF524E" w:rsidP="00EE21E7">
            <w:pPr>
              <w:spacing w:before="0"/>
              <w:rPr>
                <w:sz w:val="24"/>
                <w:szCs w:val="24"/>
              </w:rPr>
            </w:pPr>
            <w:r w:rsidRPr="0031690D">
              <w:rPr>
                <w:sz w:val="24"/>
                <w:szCs w:val="24"/>
                <w:lang w:val="en-IE"/>
              </w:rPr>
              <w:t>Serum</w:t>
            </w:r>
          </w:p>
        </w:tc>
        <w:tc>
          <w:tcPr>
            <w:tcW w:w="1675" w:type="dxa"/>
          </w:tcPr>
          <w:p w14:paraId="267B29AC" w14:textId="77777777" w:rsidR="00CF524E" w:rsidRPr="0031690D" w:rsidRDefault="00CF524E" w:rsidP="007D5C3A">
            <w:pPr>
              <w:spacing w:before="0"/>
              <w:rPr>
                <w:sz w:val="24"/>
                <w:szCs w:val="24"/>
                <w:lang w:val="en-IE"/>
              </w:rPr>
            </w:pPr>
            <w:r w:rsidRPr="0031690D">
              <w:rPr>
                <w:sz w:val="24"/>
                <w:szCs w:val="24"/>
                <w:lang w:val="en-IE"/>
              </w:rPr>
              <w:t xml:space="preserve">Plain </w:t>
            </w:r>
          </w:p>
          <w:p w14:paraId="5DFA82B3" w14:textId="77777777" w:rsidR="00CF524E" w:rsidRPr="0031690D" w:rsidRDefault="00CF524E" w:rsidP="007D5C3A">
            <w:pPr>
              <w:spacing w:before="0"/>
              <w:rPr>
                <w:sz w:val="24"/>
                <w:szCs w:val="24"/>
                <w:lang w:val="en-IE"/>
              </w:rPr>
            </w:pPr>
            <w:r w:rsidRPr="0031690D">
              <w:rPr>
                <w:sz w:val="24"/>
                <w:szCs w:val="24"/>
                <w:lang w:val="en-IE"/>
              </w:rPr>
              <w:t xml:space="preserve">(White Cap) </w:t>
            </w:r>
          </w:p>
          <w:p w14:paraId="6E74F759" w14:textId="77777777" w:rsidR="00CF524E" w:rsidRPr="0031690D" w:rsidRDefault="00CF524E" w:rsidP="00EE21E7">
            <w:pPr>
              <w:spacing w:before="0"/>
              <w:rPr>
                <w:sz w:val="24"/>
                <w:szCs w:val="24"/>
              </w:rPr>
            </w:pPr>
          </w:p>
        </w:tc>
        <w:tc>
          <w:tcPr>
            <w:tcW w:w="1198" w:type="dxa"/>
          </w:tcPr>
          <w:p w14:paraId="184207DF" w14:textId="77777777" w:rsidR="00CF524E" w:rsidRPr="0031690D" w:rsidRDefault="00CF524E" w:rsidP="00EE21E7">
            <w:pPr>
              <w:spacing w:before="0"/>
              <w:rPr>
                <w:sz w:val="24"/>
                <w:szCs w:val="24"/>
              </w:rPr>
            </w:pPr>
            <w:r w:rsidRPr="0031690D">
              <w:rPr>
                <w:sz w:val="24"/>
                <w:szCs w:val="24"/>
                <w:lang w:val="en-IE"/>
              </w:rPr>
              <w:t>4.9 mL</w:t>
            </w:r>
          </w:p>
        </w:tc>
        <w:tc>
          <w:tcPr>
            <w:tcW w:w="2977" w:type="dxa"/>
          </w:tcPr>
          <w:p w14:paraId="3834B746" w14:textId="77777777" w:rsidR="00CF524E" w:rsidRPr="0031690D" w:rsidRDefault="00CF524E" w:rsidP="0094181E">
            <w:pPr>
              <w:shd w:val="clear" w:color="auto" w:fill="FFFFFF"/>
              <w:spacing w:before="0"/>
              <w:rPr>
                <w:b/>
                <w:sz w:val="20"/>
                <w:szCs w:val="24"/>
                <w:u w:val="single"/>
                <w:lang w:val="en-IE"/>
              </w:rPr>
            </w:pPr>
            <w:r w:rsidRPr="0031690D">
              <w:rPr>
                <w:sz w:val="24"/>
                <w:szCs w:val="24"/>
                <w:lang w:val="en-IE"/>
              </w:rPr>
              <w:t>Units: mg/L</w:t>
            </w:r>
          </w:p>
        </w:tc>
        <w:tc>
          <w:tcPr>
            <w:tcW w:w="1212" w:type="dxa"/>
          </w:tcPr>
          <w:p w14:paraId="5967DA49" w14:textId="77777777" w:rsidR="00CF524E" w:rsidRPr="0031690D" w:rsidRDefault="00CF524E" w:rsidP="00EE21E7">
            <w:pPr>
              <w:spacing w:before="0"/>
              <w:rPr>
                <w:sz w:val="24"/>
                <w:szCs w:val="24"/>
                <w:lang w:val="en-IE"/>
              </w:rPr>
            </w:pPr>
            <w:r w:rsidRPr="0031690D">
              <w:rPr>
                <w:sz w:val="24"/>
                <w:szCs w:val="24"/>
                <w:lang w:val="en-IE"/>
              </w:rPr>
              <w:t>24 hours</w:t>
            </w:r>
          </w:p>
        </w:tc>
        <w:tc>
          <w:tcPr>
            <w:tcW w:w="3424" w:type="dxa"/>
          </w:tcPr>
          <w:p w14:paraId="002E04E8" w14:textId="77777777" w:rsidR="00CF524E" w:rsidRPr="0031690D" w:rsidRDefault="00CF524E" w:rsidP="00EE21E7">
            <w:pPr>
              <w:spacing w:before="0"/>
              <w:rPr>
                <w:bCs/>
                <w:iCs/>
                <w:sz w:val="24"/>
                <w:szCs w:val="24"/>
              </w:rPr>
            </w:pPr>
            <w:r w:rsidRPr="0031690D">
              <w:rPr>
                <w:sz w:val="24"/>
                <w:szCs w:val="24"/>
                <w:lang w:val="en-IE"/>
              </w:rPr>
              <w:t>Concern level 280 mg/L if age &lt;5 years;  Severe toxicity likely if level &gt;700 mg/L</w:t>
            </w:r>
          </w:p>
        </w:tc>
      </w:tr>
      <w:tr w:rsidR="00EF61F9" w:rsidRPr="00C301B5" w14:paraId="3A33D8F6" w14:textId="77777777" w:rsidTr="00DC4E54">
        <w:trPr>
          <w:cantSplit/>
          <w:trHeight w:val="20"/>
          <w:jc w:val="center"/>
        </w:trPr>
        <w:tc>
          <w:tcPr>
            <w:tcW w:w="1864" w:type="dxa"/>
          </w:tcPr>
          <w:p w14:paraId="1D3EC4A6" w14:textId="77777777" w:rsidR="00EF61F9" w:rsidRPr="00C301B5" w:rsidRDefault="00EF61F9" w:rsidP="00EE21E7">
            <w:pPr>
              <w:spacing w:before="0"/>
              <w:rPr>
                <w:sz w:val="24"/>
                <w:szCs w:val="24"/>
              </w:rPr>
            </w:pPr>
            <w:r w:rsidRPr="00C301B5">
              <w:rPr>
                <w:sz w:val="24"/>
                <w:szCs w:val="24"/>
              </w:rPr>
              <w:lastRenderedPageBreak/>
              <w:t>SHBG</w:t>
            </w:r>
          </w:p>
        </w:tc>
        <w:tc>
          <w:tcPr>
            <w:tcW w:w="1675" w:type="dxa"/>
          </w:tcPr>
          <w:p w14:paraId="0C0ACEE4" w14:textId="77777777" w:rsidR="00EF61F9" w:rsidRPr="00C301B5" w:rsidRDefault="00EF61F9" w:rsidP="00EE21E7">
            <w:pPr>
              <w:spacing w:before="0"/>
              <w:rPr>
                <w:sz w:val="24"/>
                <w:szCs w:val="24"/>
              </w:rPr>
            </w:pPr>
            <w:r w:rsidRPr="00C301B5">
              <w:rPr>
                <w:sz w:val="24"/>
                <w:szCs w:val="24"/>
              </w:rPr>
              <w:t>Serum</w:t>
            </w:r>
          </w:p>
        </w:tc>
        <w:tc>
          <w:tcPr>
            <w:tcW w:w="1675" w:type="dxa"/>
          </w:tcPr>
          <w:p w14:paraId="15AFAA91" w14:textId="77777777" w:rsidR="00EF61F9" w:rsidRPr="00C301B5" w:rsidRDefault="00EF61F9" w:rsidP="00EE21E7">
            <w:pPr>
              <w:spacing w:before="0"/>
              <w:rPr>
                <w:sz w:val="24"/>
                <w:szCs w:val="24"/>
              </w:rPr>
            </w:pPr>
            <w:r w:rsidRPr="00C301B5">
              <w:rPr>
                <w:sz w:val="24"/>
                <w:szCs w:val="24"/>
              </w:rPr>
              <w:t xml:space="preserve">Plain </w:t>
            </w:r>
          </w:p>
          <w:p w14:paraId="0F2F36D3" w14:textId="77777777" w:rsidR="00EF61F9" w:rsidRPr="00C301B5" w:rsidRDefault="00EF61F9" w:rsidP="00EE21E7">
            <w:pPr>
              <w:spacing w:before="0"/>
              <w:rPr>
                <w:sz w:val="24"/>
                <w:szCs w:val="24"/>
              </w:rPr>
            </w:pPr>
            <w:r w:rsidRPr="00C301B5">
              <w:rPr>
                <w:sz w:val="24"/>
                <w:szCs w:val="24"/>
              </w:rPr>
              <w:t>(White Cap)</w:t>
            </w:r>
          </w:p>
        </w:tc>
        <w:tc>
          <w:tcPr>
            <w:tcW w:w="1198" w:type="dxa"/>
          </w:tcPr>
          <w:p w14:paraId="2156EE55" w14:textId="77777777" w:rsidR="00EF61F9" w:rsidRPr="00C301B5" w:rsidRDefault="00EF61F9" w:rsidP="00EE21E7">
            <w:pPr>
              <w:spacing w:before="0"/>
              <w:rPr>
                <w:sz w:val="24"/>
                <w:szCs w:val="24"/>
              </w:rPr>
            </w:pPr>
            <w:r w:rsidRPr="00C301B5">
              <w:rPr>
                <w:sz w:val="24"/>
                <w:szCs w:val="24"/>
              </w:rPr>
              <w:t>4.9ml</w:t>
            </w:r>
          </w:p>
        </w:tc>
        <w:tc>
          <w:tcPr>
            <w:tcW w:w="2977" w:type="dxa"/>
          </w:tcPr>
          <w:p w14:paraId="1F01F6C4" w14:textId="77777777" w:rsidR="009A5D84" w:rsidRPr="00C301B5" w:rsidRDefault="00EF61F9">
            <w:pPr>
              <w:spacing w:before="0"/>
              <w:jc w:val="left"/>
              <w:rPr>
                <w:sz w:val="24"/>
                <w:szCs w:val="24"/>
              </w:rPr>
            </w:pPr>
            <w:r w:rsidRPr="00C301B5">
              <w:rPr>
                <w:sz w:val="24"/>
                <w:szCs w:val="24"/>
              </w:rPr>
              <w:t xml:space="preserve">Male </w:t>
            </w:r>
            <w:r w:rsidR="0072716C" w:rsidRPr="00C301B5">
              <w:rPr>
                <w:sz w:val="24"/>
                <w:szCs w:val="24"/>
              </w:rPr>
              <w:t>(</w:t>
            </w:r>
            <w:r w:rsidR="00951FEB" w:rsidRPr="00C301B5">
              <w:rPr>
                <w:sz w:val="24"/>
                <w:szCs w:val="24"/>
              </w:rPr>
              <w:t>20-49yr</w:t>
            </w:r>
            <w:r w:rsidR="0072716C" w:rsidRPr="00C301B5">
              <w:rPr>
                <w:sz w:val="24"/>
                <w:szCs w:val="24"/>
              </w:rPr>
              <w:t>)</w:t>
            </w:r>
            <w:r w:rsidR="00951FEB" w:rsidRPr="00C301B5">
              <w:rPr>
                <w:sz w:val="24"/>
                <w:szCs w:val="24"/>
              </w:rPr>
              <w:t>:</w:t>
            </w:r>
            <w:r w:rsidRPr="00C301B5">
              <w:rPr>
                <w:sz w:val="24"/>
                <w:szCs w:val="24"/>
              </w:rPr>
              <w:t xml:space="preserve"> 18.3 – 54.1nmol/L</w:t>
            </w:r>
          </w:p>
          <w:p w14:paraId="29648669" w14:textId="77777777" w:rsidR="009A5D84" w:rsidRPr="00C301B5" w:rsidRDefault="00EF61F9">
            <w:pPr>
              <w:spacing w:before="0"/>
              <w:jc w:val="left"/>
              <w:rPr>
                <w:sz w:val="24"/>
                <w:szCs w:val="24"/>
              </w:rPr>
            </w:pPr>
            <w:r w:rsidRPr="00C301B5">
              <w:rPr>
                <w:sz w:val="24"/>
                <w:szCs w:val="24"/>
              </w:rPr>
              <w:t xml:space="preserve">Male </w:t>
            </w:r>
            <w:r w:rsidR="0072716C" w:rsidRPr="00C301B5">
              <w:rPr>
                <w:sz w:val="24"/>
                <w:szCs w:val="24"/>
              </w:rPr>
              <w:t>(</w:t>
            </w:r>
            <w:r w:rsidRPr="00C301B5">
              <w:rPr>
                <w:sz w:val="24"/>
                <w:szCs w:val="24"/>
              </w:rPr>
              <w:t>≥ 50yr</w:t>
            </w:r>
            <w:r w:rsidR="0072716C" w:rsidRPr="00C301B5">
              <w:rPr>
                <w:sz w:val="24"/>
                <w:szCs w:val="24"/>
              </w:rPr>
              <w:t>)</w:t>
            </w:r>
            <w:r w:rsidR="00951FEB" w:rsidRPr="00C301B5">
              <w:rPr>
                <w:sz w:val="24"/>
                <w:szCs w:val="24"/>
              </w:rPr>
              <w:t>:</w:t>
            </w:r>
            <w:r w:rsidRPr="00C301B5">
              <w:rPr>
                <w:sz w:val="24"/>
                <w:szCs w:val="24"/>
              </w:rPr>
              <w:t xml:space="preserve"> 20.6 – 76.7nmol/L</w:t>
            </w:r>
          </w:p>
          <w:p w14:paraId="10852F62" w14:textId="77777777" w:rsidR="009A5D84" w:rsidRPr="00C301B5" w:rsidRDefault="00EF61F9">
            <w:pPr>
              <w:spacing w:before="0"/>
              <w:jc w:val="left"/>
              <w:rPr>
                <w:sz w:val="24"/>
                <w:szCs w:val="24"/>
              </w:rPr>
            </w:pPr>
            <w:r w:rsidRPr="00C301B5">
              <w:rPr>
                <w:sz w:val="24"/>
                <w:szCs w:val="24"/>
              </w:rPr>
              <w:t xml:space="preserve">Female </w:t>
            </w:r>
            <w:r w:rsidR="0072716C" w:rsidRPr="00C301B5">
              <w:rPr>
                <w:sz w:val="24"/>
                <w:szCs w:val="24"/>
              </w:rPr>
              <w:t>(</w:t>
            </w:r>
            <w:r w:rsidR="00951FEB" w:rsidRPr="00C301B5">
              <w:rPr>
                <w:sz w:val="24"/>
                <w:szCs w:val="24"/>
              </w:rPr>
              <w:t>20-49yr</w:t>
            </w:r>
            <w:r w:rsidR="0072716C" w:rsidRPr="00C301B5">
              <w:rPr>
                <w:sz w:val="24"/>
                <w:szCs w:val="24"/>
              </w:rPr>
              <w:t>)</w:t>
            </w:r>
            <w:r w:rsidR="00951FEB" w:rsidRPr="00C301B5">
              <w:rPr>
                <w:sz w:val="24"/>
                <w:szCs w:val="24"/>
              </w:rPr>
              <w:t>:</w:t>
            </w:r>
            <w:r w:rsidRPr="00C301B5">
              <w:rPr>
                <w:sz w:val="24"/>
                <w:szCs w:val="24"/>
              </w:rPr>
              <w:t xml:space="preserve"> 32.4 – 128.0nmol/L</w:t>
            </w:r>
          </w:p>
          <w:p w14:paraId="60776FC8" w14:textId="77777777" w:rsidR="009A5D84" w:rsidRPr="00C301B5" w:rsidRDefault="00EF61F9">
            <w:pPr>
              <w:spacing w:before="0"/>
              <w:jc w:val="left"/>
              <w:rPr>
                <w:sz w:val="24"/>
                <w:szCs w:val="24"/>
              </w:rPr>
            </w:pPr>
            <w:r w:rsidRPr="00C301B5">
              <w:rPr>
                <w:sz w:val="24"/>
                <w:szCs w:val="24"/>
              </w:rPr>
              <w:t xml:space="preserve">Female </w:t>
            </w:r>
            <w:r w:rsidR="0072716C" w:rsidRPr="00C301B5">
              <w:rPr>
                <w:sz w:val="24"/>
                <w:szCs w:val="24"/>
              </w:rPr>
              <w:t>(</w:t>
            </w:r>
            <w:r w:rsidRPr="00C301B5">
              <w:rPr>
                <w:sz w:val="24"/>
                <w:szCs w:val="24"/>
              </w:rPr>
              <w:t>≥ 50yr</w:t>
            </w:r>
            <w:r w:rsidR="0072716C" w:rsidRPr="00C301B5">
              <w:rPr>
                <w:sz w:val="24"/>
                <w:szCs w:val="24"/>
              </w:rPr>
              <w:t>)</w:t>
            </w:r>
            <w:r w:rsidR="00951FEB" w:rsidRPr="00C301B5">
              <w:rPr>
                <w:sz w:val="24"/>
                <w:szCs w:val="24"/>
              </w:rPr>
              <w:t>:</w:t>
            </w:r>
            <w:r w:rsidRPr="00C301B5">
              <w:rPr>
                <w:sz w:val="24"/>
                <w:szCs w:val="24"/>
              </w:rPr>
              <w:t xml:space="preserve"> 27.1 – 128.0nmol/L</w:t>
            </w:r>
          </w:p>
        </w:tc>
        <w:tc>
          <w:tcPr>
            <w:tcW w:w="1212" w:type="dxa"/>
          </w:tcPr>
          <w:p w14:paraId="610839CD" w14:textId="77777777" w:rsidR="00EF61F9" w:rsidRPr="00C301B5" w:rsidRDefault="00535450" w:rsidP="00EE21E7">
            <w:pPr>
              <w:spacing w:before="0"/>
              <w:rPr>
                <w:sz w:val="24"/>
                <w:szCs w:val="24"/>
                <w:lang w:val="en-IE"/>
              </w:rPr>
            </w:pPr>
            <w:r w:rsidRPr="00C301B5">
              <w:rPr>
                <w:sz w:val="24"/>
                <w:szCs w:val="24"/>
                <w:lang w:val="en-IE"/>
              </w:rPr>
              <w:t>3days</w:t>
            </w:r>
          </w:p>
        </w:tc>
        <w:tc>
          <w:tcPr>
            <w:tcW w:w="3424" w:type="dxa"/>
          </w:tcPr>
          <w:p w14:paraId="139E47C4" w14:textId="77777777" w:rsidR="00EF61F9" w:rsidRPr="00C301B5" w:rsidRDefault="00C97631" w:rsidP="00EE21E7">
            <w:pPr>
              <w:spacing w:before="0"/>
              <w:rPr>
                <w:bCs/>
                <w:iCs/>
                <w:sz w:val="24"/>
                <w:szCs w:val="24"/>
              </w:rPr>
            </w:pPr>
            <w:r w:rsidRPr="00C301B5">
              <w:rPr>
                <w:bCs/>
                <w:iCs/>
                <w:sz w:val="24"/>
                <w:szCs w:val="24"/>
              </w:rPr>
              <w:t>No SHBG reference intervals for &lt;20yr old.</w:t>
            </w:r>
          </w:p>
        </w:tc>
      </w:tr>
      <w:tr w:rsidR="00EF61F9" w:rsidRPr="00C301B5" w14:paraId="07C2CEC7" w14:textId="77777777" w:rsidTr="00DC4E54">
        <w:trPr>
          <w:cantSplit/>
          <w:trHeight w:val="20"/>
          <w:jc w:val="center"/>
        </w:trPr>
        <w:tc>
          <w:tcPr>
            <w:tcW w:w="1864" w:type="dxa"/>
          </w:tcPr>
          <w:p w14:paraId="72171607" w14:textId="77777777" w:rsidR="00EF61F9" w:rsidRPr="00C301B5" w:rsidRDefault="00EF61F9" w:rsidP="00EE21E7">
            <w:pPr>
              <w:spacing w:before="0"/>
              <w:rPr>
                <w:sz w:val="24"/>
                <w:szCs w:val="24"/>
              </w:rPr>
            </w:pPr>
            <w:r w:rsidRPr="00C301B5">
              <w:rPr>
                <w:sz w:val="24"/>
                <w:szCs w:val="24"/>
              </w:rPr>
              <w:t>Sodium</w:t>
            </w:r>
          </w:p>
        </w:tc>
        <w:tc>
          <w:tcPr>
            <w:tcW w:w="1675" w:type="dxa"/>
          </w:tcPr>
          <w:p w14:paraId="7AB50160" w14:textId="77777777" w:rsidR="00EF61F9" w:rsidRPr="00C301B5" w:rsidRDefault="00EF61F9" w:rsidP="00EE21E7">
            <w:pPr>
              <w:spacing w:before="0"/>
              <w:rPr>
                <w:sz w:val="24"/>
                <w:szCs w:val="24"/>
              </w:rPr>
            </w:pPr>
            <w:r w:rsidRPr="00C301B5">
              <w:rPr>
                <w:sz w:val="24"/>
                <w:szCs w:val="24"/>
              </w:rPr>
              <w:t>Plasma</w:t>
            </w:r>
          </w:p>
        </w:tc>
        <w:tc>
          <w:tcPr>
            <w:tcW w:w="1675" w:type="dxa"/>
          </w:tcPr>
          <w:p w14:paraId="0D02C361" w14:textId="77777777" w:rsidR="00EF61F9" w:rsidRPr="00C301B5" w:rsidRDefault="00EF61F9" w:rsidP="00EE21E7">
            <w:pPr>
              <w:spacing w:before="0"/>
              <w:rPr>
                <w:sz w:val="24"/>
                <w:szCs w:val="24"/>
              </w:rPr>
            </w:pPr>
            <w:r w:rsidRPr="00C301B5">
              <w:rPr>
                <w:sz w:val="24"/>
                <w:szCs w:val="24"/>
              </w:rPr>
              <w:t>Orange Cap</w:t>
            </w:r>
          </w:p>
        </w:tc>
        <w:tc>
          <w:tcPr>
            <w:tcW w:w="1198" w:type="dxa"/>
          </w:tcPr>
          <w:p w14:paraId="3E0E0B53" w14:textId="77777777" w:rsidR="00EF61F9" w:rsidRPr="00C301B5" w:rsidRDefault="00EF61F9" w:rsidP="00EE21E7">
            <w:pPr>
              <w:spacing w:before="0"/>
              <w:rPr>
                <w:sz w:val="24"/>
                <w:szCs w:val="24"/>
              </w:rPr>
            </w:pPr>
            <w:r w:rsidRPr="00C301B5">
              <w:rPr>
                <w:sz w:val="24"/>
                <w:szCs w:val="24"/>
              </w:rPr>
              <w:t xml:space="preserve"> 4.9mL</w:t>
            </w:r>
          </w:p>
        </w:tc>
        <w:tc>
          <w:tcPr>
            <w:tcW w:w="2977" w:type="dxa"/>
          </w:tcPr>
          <w:p w14:paraId="3BD533A3" w14:textId="77777777" w:rsidR="00EF61F9" w:rsidRPr="00C301B5" w:rsidRDefault="00EF61F9" w:rsidP="00EE21E7">
            <w:pPr>
              <w:spacing w:before="0"/>
              <w:rPr>
                <w:sz w:val="24"/>
                <w:szCs w:val="24"/>
              </w:rPr>
            </w:pPr>
            <w:r w:rsidRPr="00C301B5">
              <w:rPr>
                <w:sz w:val="24"/>
                <w:szCs w:val="24"/>
              </w:rPr>
              <w:t>133 – 146 mmol/L</w:t>
            </w:r>
          </w:p>
        </w:tc>
        <w:tc>
          <w:tcPr>
            <w:tcW w:w="1212" w:type="dxa"/>
          </w:tcPr>
          <w:p w14:paraId="7D2ACECD" w14:textId="77777777" w:rsidR="00EF61F9" w:rsidRPr="00C301B5" w:rsidRDefault="00EF61F9" w:rsidP="00EE21E7">
            <w:pPr>
              <w:spacing w:before="0"/>
              <w:rPr>
                <w:sz w:val="24"/>
                <w:szCs w:val="24"/>
                <w:lang w:val="en-IE"/>
              </w:rPr>
            </w:pPr>
            <w:r w:rsidRPr="00C301B5">
              <w:rPr>
                <w:sz w:val="24"/>
                <w:szCs w:val="24"/>
                <w:lang w:val="en-IE"/>
              </w:rPr>
              <w:t>24 hours</w:t>
            </w:r>
          </w:p>
        </w:tc>
        <w:tc>
          <w:tcPr>
            <w:tcW w:w="3424" w:type="dxa"/>
          </w:tcPr>
          <w:p w14:paraId="6E4C7F76" w14:textId="77777777" w:rsidR="00EF61F9" w:rsidRPr="00C301B5" w:rsidRDefault="00EF61F9" w:rsidP="00EE21E7">
            <w:pPr>
              <w:spacing w:before="0"/>
              <w:rPr>
                <w:bCs/>
                <w:iCs/>
                <w:sz w:val="24"/>
                <w:szCs w:val="24"/>
              </w:rPr>
            </w:pPr>
          </w:p>
        </w:tc>
      </w:tr>
      <w:tr w:rsidR="00EF61F9" w:rsidRPr="00C301B5" w14:paraId="29D55859" w14:textId="77777777" w:rsidTr="00DC4E54">
        <w:trPr>
          <w:cantSplit/>
          <w:trHeight w:val="20"/>
          <w:jc w:val="center"/>
        </w:trPr>
        <w:tc>
          <w:tcPr>
            <w:tcW w:w="1864" w:type="dxa"/>
          </w:tcPr>
          <w:p w14:paraId="578353FA" w14:textId="77777777" w:rsidR="00EF61F9" w:rsidRPr="00C301B5" w:rsidRDefault="00EF61F9" w:rsidP="00EE21E7">
            <w:pPr>
              <w:spacing w:before="0"/>
              <w:rPr>
                <w:sz w:val="24"/>
                <w:szCs w:val="24"/>
              </w:rPr>
            </w:pPr>
            <w:r w:rsidRPr="00C301B5">
              <w:rPr>
                <w:sz w:val="24"/>
                <w:szCs w:val="24"/>
              </w:rPr>
              <w:t>Sodium</w:t>
            </w:r>
          </w:p>
          <w:p w14:paraId="643973B0" w14:textId="77777777" w:rsidR="00EF61F9" w:rsidRPr="00C301B5" w:rsidRDefault="00EF61F9" w:rsidP="00EE21E7">
            <w:pPr>
              <w:spacing w:before="0"/>
              <w:rPr>
                <w:sz w:val="24"/>
                <w:szCs w:val="24"/>
                <w:lang w:val="en-IE"/>
              </w:rPr>
            </w:pPr>
            <w:r w:rsidRPr="00C301B5">
              <w:rPr>
                <w:sz w:val="24"/>
                <w:szCs w:val="24"/>
              </w:rPr>
              <w:t>24 Hour Urine</w:t>
            </w:r>
          </w:p>
        </w:tc>
        <w:tc>
          <w:tcPr>
            <w:tcW w:w="1675" w:type="dxa"/>
          </w:tcPr>
          <w:p w14:paraId="0B1806ED" w14:textId="77777777" w:rsidR="00EF61F9" w:rsidRPr="00C301B5" w:rsidRDefault="00EF61F9" w:rsidP="00EE21E7">
            <w:pPr>
              <w:spacing w:before="0"/>
              <w:rPr>
                <w:sz w:val="24"/>
                <w:szCs w:val="24"/>
                <w:lang w:val="en-IE"/>
              </w:rPr>
            </w:pPr>
            <w:r w:rsidRPr="00C301B5">
              <w:rPr>
                <w:sz w:val="24"/>
                <w:szCs w:val="24"/>
              </w:rPr>
              <w:t>24 hour Urine collection</w:t>
            </w:r>
          </w:p>
        </w:tc>
        <w:tc>
          <w:tcPr>
            <w:tcW w:w="1675" w:type="dxa"/>
          </w:tcPr>
          <w:p w14:paraId="33CE595C" w14:textId="77777777" w:rsidR="00EF61F9" w:rsidRPr="00C301B5" w:rsidRDefault="00EF61F9" w:rsidP="00EE21E7">
            <w:pPr>
              <w:spacing w:before="0"/>
              <w:rPr>
                <w:sz w:val="24"/>
                <w:szCs w:val="24"/>
                <w:lang w:val="en-IE"/>
              </w:rPr>
            </w:pPr>
            <w:r w:rsidRPr="00C301B5">
              <w:rPr>
                <w:sz w:val="24"/>
                <w:szCs w:val="24"/>
              </w:rPr>
              <w:t>Plain</w:t>
            </w:r>
          </w:p>
        </w:tc>
        <w:tc>
          <w:tcPr>
            <w:tcW w:w="1198" w:type="dxa"/>
          </w:tcPr>
          <w:p w14:paraId="0E46FF28" w14:textId="77777777" w:rsidR="00EF61F9" w:rsidRPr="00C301B5" w:rsidRDefault="00EF61F9" w:rsidP="00EE21E7">
            <w:pPr>
              <w:spacing w:before="0"/>
              <w:rPr>
                <w:sz w:val="24"/>
                <w:szCs w:val="24"/>
                <w:lang w:val="en-IE"/>
              </w:rPr>
            </w:pPr>
            <w:r w:rsidRPr="00C301B5">
              <w:rPr>
                <w:sz w:val="24"/>
                <w:szCs w:val="24"/>
              </w:rPr>
              <w:t>N/A</w:t>
            </w:r>
          </w:p>
        </w:tc>
        <w:tc>
          <w:tcPr>
            <w:tcW w:w="2977" w:type="dxa"/>
          </w:tcPr>
          <w:p w14:paraId="54B7681D" w14:textId="77777777" w:rsidR="00EF61F9" w:rsidRPr="00C301B5" w:rsidRDefault="00EF61F9" w:rsidP="00EE21E7">
            <w:pPr>
              <w:spacing w:before="0"/>
              <w:rPr>
                <w:sz w:val="24"/>
                <w:szCs w:val="24"/>
                <w:lang w:val="en-IE"/>
              </w:rPr>
            </w:pPr>
            <w:r w:rsidRPr="00C301B5">
              <w:rPr>
                <w:sz w:val="24"/>
                <w:szCs w:val="24"/>
              </w:rPr>
              <w:t>40.0 – 220.0 mmol/24hr</w:t>
            </w:r>
          </w:p>
        </w:tc>
        <w:tc>
          <w:tcPr>
            <w:tcW w:w="1212" w:type="dxa"/>
          </w:tcPr>
          <w:p w14:paraId="1B21FE6C" w14:textId="77777777" w:rsidR="00EF61F9" w:rsidRPr="00C301B5" w:rsidRDefault="00EF61F9" w:rsidP="00EE21E7">
            <w:pPr>
              <w:spacing w:before="0"/>
              <w:rPr>
                <w:sz w:val="24"/>
                <w:szCs w:val="24"/>
                <w:lang w:val="en-IE"/>
              </w:rPr>
            </w:pPr>
            <w:r w:rsidRPr="00C301B5">
              <w:rPr>
                <w:sz w:val="24"/>
                <w:szCs w:val="24"/>
                <w:lang w:val="en-IE"/>
              </w:rPr>
              <w:t>72 hours</w:t>
            </w:r>
          </w:p>
        </w:tc>
        <w:tc>
          <w:tcPr>
            <w:tcW w:w="3424" w:type="dxa"/>
          </w:tcPr>
          <w:p w14:paraId="022A3F91" w14:textId="77777777" w:rsidR="00EF61F9" w:rsidRPr="00C301B5" w:rsidRDefault="00EF61F9" w:rsidP="00EE21E7">
            <w:pPr>
              <w:spacing w:before="0"/>
              <w:rPr>
                <w:bCs/>
                <w:sz w:val="24"/>
                <w:szCs w:val="24"/>
                <w:lang w:val="en-IE"/>
              </w:rPr>
            </w:pPr>
            <w:r w:rsidRPr="00C301B5">
              <w:rPr>
                <w:bCs/>
                <w:sz w:val="24"/>
                <w:szCs w:val="24"/>
              </w:rPr>
              <w:t> </w:t>
            </w:r>
          </w:p>
        </w:tc>
      </w:tr>
      <w:tr w:rsidR="00EF61F9" w:rsidRPr="00C301B5" w14:paraId="6A40F73E" w14:textId="77777777" w:rsidTr="00DC4E54">
        <w:trPr>
          <w:cantSplit/>
          <w:trHeight w:val="20"/>
          <w:jc w:val="center"/>
        </w:trPr>
        <w:tc>
          <w:tcPr>
            <w:tcW w:w="1864" w:type="dxa"/>
          </w:tcPr>
          <w:p w14:paraId="78AB0A6C" w14:textId="77777777" w:rsidR="00EF61F9" w:rsidRPr="00C301B5" w:rsidRDefault="00EF61F9" w:rsidP="00EE21E7">
            <w:pPr>
              <w:spacing w:before="0"/>
              <w:rPr>
                <w:sz w:val="24"/>
                <w:szCs w:val="24"/>
                <w:lang w:val="en-IE"/>
              </w:rPr>
            </w:pPr>
            <w:r w:rsidRPr="00C301B5">
              <w:rPr>
                <w:sz w:val="24"/>
                <w:szCs w:val="24"/>
              </w:rPr>
              <w:t>Sodium Urine</w:t>
            </w:r>
          </w:p>
        </w:tc>
        <w:tc>
          <w:tcPr>
            <w:tcW w:w="1675" w:type="dxa"/>
          </w:tcPr>
          <w:p w14:paraId="54BBDC00" w14:textId="77777777" w:rsidR="00EF61F9" w:rsidRPr="00C301B5" w:rsidRDefault="00EF61F9" w:rsidP="00EE21E7">
            <w:pPr>
              <w:spacing w:before="0"/>
              <w:rPr>
                <w:sz w:val="24"/>
                <w:szCs w:val="24"/>
                <w:lang w:val="en-IE"/>
              </w:rPr>
            </w:pPr>
            <w:r w:rsidRPr="00C301B5">
              <w:rPr>
                <w:sz w:val="24"/>
                <w:szCs w:val="24"/>
              </w:rPr>
              <w:t>Spot urine sample</w:t>
            </w:r>
          </w:p>
        </w:tc>
        <w:tc>
          <w:tcPr>
            <w:tcW w:w="1675" w:type="dxa"/>
          </w:tcPr>
          <w:p w14:paraId="45F3D520" w14:textId="77777777" w:rsidR="00EF61F9" w:rsidRPr="00C301B5" w:rsidRDefault="00EF61F9" w:rsidP="00EE21E7">
            <w:pPr>
              <w:spacing w:before="0"/>
              <w:rPr>
                <w:sz w:val="24"/>
                <w:szCs w:val="24"/>
                <w:lang w:val="en-IE"/>
              </w:rPr>
            </w:pPr>
            <w:r w:rsidRPr="00C301B5">
              <w:rPr>
                <w:sz w:val="24"/>
                <w:szCs w:val="24"/>
              </w:rPr>
              <w:t>Plain MSU container</w:t>
            </w:r>
          </w:p>
        </w:tc>
        <w:tc>
          <w:tcPr>
            <w:tcW w:w="1198" w:type="dxa"/>
          </w:tcPr>
          <w:p w14:paraId="36440065" w14:textId="77777777" w:rsidR="00EF61F9" w:rsidRPr="00C301B5" w:rsidRDefault="00EF61F9" w:rsidP="00EE21E7">
            <w:pPr>
              <w:spacing w:before="0"/>
              <w:rPr>
                <w:sz w:val="24"/>
                <w:szCs w:val="24"/>
                <w:lang w:val="en-IE"/>
              </w:rPr>
            </w:pPr>
            <w:r w:rsidRPr="00C301B5">
              <w:rPr>
                <w:sz w:val="24"/>
                <w:szCs w:val="24"/>
              </w:rPr>
              <w:t>N/A</w:t>
            </w:r>
          </w:p>
        </w:tc>
        <w:tc>
          <w:tcPr>
            <w:tcW w:w="2977" w:type="dxa"/>
          </w:tcPr>
          <w:p w14:paraId="69CFFF60" w14:textId="77777777" w:rsidR="00EF61F9" w:rsidRPr="00C301B5" w:rsidRDefault="00EF61F9" w:rsidP="00EE21E7">
            <w:pPr>
              <w:spacing w:before="0"/>
              <w:rPr>
                <w:sz w:val="24"/>
                <w:szCs w:val="24"/>
              </w:rPr>
            </w:pPr>
            <w:r w:rsidRPr="00C301B5">
              <w:rPr>
                <w:sz w:val="24"/>
                <w:szCs w:val="24"/>
              </w:rPr>
              <w:t>N/A</w:t>
            </w:r>
          </w:p>
          <w:p w14:paraId="6B84FA29" w14:textId="77777777" w:rsidR="00B61128" w:rsidRPr="00C301B5" w:rsidRDefault="00B61128" w:rsidP="00B61128">
            <w:pPr>
              <w:spacing w:before="0"/>
              <w:rPr>
                <w:sz w:val="24"/>
                <w:szCs w:val="24"/>
              </w:rPr>
            </w:pPr>
            <w:r w:rsidRPr="00C301B5">
              <w:rPr>
                <w:sz w:val="24"/>
                <w:szCs w:val="24"/>
              </w:rPr>
              <w:t xml:space="preserve">See Interpretive Comment </w:t>
            </w:r>
          </w:p>
          <w:p w14:paraId="677DF380" w14:textId="77777777" w:rsidR="00B61128" w:rsidRPr="00C301B5" w:rsidRDefault="00B61128" w:rsidP="00EE21E7">
            <w:pPr>
              <w:spacing w:before="0"/>
              <w:rPr>
                <w:sz w:val="24"/>
                <w:szCs w:val="24"/>
                <w:lang w:val="en-IE"/>
              </w:rPr>
            </w:pPr>
          </w:p>
        </w:tc>
        <w:tc>
          <w:tcPr>
            <w:tcW w:w="1212" w:type="dxa"/>
          </w:tcPr>
          <w:p w14:paraId="65F35209" w14:textId="77777777" w:rsidR="00EF61F9" w:rsidRPr="00C301B5" w:rsidRDefault="00EF61F9" w:rsidP="00EE21E7">
            <w:pPr>
              <w:spacing w:before="0"/>
              <w:rPr>
                <w:sz w:val="24"/>
                <w:szCs w:val="24"/>
                <w:lang w:val="en-IE"/>
              </w:rPr>
            </w:pPr>
            <w:r w:rsidRPr="00C301B5">
              <w:rPr>
                <w:sz w:val="24"/>
                <w:szCs w:val="24"/>
                <w:lang w:val="en-IE"/>
              </w:rPr>
              <w:t>24 hours</w:t>
            </w:r>
          </w:p>
        </w:tc>
        <w:tc>
          <w:tcPr>
            <w:tcW w:w="3424" w:type="dxa"/>
          </w:tcPr>
          <w:p w14:paraId="429F099F" w14:textId="77777777" w:rsidR="00EF61F9" w:rsidRPr="00C301B5" w:rsidRDefault="00EF61F9" w:rsidP="00EE21E7">
            <w:pPr>
              <w:spacing w:before="0"/>
              <w:rPr>
                <w:sz w:val="24"/>
                <w:szCs w:val="24"/>
                <w:lang w:val="en-IE"/>
              </w:rPr>
            </w:pPr>
            <w:r w:rsidRPr="00C301B5">
              <w:rPr>
                <w:sz w:val="24"/>
                <w:szCs w:val="24"/>
              </w:rPr>
              <w:t>Reference ranges are not available for  spot urine tests, results must be considered in conjunction with the age, sex and hydration status of the patient</w:t>
            </w:r>
          </w:p>
        </w:tc>
      </w:tr>
      <w:tr w:rsidR="00EF61F9" w:rsidRPr="00C301B5" w14:paraId="784CAF0C" w14:textId="77777777" w:rsidTr="00DC4E54">
        <w:trPr>
          <w:cantSplit/>
          <w:trHeight w:val="20"/>
          <w:jc w:val="center"/>
        </w:trPr>
        <w:tc>
          <w:tcPr>
            <w:tcW w:w="1864" w:type="dxa"/>
          </w:tcPr>
          <w:p w14:paraId="595A0799" w14:textId="77777777" w:rsidR="00EF61F9" w:rsidRPr="00C301B5" w:rsidRDefault="00EF61F9" w:rsidP="00EE21E7">
            <w:pPr>
              <w:spacing w:before="0"/>
              <w:rPr>
                <w:sz w:val="24"/>
                <w:szCs w:val="24"/>
                <w:lang w:val="en-IE"/>
              </w:rPr>
            </w:pPr>
            <w:r w:rsidRPr="00C301B5">
              <w:rPr>
                <w:sz w:val="24"/>
                <w:szCs w:val="24"/>
              </w:rPr>
              <w:t>Tacrolimus (FK506)</w:t>
            </w:r>
          </w:p>
        </w:tc>
        <w:tc>
          <w:tcPr>
            <w:tcW w:w="1675" w:type="dxa"/>
          </w:tcPr>
          <w:p w14:paraId="6DE25F02" w14:textId="77777777" w:rsidR="00EF61F9" w:rsidRPr="00C301B5" w:rsidRDefault="00EF61F9" w:rsidP="00EE21E7">
            <w:pPr>
              <w:spacing w:before="0"/>
              <w:rPr>
                <w:sz w:val="24"/>
                <w:szCs w:val="24"/>
                <w:lang w:val="en-IE"/>
              </w:rPr>
            </w:pPr>
            <w:r w:rsidRPr="00C301B5">
              <w:rPr>
                <w:sz w:val="24"/>
                <w:szCs w:val="24"/>
              </w:rPr>
              <w:t>Whole blood</w:t>
            </w:r>
          </w:p>
        </w:tc>
        <w:tc>
          <w:tcPr>
            <w:tcW w:w="1675" w:type="dxa"/>
          </w:tcPr>
          <w:p w14:paraId="2063B52F" w14:textId="77777777" w:rsidR="00EF61F9" w:rsidRPr="00C301B5" w:rsidRDefault="00EF61F9" w:rsidP="00EE21E7">
            <w:pPr>
              <w:spacing w:before="0"/>
              <w:rPr>
                <w:sz w:val="24"/>
                <w:szCs w:val="24"/>
                <w:lang w:val="en-IE"/>
              </w:rPr>
            </w:pPr>
            <w:r w:rsidRPr="00C301B5">
              <w:rPr>
                <w:sz w:val="24"/>
                <w:szCs w:val="24"/>
              </w:rPr>
              <w:t>EDTA   (P</w:t>
            </w:r>
            <w:r w:rsidR="00172CE5" w:rsidRPr="00C301B5">
              <w:rPr>
                <w:sz w:val="24"/>
                <w:szCs w:val="24"/>
              </w:rPr>
              <w:t>ink Cap</w:t>
            </w:r>
            <w:r w:rsidRPr="00C301B5">
              <w:rPr>
                <w:sz w:val="24"/>
                <w:szCs w:val="24"/>
              </w:rPr>
              <w:t>)</w:t>
            </w:r>
          </w:p>
        </w:tc>
        <w:tc>
          <w:tcPr>
            <w:tcW w:w="1198" w:type="dxa"/>
          </w:tcPr>
          <w:p w14:paraId="2C2A7D74" w14:textId="77777777" w:rsidR="00EF61F9" w:rsidRPr="00C301B5" w:rsidRDefault="00EF61F9" w:rsidP="00EE21E7">
            <w:pPr>
              <w:spacing w:before="0"/>
              <w:rPr>
                <w:sz w:val="24"/>
                <w:szCs w:val="24"/>
                <w:lang w:val="en-IE"/>
              </w:rPr>
            </w:pPr>
            <w:r w:rsidRPr="00C301B5">
              <w:rPr>
                <w:sz w:val="24"/>
                <w:szCs w:val="24"/>
              </w:rPr>
              <w:t>2.6mL</w:t>
            </w:r>
          </w:p>
        </w:tc>
        <w:tc>
          <w:tcPr>
            <w:tcW w:w="2977" w:type="dxa"/>
          </w:tcPr>
          <w:p w14:paraId="751B9983" w14:textId="77777777" w:rsidR="00EF61F9" w:rsidRPr="00C301B5" w:rsidRDefault="00EF61F9" w:rsidP="00EE21E7">
            <w:pPr>
              <w:spacing w:before="0"/>
              <w:rPr>
                <w:sz w:val="24"/>
                <w:szCs w:val="24"/>
              </w:rPr>
            </w:pPr>
            <w:r w:rsidRPr="00C301B5">
              <w:rPr>
                <w:sz w:val="24"/>
                <w:szCs w:val="24"/>
              </w:rPr>
              <w:t xml:space="preserve"> (ngml) N/A</w:t>
            </w:r>
          </w:p>
          <w:p w14:paraId="3EDD36A5" w14:textId="77777777" w:rsidR="00B61128" w:rsidRPr="00C301B5" w:rsidRDefault="00B61128" w:rsidP="00EE21E7">
            <w:pPr>
              <w:spacing w:before="0"/>
              <w:rPr>
                <w:sz w:val="24"/>
                <w:szCs w:val="24"/>
              </w:rPr>
            </w:pPr>
            <w:r w:rsidRPr="00C301B5">
              <w:rPr>
                <w:sz w:val="24"/>
                <w:szCs w:val="24"/>
              </w:rPr>
              <w:t xml:space="preserve">See Interpretive Comment </w:t>
            </w:r>
          </w:p>
        </w:tc>
        <w:tc>
          <w:tcPr>
            <w:tcW w:w="1212" w:type="dxa"/>
          </w:tcPr>
          <w:p w14:paraId="47861BC0" w14:textId="77777777" w:rsidR="00EF61F9" w:rsidRPr="00C301B5" w:rsidRDefault="00D7607C" w:rsidP="00EE21E7">
            <w:pPr>
              <w:spacing w:before="0"/>
              <w:rPr>
                <w:sz w:val="24"/>
                <w:szCs w:val="24"/>
                <w:lang w:val="en-IE"/>
              </w:rPr>
            </w:pPr>
            <w:r w:rsidRPr="00C301B5">
              <w:rPr>
                <w:sz w:val="24"/>
                <w:szCs w:val="24"/>
                <w:lang w:val="en-IE"/>
              </w:rPr>
              <w:t>72</w:t>
            </w:r>
            <w:r w:rsidR="00EF61F9" w:rsidRPr="00C301B5">
              <w:rPr>
                <w:sz w:val="24"/>
                <w:szCs w:val="24"/>
                <w:lang w:val="en-IE"/>
              </w:rPr>
              <w:t xml:space="preserve"> hours</w:t>
            </w:r>
          </w:p>
        </w:tc>
        <w:tc>
          <w:tcPr>
            <w:tcW w:w="3424" w:type="dxa"/>
          </w:tcPr>
          <w:p w14:paraId="7EE37D59" w14:textId="77777777" w:rsidR="00EF61F9" w:rsidRPr="00C301B5" w:rsidRDefault="00EF61F9" w:rsidP="00EE21E7">
            <w:pPr>
              <w:spacing w:before="0"/>
              <w:rPr>
                <w:sz w:val="24"/>
                <w:szCs w:val="24"/>
                <w:lang w:val="en-IE"/>
              </w:rPr>
            </w:pPr>
            <w:r w:rsidRPr="00C301B5">
              <w:rPr>
                <w:sz w:val="24"/>
                <w:szCs w:val="24"/>
              </w:rPr>
              <w:t>Trough level sample.</w:t>
            </w:r>
            <w:r w:rsidRPr="00C301B5">
              <w:rPr>
                <w:sz w:val="24"/>
                <w:szCs w:val="24"/>
                <w:lang w:val="en-IE"/>
              </w:rPr>
              <w:t xml:space="preserve"> </w:t>
            </w:r>
          </w:p>
        </w:tc>
      </w:tr>
      <w:tr w:rsidR="00EF61F9" w:rsidRPr="00C301B5" w14:paraId="76F035DE" w14:textId="77777777" w:rsidTr="00DC4E54">
        <w:trPr>
          <w:cantSplit/>
          <w:trHeight w:val="20"/>
          <w:jc w:val="center"/>
        </w:trPr>
        <w:tc>
          <w:tcPr>
            <w:tcW w:w="1864" w:type="dxa"/>
          </w:tcPr>
          <w:p w14:paraId="30E458F8" w14:textId="77777777" w:rsidR="00EF61F9" w:rsidRPr="00C301B5" w:rsidRDefault="00EF61F9" w:rsidP="00EE21E7">
            <w:pPr>
              <w:spacing w:before="0"/>
              <w:rPr>
                <w:sz w:val="24"/>
                <w:szCs w:val="24"/>
                <w:lang w:val="en-IE"/>
              </w:rPr>
            </w:pPr>
            <w:r w:rsidRPr="00C301B5">
              <w:rPr>
                <w:sz w:val="24"/>
                <w:szCs w:val="24"/>
              </w:rPr>
              <w:t>Testosterone</w:t>
            </w:r>
          </w:p>
        </w:tc>
        <w:tc>
          <w:tcPr>
            <w:tcW w:w="1675" w:type="dxa"/>
          </w:tcPr>
          <w:p w14:paraId="4335F471" w14:textId="77777777" w:rsidR="00EF61F9" w:rsidRPr="00C301B5" w:rsidRDefault="00EF61F9" w:rsidP="00EE21E7">
            <w:pPr>
              <w:spacing w:before="0"/>
              <w:rPr>
                <w:sz w:val="24"/>
                <w:szCs w:val="24"/>
                <w:lang w:val="en-IE"/>
              </w:rPr>
            </w:pPr>
            <w:r w:rsidRPr="00C301B5">
              <w:rPr>
                <w:sz w:val="24"/>
                <w:szCs w:val="24"/>
              </w:rPr>
              <w:t>Serum</w:t>
            </w:r>
          </w:p>
        </w:tc>
        <w:tc>
          <w:tcPr>
            <w:tcW w:w="1675" w:type="dxa"/>
          </w:tcPr>
          <w:p w14:paraId="07EF5E6F" w14:textId="77777777" w:rsidR="00EF61F9" w:rsidRPr="00C301B5" w:rsidRDefault="00EF61F9" w:rsidP="00EE21E7">
            <w:pPr>
              <w:spacing w:before="0"/>
              <w:rPr>
                <w:sz w:val="24"/>
                <w:szCs w:val="24"/>
                <w:lang w:val="en-IE"/>
              </w:rPr>
            </w:pPr>
            <w:r w:rsidRPr="00C301B5">
              <w:rPr>
                <w:sz w:val="24"/>
                <w:szCs w:val="24"/>
              </w:rPr>
              <w:t>Plain                        (W</w:t>
            </w:r>
            <w:r w:rsidR="007D568E" w:rsidRPr="00C301B5">
              <w:rPr>
                <w:sz w:val="24"/>
                <w:szCs w:val="24"/>
              </w:rPr>
              <w:t>hite</w:t>
            </w:r>
            <w:r w:rsidRPr="00C301B5">
              <w:rPr>
                <w:sz w:val="24"/>
                <w:szCs w:val="24"/>
              </w:rPr>
              <w:t xml:space="preserve"> cap)</w:t>
            </w:r>
          </w:p>
        </w:tc>
        <w:tc>
          <w:tcPr>
            <w:tcW w:w="1198" w:type="dxa"/>
          </w:tcPr>
          <w:p w14:paraId="05067177" w14:textId="77777777" w:rsidR="00EF61F9" w:rsidRPr="00C301B5" w:rsidRDefault="00EF61F9" w:rsidP="00EE21E7">
            <w:pPr>
              <w:spacing w:before="0"/>
              <w:rPr>
                <w:sz w:val="24"/>
                <w:szCs w:val="24"/>
                <w:lang w:val="en-IE"/>
              </w:rPr>
            </w:pPr>
            <w:r w:rsidRPr="00C301B5">
              <w:rPr>
                <w:sz w:val="24"/>
                <w:szCs w:val="24"/>
              </w:rPr>
              <w:t>4.9mL</w:t>
            </w:r>
          </w:p>
        </w:tc>
        <w:tc>
          <w:tcPr>
            <w:tcW w:w="2977" w:type="dxa"/>
          </w:tcPr>
          <w:p w14:paraId="633B8AFD" w14:textId="77777777" w:rsidR="00691CD0" w:rsidRPr="00C301B5" w:rsidRDefault="00EF61F9" w:rsidP="00535450">
            <w:pPr>
              <w:spacing w:before="0"/>
              <w:rPr>
                <w:sz w:val="24"/>
                <w:szCs w:val="24"/>
              </w:rPr>
            </w:pPr>
            <w:r w:rsidRPr="00C301B5">
              <w:rPr>
                <w:sz w:val="24"/>
                <w:szCs w:val="24"/>
              </w:rPr>
              <w:t>Male:</w:t>
            </w:r>
          </w:p>
          <w:p w14:paraId="7E5004EA" w14:textId="77777777" w:rsidR="00691CD0" w:rsidRPr="00C301B5" w:rsidRDefault="00EF61F9" w:rsidP="00535450">
            <w:pPr>
              <w:spacing w:before="0"/>
              <w:rPr>
                <w:sz w:val="24"/>
                <w:szCs w:val="24"/>
              </w:rPr>
            </w:pPr>
            <w:r w:rsidRPr="00C301B5">
              <w:rPr>
                <w:sz w:val="24"/>
                <w:szCs w:val="24"/>
              </w:rPr>
              <w:t>19 - 50y:  8.6 - 29.0</w:t>
            </w:r>
            <w:r w:rsidR="00172CE5" w:rsidRPr="00C301B5">
              <w:rPr>
                <w:sz w:val="24"/>
                <w:szCs w:val="24"/>
              </w:rPr>
              <w:t xml:space="preserve"> nmol/L</w:t>
            </w:r>
          </w:p>
          <w:p w14:paraId="5ED9929F" w14:textId="77777777" w:rsidR="00691CD0" w:rsidRPr="00C301B5" w:rsidRDefault="004439DA" w:rsidP="00535450">
            <w:pPr>
              <w:spacing w:before="0"/>
              <w:rPr>
                <w:sz w:val="24"/>
                <w:szCs w:val="24"/>
              </w:rPr>
            </w:pPr>
            <w:r w:rsidRPr="00C301B5">
              <w:rPr>
                <w:sz w:val="24"/>
                <w:szCs w:val="24"/>
              </w:rPr>
              <w:t>≥50</w:t>
            </w:r>
            <w:r w:rsidR="00EF61F9" w:rsidRPr="00C301B5">
              <w:rPr>
                <w:sz w:val="24"/>
                <w:szCs w:val="24"/>
              </w:rPr>
              <w:t>y: 6.7 -  25.7</w:t>
            </w:r>
            <w:r w:rsidR="00172CE5" w:rsidRPr="00C301B5">
              <w:rPr>
                <w:sz w:val="24"/>
                <w:szCs w:val="24"/>
              </w:rPr>
              <w:t xml:space="preserve"> nmol/L</w:t>
            </w:r>
          </w:p>
          <w:p w14:paraId="5BDAC34A" w14:textId="77777777" w:rsidR="00691CD0" w:rsidRPr="00C301B5" w:rsidRDefault="00EF61F9" w:rsidP="00535450">
            <w:pPr>
              <w:spacing w:before="0"/>
              <w:rPr>
                <w:sz w:val="24"/>
                <w:szCs w:val="24"/>
              </w:rPr>
            </w:pPr>
            <w:r w:rsidRPr="00C301B5">
              <w:rPr>
                <w:sz w:val="24"/>
                <w:szCs w:val="24"/>
              </w:rPr>
              <w:t>Female:</w:t>
            </w:r>
          </w:p>
          <w:p w14:paraId="7282CC71" w14:textId="77777777" w:rsidR="00691CD0" w:rsidRPr="00C301B5" w:rsidRDefault="00EF61F9" w:rsidP="00535450">
            <w:pPr>
              <w:spacing w:before="0"/>
              <w:rPr>
                <w:sz w:val="24"/>
                <w:szCs w:val="24"/>
              </w:rPr>
            </w:pPr>
            <w:r w:rsidRPr="00C301B5">
              <w:rPr>
                <w:sz w:val="24"/>
                <w:szCs w:val="24"/>
              </w:rPr>
              <w:t xml:space="preserve">19 - 50y: 0.3 -  1.7 </w:t>
            </w:r>
            <w:r w:rsidR="00172CE5" w:rsidRPr="00C301B5">
              <w:rPr>
                <w:sz w:val="24"/>
                <w:szCs w:val="24"/>
              </w:rPr>
              <w:t>nmol/L</w:t>
            </w:r>
          </w:p>
          <w:p w14:paraId="1EE9EDBC" w14:textId="77777777" w:rsidR="009A5D84" w:rsidRPr="00C301B5" w:rsidRDefault="004439DA">
            <w:pPr>
              <w:spacing w:before="0"/>
              <w:rPr>
                <w:sz w:val="24"/>
                <w:szCs w:val="24"/>
              </w:rPr>
            </w:pPr>
            <w:r w:rsidRPr="00C301B5">
              <w:rPr>
                <w:sz w:val="24"/>
                <w:szCs w:val="24"/>
              </w:rPr>
              <w:t>≥</w:t>
            </w:r>
            <w:r w:rsidR="00EF61F9" w:rsidRPr="00C301B5">
              <w:rPr>
                <w:sz w:val="24"/>
                <w:szCs w:val="24"/>
              </w:rPr>
              <w:t>5</w:t>
            </w:r>
            <w:r w:rsidRPr="00C301B5">
              <w:rPr>
                <w:sz w:val="24"/>
                <w:szCs w:val="24"/>
              </w:rPr>
              <w:t>0</w:t>
            </w:r>
            <w:r w:rsidR="00EF61F9" w:rsidRPr="00C301B5">
              <w:rPr>
                <w:sz w:val="24"/>
                <w:szCs w:val="24"/>
              </w:rPr>
              <w:t xml:space="preserve"> y: 0.1 –1.4</w:t>
            </w:r>
            <w:r w:rsidR="00172CE5" w:rsidRPr="00C301B5">
              <w:rPr>
                <w:sz w:val="24"/>
                <w:szCs w:val="24"/>
              </w:rPr>
              <w:t xml:space="preserve"> nmol/L</w:t>
            </w:r>
          </w:p>
        </w:tc>
        <w:tc>
          <w:tcPr>
            <w:tcW w:w="1212" w:type="dxa"/>
          </w:tcPr>
          <w:p w14:paraId="0F520151" w14:textId="56D6F7BF" w:rsidR="00EF61F9" w:rsidRPr="00C301B5" w:rsidRDefault="00EF61F9" w:rsidP="00CB449A">
            <w:pPr>
              <w:spacing w:before="0"/>
              <w:rPr>
                <w:sz w:val="24"/>
                <w:szCs w:val="24"/>
                <w:lang w:val="en-IE"/>
              </w:rPr>
            </w:pPr>
            <w:r w:rsidRPr="00C301B5">
              <w:rPr>
                <w:sz w:val="24"/>
                <w:szCs w:val="24"/>
                <w:lang w:val="en-IE"/>
              </w:rPr>
              <w:t xml:space="preserve"> </w:t>
            </w:r>
            <w:r w:rsidR="00535450" w:rsidRPr="00C301B5">
              <w:rPr>
                <w:sz w:val="24"/>
                <w:szCs w:val="24"/>
                <w:lang w:val="en-IE"/>
              </w:rPr>
              <w:t>3</w:t>
            </w:r>
            <w:r w:rsidR="00FA0A5F">
              <w:rPr>
                <w:sz w:val="24"/>
                <w:szCs w:val="24"/>
                <w:lang w:val="en-IE"/>
              </w:rPr>
              <w:t xml:space="preserve"> </w:t>
            </w:r>
            <w:r w:rsidR="00535450" w:rsidRPr="00C301B5">
              <w:rPr>
                <w:sz w:val="24"/>
                <w:szCs w:val="24"/>
                <w:lang w:val="en-IE"/>
              </w:rPr>
              <w:t>days</w:t>
            </w:r>
          </w:p>
        </w:tc>
        <w:tc>
          <w:tcPr>
            <w:tcW w:w="3424" w:type="dxa"/>
          </w:tcPr>
          <w:p w14:paraId="580946DB" w14:textId="77777777" w:rsidR="00EF61F9" w:rsidRPr="00C301B5" w:rsidRDefault="00EF61F9" w:rsidP="00EE21E7">
            <w:pPr>
              <w:spacing w:before="0"/>
              <w:rPr>
                <w:bCs/>
                <w:sz w:val="24"/>
                <w:szCs w:val="24"/>
                <w:u w:val="single"/>
                <w:lang w:val="en-IE"/>
              </w:rPr>
            </w:pPr>
          </w:p>
        </w:tc>
      </w:tr>
      <w:tr w:rsidR="00EF61F9" w:rsidRPr="00C301B5" w14:paraId="55AA15DA" w14:textId="77777777" w:rsidTr="00DC4E54">
        <w:trPr>
          <w:cantSplit/>
          <w:trHeight w:val="20"/>
          <w:jc w:val="center"/>
        </w:trPr>
        <w:tc>
          <w:tcPr>
            <w:tcW w:w="1864" w:type="dxa"/>
          </w:tcPr>
          <w:p w14:paraId="784F7E94" w14:textId="77777777" w:rsidR="00EF61F9" w:rsidRPr="00C301B5" w:rsidRDefault="00EF61F9" w:rsidP="00EE21E7">
            <w:pPr>
              <w:spacing w:before="0"/>
              <w:rPr>
                <w:sz w:val="24"/>
                <w:szCs w:val="24"/>
              </w:rPr>
            </w:pPr>
            <w:r w:rsidRPr="00C301B5">
              <w:rPr>
                <w:sz w:val="24"/>
                <w:szCs w:val="24"/>
              </w:rPr>
              <w:t xml:space="preserve">Theophylline </w:t>
            </w:r>
          </w:p>
        </w:tc>
        <w:tc>
          <w:tcPr>
            <w:tcW w:w="1675" w:type="dxa"/>
          </w:tcPr>
          <w:p w14:paraId="1CB7FA90" w14:textId="77777777" w:rsidR="00EF61F9" w:rsidRPr="00C301B5" w:rsidRDefault="00EF61F9" w:rsidP="00EE21E7">
            <w:pPr>
              <w:spacing w:before="0"/>
              <w:rPr>
                <w:sz w:val="24"/>
                <w:szCs w:val="24"/>
              </w:rPr>
            </w:pPr>
            <w:r w:rsidRPr="00C301B5">
              <w:rPr>
                <w:sz w:val="24"/>
                <w:szCs w:val="24"/>
              </w:rPr>
              <w:t>Serum</w:t>
            </w:r>
          </w:p>
        </w:tc>
        <w:tc>
          <w:tcPr>
            <w:tcW w:w="1675" w:type="dxa"/>
          </w:tcPr>
          <w:p w14:paraId="59143775" w14:textId="77777777" w:rsidR="00EF61F9" w:rsidRPr="00C301B5" w:rsidRDefault="00EF61F9" w:rsidP="00EE21E7">
            <w:pPr>
              <w:spacing w:before="0"/>
              <w:rPr>
                <w:sz w:val="24"/>
                <w:szCs w:val="24"/>
              </w:rPr>
            </w:pPr>
            <w:r w:rsidRPr="00C301B5">
              <w:rPr>
                <w:sz w:val="24"/>
                <w:szCs w:val="24"/>
              </w:rPr>
              <w:t>Plain                        (W</w:t>
            </w:r>
            <w:r w:rsidR="00172CE5" w:rsidRPr="00C301B5">
              <w:rPr>
                <w:sz w:val="24"/>
                <w:szCs w:val="24"/>
              </w:rPr>
              <w:t>hite Cap</w:t>
            </w:r>
            <w:r w:rsidRPr="00C301B5">
              <w:rPr>
                <w:sz w:val="24"/>
                <w:szCs w:val="24"/>
              </w:rPr>
              <w:t>)</w:t>
            </w:r>
          </w:p>
        </w:tc>
        <w:tc>
          <w:tcPr>
            <w:tcW w:w="1198" w:type="dxa"/>
          </w:tcPr>
          <w:p w14:paraId="77A078D7" w14:textId="77777777" w:rsidR="00EF61F9" w:rsidRPr="00C301B5" w:rsidRDefault="00EF61F9" w:rsidP="00EE21E7">
            <w:pPr>
              <w:spacing w:before="0"/>
              <w:rPr>
                <w:sz w:val="24"/>
                <w:szCs w:val="24"/>
              </w:rPr>
            </w:pPr>
            <w:r w:rsidRPr="00C301B5">
              <w:rPr>
                <w:sz w:val="24"/>
                <w:szCs w:val="24"/>
              </w:rPr>
              <w:t>4.9mL</w:t>
            </w:r>
          </w:p>
        </w:tc>
        <w:tc>
          <w:tcPr>
            <w:tcW w:w="2977" w:type="dxa"/>
          </w:tcPr>
          <w:p w14:paraId="6248BB2D" w14:textId="77777777" w:rsidR="00EF61F9" w:rsidRPr="00C301B5" w:rsidRDefault="00EF61F9" w:rsidP="00EE21E7">
            <w:pPr>
              <w:spacing w:before="0"/>
              <w:rPr>
                <w:sz w:val="24"/>
                <w:szCs w:val="24"/>
              </w:rPr>
            </w:pPr>
            <w:r w:rsidRPr="00C301B5">
              <w:rPr>
                <w:sz w:val="24"/>
                <w:szCs w:val="24"/>
              </w:rPr>
              <w:t>10.0 – 20.0 mg/L</w:t>
            </w:r>
          </w:p>
        </w:tc>
        <w:tc>
          <w:tcPr>
            <w:tcW w:w="1212" w:type="dxa"/>
          </w:tcPr>
          <w:p w14:paraId="1B419CEB" w14:textId="77777777" w:rsidR="00EF61F9" w:rsidRPr="00C301B5" w:rsidRDefault="00EF61F9" w:rsidP="00EE21E7">
            <w:pPr>
              <w:spacing w:before="0"/>
              <w:rPr>
                <w:sz w:val="24"/>
                <w:szCs w:val="24"/>
              </w:rPr>
            </w:pPr>
            <w:r w:rsidRPr="00C301B5">
              <w:rPr>
                <w:sz w:val="24"/>
                <w:szCs w:val="24"/>
              </w:rPr>
              <w:t>24 hours</w:t>
            </w:r>
          </w:p>
        </w:tc>
        <w:tc>
          <w:tcPr>
            <w:tcW w:w="3424" w:type="dxa"/>
          </w:tcPr>
          <w:p w14:paraId="3F2DA89B" w14:textId="77777777" w:rsidR="00EF61F9" w:rsidRPr="00C301B5" w:rsidRDefault="00EF61F9" w:rsidP="00EE21E7">
            <w:pPr>
              <w:spacing w:before="0"/>
              <w:rPr>
                <w:bCs/>
                <w:sz w:val="24"/>
                <w:szCs w:val="24"/>
              </w:rPr>
            </w:pPr>
            <w:r w:rsidRPr="00C301B5">
              <w:rPr>
                <w:bCs/>
                <w:sz w:val="24"/>
                <w:szCs w:val="24"/>
              </w:rPr>
              <w:t xml:space="preserve">Lower levels ≥ 5.0mg/L may be effective. </w:t>
            </w:r>
            <w:r w:rsidRPr="00C301B5">
              <w:rPr>
                <w:bCs/>
                <w:sz w:val="24"/>
                <w:szCs w:val="24"/>
              </w:rPr>
              <w:br/>
              <w:t xml:space="preserve">Concern level 14.0mg/L if age &lt; 3months. </w:t>
            </w:r>
            <w:r w:rsidRPr="00C301B5">
              <w:rPr>
                <w:bCs/>
                <w:sz w:val="24"/>
                <w:szCs w:val="24"/>
              </w:rPr>
              <w:br/>
              <w:t>Severe toxicity likely if &gt; 60.0mg/L</w:t>
            </w:r>
            <w:r w:rsidRPr="00C301B5">
              <w:rPr>
                <w:sz w:val="24"/>
                <w:szCs w:val="24"/>
              </w:rPr>
              <w:t>.</w:t>
            </w:r>
          </w:p>
        </w:tc>
      </w:tr>
      <w:tr w:rsidR="00D2000A" w:rsidRPr="00C301B5" w14:paraId="712DCE19" w14:textId="77777777" w:rsidTr="00DC4E54">
        <w:trPr>
          <w:cantSplit/>
          <w:trHeight w:val="20"/>
          <w:jc w:val="center"/>
        </w:trPr>
        <w:tc>
          <w:tcPr>
            <w:tcW w:w="1864" w:type="dxa"/>
          </w:tcPr>
          <w:p w14:paraId="79153A56" w14:textId="77777777" w:rsidR="00D2000A" w:rsidRPr="00C301B5" w:rsidRDefault="00D2000A" w:rsidP="003B32A7">
            <w:pPr>
              <w:spacing w:before="0"/>
              <w:rPr>
                <w:sz w:val="24"/>
                <w:szCs w:val="24"/>
              </w:rPr>
            </w:pPr>
            <w:r w:rsidRPr="00C301B5">
              <w:rPr>
                <w:color w:val="000000"/>
                <w:sz w:val="24"/>
                <w:szCs w:val="24"/>
                <w:lang w:val="en-IE"/>
              </w:rPr>
              <w:lastRenderedPageBreak/>
              <w:t>Total Thyroxine (TT4)</w:t>
            </w:r>
          </w:p>
        </w:tc>
        <w:tc>
          <w:tcPr>
            <w:tcW w:w="1675" w:type="dxa"/>
          </w:tcPr>
          <w:p w14:paraId="3E6BF5E5" w14:textId="77777777" w:rsidR="00D2000A" w:rsidRPr="00C301B5" w:rsidRDefault="00D2000A" w:rsidP="003B32A7">
            <w:pPr>
              <w:spacing w:before="0"/>
              <w:rPr>
                <w:sz w:val="24"/>
                <w:szCs w:val="24"/>
              </w:rPr>
            </w:pPr>
            <w:r w:rsidRPr="00C301B5">
              <w:rPr>
                <w:color w:val="000000"/>
                <w:sz w:val="24"/>
                <w:szCs w:val="24"/>
                <w:lang w:val="en-IE"/>
              </w:rPr>
              <w:t>Lithium Heparin</w:t>
            </w:r>
          </w:p>
        </w:tc>
        <w:tc>
          <w:tcPr>
            <w:tcW w:w="1675" w:type="dxa"/>
          </w:tcPr>
          <w:p w14:paraId="4EC52762" w14:textId="77777777" w:rsidR="00D2000A" w:rsidRPr="00C301B5" w:rsidRDefault="00D2000A" w:rsidP="003B32A7">
            <w:pPr>
              <w:spacing w:before="0"/>
              <w:rPr>
                <w:sz w:val="24"/>
                <w:szCs w:val="24"/>
              </w:rPr>
            </w:pPr>
            <w:r w:rsidRPr="00C301B5">
              <w:rPr>
                <w:color w:val="000000"/>
                <w:sz w:val="24"/>
                <w:szCs w:val="24"/>
                <w:lang w:val="en-IE"/>
              </w:rPr>
              <w:t>Lithium Heparin (Orange Top)</w:t>
            </w:r>
          </w:p>
        </w:tc>
        <w:tc>
          <w:tcPr>
            <w:tcW w:w="1198" w:type="dxa"/>
          </w:tcPr>
          <w:p w14:paraId="7C84C898" w14:textId="77777777" w:rsidR="00D2000A" w:rsidRPr="00C301B5" w:rsidRDefault="00D2000A" w:rsidP="003B32A7">
            <w:pPr>
              <w:spacing w:before="0"/>
              <w:rPr>
                <w:sz w:val="24"/>
                <w:szCs w:val="24"/>
              </w:rPr>
            </w:pPr>
            <w:r w:rsidRPr="00C301B5">
              <w:rPr>
                <w:color w:val="000000"/>
                <w:sz w:val="24"/>
                <w:szCs w:val="24"/>
                <w:lang w:val="en-IE"/>
              </w:rPr>
              <w:t>4.9ml</w:t>
            </w:r>
          </w:p>
        </w:tc>
        <w:tc>
          <w:tcPr>
            <w:tcW w:w="2977" w:type="dxa"/>
          </w:tcPr>
          <w:p w14:paraId="0D1061F0" w14:textId="77777777" w:rsidR="00D2000A" w:rsidRPr="00C301B5" w:rsidRDefault="00D2000A" w:rsidP="003B32A7">
            <w:pPr>
              <w:spacing w:before="0"/>
              <w:jc w:val="left"/>
              <w:rPr>
                <w:sz w:val="24"/>
                <w:szCs w:val="24"/>
              </w:rPr>
            </w:pPr>
            <w:r w:rsidRPr="00C301B5">
              <w:rPr>
                <w:color w:val="000000"/>
                <w:sz w:val="24"/>
                <w:szCs w:val="24"/>
                <w:lang w:val="en-IE"/>
              </w:rPr>
              <w:t>66 – 181nmol/L</w:t>
            </w:r>
          </w:p>
        </w:tc>
        <w:tc>
          <w:tcPr>
            <w:tcW w:w="1212" w:type="dxa"/>
          </w:tcPr>
          <w:p w14:paraId="4889EB42" w14:textId="77777777" w:rsidR="00D2000A" w:rsidRPr="00C301B5" w:rsidRDefault="00D2000A" w:rsidP="003B32A7">
            <w:pPr>
              <w:spacing w:before="0"/>
              <w:rPr>
                <w:sz w:val="24"/>
                <w:szCs w:val="24"/>
              </w:rPr>
            </w:pPr>
            <w:r w:rsidRPr="00C301B5">
              <w:rPr>
                <w:sz w:val="24"/>
                <w:szCs w:val="24"/>
              </w:rPr>
              <w:t>72 hours</w:t>
            </w:r>
          </w:p>
        </w:tc>
        <w:tc>
          <w:tcPr>
            <w:tcW w:w="3424" w:type="dxa"/>
          </w:tcPr>
          <w:p w14:paraId="6E133038" w14:textId="77777777" w:rsidR="00D2000A" w:rsidRPr="00C301B5" w:rsidRDefault="00D2000A" w:rsidP="003B32A7">
            <w:pPr>
              <w:spacing w:before="0"/>
              <w:rPr>
                <w:sz w:val="24"/>
                <w:szCs w:val="24"/>
              </w:rPr>
            </w:pPr>
          </w:p>
        </w:tc>
      </w:tr>
      <w:tr w:rsidR="002B40C6" w:rsidRPr="00C301B5" w14:paraId="09A543F1" w14:textId="77777777" w:rsidTr="00DC4E54">
        <w:trPr>
          <w:cantSplit/>
          <w:trHeight w:val="20"/>
          <w:jc w:val="center"/>
        </w:trPr>
        <w:tc>
          <w:tcPr>
            <w:tcW w:w="1864" w:type="dxa"/>
          </w:tcPr>
          <w:p w14:paraId="05489BBB" w14:textId="77777777" w:rsidR="002B40C6" w:rsidRPr="00C301B5" w:rsidRDefault="002B40C6" w:rsidP="00EE21E7">
            <w:pPr>
              <w:spacing w:before="0"/>
              <w:rPr>
                <w:sz w:val="24"/>
                <w:szCs w:val="24"/>
              </w:rPr>
            </w:pPr>
            <w:r w:rsidRPr="00C301B5">
              <w:rPr>
                <w:sz w:val="24"/>
                <w:szCs w:val="24"/>
              </w:rPr>
              <w:t xml:space="preserve">Transferrin </w:t>
            </w:r>
          </w:p>
        </w:tc>
        <w:tc>
          <w:tcPr>
            <w:tcW w:w="1675" w:type="dxa"/>
          </w:tcPr>
          <w:p w14:paraId="4D8B1825" w14:textId="77777777" w:rsidR="002B40C6" w:rsidRPr="00C301B5" w:rsidRDefault="002B40C6" w:rsidP="00EE21E7">
            <w:pPr>
              <w:spacing w:before="0"/>
              <w:rPr>
                <w:sz w:val="24"/>
                <w:szCs w:val="24"/>
              </w:rPr>
            </w:pPr>
            <w:r w:rsidRPr="00C301B5">
              <w:rPr>
                <w:sz w:val="24"/>
                <w:szCs w:val="24"/>
              </w:rPr>
              <w:t>Plasma</w:t>
            </w:r>
          </w:p>
        </w:tc>
        <w:tc>
          <w:tcPr>
            <w:tcW w:w="1675" w:type="dxa"/>
          </w:tcPr>
          <w:p w14:paraId="6C2A1AA8" w14:textId="77777777" w:rsidR="002B40C6" w:rsidRPr="00C301B5" w:rsidRDefault="002B40C6" w:rsidP="00EE21E7">
            <w:pPr>
              <w:spacing w:before="0"/>
              <w:rPr>
                <w:sz w:val="24"/>
                <w:szCs w:val="24"/>
              </w:rPr>
            </w:pPr>
            <w:r w:rsidRPr="00C301B5">
              <w:rPr>
                <w:sz w:val="24"/>
                <w:szCs w:val="24"/>
              </w:rPr>
              <w:t>Orange Cap</w:t>
            </w:r>
          </w:p>
        </w:tc>
        <w:tc>
          <w:tcPr>
            <w:tcW w:w="1198" w:type="dxa"/>
          </w:tcPr>
          <w:p w14:paraId="264D895B" w14:textId="77777777" w:rsidR="002B40C6" w:rsidRPr="00C301B5" w:rsidRDefault="002B40C6" w:rsidP="00EE21E7">
            <w:pPr>
              <w:spacing w:before="0"/>
              <w:rPr>
                <w:sz w:val="24"/>
                <w:szCs w:val="24"/>
              </w:rPr>
            </w:pPr>
            <w:r w:rsidRPr="00C301B5">
              <w:rPr>
                <w:sz w:val="24"/>
                <w:szCs w:val="24"/>
              </w:rPr>
              <w:t>4.9mL</w:t>
            </w:r>
          </w:p>
        </w:tc>
        <w:tc>
          <w:tcPr>
            <w:tcW w:w="2977" w:type="dxa"/>
          </w:tcPr>
          <w:p w14:paraId="079B3850" w14:textId="77777777" w:rsidR="002B40C6" w:rsidRPr="00C301B5" w:rsidRDefault="002B40C6" w:rsidP="00FF0E92">
            <w:pPr>
              <w:spacing w:before="0"/>
              <w:jc w:val="left"/>
              <w:rPr>
                <w:sz w:val="24"/>
                <w:szCs w:val="24"/>
              </w:rPr>
            </w:pPr>
            <w:r w:rsidRPr="00C301B5">
              <w:rPr>
                <w:sz w:val="24"/>
                <w:szCs w:val="24"/>
              </w:rPr>
              <w:t>A Fasting Transferrin Saturation</w:t>
            </w:r>
          </w:p>
          <w:p w14:paraId="68CBF6C7" w14:textId="77777777" w:rsidR="002B40C6" w:rsidRPr="00C301B5" w:rsidRDefault="002B40C6" w:rsidP="00FF0E92">
            <w:pPr>
              <w:spacing w:before="0"/>
              <w:jc w:val="left"/>
              <w:rPr>
                <w:sz w:val="24"/>
                <w:szCs w:val="24"/>
              </w:rPr>
            </w:pPr>
            <w:r w:rsidRPr="00C301B5">
              <w:rPr>
                <w:sz w:val="24"/>
                <w:szCs w:val="24"/>
              </w:rPr>
              <w:t xml:space="preserve">&gt; 55% in Males           </w:t>
            </w:r>
            <w:r w:rsidRPr="00C301B5">
              <w:rPr>
                <w:sz w:val="24"/>
                <w:szCs w:val="24"/>
                <w:u w:val="single"/>
              </w:rPr>
              <w:t>OR</w:t>
            </w:r>
            <w:r w:rsidRPr="00C301B5">
              <w:rPr>
                <w:sz w:val="24"/>
                <w:szCs w:val="24"/>
              </w:rPr>
              <w:t xml:space="preserve">               </w:t>
            </w:r>
          </w:p>
          <w:p w14:paraId="73C72674" w14:textId="77777777" w:rsidR="002B40C6" w:rsidRPr="00C301B5" w:rsidRDefault="002B40C6" w:rsidP="00FF0E92">
            <w:pPr>
              <w:spacing w:before="0"/>
              <w:jc w:val="left"/>
              <w:rPr>
                <w:sz w:val="24"/>
                <w:szCs w:val="24"/>
              </w:rPr>
            </w:pPr>
            <w:r w:rsidRPr="00C301B5">
              <w:rPr>
                <w:sz w:val="24"/>
                <w:szCs w:val="24"/>
              </w:rPr>
              <w:t xml:space="preserve">&gt; 50% in Females indicates Iron accumulation. </w:t>
            </w:r>
          </w:p>
        </w:tc>
        <w:tc>
          <w:tcPr>
            <w:tcW w:w="1212" w:type="dxa"/>
          </w:tcPr>
          <w:p w14:paraId="3A1B1B24" w14:textId="77777777" w:rsidR="002B40C6" w:rsidRPr="00C301B5" w:rsidRDefault="002B40C6" w:rsidP="00EE21E7">
            <w:pPr>
              <w:spacing w:before="0"/>
              <w:rPr>
                <w:sz w:val="24"/>
                <w:szCs w:val="24"/>
              </w:rPr>
            </w:pPr>
            <w:r w:rsidRPr="00C301B5">
              <w:rPr>
                <w:sz w:val="24"/>
                <w:szCs w:val="24"/>
              </w:rPr>
              <w:t>24 hours</w:t>
            </w:r>
          </w:p>
        </w:tc>
        <w:tc>
          <w:tcPr>
            <w:tcW w:w="3424" w:type="dxa"/>
          </w:tcPr>
          <w:p w14:paraId="3CECF63E" w14:textId="77777777" w:rsidR="002B40C6" w:rsidRPr="00C301B5" w:rsidRDefault="002B40C6" w:rsidP="00FF0E92">
            <w:pPr>
              <w:spacing w:before="0"/>
              <w:jc w:val="left"/>
              <w:rPr>
                <w:sz w:val="24"/>
                <w:szCs w:val="24"/>
              </w:rPr>
            </w:pPr>
            <w:r w:rsidRPr="00C301B5">
              <w:rPr>
                <w:sz w:val="24"/>
                <w:szCs w:val="24"/>
              </w:rPr>
              <w:t xml:space="preserve">If Transferrin Saturation &gt; 50% Please repeat on a morning fasting sample. </w:t>
            </w:r>
          </w:p>
          <w:p w14:paraId="69AF6AE8" w14:textId="77777777" w:rsidR="002B40C6" w:rsidRPr="00C301B5" w:rsidRDefault="002B40C6" w:rsidP="00FF2625">
            <w:pPr>
              <w:spacing w:before="0"/>
              <w:jc w:val="left"/>
              <w:rPr>
                <w:sz w:val="24"/>
                <w:szCs w:val="24"/>
              </w:rPr>
            </w:pPr>
            <w:r w:rsidRPr="00C301B5">
              <w:rPr>
                <w:sz w:val="24"/>
                <w:szCs w:val="24"/>
              </w:rPr>
              <w:t xml:space="preserve"> Refer to: BCSH Guidelines. </w:t>
            </w:r>
          </w:p>
        </w:tc>
      </w:tr>
      <w:tr w:rsidR="002B40C6" w:rsidRPr="00C301B5" w14:paraId="3B3D133B" w14:textId="77777777" w:rsidTr="00DC4E54">
        <w:trPr>
          <w:cantSplit/>
          <w:trHeight w:val="20"/>
          <w:jc w:val="center"/>
        </w:trPr>
        <w:tc>
          <w:tcPr>
            <w:tcW w:w="1864" w:type="dxa"/>
          </w:tcPr>
          <w:p w14:paraId="242C191E" w14:textId="77777777" w:rsidR="002B40C6" w:rsidRPr="00C301B5" w:rsidRDefault="002B40C6" w:rsidP="00EE21E7">
            <w:pPr>
              <w:spacing w:before="0"/>
              <w:rPr>
                <w:sz w:val="24"/>
                <w:szCs w:val="24"/>
                <w:lang w:val="en-IE"/>
              </w:rPr>
            </w:pPr>
            <w:r w:rsidRPr="00C301B5">
              <w:rPr>
                <w:sz w:val="24"/>
                <w:szCs w:val="24"/>
              </w:rPr>
              <w:t xml:space="preserve">Thyroid Stimulating Hormone (TSH) </w:t>
            </w:r>
          </w:p>
        </w:tc>
        <w:tc>
          <w:tcPr>
            <w:tcW w:w="1675" w:type="dxa"/>
          </w:tcPr>
          <w:p w14:paraId="4ACC5FF3" w14:textId="77777777" w:rsidR="002B40C6" w:rsidRPr="00C301B5" w:rsidRDefault="002B40C6" w:rsidP="00EE21E7">
            <w:pPr>
              <w:spacing w:before="0"/>
              <w:rPr>
                <w:sz w:val="24"/>
                <w:szCs w:val="24"/>
                <w:lang w:val="en-IE"/>
              </w:rPr>
            </w:pPr>
            <w:r w:rsidRPr="00C301B5">
              <w:rPr>
                <w:sz w:val="24"/>
                <w:szCs w:val="24"/>
              </w:rPr>
              <w:t>Plasma</w:t>
            </w:r>
          </w:p>
        </w:tc>
        <w:tc>
          <w:tcPr>
            <w:tcW w:w="1675" w:type="dxa"/>
          </w:tcPr>
          <w:p w14:paraId="1D89D521" w14:textId="77777777" w:rsidR="002B40C6" w:rsidRPr="00C301B5" w:rsidRDefault="002B40C6" w:rsidP="00EE21E7">
            <w:pPr>
              <w:spacing w:before="0"/>
              <w:rPr>
                <w:sz w:val="24"/>
                <w:szCs w:val="24"/>
                <w:lang w:val="en-IE"/>
              </w:rPr>
            </w:pPr>
            <w:r w:rsidRPr="00C301B5">
              <w:rPr>
                <w:sz w:val="24"/>
                <w:szCs w:val="24"/>
              </w:rPr>
              <w:t>Orange Cap</w:t>
            </w:r>
          </w:p>
        </w:tc>
        <w:tc>
          <w:tcPr>
            <w:tcW w:w="1198" w:type="dxa"/>
          </w:tcPr>
          <w:p w14:paraId="4BC22363" w14:textId="77777777" w:rsidR="002B40C6" w:rsidRPr="00C301B5" w:rsidRDefault="002B40C6" w:rsidP="00EE21E7">
            <w:pPr>
              <w:spacing w:before="0"/>
              <w:rPr>
                <w:sz w:val="24"/>
                <w:szCs w:val="24"/>
                <w:lang w:val="en-IE"/>
              </w:rPr>
            </w:pPr>
            <w:r w:rsidRPr="00C301B5">
              <w:rPr>
                <w:sz w:val="24"/>
                <w:szCs w:val="24"/>
              </w:rPr>
              <w:t>4.9mL</w:t>
            </w:r>
          </w:p>
        </w:tc>
        <w:tc>
          <w:tcPr>
            <w:tcW w:w="2977" w:type="dxa"/>
          </w:tcPr>
          <w:p w14:paraId="71D462FB" w14:textId="77777777" w:rsidR="002B40C6" w:rsidRPr="00C301B5" w:rsidRDefault="002B40C6" w:rsidP="00535450">
            <w:pPr>
              <w:spacing w:before="0"/>
              <w:jc w:val="left"/>
              <w:rPr>
                <w:sz w:val="24"/>
                <w:szCs w:val="24"/>
                <w:lang w:val="en-IE"/>
              </w:rPr>
            </w:pPr>
            <w:r w:rsidRPr="00C301B5">
              <w:rPr>
                <w:sz w:val="24"/>
                <w:szCs w:val="24"/>
              </w:rPr>
              <w:t>0.27- 4.20 mU/L</w:t>
            </w:r>
          </w:p>
        </w:tc>
        <w:tc>
          <w:tcPr>
            <w:tcW w:w="1212" w:type="dxa"/>
          </w:tcPr>
          <w:p w14:paraId="7BE6251A" w14:textId="77777777" w:rsidR="002B40C6" w:rsidRPr="00C301B5" w:rsidRDefault="002B40C6" w:rsidP="00EE21E7">
            <w:pPr>
              <w:spacing w:before="0"/>
              <w:rPr>
                <w:sz w:val="24"/>
                <w:szCs w:val="24"/>
                <w:lang w:val="en-IE"/>
              </w:rPr>
            </w:pPr>
            <w:r w:rsidRPr="00C301B5">
              <w:rPr>
                <w:sz w:val="24"/>
                <w:szCs w:val="24"/>
                <w:lang w:val="en-IE"/>
              </w:rPr>
              <w:t>72 hours</w:t>
            </w:r>
          </w:p>
        </w:tc>
        <w:tc>
          <w:tcPr>
            <w:tcW w:w="3424" w:type="dxa"/>
          </w:tcPr>
          <w:p w14:paraId="472A4244" w14:textId="77777777" w:rsidR="002B40C6" w:rsidRPr="00C301B5" w:rsidRDefault="002B40C6" w:rsidP="00884897">
            <w:pPr>
              <w:spacing w:before="0"/>
              <w:rPr>
                <w:rFonts w:eastAsia="ArialMT-Identity-H"/>
                <w:sz w:val="20"/>
                <w:lang w:val="en-IE"/>
              </w:rPr>
            </w:pPr>
          </w:p>
        </w:tc>
      </w:tr>
      <w:tr w:rsidR="002B40C6" w:rsidRPr="00C301B5" w14:paraId="610AC95F" w14:textId="77777777" w:rsidTr="007D568E">
        <w:trPr>
          <w:cantSplit/>
          <w:trHeight w:val="20"/>
          <w:jc w:val="center"/>
        </w:trPr>
        <w:tc>
          <w:tcPr>
            <w:tcW w:w="1864" w:type="dxa"/>
          </w:tcPr>
          <w:p w14:paraId="311780D2" w14:textId="77777777" w:rsidR="002B40C6" w:rsidRPr="00C301B5" w:rsidRDefault="002B40C6" w:rsidP="00EE21E7">
            <w:pPr>
              <w:spacing w:before="0"/>
              <w:rPr>
                <w:sz w:val="24"/>
                <w:szCs w:val="24"/>
                <w:lang w:val="en-IE"/>
              </w:rPr>
            </w:pPr>
            <w:r w:rsidRPr="00C301B5">
              <w:rPr>
                <w:sz w:val="24"/>
                <w:szCs w:val="24"/>
              </w:rPr>
              <w:t>Triglycerides</w:t>
            </w:r>
          </w:p>
        </w:tc>
        <w:tc>
          <w:tcPr>
            <w:tcW w:w="1675" w:type="dxa"/>
          </w:tcPr>
          <w:p w14:paraId="6DB5CF94" w14:textId="77777777" w:rsidR="002B40C6" w:rsidRPr="00C301B5" w:rsidRDefault="002B40C6" w:rsidP="00EE21E7">
            <w:pPr>
              <w:spacing w:before="0"/>
              <w:rPr>
                <w:sz w:val="24"/>
                <w:szCs w:val="24"/>
                <w:lang w:val="en-IE"/>
              </w:rPr>
            </w:pPr>
            <w:r w:rsidRPr="00C301B5">
              <w:rPr>
                <w:sz w:val="24"/>
                <w:szCs w:val="24"/>
              </w:rPr>
              <w:t>Plasma</w:t>
            </w:r>
          </w:p>
        </w:tc>
        <w:tc>
          <w:tcPr>
            <w:tcW w:w="1675" w:type="dxa"/>
          </w:tcPr>
          <w:p w14:paraId="72E9520E" w14:textId="77777777" w:rsidR="002B40C6" w:rsidRPr="00C301B5" w:rsidRDefault="002B40C6" w:rsidP="00EE21E7">
            <w:pPr>
              <w:spacing w:before="0"/>
              <w:rPr>
                <w:sz w:val="24"/>
                <w:szCs w:val="24"/>
                <w:lang w:val="en-IE"/>
              </w:rPr>
            </w:pPr>
            <w:r w:rsidRPr="00C301B5">
              <w:rPr>
                <w:sz w:val="24"/>
                <w:szCs w:val="24"/>
              </w:rPr>
              <w:t>Orange Cap</w:t>
            </w:r>
          </w:p>
        </w:tc>
        <w:tc>
          <w:tcPr>
            <w:tcW w:w="1198" w:type="dxa"/>
          </w:tcPr>
          <w:p w14:paraId="7BFDD580" w14:textId="77777777" w:rsidR="002B40C6" w:rsidRPr="00C301B5" w:rsidRDefault="002B40C6" w:rsidP="00EE21E7">
            <w:pPr>
              <w:spacing w:before="0"/>
              <w:rPr>
                <w:sz w:val="24"/>
                <w:szCs w:val="24"/>
                <w:lang w:val="en-IE"/>
              </w:rPr>
            </w:pPr>
            <w:r w:rsidRPr="00C301B5">
              <w:rPr>
                <w:sz w:val="24"/>
                <w:szCs w:val="24"/>
              </w:rPr>
              <w:t>4.9mL</w:t>
            </w:r>
          </w:p>
        </w:tc>
        <w:tc>
          <w:tcPr>
            <w:tcW w:w="2977" w:type="dxa"/>
          </w:tcPr>
          <w:p w14:paraId="53F4776D" w14:textId="77777777" w:rsidR="002B40C6" w:rsidRPr="00C301B5" w:rsidRDefault="002B40C6" w:rsidP="00EE21E7">
            <w:pPr>
              <w:spacing w:before="0"/>
              <w:rPr>
                <w:sz w:val="24"/>
                <w:szCs w:val="24"/>
              </w:rPr>
            </w:pPr>
            <w:r w:rsidRPr="00C301B5">
              <w:rPr>
                <w:sz w:val="24"/>
                <w:szCs w:val="24"/>
                <w:lang w:val="en-IE"/>
              </w:rPr>
              <w:t>0.5 -2.0</w:t>
            </w:r>
            <w:r w:rsidRPr="00C301B5">
              <w:rPr>
                <w:sz w:val="24"/>
                <w:szCs w:val="24"/>
              </w:rPr>
              <w:t>nmol/L (Non fasting)</w:t>
            </w:r>
          </w:p>
          <w:p w14:paraId="64966809" w14:textId="77777777" w:rsidR="002B40C6" w:rsidRPr="00C301B5" w:rsidRDefault="002B40C6" w:rsidP="00EE21E7">
            <w:pPr>
              <w:spacing w:before="0"/>
              <w:rPr>
                <w:sz w:val="24"/>
                <w:szCs w:val="24"/>
                <w:lang w:val="en-IE"/>
              </w:rPr>
            </w:pPr>
            <w:r w:rsidRPr="00C301B5">
              <w:rPr>
                <w:sz w:val="24"/>
                <w:szCs w:val="24"/>
              </w:rPr>
              <w:t>0.5 - 1.7mmol/L (Fasting)</w:t>
            </w:r>
          </w:p>
        </w:tc>
        <w:tc>
          <w:tcPr>
            <w:tcW w:w="1212" w:type="dxa"/>
          </w:tcPr>
          <w:p w14:paraId="7922207F" w14:textId="77777777" w:rsidR="002B40C6" w:rsidRPr="00C301B5" w:rsidRDefault="002B40C6" w:rsidP="00EE21E7">
            <w:pPr>
              <w:spacing w:before="0"/>
              <w:rPr>
                <w:sz w:val="24"/>
                <w:szCs w:val="24"/>
                <w:lang w:val="en-IE"/>
              </w:rPr>
            </w:pPr>
            <w:r w:rsidRPr="00C301B5">
              <w:rPr>
                <w:sz w:val="24"/>
                <w:szCs w:val="24"/>
                <w:lang w:val="en-IE"/>
              </w:rPr>
              <w:t>72 hours</w:t>
            </w:r>
          </w:p>
        </w:tc>
        <w:tc>
          <w:tcPr>
            <w:tcW w:w="3424" w:type="dxa"/>
          </w:tcPr>
          <w:p w14:paraId="2D459250" w14:textId="77777777" w:rsidR="002B40C6" w:rsidRPr="00C301B5" w:rsidRDefault="002B40C6">
            <w:pPr>
              <w:spacing w:before="0"/>
              <w:jc w:val="left"/>
              <w:rPr>
                <w:sz w:val="24"/>
                <w:szCs w:val="24"/>
                <w:u w:val="single"/>
              </w:rPr>
            </w:pPr>
            <w:r w:rsidRPr="00C301B5">
              <w:rPr>
                <w:sz w:val="24"/>
                <w:szCs w:val="24"/>
              </w:rPr>
              <w:t xml:space="preserve">Refer to </w:t>
            </w:r>
            <w:r w:rsidRPr="00C301B5">
              <w:rPr>
                <w:sz w:val="24"/>
                <w:szCs w:val="24"/>
                <w:u w:val="single"/>
              </w:rPr>
              <w:t>National Pathology Handbook: Laboratory Testing for Lipids</w:t>
            </w:r>
          </w:p>
        </w:tc>
      </w:tr>
      <w:tr w:rsidR="00D558FE" w:rsidRPr="00C301B5" w14:paraId="4BA32037" w14:textId="77777777" w:rsidTr="00DC4E54">
        <w:trPr>
          <w:cantSplit/>
          <w:trHeight w:val="20"/>
          <w:jc w:val="center"/>
        </w:trPr>
        <w:tc>
          <w:tcPr>
            <w:tcW w:w="1864" w:type="dxa"/>
          </w:tcPr>
          <w:p w14:paraId="75DC3832" w14:textId="77777777" w:rsidR="009E68C8" w:rsidRPr="0031690D" w:rsidRDefault="000D0ACE" w:rsidP="001E6E57">
            <w:pPr>
              <w:pStyle w:val="NoSpacing"/>
              <w:jc w:val="left"/>
              <w:rPr>
                <w:sz w:val="24"/>
                <w:szCs w:val="24"/>
              </w:rPr>
            </w:pPr>
            <w:r w:rsidRPr="0031690D">
              <w:rPr>
                <w:sz w:val="24"/>
                <w:szCs w:val="24"/>
              </w:rPr>
              <w:t>Troponin T</w:t>
            </w:r>
            <w:r w:rsidR="002061C3" w:rsidRPr="0031690D">
              <w:rPr>
                <w:sz w:val="24"/>
                <w:szCs w:val="24"/>
              </w:rPr>
              <w:t xml:space="preserve"> (TNT)</w:t>
            </w:r>
            <w:r w:rsidRPr="0031690D">
              <w:rPr>
                <w:sz w:val="24"/>
                <w:szCs w:val="24"/>
              </w:rPr>
              <w:t xml:space="preserve">     Must have a dedicated sample</w:t>
            </w:r>
          </w:p>
        </w:tc>
        <w:tc>
          <w:tcPr>
            <w:tcW w:w="1675" w:type="dxa"/>
          </w:tcPr>
          <w:p w14:paraId="1C64CB94" w14:textId="77777777" w:rsidR="009E68C8" w:rsidRPr="0031690D" w:rsidRDefault="000D0ACE" w:rsidP="001E6E57">
            <w:pPr>
              <w:pStyle w:val="NoSpacing"/>
              <w:jc w:val="left"/>
              <w:rPr>
                <w:sz w:val="24"/>
                <w:szCs w:val="24"/>
              </w:rPr>
            </w:pPr>
            <w:r w:rsidRPr="0031690D">
              <w:rPr>
                <w:sz w:val="24"/>
                <w:szCs w:val="24"/>
              </w:rPr>
              <w:t>Lithium Heparin</w:t>
            </w:r>
          </w:p>
        </w:tc>
        <w:tc>
          <w:tcPr>
            <w:tcW w:w="1675" w:type="dxa"/>
          </w:tcPr>
          <w:p w14:paraId="61E2B884" w14:textId="77777777" w:rsidR="009E68C8" w:rsidRPr="0031690D" w:rsidRDefault="000D0ACE" w:rsidP="001E6E57">
            <w:pPr>
              <w:pStyle w:val="NoSpacing"/>
              <w:jc w:val="left"/>
              <w:rPr>
                <w:sz w:val="24"/>
                <w:szCs w:val="24"/>
              </w:rPr>
            </w:pPr>
            <w:r w:rsidRPr="0031690D">
              <w:rPr>
                <w:sz w:val="24"/>
                <w:szCs w:val="24"/>
              </w:rPr>
              <w:t>Lithium Heparin</w:t>
            </w:r>
          </w:p>
          <w:p w14:paraId="51CD924B" w14:textId="77777777" w:rsidR="009E68C8" w:rsidRPr="0031690D" w:rsidRDefault="000D0ACE" w:rsidP="001E6E57">
            <w:pPr>
              <w:pStyle w:val="NoSpacing"/>
              <w:jc w:val="left"/>
              <w:rPr>
                <w:sz w:val="24"/>
                <w:szCs w:val="24"/>
              </w:rPr>
            </w:pPr>
            <w:r w:rsidRPr="0031690D">
              <w:rPr>
                <w:sz w:val="24"/>
                <w:szCs w:val="24"/>
              </w:rPr>
              <w:t>(Orange Top)</w:t>
            </w:r>
          </w:p>
        </w:tc>
        <w:tc>
          <w:tcPr>
            <w:tcW w:w="1198" w:type="dxa"/>
          </w:tcPr>
          <w:p w14:paraId="56722821" w14:textId="77777777" w:rsidR="009E68C8" w:rsidRPr="0031690D" w:rsidRDefault="000D0ACE" w:rsidP="001E6E57">
            <w:pPr>
              <w:pStyle w:val="NoSpacing"/>
              <w:jc w:val="left"/>
              <w:rPr>
                <w:sz w:val="24"/>
                <w:szCs w:val="24"/>
              </w:rPr>
            </w:pPr>
            <w:r w:rsidRPr="0031690D">
              <w:rPr>
                <w:sz w:val="24"/>
                <w:szCs w:val="24"/>
              </w:rPr>
              <w:t>2.7mL</w:t>
            </w:r>
          </w:p>
        </w:tc>
        <w:tc>
          <w:tcPr>
            <w:tcW w:w="2977" w:type="dxa"/>
          </w:tcPr>
          <w:p w14:paraId="747A4E81" w14:textId="77777777" w:rsidR="009E68C8" w:rsidRPr="0031690D" w:rsidRDefault="000D0ACE" w:rsidP="001E6E57">
            <w:pPr>
              <w:pStyle w:val="NoSpacing"/>
              <w:jc w:val="left"/>
              <w:rPr>
                <w:sz w:val="24"/>
                <w:szCs w:val="24"/>
              </w:rPr>
            </w:pPr>
            <w:r w:rsidRPr="0031690D">
              <w:rPr>
                <w:sz w:val="24"/>
                <w:szCs w:val="24"/>
              </w:rPr>
              <w:t>&lt; 14 ng/L</w:t>
            </w:r>
          </w:p>
        </w:tc>
        <w:tc>
          <w:tcPr>
            <w:tcW w:w="1212" w:type="dxa"/>
          </w:tcPr>
          <w:p w14:paraId="1322A6DF" w14:textId="77777777" w:rsidR="009E68C8" w:rsidRPr="0031690D" w:rsidRDefault="000D0ACE" w:rsidP="001E6E57">
            <w:pPr>
              <w:pStyle w:val="NoSpacing"/>
              <w:jc w:val="left"/>
              <w:rPr>
                <w:sz w:val="24"/>
                <w:szCs w:val="24"/>
                <w:lang w:val="en-IE"/>
              </w:rPr>
            </w:pPr>
            <w:r w:rsidRPr="0031690D">
              <w:rPr>
                <w:sz w:val="24"/>
                <w:szCs w:val="24"/>
                <w:lang w:val="en-IE"/>
              </w:rPr>
              <w:t>1.5 hours</w:t>
            </w:r>
          </w:p>
        </w:tc>
        <w:tc>
          <w:tcPr>
            <w:tcW w:w="3424" w:type="dxa"/>
          </w:tcPr>
          <w:p w14:paraId="3368842A" w14:textId="77777777" w:rsidR="009E68C8" w:rsidRPr="0031690D" w:rsidRDefault="009E68C8" w:rsidP="001E6E57">
            <w:pPr>
              <w:pStyle w:val="NoSpacing"/>
              <w:jc w:val="left"/>
              <w:rPr>
                <w:bCs/>
                <w:sz w:val="24"/>
                <w:szCs w:val="24"/>
              </w:rPr>
            </w:pPr>
          </w:p>
        </w:tc>
      </w:tr>
      <w:tr w:rsidR="002B40C6" w:rsidRPr="00C301B5" w14:paraId="2B9F0924" w14:textId="77777777" w:rsidTr="00DC4E54">
        <w:trPr>
          <w:cantSplit/>
          <w:trHeight w:val="20"/>
          <w:jc w:val="center"/>
        </w:trPr>
        <w:tc>
          <w:tcPr>
            <w:tcW w:w="1864" w:type="dxa"/>
          </w:tcPr>
          <w:p w14:paraId="4C17B978" w14:textId="77777777" w:rsidR="002B40C6" w:rsidRPr="00C301B5" w:rsidRDefault="002B40C6" w:rsidP="00EE21E7">
            <w:pPr>
              <w:spacing w:before="0"/>
              <w:rPr>
                <w:color w:val="FF0000"/>
                <w:sz w:val="24"/>
                <w:szCs w:val="24"/>
              </w:rPr>
            </w:pPr>
            <w:r w:rsidRPr="00C301B5">
              <w:rPr>
                <w:sz w:val="24"/>
                <w:szCs w:val="24"/>
              </w:rPr>
              <w:t xml:space="preserve">Urate/Uric Acid </w:t>
            </w:r>
          </w:p>
        </w:tc>
        <w:tc>
          <w:tcPr>
            <w:tcW w:w="1675" w:type="dxa"/>
          </w:tcPr>
          <w:p w14:paraId="4533021E" w14:textId="77777777" w:rsidR="002B40C6" w:rsidRPr="00C301B5" w:rsidRDefault="002B40C6" w:rsidP="00EE21E7">
            <w:pPr>
              <w:spacing w:before="0"/>
              <w:rPr>
                <w:sz w:val="24"/>
                <w:szCs w:val="24"/>
              </w:rPr>
            </w:pPr>
            <w:r w:rsidRPr="00C301B5">
              <w:rPr>
                <w:sz w:val="24"/>
                <w:szCs w:val="24"/>
              </w:rPr>
              <w:t>Plasma</w:t>
            </w:r>
          </w:p>
        </w:tc>
        <w:tc>
          <w:tcPr>
            <w:tcW w:w="1675" w:type="dxa"/>
          </w:tcPr>
          <w:p w14:paraId="50E5045A" w14:textId="77777777" w:rsidR="002B40C6" w:rsidRPr="00C301B5" w:rsidRDefault="002B40C6" w:rsidP="00EE21E7">
            <w:pPr>
              <w:spacing w:before="0"/>
              <w:rPr>
                <w:sz w:val="24"/>
                <w:szCs w:val="24"/>
              </w:rPr>
            </w:pPr>
            <w:r w:rsidRPr="00C301B5">
              <w:rPr>
                <w:sz w:val="24"/>
                <w:szCs w:val="24"/>
              </w:rPr>
              <w:t>Orange Cap</w:t>
            </w:r>
          </w:p>
        </w:tc>
        <w:tc>
          <w:tcPr>
            <w:tcW w:w="1198" w:type="dxa"/>
          </w:tcPr>
          <w:p w14:paraId="7CE4C729" w14:textId="77777777" w:rsidR="002B40C6" w:rsidRPr="00C301B5" w:rsidRDefault="002B40C6" w:rsidP="00EE21E7">
            <w:pPr>
              <w:spacing w:before="0"/>
              <w:rPr>
                <w:sz w:val="24"/>
                <w:szCs w:val="24"/>
              </w:rPr>
            </w:pPr>
            <w:r w:rsidRPr="00C301B5">
              <w:rPr>
                <w:sz w:val="24"/>
                <w:szCs w:val="24"/>
              </w:rPr>
              <w:t>4.9mL</w:t>
            </w:r>
          </w:p>
        </w:tc>
        <w:tc>
          <w:tcPr>
            <w:tcW w:w="2977" w:type="dxa"/>
          </w:tcPr>
          <w:p w14:paraId="6FB96142" w14:textId="77777777" w:rsidR="002B40C6" w:rsidRPr="00C301B5" w:rsidRDefault="002B40C6" w:rsidP="00871788">
            <w:pPr>
              <w:spacing w:before="0"/>
              <w:rPr>
                <w:sz w:val="24"/>
                <w:szCs w:val="24"/>
              </w:rPr>
            </w:pPr>
            <w:r w:rsidRPr="00C301B5">
              <w:rPr>
                <w:sz w:val="24"/>
                <w:szCs w:val="24"/>
              </w:rPr>
              <w:t>Males 202 - 416µmol/L</w:t>
            </w:r>
          </w:p>
          <w:p w14:paraId="35D51A70" w14:textId="77777777" w:rsidR="002B40C6" w:rsidRPr="00C301B5" w:rsidRDefault="002B40C6" w:rsidP="00EE21E7">
            <w:pPr>
              <w:spacing w:before="0"/>
              <w:rPr>
                <w:sz w:val="24"/>
                <w:szCs w:val="24"/>
                <w:lang w:val="en-IE"/>
              </w:rPr>
            </w:pPr>
            <w:r w:rsidRPr="00C301B5">
              <w:rPr>
                <w:sz w:val="24"/>
                <w:szCs w:val="24"/>
              </w:rPr>
              <w:t>Females 143 - 340µmol/L</w:t>
            </w:r>
          </w:p>
        </w:tc>
        <w:tc>
          <w:tcPr>
            <w:tcW w:w="1212" w:type="dxa"/>
          </w:tcPr>
          <w:p w14:paraId="4B63FF19" w14:textId="77777777" w:rsidR="002B40C6" w:rsidRPr="00C301B5" w:rsidRDefault="002B40C6" w:rsidP="00EE21E7">
            <w:pPr>
              <w:spacing w:before="0"/>
              <w:rPr>
                <w:sz w:val="24"/>
                <w:szCs w:val="24"/>
                <w:lang w:val="en-IE"/>
              </w:rPr>
            </w:pPr>
            <w:r w:rsidRPr="00C301B5">
              <w:rPr>
                <w:sz w:val="24"/>
                <w:szCs w:val="24"/>
                <w:lang w:val="en-IE"/>
              </w:rPr>
              <w:t>24 hours</w:t>
            </w:r>
          </w:p>
        </w:tc>
        <w:tc>
          <w:tcPr>
            <w:tcW w:w="3424" w:type="dxa"/>
          </w:tcPr>
          <w:p w14:paraId="563E35B3" w14:textId="77777777" w:rsidR="002B40C6" w:rsidRPr="00C301B5" w:rsidRDefault="002B40C6" w:rsidP="00EE21E7">
            <w:pPr>
              <w:spacing w:before="0"/>
              <w:rPr>
                <w:bCs/>
                <w:sz w:val="24"/>
                <w:szCs w:val="24"/>
              </w:rPr>
            </w:pPr>
          </w:p>
        </w:tc>
      </w:tr>
      <w:tr w:rsidR="002B40C6" w:rsidRPr="00C301B5" w14:paraId="4130BD16" w14:textId="77777777" w:rsidTr="00DC4E54">
        <w:trPr>
          <w:cantSplit/>
          <w:trHeight w:val="20"/>
          <w:jc w:val="center"/>
        </w:trPr>
        <w:tc>
          <w:tcPr>
            <w:tcW w:w="1864" w:type="dxa"/>
          </w:tcPr>
          <w:p w14:paraId="0F2E8040" w14:textId="77777777" w:rsidR="002B40C6" w:rsidRPr="00C301B5" w:rsidRDefault="002B40C6" w:rsidP="00EE21E7">
            <w:pPr>
              <w:spacing w:before="0"/>
              <w:rPr>
                <w:sz w:val="24"/>
                <w:szCs w:val="24"/>
              </w:rPr>
            </w:pPr>
            <w:r w:rsidRPr="00C301B5">
              <w:rPr>
                <w:sz w:val="24"/>
                <w:szCs w:val="24"/>
              </w:rPr>
              <w:t>Urate</w:t>
            </w:r>
          </w:p>
          <w:p w14:paraId="05FAC662" w14:textId="77777777" w:rsidR="002B40C6" w:rsidRPr="00C301B5" w:rsidRDefault="002B40C6" w:rsidP="00EE21E7">
            <w:pPr>
              <w:spacing w:before="0"/>
              <w:rPr>
                <w:sz w:val="24"/>
                <w:szCs w:val="24"/>
                <w:lang w:val="en-IE"/>
              </w:rPr>
            </w:pPr>
            <w:r w:rsidRPr="00C301B5">
              <w:rPr>
                <w:sz w:val="24"/>
                <w:szCs w:val="24"/>
              </w:rPr>
              <w:t xml:space="preserve">   24 Hour Urine</w:t>
            </w:r>
          </w:p>
        </w:tc>
        <w:tc>
          <w:tcPr>
            <w:tcW w:w="1675" w:type="dxa"/>
          </w:tcPr>
          <w:p w14:paraId="00995ABF" w14:textId="77777777" w:rsidR="002B40C6" w:rsidRPr="00C301B5" w:rsidRDefault="002B40C6" w:rsidP="00EE21E7">
            <w:pPr>
              <w:spacing w:before="0"/>
              <w:rPr>
                <w:sz w:val="24"/>
                <w:szCs w:val="24"/>
                <w:lang w:val="en-IE"/>
              </w:rPr>
            </w:pPr>
            <w:r w:rsidRPr="00C301B5">
              <w:rPr>
                <w:sz w:val="24"/>
                <w:szCs w:val="24"/>
              </w:rPr>
              <w:t>24 hour Urine collection</w:t>
            </w:r>
          </w:p>
        </w:tc>
        <w:tc>
          <w:tcPr>
            <w:tcW w:w="1675" w:type="dxa"/>
          </w:tcPr>
          <w:p w14:paraId="163B0D42" w14:textId="77777777" w:rsidR="002B40C6" w:rsidRPr="00C301B5" w:rsidRDefault="002B40C6" w:rsidP="00EE21E7">
            <w:pPr>
              <w:spacing w:before="0"/>
              <w:rPr>
                <w:sz w:val="24"/>
                <w:szCs w:val="24"/>
                <w:lang w:val="en-IE"/>
              </w:rPr>
            </w:pPr>
            <w:r w:rsidRPr="00C301B5">
              <w:rPr>
                <w:sz w:val="24"/>
                <w:szCs w:val="24"/>
              </w:rPr>
              <w:t>Plain</w:t>
            </w:r>
          </w:p>
        </w:tc>
        <w:tc>
          <w:tcPr>
            <w:tcW w:w="1198" w:type="dxa"/>
          </w:tcPr>
          <w:p w14:paraId="72785579" w14:textId="77777777" w:rsidR="002B40C6" w:rsidRPr="00C301B5" w:rsidRDefault="002B40C6" w:rsidP="00EE21E7">
            <w:pPr>
              <w:spacing w:before="0"/>
              <w:rPr>
                <w:sz w:val="24"/>
                <w:szCs w:val="24"/>
                <w:lang w:val="en-IE"/>
              </w:rPr>
            </w:pPr>
            <w:r w:rsidRPr="00C301B5">
              <w:rPr>
                <w:sz w:val="24"/>
                <w:szCs w:val="24"/>
              </w:rPr>
              <w:t>N/A</w:t>
            </w:r>
          </w:p>
        </w:tc>
        <w:tc>
          <w:tcPr>
            <w:tcW w:w="2977" w:type="dxa"/>
          </w:tcPr>
          <w:p w14:paraId="0D73E6A7" w14:textId="77777777" w:rsidR="002B40C6" w:rsidRPr="00C301B5" w:rsidRDefault="002B40C6" w:rsidP="00EE21E7">
            <w:pPr>
              <w:spacing w:before="0"/>
              <w:rPr>
                <w:sz w:val="24"/>
                <w:szCs w:val="24"/>
                <w:lang w:val="en-IE"/>
              </w:rPr>
            </w:pPr>
            <w:r w:rsidRPr="00C301B5">
              <w:rPr>
                <w:sz w:val="24"/>
                <w:szCs w:val="24"/>
              </w:rPr>
              <w:t>1.20 – 5.90 mmol/24hr</w:t>
            </w:r>
          </w:p>
        </w:tc>
        <w:tc>
          <w:tcPr>
            <w:tcW w:w="1212" w:type="dxa"/>
          </w:tcPr>
          <w:p w14:paraId="32644EE3" w14:textId="77777777" w:rsidR="002B40C6" w:rsidRPr="00C301B5" w:rsidRDefault="002B40C6" w:rsidP="00EE21E7">
            <w:pPr>
              <w:spacing w:before="0"/>
              <w:rPr>
                <w:sz w:val="24"/>
                <w:szCs w:val="24"/>
                <w:lang w:val="en-IE"/>
              </w:rPr>
            </w:pPr>
            <w:r w:rsidRPr="00C301B5">
              <w:rPr>
                <w:sz w:val="24"/>
                <w:szCs w:val="24"/>
                <w:lang w:val="en-IE"/>
              </w:rPr>
              <w:t>72 hours</w:t>
            </w:r>
          </w:p>
        </w:tc>
        <w:tc>
          <w:tcPr>
            <w:tcW w:w="3424" w:type="dxa"/>
          </w:tcPr>
          <w:p w14:paraId="4D333979" w14:textId="77777777" w:rsidR="002B40C6" w:rsidRPr="00C301B5" w:rsidRDefault="002B40C6" w:rsidP="00EE21E7">
            <w:pPr>
              <w:spacing w:before="0"/>
              <w:rPr>
                <w:bCs/>
                <w:sz w:val="24"/>
                <w:szCs w:val="24"/>
                <w:lang w:val="en-IE"/>
              </w:rPr>
            </w:pPr>
            <w:r w:rsidRPr="00C301B5">
              <w:rPr>
                <w:bCs/>
                <w:sz w:val="24"/>
                <w:szCs w:val="24"/>
              </w:rPr>
              <w:t> </w:t>
            </w:r>
          </w:p>
        </w:tc>
      </w:tr>
      <w:tr w:rsidR="002B40C6" w:rsidRPr="00C301B5" w14:paraId="4C642DBE" w14:textId="77777777" w:rsidTr="00DC4E54">
        <w:trPr>
          <w:cantSplit/>
          <w:trHeight w:val="20"/>
          <w:jc w:val="center"/>
        </w:trPr>
        <w:tc>
          <w:tcPr>
            <w:tcW w:w="1864" w:type="dxa"/>
          </w:tcPr>
          <w:p w14:paraId="05D2BE93" w14:textId="77777777" w:rsidR="002B40C6" w:rsidRPr="00C301B5" w:rsidRDefault="002B40C6" w:rsidP="00EE21E7">
            <w:pPr>
              <w:spacing w:before="0"/>
              <w:rPr>
                <w:sz w:val="24"/>
                <w:szCs w:val="24"/>
                <w:lang w:val="en-IE"/>
              </w:rPr>
            </w:pPr>
            <w:r w:rsidRPr="00C301B5">
              <w:rPr>
                <w:sz w:val="24"/>
                <w:szCs w:val="24"/>
              </w:rPr>
              <w:t>Urea</w:t>
            </w:r>
          </w:p>
        </w:tc>
        <w:tc>
          <w:tcPr>
            <w:tcW w:w="1675" w:type="dxa"/>
          </w:tcPr>
          <w:p w14:paraId="00E5CF1E" w14:textId="77777777" w:rsidR="002B40C6" w:rsidRPr="00C301B5" w:rsidRDefault="002B40C6" w:rsidP="00EE21E7">
            <w:pPr>
              <w:spacing w:before="0"/>
              <w:rPr>
                <w:sz w:val="24"/>
                <w:szCs w:val="24"/>
                <w:lang w:val="en-IE"/>
              </w:rPr>
            </w:pPr>
            <w:r w:rsidRPr="00C301B5">
              <w:rPr>
                <w:sz w:val="24"/>
                <w:szCs w:val="24"/>
              </w:rPr>
              <w:t>Plasma</w:t>
            </w:r>
          </w:p>
        </w:tc>
        <w:tc>
          <w:tcPr>
            <w:tcW w:w="1675" w:type="dxa"/>
          </w:tcPr>
          <w:p w14:paraId="0B4770D7" w14:textId="77777777" w:rsidR="002B40C6" w:rsidRPr="00C301B5" w:rsidRDefault="002B40C6" w:rsidP="00EE21E7">
            <w:pPr>
              <w:spacing w:before="0"/>
              <w:rPr>
                <w:sz w:val="24"/>
                <w:szCs w:val="24"/>
                <w:lang w:val="en-IE"/>
              </w:rPr>
            </w:pPr>
            <w:r w:rsidRPr="00C301B5">
              <w:rPr>
                <w:sz w:val="24"/>
                <w:szCs w:val="24"/>
              </w:rPr>
              <w:t>Orange Cap</w:t>
            </w:r>
          </w:p>
        </w:tc>
        <w:tc>
          <w:tcPr>
            <w:tcW w:w="1198" w:type="dxa"/>
          </w:tcPr>
          <w:p w14:paraId="4EC0B1C3" w14:textId="77777777" w:rsidR="002B40C6" w:rsidRPr="00C301B5" w:rsidRDefault="002B40C6" w:rsidP="00EE21E7">
            <w:pPr>
              <w:spacing w:before="0"/>
              <w:rPr>
                <w:sz w:val="24"/>
                <w:szCs w:val="24"/>
                <w:lang w:val="en-IE"/>
              </w:rPr>
            </w:pPr>
            <w:r w:rsidRPr="00C301B5">
              <w:rPr>
                <w:sz w:val="24"/>
                <w:szCs w:val="24"/>
              </w:rPr>
              <w:t>4.9mL</w:t>
            </w:r>
          </w:p>
        </w:tc>
        <w:tc>
          <w:tcPr>
            <w:tcW w:w="2977" w:type="dxa"/>
          </w:tcPr>
          <w:p w14:paraId="51705A05" w14:textId="77777777" w:rsidR="002B40C6" w:rsidRPr="00C301B5" w:rsidRDefault="002B40C6" w:rsidP="00EE21E7">
            <w:pPr>
              <w:spacing w:before="0"/>
              <w:rPr>
                <w:sz w:val="24"/>
                <w:szCs w:val="24"/>
                <w:lang w:val="en-IE"/>
              </w:rPr>
            </w:pPr>
            <w:r w:rsidRPr="00C301B5">
              <w:rPr>
                <w:sz w:val="24"/>
                <w:szCs w:val="24"/>
              </w:rPr>
              <w:t>2.8 – 8.1  mmol/L</w:t>
            </w:r>
          </w:p>
        </w:tc>
        <w:tc>
          <w:tcPr>
            <w:tcW w:w="1212" w:type="dxa"/>
          </w:tcPr>
          <w:p w14:paraId="5E3A619C" w14:textId="77777777" w:rsidR="002B40C6" w:rsidRPr="00C301B5" w:rsidRDefault="002B40C6" w:rsidP="00EE21E7">
            <w:pPr>
              <w:spacing w:before="0"/>
              <w:rPr>
                <w:sz w:val="24"/>
                <w:szCs w:val="24"/>
                <w:lang w:val="en-IE"/>
              </w:rPr>
            </w:pPr>
            <w:r w:rsidRPr="00C301B5">
              <w:rPr>
                <w:sz w:val="24"/>
                <w:szCs w:val="24"/>
                <w:lang w:val="en-IE"/>
              </w:rPr>
              <w:t>24 hours</w:t>
            </w:r>
          </w:p>
        </w:tc>
        <w:tc>
          <w:tcPr>
            <w:tcW w:w="3424" w:type="dxa"/>
          </w:tcPr>
          <w:p w14:paraId="00BF77D1" w14:textId="77777777" w:rsidR="002B40C6" w:rsidRPr="00C301B5" w:rsidRDefault="002B40C6" w:rsidP="00EE21E7">
            <w:pPr>
              <w:spacing w:before="0"/>
              <w:rPr>
                <w:bCs/>
                <w:sz w:val="24"/>
                <w:szCs w:val="24"/>
                <w:lang w:val="en-IE"/>
              </w:rPr>
            </w:pPr>
            <w:r w:rsidRPr="00C301B5">
              <w:rPr>
                <w:bCs/>
                <w:sz w:val="24"/>
                <w:szCs w:val="24"/>
              </w:rPr>
              <w:t> </w:t>
            </w:r>
          </w:p>
        </w:tc>
      </w:tr>
      <w:tr w:rsidR="002B40C6" w:rsidRPr="00C301B5" w14:paraId="4948812D" w14:textId="77777777" w:rsidTr="00DC4E54">
        <w:trPr>
          <w:cantSplit/>
          <w:trHeight w:val="20"/>
          <w:jc w:val="center"/>
        </w:trPr>
        <w:tc>
          <w:tcPr>
            <w:tcW w:w="1864" w:type="dxa"/>
          </w:tcPr>
          <w:p w14:paraId="3A3BC14B" w14:textId="77777777" w:rsidR="002B40C6" w:rsidRPr="00C301B5" w:rsidRDefault="002B40C6" w:rsidP="00EE21E7">
            <w:pPr>
              <w:spacing w:before="0"/>
              <w:rPr>
                <w:sz w:val="24"/>
                <w:szCs w:val="24"/>
                <w:lang w:val="en-IE"/>
              </w:rPr>
            </w:pPr>
            <w:r w:rsidRPr="00C301B5">
              <w:rPr>
                <w:sz w:val="24"/>
                <w:szCs w:val="24"/>
              </w:rPr>
              <w:t>Urea   24 Hour Urine</w:t>
            </w:r>
          </w:p>
        </w:tc>
        <w:tc>
          <w:tcPr>
            <w:tcW w:w="1675" w:type="dxa"/>
          </w:tcPr>
          <w:p w14:paraId="21733570" w14:textId="77777777" w:rsidR="002B40C6" w:rsidRPr="00C301B5" w:rsidRDefault="002B40C6" w:rsidP="00EE21E7">
            <w:pPr>
              <w:spacing w:before="0"/>
              <w:rPr>
                <w:sz w:val="24"/>
                <w:szCs w:val="24"/>
                <w:lang w:val="en-IE"/>
              </w:rPr>
            </w:pPr>
            <w:r w:rsidRPr="00C301B5">
              <w:rPr>
                <w:sz w:val="24"/>
                <w:szCs w:val="24"/>
              </w:rPr>
              <w:t>24 hour Urine collection</w:t>
            </w:r>
          </w:p>
        </w:tc>
        <w:tc>
          <w:tcPr>
            <w:tcW w:w="1675" w:type="dxa"/>
          </w:tcPr>
          <w:p w14:paraId="5BD5BF56" w14:textId="77777777" w:rsidR="002B40C6" w:rsidRPr="00C301B5" w:rsidRDefault="002B40C6" w:rsidP="00EE21E7">
            <w:pPr>
              <w:spacing w:before="0"/>
              <w:rPr>
                <w:sz w:val="24"/>
                <w:szCs w:val="24"/>
                <w:lang w:val="en-IE"/>
              </w:rPr>
            </w:pPr>
            <w:r w:rsidRPr="00C301B5">
              <w:rPr>
                <w:sz w:val="24"/>
                <w:szCs w:val="24"/>
              </w:rPr>
              <w:t>Plain</w:t>
            </w:r>
          </w:p>
        </w:tc>
        <w:tc>
          <w:tcPr>
            <w:tcW w:w="1198" w:type="dxa"/>
          </w:tcPr>
          <w:p w14:paraId="321A222E" w14:textId="77777777" w:rsidR="002B40C6" w:rsidRPr="00C301B5" w:rsidRDefault="002B40C6" w:rsidP="00EE21E7">
            <w:pPr>
              <w:spacing w:before="0"/>
              <w:rPr>
                <w:sz w:val="24"/>
                <w:szCs w:val="24"/>
                <w:lang w:val="en-IE"/>
              </w:rPr>
            </w:pPr>
            <w:r w:rsidRPr="00C301B5">
              <w:rPr>
                <w:sz w:val="24"/>
                <w:szCs w:val="24"/>
              </w:rPr>
              <w:t>N/A</w:t>
            </w:r>
          </w:p>
        </w:tc>
        <w:tc>
          <w:tcPr>
            <w:tcW w:w="2977" w:type="dxa"/>
          </w:tcPr>
          <w:p w14:paraId="2F9E13AE" w14:textId="77777777" w:rsidR="002B40C6" w:rsidRPr="00C301B5" w:rsidRDefault="002B40C6" w:rsidP="00EE21E7">
            <w:pPr>
              <w:spacing w:before="0"/>
              <w:rPr>
                <w:sz w:val="24"/>
                <w:szCs w:val="24"/>
                <w:lang w:val="en-IE"/>
              </w:rPr>
            </w:pPr>
            <w:r w:rsidRPr="00C301B5">
              <w:rPr>
                <w:sz w:val="24"/>
                <w:szCs w:val="24"/>
              </w:rPr>
              <w:t>428.0 – 714.0 mmol/24hr</w:t>
            </w:r>
          </w:p>
        </w:tc>
        <w:tc>
          <w:tcPr>
            <w:tcW w:w="1212" w:type="dxa"/>
          </w:tcPr>
          <w:p w14:paraId="5E65D34D" w14:textId="77777777" w:rsidR="002B40C6" w:rsidRPr="00C301B5" w:rsidRDefault="002B40C6" w:rsidP="00EE21E7">
            <w:pPr>
              <w:spacing w:before="0"/>
              <w:rPr>
                <w:sz w:val="24"/>
                <w:szCs w:val="24"/>
                <w:lang w:val="en-IE"/>
              </w:rPr>
            </w:pPr>
            <w:r w:rsidRPr="00C301B5">
              <w:rPr>
                <w:sz w:val="24"/>
                <w:szCs w:val="24"/>
                <w:lang w:val="en-IE"/>
              </w:rPr>
              <w:t>72 hours</w:t>
            </w:r>
          </w:p>
        </w:tc>
        <w:tc>
          <w:tcPr>
            <w:tcW w:w="3424" w:type="dxa"/>
          </w:tcPr>
          <w:p w14:paraId="036809B1" w14:textId="77777777" w:rsidR="002B40C6" w:rsidRPr="00C301B5" w:rsidRDefault="002B40C6" w:rsidP="00EE21E7">
            <w:pPr>
              <w:spacing w:before="0"/>
              <w:rPr>
                <w:bCs/>
                <w:sz w:val="24"/>
                <w:szCs w:val="24"/>
                <w:lang w:val="en-IE"/>
              </w:rPr>
            </w:pPr>
            <w:r w:rsidRPr="00C301B5">
              <w:rPr>
                <w:bCs/>
                <w:sz w:val="24"/>
                <w:szCs w:val="24"/>
              </w:rPr>
              <w:t> </w:t>
            </w:r>
          </w:p>
        </w:tc>
      </w:tr>
      <w:tr w:rsidR="002B40C6" w:rsidRPr="00C301B5" w14:paraId="4F25B336" w14:textId="77777777" w:rsidTr="00DC4E54">
        <w:trPr>
          <w:cantSplit/>
          <w:trHeight w:val="20"/>
          <w:jc w:val="center"/>
        </w:trPr>
        <w:tc>
          <w:tcPr>
            <w:tcW w:w="1864" w:type="dxa"/>
          </w:tcPr>
          <w:p w14:paraId="7D9065D3" w14:textId="77777777" w:rsidR="002B40C6" w:rsidRPr="00C301B5" w:rsidRDefault="002B40C6" w:rsidP="00EE21E7">
            <w:pPr>
              <w:spacing w:before="0"/>
              <w:rPr>
                <w:sz w:val="24"/>
                <w:szCs w:val="24"/>
              </w:rPr>
            </w:pPr>
            <w:r w:rsidRPr="00C301B5">
              <w:rPr>
                <w:sz w:val="24"/>
                <w:szCs w:val="24"/>
              </w:rPr>
              <w:t xml:space="preserve">Valproic Acid </w:t>
            </w:r>
          </w:p>
        </w:tc>
        <w:tc>
          <w:tcPr>
            <w:tcW w:w="1675" w:type="dxa"/>
          </w:tcPr>
          <w:p w14:paraId="279F3E9F" w14:textId="77777777" w:rsidR="002B40C6" w:rsidRPr="00C301B5" w:rsidRDefault="002B40C6" w:rsidP="00EE21E7">
            <w:pPr>
              <w:spacing w:before="0"/>
              <w:rPr>
                <w:sz w:val="24"/>
                <w:szCs w:val="24"/>
              </w:rPr>
            </w:pPr>
            <w:r w:rsidRPr="00C301B5">
              <w:rPr>
                <w:sz w:val="24"/>
                <w:szCs w:val="24"/>
              </w:rPr>
              <w:t>Serum</w:t>
            </w:r>
          </w:p>
        </w:tc>
        <w:tc>
          <w:tcPr>
            <w:tcW w:w="1675" w:type="dxa"/>
          </w:tcPr>
          <w:p w14:paraId="2332340D" w14:textId="77777777" w:rsidR="002B40C6" w:rsidRPr="00C301B5" w:rsidRDefault="002B40C6" w:rsidP="00EE21E7">
            <w:pPr>
              <w:spacing w:before="0"/>
              <w:rPr>
                <w:sz w:val="24"/>
                <w:szCs w:val="24"/>
              </w:rPr>
            </w:pPr>
            <w:r w:rsidRPr="00C301B5">
              <w:rPr>
                <w:sz w:val="24"/>
                <w:szCs w:val="24"/>
              </w:rPr>
              <w:t xml:space="preserve">Plain </w:t>
            </w:r>
          </w:p>
          <w:p w14:paraId="5803ABD7" w14:textId="77777777" w:rsidR="002B40C6" w:rsidRPr="00C301B5" w:rsidRDefault="002B40C6" w:rsidP="00EE21E7">
            <w:pPr>
              <w:spacing w:before="0"/>
              <w:rPr>
                <w:sz w:val="24"/>
                <w:szCs w:val="24"/>
              </w:rPr>
            </w:pPr>
            <w:r w:rsidRPr="00C301B5">
              <w:rPr>
                <w:sz w:val="24"/>
                <w:szCs w:val="24"/>
              </w:rPr>
              <w:t>(White Cap)</w:t>
            </w:r>
          </w:p>
        </w:tc>
        <w:tc>
          <w:tcPr>
            <w:tcW w:w="1198" w:type="dxa"/>
          </w:tcPr>
          <w:p w14:paraId="1FE43E22" w14:textId="77777777" w:rsidR="002B40C6" w:rsidRPr="00C301B5" w:rsidRDefault="002B40C6" w:rsidP="00EE21E7">
            <w:pPr>
              <w:spacing w:before="0"/>
              <w:rPr>
                <w:sz w:val="24"/>
                <w:szCs w:val="24"/>
              </w:rPr>
            </w:pPr>
            <w:r w:rsidRPr="00C301B5">
              <w:rPr>
                <w:sz w:val="24"/>
                <w:szCs w:val="24"/>
              </w:rPr>
              <w:t>4.9mL</w:t>
            </w:r>
          </w:p>
        </w:tc>
        <w:tc>
          <w:tcPr>
            <w:tcW w:w="2977" w:type="dxa"/>
          </w:tcPr>
          <w:p w14:paraId="12306ED4" w14:textId="77777777" w:rsidR="002B40C6" w:rsidRPr="00C301B5" w:rsidRDefault="002B40C6" w:rsidP="00EE21E7">
            <w:pPr>
              <w:spacing w:before="0"/>
              <w:rPr>
                <w:sz w:val="24"/>
                <w:szCs w:val="24"/>
              </w:rPr>
            </w:pPr>
            <w:r w:rsidRPr="00C301B5">
              <w:rPr>
                <w:sz w:val="24"/>
                <w:szCs w:val="24"/>
              </w:rPr>
              <w:t xml:space="preserve">50 – 100 mg/L </w:t>
            </w:r>
          </w:p>
        </w:tc>
        <w:tc>
          <w:tcPr>
            <w:tcW w:w="1212" w:type="dxa"/>
          </w:tcPr>
          <w:p w14:paraId="671871A3" w14:textId="77777777" w:rsidR="002B40C6" w:rsidRPr="00C301B5" w:rsidRDefault="002B40C6" w:rsidP="00EE21E7">
            <w:pPr>
              <w:spacing w:before="0"/>
              <w:rPr>
                <w:sz w:val="24"/>
                <w:szCs w:val="24"/>
              </w:rPr>
            </w:pPr>
            <w:r w:rsidRPr="00C301B5">
              <w:rPr>
                <w:sz w:val="24"/>
                <w:szCs w:val="24"/>
              </w:rPr>
              <w:t>24 hours</w:t>
            </w:r>
          </w:p>
        </w:tc>
        <w:tc>
          <w:tcPr>
            <w:tcW w:w="3424" w:type="dxa"/>
          </w:tcPr>
          <w:p w14:paraId="2FCC6404" w14:textId="77777777" w:rsidR="002B40C6" w:rsidRPr="00C301B5" w:rsidRDefault="002B40C6" w:rsidP="00EE21E7">
            <w:pPr>
              <w:spacing w:before="0"/>
              <w:rPr>
                <w:bCs/>
                <w:sz w:val="24"/>
                <w:szCs w:val="24"/>
              </w:rPr>
            </w:pPr>
            <w:r w:rsidRPr="00C301B5">
              <w:rPr>
                <w:bCs/>
                <w:sz w:val="24"/>
                <w:szCs w:val="24"/>
              </w:rPr>
              <w:t>Therapeutic range ill-defined as toxic effects shows no clear relationship to plasma levels</w:t>
            </w:r>
            <w:r w:rsidRPr="00C301B5">
              <w:rPr>
                <w:sz w:val="24"/>
                <w:szCs w:val="24"/>
              </w:rPr>
              <w:t>.</w:t>
            </w:r>
          </w:p>
        </w:tc>
      </w:tr>
      <w:tr w:rsidR="002B40C6" w:rsidRPr="00C301B5" w14:paraId="6E58DD0A" w14:textId="77777777" w:rsidTr="00DC4E54">
        <w:trPr>
          <w:cantSplit/>
          <w:trHeight w:val="20"/>
          <w:jc w:val="center"/>
        </w:trPr>
        <w:tc>
          <w:tcPr>
            <w:tcW w:w="1864" w:type="dxa"/>
          </w:tcPr>
          <w:p w14:paraId="7458FC93" w14:textId="77777777" w:rsidR="002B40C6" w:rsidRPr="00C301B5" w:rsidRDefault="002B40C6" w:rsidP="00EE21E7">
            <w:pPr>
              <w:spacing w:before="0"/>
              <w:rPr>
                <w:sz w:val="24"/>
                <w:szCs w:val="24"/>
              </w:rPr>
            </w:pPr>
            <w:r w:rsidRPr="00C301B5">
              <w:rPr>
                <w:sz w:val="24"/>
                <w:szCs w:val="24"/>
              </w:rPr>
              <w:t>Vitamin D</w:t>
            </w:r>
          </w:p>
        </w:tc>
        <w:tc>
          <w:tcPr>
            <w:tcW w:w="1675" w:type="dxa"/>
          </w:tcPr>
          <w:p w14:paraId="14DE8B11" w14:textId="77777777" w:rsidR="002B40C6" w:rsidRPr="00C301B5" w:rsidRDefault="002B40C6" w:rsidP="00EE21E7">
            <w:pPr>
              <w:spacing w:before="0"/>
              <w:rPr>
                <w:sz w:val="24"/>
                <w:szCs w:val="24"/>
              </w:rPr>
            </w:pPr>
            <w:r w:rsidRPr="00C301B5">
              <w:rPr>
                <w:sz w:val="24"/>
                <w:szCs w:val="24"/>
              </w:rPr>
              <w:t>Serum</w:t>
            </w:r>
          </w:p>
        </w:tc>
        <w:tc>
          <w:tcPr>
            <w:tcW w:w="1675" w:type="dxa"/>
          </w:tcPr>
          <w:p w14:paraId="3889C1CD" w14:textId="77777777" w:rsidR="002B40C6" w:rsidRPr="00C301B5" w:rsidRDefault="002B40C6" w:rsidP="00EE21E7">
            <w:pPr>
              <w:spacing w:before="0"/>
              <w:rPr>
                <w:sz w:val="24"/>
                <w:szCs w:val="24"/>
              </w:rPr>
            </w:pPr>
            <w:r w:rsidRPr="00C301B5">
              <w:rPr>
                <w:sz w:val="24"/>
                <w:szCs w:val="24"/>
              </w:rPr>
              <w:t>Plain                        (White Cap)</w:t>
            </w:r>
          </w:p>
        </w:tc>
        <w:tc>
          <w:tcPr>
            <w:tcW w:w="1198" w:type="dxa"/>
          </w:tcPr>
          <w:p w14:paraId="17DC98E9" w14:textId="77777777" w:rsidR="002B40C6" w:rsidRPr="00C301B5" w:rsidRDefault="002B40C6" w:rsidP="00EE21E7">
            <w:pPr>
              <w:spacing w:before="0"/>
              <w:rPr>
                <w:sz w:val="24"/>
                <w:szCs w:val="24"/>
              </w:rPr>
            </w:pPr>
            <w:r w:rsidRPr="00C301B5">
              <w:rPr>
                <w:sz w:val="24"/>
                <w:szCs w:val="24"/>
              </w:rPr>
              <w:t xml:space="preserve"> 4.9mL</w:t>
            </w:r>
          </w:p>
        </w:tc>
        <w:tc>
          <w:tcPr>
            <w:tcW w:w="2977" w:type="dxa"/>
          </w:tcPr>
          <w:p w14:paraId="04E2E868" w14:textId="77777777" w:rsidR="002B40C6" w:rsidRPr="00C301B5" w:rsidRDefault="002B40C6" w:rsidP="00EE21E7">
            <w:pPr>
              <w:spacing w:before="0"/>
              <w:rPr>
                <w:sz w:val="24"/>
                <w:szCs w:val="24"/>
              </w:rPr>
            </w:pPr>
            <w:r w:rsidRPr="00C301B5">
              <w:rPr>
                <w:sz w:val="24"/>
                <w:szCs w:val="24"/>
              </w:rPr>
              <w:t xml:space="preserve"> Deficient: &lt; or = 50 nmol/L</w:t>
            </w:r>
          </w:p>
        </w:tc>
        <w:tc>
          <w:tcPr>
            <w:tcW w:w="1212" w:type="dxa"/>
          </w:tcPr>
          <w:p w14:paraId="0FFA9562" w14:textId="77777777" w:rsidR="002B40C6" w:rsidRPr="00C301B5" w:rsidRDefault="002B40C6" w:rsidP="00EE21E7">
            <w:pPr>
              <w:spacing w:before="0"/>
              <w:rPr>
                <w:sz w:val="24"/>
                <w:szCs w:val="24"/>
              </w:rPr>
            </w:pPr>
            <w:r w:rsidRPr="00C301B5">
              <w:rPr>
                <w:sz w:val="24"/>
                <w:szCs w:val="24"/>
              </w:rPr>
              <w:t xml:space="preserve"> 10 days</w:t>
            </w:r>
          </w:p>
        </w:tc>
        <w:tc>
          <w:tcPr>
            <w:tcW w:w="3424" w:type="dxa"/>
          </w:tcPr>
          <w:p w14:paraId="1B417B8A" w14:textId="77777777" w:rsidR="002B40C6" w:rsidRPr="00C301B5" w:rsidRDefault="002B40C6">
            <w:pPr>
              <w:spacing w:before="0"/>
              <w:rPr>
                <w:sz w:val="24"/>
                <w:szCs w:val="24"/>
              </w:rPr>
            </w:pPr>
            <w:r w:rsidRPr="00C301B5">
              <w:rPr>
                <w:sz w:val="24"/>
                <w:szCs w:val="24"/>
              </w:rPr>
              <w:t>Vitamin D analysed by LCMS</w:t>
            </w:r>
          </w:p>
          <w:p w14:paraId="3A2D13AE" w14:textId="77777777" w:rsidR="002B40C6" w:rsidRPr="00C301B5" w:rsidRDefault="002B40C6" w:rsidP="00EE21E7">
            <w:pPr>
              <w:spacing w:before="0"/>
              <w:rPr>
                <w:sz w:val="24"/>
                <w:szCs w:val="24"/>
              </w:rPr>
            </w:pPr>
            <w:r w:rsidRPr="00C301B5">
              <w:rPr>
                <w:sz w:val="24"/>
                <w:szCs w:val="24"/>
              </w:rPr>
              <w:t xml:space="preserve">Please refer to: </w:t>
            </w:r>
            <w:r w:rsidRPr="00C301B5">
              <w:rPr>
                <w:sz w:val="24"/>
                <w:szCs w:val="24"/>
                <w:u w:val="single"/>
              </w:rPr>
              <w:t>National Pathology Handbook: Laboratory Testing for Vitamin D</w:t>
            </w:r>
          </w:p>
        </w:tc>
      </w:tr>
      <w:tr w:rsidR="002B40C6" w:rsidRPr="00C301B5" w14:paraId="6A783733" w14:textId="77777777" w:rsidTr="00DC4E54">
        <w:trPr>
          <w:cantSplit/>
          <w:trHeight w:val="20"/>
          <w:jc w:val="center"/>
        </w:trPr>
        <w:tc>
          <w:tcPr>
            <w:tcW w:w="1864" w:type="dxa"/>
          </w:tcPr>
          <w:p w14:paraId="33DE1F81" w14:textId="77777777" w:rsidR="002B40C6" w:rsidRPr="00C301B5" w:rsidRDefault="002B40C6" w:rsidP="00EE21E7">
            <w:pPr>
              <w:spacing w:before="0"/>
              <w:rPr>
                <w:sz w:val="24"/>
                <w:szCs w:val="24"/>
              </w:rPr>
            </w:pPr>
            <w:r w:rsidRPr="00C301B5">
              <w:rPr>
                <w:sz w:val="24"/>
                <w:szCs w:val="24"/>
              </w:rPr>
              <w:lastRenderedPageBreak/>
              <w:t>Xanthochromia</w:t>
            </w:r>
          </w:p>
        </w:tc>
        <w:tc>
          <w:tcPr>
            <w:tcW w:w="1675" w:type="dxa"/>
          </w:tcPr>
          <w:p w14:paraId="6B6B5740" w14:textId="77777777" w:rsidR="002B40C6" w:rsidRPr="00C301B5" w:rsidRDefault="002B40C6" w:rsidP="00EE21E7">
            <w:pPr>
              <w:spacing w:before="0"/>
              <w:rPr>
                <w:sz w:val="24"/>
                <w:szCs w:val="24"/>
              </w:rPr>
            </w:pPr>
            <w:r w:rsidRPr="00C301B5">
              <w:rPr>
                <w:sz w:val="24"/>
                <w:szCs w:val="24"/>
              </w:rPr>
              <w:t>CSF</w:t>
            </w:r>
          </w:p>
        </w:tc>
        <w:tc>
          <w:tcPr>
            <w:tcW w:w="1675" w:type="dxa"/>
          </w:tcPr>
          <w:p w14:paraId="0FFF25B8" w14:textId="77777777" w:rsidR="002B40C6" w:rsidRPr="00C301B5" w:rsidRDefault="002B40C6" w:rsidP="00EE21E7">
            <w:pPr>
              <w:spacing w:before="0"/>
              <w:rPr>
                <w:sz w:val="24"/>
                <w:szCs w:val="24"/>
              </w:rPr>
            </w:pPr>
            <w:r w:rsidRPr="00C301B5">
              <w:rPr>
                <w:sz w:val="24"/>
                <w:szCs w:val="24"/>
              </w:rPr>
              <w:t>Brown cap wrapped in foil to exclude light</w:t>
            </w:r>
          </w:p>
        </w:tc>
        <w:tc>
          <w:tcPr>
            <w:tcW w:w="1198" w:type="dxa"/>
          </w:tcPr>
          <w:p w14:paraId="4A56B3DF" w14:textId="77777777" w:rsidR="002B40C6" w:rsidRPr="00C301B5" w:rsidRDefault="002B40C6" w:rsidP="00EE21E7">
            <w:pPr>
              <w:spacing w:before="0"/>
              <w:rPr>
                <w:sz w:val="24"/>
                <w:szCs w:val="24"/>
              </w:rPr>
            </w:pPr>
            <w:r w:rsidRPr="00C301B5">
              <w:rPr>
                <w:sz w:val="24"/>
                <w:szCs w:val="24"/>
              </w:rPr>
              <w:t>1mL</w:t>
            </w:r>
          </w:p>
        </w:tc>
        <w:tc>
          <w:tcPr>
            <w:tcW w:w="2977" w:type="dxa"/>
          </w:tcPr>
          <w:p w14:paraId="7B3F5C68" w14:textId="77777777" w:rsidR="002B40C6" w:rsidRPr="00C301B5" w:rsidRDefault="002B40C6" w:rsidP="00EE21E7">
            <w:pPr>
              <w:spacing w:before="0"/>
              <w:rPr>
                <w:sz w:val="24"/>
                <w:szCs w:val="24"/>
              </w:rPr>
            </w:pPr>
            <w:r w:rsidRPr="00C301B5">
              <w:rPr>
                <w:sz w:val="24"/>
                <w:szCs w:val="24"/>
              </w:rPr>
              <w:t>N/A</w:t>
            </w:r>
          </w:p>
          <w:p w14:paraId="48C8FF49" w14:textId="77777777" w:rsidR="002B40C6" w:rsidRPr="00C301B5" w:rsidRDefault="002B40C6" w:rsidP="00EE21E7">
            <w:pPr>
              <w:spacing w:before="0"/>
              <w:rPr>
                <w:sz w:val="24"/>
                <w:szCs w:val="24"/>
              </w:rPr>
            </w:pPr>
            <w:r w:rsidRPr="00C301B5">
              <w:rPr>
                <w:sz w:val="24"/>
                <w:szCs w:val="24"/>
              </w:rPr>
              <w:t xml:space="preserve">See Interpretive Comment </w:t>
            </w:r>
          </w:p>
        </w:tc>
        <w:tc>
          <w:tcPr>
            <w:tcW w:w="1212" w:type="dxa"/>
          </w:tcPr>
          <w:p w14:paraId="61F676F3" w14:textId="77777777" w:rsidR="002B40C6" w:rsidRPr="00C301B5" w:rsidRDefault="002B40C6" w:rsidP="009F15A9">
            <w:pPr>
              <w:spacing w:before="0"/>
              <w:rPr>
                <w:sz w:val="24"/>
                <w:szCs w:val="24"/>
              </w:rPr>
            </w:pPr>
            <w:r w:rsidRPr="00C301B5">
              <w:rPr>
                <w:sz w:val="24"/>
                <w:szCs w:val="24"/>
              </w:rPr>
              <w:t>24 hours</w:t>
            </w:r>
          </w:p>
          <w:p w14:paraId="473E238A" w14:textId="77777777" w:rsidR="002B40C6" w:rsidRPr="00C301B5" w:rsidRDefault="002B40C6" w:rsidP="009F15A9">
            <w:pPr>
              <w:spacing w:before="0"/>
              <w:rPr>
                <w:sz w:val="24"/>
                <w:szCs w:val="24"/>
              </w:rPr>
            </w:pPr>
            <w:r w:rsidRPr="00C301B5">
              <w:rPr>
                <w:sz w:val="24"/>
                <w:szCs w:val="24"/>
              </w:rPr>
              <w:t>(Mon-Fri)</w:t>
            </w:r>
          </w:p>
        </w:tc>
        <w:tc>
          <w:tcPr>
            <w:tcW w:w="3424" w:type="dxa"/>
          </w:tcPr>
          <w:p w14:paraId="35E6481D" w14:textId="50FF25C2" w:rsidR="002B40C6" w:rsidRPr="00610295" w:rsidRDefault="002B40C6" w:rsidP="00EE21E7">
            <w:pPr>
              <w:spacing w:before="0"/>
              <w:rPr>
                <w:sz w:val="24"/>
                <w:szCs w:val="24"/>
              </w:rPr>
            </w:pPr>
            <w:r w:rsidRPr="00C301B5">
              <w:rPr>
                <w:sz w:val="24"/>
                <w:szCs w:val="24"/>
              </w:rPr>
              <w:t xml:space="preserve">See </w:t>
            </w:r>
            <w:r w:rsidRPr="00C301B5">
              <w:rPr>
                <w:sz w:val="24"/>
                <w:szCs w:val="24"/>
                <w:lang w:val="en-IE"/>
              </w:rPr>
              <w:t>Protocol for Sending CSF Samples to Beaumont for Xanthochromia Analysis</w:t>
            </w:r>
            <w:r w:rsidR="0032627E">
              <w:rPr>
                <w:sz w:val="24"/>
                <w:szCs w:val="24"/>
                <w:lang w:val="en-IE"/>
              </w:rPr>
              <w:t xml:space="preserve"> </w:t>
            </w:r>
            <w:hyperlink r:id="rId47" w:history="1">
              <w:r w:rsidR="0032627E" w:rsidRPr="0031690D">
                <w:rPr>
                  <w:rStyle w:val="Hyperlink"/>
                  <w:sz w:val="24"/>
                  <w:szCs w:val="24"/>
                  <w:highlight w:val="lightGray"/>
                </w:rPr>
                <w:t>Beaumont Hospital - Chemical Pathology</w:t>
              </w:r>
            </w:hyperlink>
          </w:p>
          <w:p w14:paraId="0A6F4A0B" w14:textId="24A9C227" w:rsidR="002B40C6" w:rsidRPr="0031690D" w:rsidRDefault="009E68C8" w:rsidP="00EE21E7">
            <w:pPr>
              <w:spacing w:before="0"/>
              <w:rPr>
                <w:b/>
                <w:sz w:val="24"/>
                <w:szCs w:val="24"/>
              </w:rPr>
            </w:pPr>
            <w:r w:rsidRPr="0031690D">
              <w:rPr>
                <w:b/>
                <w:sz w:val="24"/>
                <w:szCs w:val="24"/>
              </w:rPr>
              <w:t xml:space="preserve">Service available during routine </w:t>
            </w:r>
            <w:r w:rsidR="002B4DAF" w:rsidRPr="0031690D">
              <w:rPr>
                <w:b/>
                <w:sz w:val="24"/>
                <w:szCs w:val="24"/>
              </w:rPr>
              <w:t xml:space="preserve">working </w:t>
            </w:r>
            <w:r w:rsidRPr="0031690D">
              <w:rPr>
                <w:b/>
                <w:sz w:val="24"/>
                <w:szCs w:val="24"/>
              </w:rPr>
              <w:t>hours only.</w:t>
            </w:r>
          </w:p>
        </w:tc>
      </w:tr>
    </w:tbl>
    <w:p w14:paraId="20EA8A01" w14:textId="77777777" w:rsidR="00F605C4" w:rsidRPr="00C301B5" w:rsidRDefault="00E406DB" w:rsidP="00811C77">
      <w:pPr>
        <w:pStyle w:val="Heading4"/>
      </w:pPr>
      <w:r w:rsidRPr="00C301B5">
        <w:t>Calculated / Derived Tests</w:t>
      </w:r>
    </w:p>
    <w:tbl>
      <w:tblPr>
        <w:tblW w:w="1474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67"/>
        <w:gridCol w:w="3953"/>
        <w:gridCol w:w="2024"/>
        <w:gridCol w:w="1153"/>
        <w:gridCol w:w="4446"/>
      </w:tblGrid>
      <w:tr w:rsidR="00E406DB" w:rsidRPr="00C301B5" w14:paraId="172CC497" w14:textId="77777777" w:rsidTr="00EE21E7">
        <w:trPr>
          <w:cantSplit/>
          <w:tblHeader/>
        </w:trPr>
        <w:tc>
          <w:tcPr>
            <w:tcW w:w="3167" w:type="dxa"/>
            <w:shd w:val="clear" w:color="auto" w:fill="auto"/>
          </w:tcPr>
          <w:p w14:paraId="60BD001C" w14:textId="77777777" w:rsidR="00E406DB" w:rsidRPr="00C301B5" w:rsidRDefault="00E406DB" w:rsidP="00811C77">
            <w:pPr>
              <w:spacing w:before="0"/>
              <w:rPr>
                <w:b/>
                <w:bCs/>
                <w:iCs/>
                <w:sz w:val="24"/>
                <w:szCs w:val="24"/>
              </w:rPr>
            </w:pPr>
            <w:r w:rsidRPr="00C301B5">
              <w:rPr>
                <w:b/>
                <w:bCs/>
                <w:iCs/>
                <w:sz w:val="24"/>
                <w:szCs w:val="24"/>
              </w:rPr>
              <w:t>Calculated Parameter</w:t>
            </w:r>
          </w:p>
        </w:tc>
        <w:tc>
          <w:tcPr>
            <w:tcW w:w="3953" w:type="dxa"/>
            <w:shd w:val="clear" w:color="auto" w:fill="auto"/>
          </w:tcPr>
          <w:p w14:paraId="4DBA1168" w14:textId="77777777" w:rsidR="00E406DB" w:rsidRPr="00C301B5" w:rsidRDefault="00E406DB" w:rsidP="00811C77">
            <w:pPr>
              <w:spacing w:before="0"/>
              <w:rPr>
                <w:b/>
                <w:bCs/>
                <w:iCs/>
                <w:sz w:val="24"/>
                <w:szCs w:val="24"/>
              </w:rPr>
            </w:pPr>
            <w:r w:rsidRPr="00C301B5">
              <w:rPr>
                <w:b/>
                <w:bCs/>
                <w:iCs/>
                <w:sz w:val="24"/>
                <w:szCs w:val="24"/>
              </w:rPr>
              <w:t>Formula</w:t>
            </w:r>
          </w:p>
        </w:tc>
        <w:tc>
          <w:tcPr>
            <w:tcW w:w="2024" w:type="dxa"/>
            <w:shd w:val="clear" w:color="auto" w:fill="auto"/>
          </w:tcPr>
          <w:p w14:paraId="763A9772" w14:textId="77777777" w:rsidR="00E406DB" w:rsidRPr="00C301B5" w:rsidRDefault="00E406DB" w:rsidP="00811C77">
            <w:pPr>
              <w:spacing w:before="0"/>
              <w:rPr>
                <w:b/>
                <w:bCs/>
                <w:iCs/>
                <w:sz w:val="24"/>
                <w:szCs w:val="24"/>
              </w:rPr>
            </w:pPr>
            <w:r w:rsidRPr="00C301B5">
              <w:rPr>
                <w:b/>
                <w:bCs/>
                <w:iCs/>
                <w:sz w:val="24"/>
                <w:szCs w:val="24"/>
              </w:rPr>
              <w:t>Reference Range</w:t>
            </w:r>
          </w:p>
        </w:tc>
        <w:tc>
          <w:tcPr>
            <w:tcW w:w="1153" w:type="dxa"/>
            <w:shd w:val="clear" w:color="auto" w:fill="auto"/>
          </w:tcPr>
          <w:p w14:paraId="40D0FA5B" w14:textId="77777777" w:rsidR="00E406DB" w:rsidRPr="00C301B5" w:rsidRDefault="00E406DB" w:rsidP="00811C77">
            <w:pPr>
              <w:spacing w:before="0"/>
              <w:rPr>
                <w:b/>
                <w:bCs/>
                <w:sz w:val="24"/>
                <w:szCs w:val="24"/>
              </w:rPr>
            </w:pPr>
            <w:r w:rsidRPr="00C301B5">
              <w:rPr>
                <w:b/>
                <w:bCs/>
                <w:sz w:val="24"/>
                <w:szCs w:val="24"/>
              </w:rPr>
              <w:t>Units</w:t>
            </w:r>
          </w:p>
        </w:tc>
        <w:tc>
          <w:tcPr>
            <w:tcW w:w="4446" w:type="dxa"/>
            <w:shd w:val="clear" w:color="auto" w:fill="auto"/>
          </w:tcPr>
          <w:p w14:paraId="2C215E56" w14:textId="77777777" w:rsidR="00E406DB" w:rsidRPr="00C301B5" w:rsidRDefault="00E406DB" w:rsidP="00811C77">
            <w:pPr>
              <w:spacing w:before="0"/>
              <w:rPr>
                <w:b/>
                <w:bCs/>
                <w:sz w:val="24"/>
                <w:szCs w:val="24"/>
              </w:rPr>
            </w:pPr>
            <w:r w:rsidRPr="00C301B5">
              <w:rPr>
                <w:b/>
                <w:bCs/>
                <w:sz w:val="24"/>
                <w:szCs w:val="24"/>
              </w:rPr>
              <w:t>Important Notes</w:t>
            </w:r>
          </w:p>
        </w:tc>
      </w:tr>
      <w:tr w:rsidR="00E406DB" w:rsidRPr="00C301B5" w14:paraId="2C493D4C" w14:textId="77777777" w:rsidTr="00EE21E7">
        <w:trPr>
          <w:cantSplit/>
        </w:trPr>
        <w:tc>
          <w:tcPr>
            <w:tcW w:w="3167" w:type="dxa"/>
          </w:tcPr>
          <w:p w14:paraId="2B7E82F0" w14:textId="77777777" w:rsidR="00E406DB" w:rsidRPr="00C301B5" w:rsidRDefault="00E406DB" w:rsidP="00811C77">
            <w:pPr>
              <w:spacing w:before="0"/>
              <w:rPr>
                <w:sz w:val="24"/>
                <w:szCs w:val="24"/>
              </w:rPr>
            </w:pPr>
            <w:r w:rsidRPr="00C301B5">
              <w:rPr>
                <w:sz w:val="24"/>
                <w:szCs w:val="24"/>
              </w:rPr>
              <w:t>Calcium</w:t>
            </w:r>
            <w:r w:rsidR="00E1492F" w:rsidRPr="00C301B5">
              <w:rPr>
                <w:sz w:val="24"/>
                <w:szCs w:val="24"/>
              </w:rPr>
              <w:t xml:space="preserve"> Adjusted</w:t>
            </w:r>
          </w:p>
        </w:tc>
        <w:tc>
          <w:tcPr>
            <w:tcW w:w="3953" w:type="dxa"/>
          </w:tcPr>
          <w:p w14:paraId="2F71FFDD" w14:textId="77777777" w:rsidR="00E406DB" w:rsidRPr="00C301B5" w:rsidRDefault="000F414B" w:rsidP="00811C77">
            <w:pPr>
              <w:spacing w:before="0"/>
              <w:rPr>
                <w:sz w:val="24"/>
                <w:szCs w:val="24"/>
              </w:rPr>
            </w:pPr>
            <w:r w:rsidRPr="00C301B5">
              <w:rPr>
                <w:sz w:val="24"/>
                <w:szCs w:val="24"/>
              </w:rPr>
              <w:t xml:space="preserve"> [Ca] + (46.18 – [Alb]) * 0.01516</w:t>
            </w:r>
          </w:p>
          <w:p w14:paraId="4371907C" w14:textId="77777777" w:rsidR="00A35B58" w:rsidRPr="00C301B5" w:rsidRDefault="00A35B58" w:rsidP="00811C77">
            <w:pPr>
              <w:spacing w:before="0"/>
              <w:rPr>
                <w:sz w:val="24"/>
                <w:szCs w:val="24"/>
              </w:rPr>
            </w:pPr>
            <w:r w:rsidRPr="00C301B5">
              <w:rPr>
                <w:sz w:val="24"/>
                <w:szCs w:val="24"/>
              </w:rPr>
              <w:t>(Locally derived equation)</w:t>
            </w:r>
          </w:p>
        </w:tc>
        <w:tc>
          <w:tcPr>
            <w:tcW w:w="2024" w:type="dxa"/>
          </w:tcPr>
          <w:p w14:paraId="76C0BEA8" w14:textId="77777777" w:rsidR="00E406DB" w:rsidRPr="00C301B5" w:rsidRDefault="000F414B" w:rsidP="00811C77">
            <w:pPr>
              <w:spacing w:before="0"/>
              <w:rPr>
                <w:sz w:val="24"/>
                <w:szCs w:val="24"/>
              </w:rPr>
            </w:pPr>
            <w:r w:rsidRPr="00C301B5">
              <w:rPr>
                <w:sz w:val="24"/>
                <w:szCs w:val="24"/>
              </w:rPr>
              <w:t>2.21 – 2.52</w:t>
            </w:r>
          </w:p>
        </w:tc>
        <w:tc>
          <w:tcPr>
            <w:tcW w:w="1153" w:type="dxa"/>
          </w:tcPr>
          <w:p w14:paraId="5B5F3C86" w14:textId="77777777" w:rsidR="00E406DB" w:rsidRPr="00C301B5" w:rsidRDefault="00E406DB" w:rsidP="00811C77">
            <w:pPr>
              <w:spacing w:before="0"/>
              <w:rPr>
                <w:sz w:val="24"/>
                <w:szCs w:val="24"/>
              </w:rPr>
            </w:pPr>
            <w:r w:rsidRPr="00C301B5">
              <w:rPr>
                <w:sz w:val="24"/>
                <w:szCs w:val="24"/>
              </w:rPr>
              <w:t>mmol/L</w:t>
            </w:r>
          </w:p>
        </w:tc>
        <w:tc>
          <w:tcPr>
            <w:tcW w:w="4446" w:type="dxa"/>
          </w:tcPr>
          <w:p w14:paraId="6FA1C681" w14:textId="77777777" w:rsidR="005610E5" w:rsidRPr="00C301B5" w:rsidRDefault="0024773C" w:rsidP="00811C77">
            <w:pPr>
              <w:spacing w:before="0"/>
              <w:rPr>
                <w:sz w:val="24"/>
                <w:szCs w:val="24"/>
              </w:rPr>
            </w:pPr>
            <w:r w:rsidRPr="00C301B5">
              <w:rPr>
                <w:sz w:val="24"/>
                <w:szCs w:val="24"/>
              </w:rPr>
              <w:t>The calculation is unsuitable if the albumin result is &lt;</w:t>
            </w:r>
            <w:r w:rsidR="000F414B" w:rsidRPr="00C301B5">
              <w:rPr>
                <w:sz w:val="24"/>
                <w:szCs w:val="24"/>
              </w:rPr>
              <w:t xml:space="preserve"> 30g/L or &gt; 52g/L</w:t>
            </w:r>
          </w:p>
        </w:tc>
      </w:tr>
      <w:tr w:rsidR="00E406DB" w:rsidRPr="00C301B5" w14:paraId="74DC1ED3" w14:textId="77777777" w:rsidTr="00EE21E7">
        <w:trPr>
          <w:cantSplit/>
        </w:trPr>
        <w:tc>
          <w:tcPr>
            <w:tcW w:w="3167" w:type="dxa"/>
          </w:tcPr>
          <w:p w14:paraId="10C15EF5" w14:textId="77777777" w:rsidR="00E406DB" w:rsidRPr="00C301B5" w:rsidRDefault="00E406DB" w:rsidP="00811C77">
            <w:pPr>
              <w:spacing w:before="0"/>
              <w:rPr>
                <w:sz w:val="24"/>
                <w:szCs w:val="24"/>
              </w:rPr>
            </w:pPr>
            <w:r w:rsidRPr="00C301B5">
              <w:rPr>
                <w:sz w:val="24"/>
                <w:szCs w:val="24"/>
              </w:rPr>
              <w:t>Globulin</w:t>
            </w:r>
          </w:p>
        </w:tc>
        <w:tc>
          <w:tcPr>
            <w:tcW w:w="3953" w:type="dxa"/>
          </w:tcPr>
          <w:p w14:paraId="6564A861" w14:textId="77777777" w:rsidR="00E406DB" w:rsidRPr="00C301B5" w:rsidRDefault="00E406DB" w:rsidP="00811C77">
            <w:pPr>
              <w:spacing w:before="0"/>
              <w:rPr>
                <w:sz w:val="24"/>
                <w:szCs w:val="24"/>
              </w:rPr>
            </w:pPr>
            <w:r w:rsidRPr="00C301B5">
              <w:rPr>
                <w:sz w:val="24"/>
                <w:szCs w:val="24"/>
              </w:rPr>
              <w:t xml:space="preserve">Total </w:t>
            </w:r>
            <w:r w:rsidR="00A35B58" w:rsidRPr="00C301B5">
              <w:rPr>
                <w:sz w:val="24"/>
                <w:szCs w:val="24"/>
              </w:rPr>
              <w:t>P</w:t>
            </w:r>
            <w:r w:rsidRPr="00C301B5">
              <w:rPr>
                <w:sz w:val="24"/>
                <w:szCs w:val="24"/>
              </w:rPr>
              <w:t xml:space="preserve">rotein - </w:t>
            </w:r>
            <w:r w:rsidR="00A35B58" w:rsidRPr="00C301B5">
              <w:rPr>
                <w:sz w:val="24"/>
                <w:szCs w:val="24"/>
              </w:rPr>
              <w:t>A</w:t>
            </w:r>
            <w:r w:rsidRPr="00C301B5">
              <w:rPr>
                <w:sz w:val="24"/>
                <w:szCs w:val="24"/>
              </w:rPr>
              <w:t>lbumin</w:t>
            </w:r>
          </w:p>
        </w:tc>
        <w:tc>
          <w:tcPr>
            <w:tcW w:w="2024" w:type="dxa"/>
          </w:tcPr>
          <w:p w14:paraId="619C8719" w14:textId="77777777" w:rsidR="00E406DB" w:rsidRPr="00C301B5" w:rsidRDefault="002B4DAF" w:rsidP="00811C77">
            <w:pPr>
              <w:spacing w:before="0"/>
              <w:rPr>
                <w:sz w:val="24"/>
                <w:szCs w:val="24"/>
              </w:rPr>
            </w:pPr>
            <w:r w:rsidRPr="00C301B5">
              <w:rPr>
                <w:sz w:val="24"/>
                <w:szCs w:val="24"/>
              </w:rPr>
              <w:t>N/A</w:t>
            </w:r>
          </w:p>
        </w:tc>
        <w:tc>
          <w:tcPr>
            <w:tcW w:w="1153" w:type="dxa"/>
          </w:tcPr>
          <w:p w14:paraId="4CF7BF92" w14:textId="77777777" w:rsidR="00E406DB" w:rsidRPr="00C301B5" w:rsidRDefault="00E406DB" w:rsidP="00811C77">
            <w:pPr>
              <w:spacing w:before="0"/>
              <w:rPr>
                <w:sz w:val="24"/>
                <w:szCs w:val="24"/>
              </w:rPr>
            </w:pPr>
            <w:r w:rsidRPr="00C301B5">
              <w:rPr>
                <w:sz w:val="24"/>
                <w:szCs w:val="24"/>
              </w:rPr>
              <w:t>g/L</w:t>
            </w:r>
          </w:p>
        </w:tc>
        <w:tc>
          <w:tcPr>
            <w:tcW w:w="4446" w:type="dxa"/>
          </w:tcPr>
          <w:p w14:paraId="577D16AF" w14:textId="77777777" w:rsidR="00E406DB" w:rsidRPr="00C301B5" w:rsidRDefault="002B4DAF" w:rsidP="00811C77">
            <w:pPr>
              <w:spacing w:before="0"/>
              <w:rPr>
                <w:sz w:val="24"/>
                <w:szCs w:val="24"/>
              </w:rPr>
            </w:pPr>
            <w:r w:rsidRPr="0031690D">
              <w:rPr>
                <w:sz w:val="24"/>
                <w:szCs w:val="24"/>
              </w:rPr>
              <w:t>Interpret in conjunction with Total Proteim amd Albumin values.</w:t>
            </w:r>
          </w:p>
        </w:tc>
      </w:tr>
      <w:tr w:rsidR="00E406DB" w:rsidRPr="00C301B5" w14:paraId="5F9369FC" w14:textId="77777777" w:rsidTr="00EE21E7">
        <w:trPr>
          <w:cantSplit/>
        </w:trPr>
        <w:tc>
          <w:tcPr>
            <w:tcW w:w="3167" w:type="dxa"/>
          </w:tcPr>
          <w:p w14:paraId="3B976A08" w14:textId="77777777" w:rsidR="00E406DB" w:rsidRPr="00C301B5" w:rsidRDefault="00E406DB" w:rsidP="00811C77">
            <w:pPr>
              <w:spacing w:before="0"/>
              <w:rPr>
                <w:sz w:val="24"/>
                <w:szCs w:val="24"/>
              </w:rPr>
            </w:pPr>
            <w:r w:rsidRPr="00C301B5">
              <w:rPr>
                <w:sz w:val="24"/>
                <w:szCs w:val="24"/>
              </w:rPr>
              <w:t>LDL (Low Density Lipoprotein) Cholesterol</w:t>
            </w:r>
          </w:p>
        </w:tc>
        <w:tc>
          <w:tcPr>
            <w:tcW w:w="3953" w:type="dxa"/>
          </w:tcPr>
          <w:p w14:paraId="3ACB859B" w14:textId="77777777" w:rsidR="00E406DB" w:rsidRPr="00C301B5" w:rsidRDefault="00E406DB" w:rsidP="00811C77">
            <w:pPr>
              <w:spacing w:before="0"/>
              <w:rPr>
                <w:sz w:val="24"/>
                <w:szCs w:val="24"/>
              </w:rPr>
            </w:pPr>
            <w:r w:rsidRPr="00C301B5">
              <w:rPr>
                <w:sz w:val="24"/>
                <w:szCs w:val="24"/>
              </w:rPr>
              <w:t>Cholesterol – HDL – (triglyceride / 2.2)</w:t>
            </w:r>
          </w:p>
          <w:p w14:paraId="2CD156D6" w14:textId="77777777" w:rsidR="00B61879" w:rsidRPr="00C301B5" w:rsidRDefault="00B61879" w:rsidP="00811C77">
            <w:pPr>
              <w:spacing w:before="0"/>
              <w:rPr>
                <w:sz w:val="24"/>
                <w:szCs w:val="24"/>
              </w:rPr>
            </w:pPr>
            <w:r w:rsidRPr="00C301B5">
              <w:rPr>
                <w:sz w:val="24"/>
                <w:szCs w:val="24"/>
              </w:rPr>
              <w:t>(Friedwald Equation)</w:t>
            </w:r>
          </w:p>
        </w:tc>
        <w:tc>
          <w:tcPr>
            <w:tcW w:w="2024" w:type="dxa"/>
          </w:tcPr>
          <w:p w14:paraId="75FD2D2D" w14:textId="77777777" w:rsidR="00B471AF" w:rsidRPr="00C301B5" w:rsidRDefault="00B61128" w:rsidP="00C7564A">
            <w:pPr>
              <w:spacing w:before="0"/>
              <w:jc w:val="left"/>
              <w:rPr>
                <w:sz w:val="24"/>
                <w:szCs w:val="24"/>
              </w:rPr>
            </w:pPr>
            <w:r w:rsidRPr="00C301B5">
              <w:rPr>
                <w:sz w:val="24"/>
                <w:szCs w:val="24"/>
              </w:rPr>
              <w:t>See Above</w:t>
            </w:r>
          </w:p>
        </w:tc>
        <w:tc>
          <w:tcPr>
            <w:tcW w:w="1153" w:type="dxa"/>
          </w:tcPr>
          <w:p w14:paraId="0CBB0499" w14:textId="77777777" w:rsidR="00E406DB" w:rsidRPr="00C301B5" w:rsidRDefault="00E406DB" w:rsidP="00811C77">
            <w:pPr>
              <w:spacing w:before="0"/>
              <w:rPr>
                <w:sz w:val="24"/>
                <w:szCs w:val="24"/>
              </w:rPr>
            </w:pPr>
            <w:r w:rsidRPr="00C301B5">
              <w:rPr>
                <w:sz w:val="24"/>
                <w:szCs w:val="24"/>
              </w:rPr>
              <w:t>mmol/L</w:t>
            </w:r>
          </w:p>
        </w:tc>
        <w:tc>
          <w:tcPr>
            <w:tcW w:w="4446" w:type="dxa"/>
          </w:tcPr>
          <w:p w14:paraId="7DAC0EC3" w14:textId="77777777" w:rsidR="00E406DB" w:rsidRPr="00C301B5" w:rsidRDefault="00E406DB" w:rsidP="00811C77">
            <w:pPr>
              <w:spacing w:before="0"/>
              <w:rPr>
                <w:sz w:val="24"/>
                <w:szCs w:val="24"/>
              </w:rPr>
            </w:pPr>
            <w:r w:rsidRPr="00C301B5">
              <w:rPr>
                <w:sz w:val="24"/>
                <w:szCs w:val="24"/>
              </w:rPr>
              <w:t>The calculation is unsuitable if the triglyceride level is &gt; 4.5mmol/l</w:t>
            </w:r>
          </w:p>
          <w:p w14:paraId="4CBF3CFC" w14:textId="77777777" w:rsidR="009A5D84" w:rsidRPr="00C301B5" w:rsidRDefault="00B61879" w:rsidP="00811C77">
            <w:pPr>
              <w:spacing w:before="0"/>
              <w:rPr>
                <w:sz w:val="24"/>
                <w:szCs w:val="24"/>
                <w:u w:val="single"/>
              </w:rPr>
            </w:pPr>
            <w:r w:rsidRPr="00C301B5">
              <w:rPr>
                <w:sz w:val="24"/>
                <w:szCs w:val="24"/>
              </w:rPr>
              <w:t xml:space="preserve">Refer to </w:t>
            </w:r>
            <w:r w:rsidRPr="00C301B5">
              <w:rPr>
                <w:sz w:val="24"/>
                <w:szCs w:val="24"/>
                <w:u w:val="single"/>
              </w:rPr>
              <w:t>National Pathology Handbook: Laboratory Testing for Lipids</w:t>
            </w:r>
          </w:p>
        </w:tc>
      </w:tr>
      <w:tr w:rsidR="00172CE5" w:rsidRPr="00C301B5" w14:paraId="43F0A405" w14:textId="77777777" w:rsidTr="00EE21E7">
        <w:trPr>
          <w:cantSplit/>
        </w:trPr>
        <w:tc>
          <w:tcPr>
            <w:tcW w:w="3167" w:type="dxa"/>
          </w:tcPr>
          <w:p w14:paraId="3555CB9A" w14:textId="77777777" w:rsidR="00172CE5" w:rsidRPr="00C301B5" w:rsidRDefault="00172CE5" w:rsidP="00811C77">
            <w:pPr>
              <w:spacing w:before="0"/>
              <w:rPr>
                <w:sz w:val="24"/>
                <w:szCs w:val="24"/>
              </w:rPr>
            </w:pPr>
            <w:r w:rsidRPr="00C301B5">
              <w:rPr>
                <w:sz w:val="24"/>
                <w:szCs w:val="24"/>
              </w:rPr>
              <w:t>Non-HDL Cholesterol</w:t>
            </w:r>
          </w:p>
        </w:tc>
        <w:tc>
          <w:tcPr>
            <w:tcW w:w="3953" w:type="dxa"/>
          </w:tcPr>
          <w:p w14:paraId="3770B1BB" w14:textId="77777777" w:rsidR="00172CE5" w:rsidRPr="00C301B5" w:rsidRDefault="00172CE5" w:rsidP="00811C77">
            <w:pPr>
              <w:spacing w:before="0"/>
              <w:rPr>
                <w:sz w:val="24"/>
                <w:szCs w:val="24"/>
              </w:rPr>
            </w:pPr>
            <w:r w:rsidRPr="00C301B5">
              <w:rPr>
                <w:sz w:val="24"/>
                <w:szCs w:val="24"/>
              </w:rPr>
              <w:t>Total Cholesterol – HDL Cholesterol.</w:t>
            </w:r>
          </w:p>
        </w:tc>
        <w:tc>
          <w:tcPr>
            <w:tcW w:w="2024" w:type="dxa"/>
          </w:tcPr>
          <w:p w14:paraId="795F2427" w14:textId="77777777" w:rsidR="00172CE5" w:rsidRPr="00C301B5" w:rsidRDefault="00B61128" w:rsidP="00811C77">
            <w:pPr>
              <w:spacing w:before="0"/>
              <w:rPr>
                <w:sz w:val="24"/>
                <w:szCs w:val="24"/>
              </w:rPr>
            </w:pPr>
            <w:r w:rsidRPr="00C301B5">
              <w:rPr>
                <w:sz w:val="24"/>
                <w:szCs w:val="24"/>
              </w:rPr>
              <w:t>See Above</w:t>
            </w:r>
          </w:p>
        </w:tc>
        <w:tc>
          <w:tcPr>
            <w:tcW w:w="1153" w:type="dxa"/>
          </w:tcPr>
          <w:p w14:paraId="51FAE879" w14:textId="77777777" w:rsidR="00172CE5" w:rsidRPr="00C301B5" w:rsidRDefault="00172CE5" w:rsidP="00811C77">
            <w:pPr>
              <w:spacing w:before="0"/>
              <w:rPr>
                <w:sz w:val="24"/>
                <w:szCs w:val="24"/>
              </w:rPr>
            </w:pPr>
            <w:r w:rsidRPr="00C301B5">
              <w:rPr>
                <w:sz w:val="24"/>
                <w:szCs w:val="24"/>
              </w:rPr>
              <w:t>mmol/L.</w:t>
            </w:r>
          </w:p>
        </w:tc>
        <w:tc>
          <w:tcPr>
            <w:tcW w:w="4446" w:type="dxa"/>
          </w:tcPr>
          <w:p w14:paraId="21B550FC" w14:textId="77777777" w:rsidR="00172CE5" w:rsidRPr="00C301B5" w:rsidRDefault="00B61879" w:rsidP="00811C77">
            <w:pPr>
              <w:spacing w:before="0"/>
              <w:rPr>
                <w:sz w:val="24"/>
                <w:szCs w:val="24"/>
                <w:u w:val="single"/>
              </w:rPr>
            </w:pPr>
            <w:r w:rsidRPr="00C301B5">
              <w:rPr>
                <w:sz w:val="24"/>
                <w:szCs w:val="24"/>
              </w:rPr>
              <w:t xml:space="preserve">Refer to </w:t>
            </w:r>
            <w:r w:rsidRPr="00C301B5">
              <w:rPr>
                <w:sz w:val="24"/>
                <w:szCs w:val="24"/>
                <w:u w:val="single"/>
              </w:rPr>
              <w:t>National Pathology Handbook: Laboratory Testing for Lipids</w:t>
            </w:r>
          </w:p>
        </w:tc>
      </w:tr>
      <w:tr w:rsidR="00172CE5" w:rsidRPr="00C301B5" w14:paraId="565716CC" w14:textId="77777777" w:rsidTr="007C4E4D">
        <w:trPr>
          <w:cantSplit/>
        </w:trPr>
        <w:tc>
          <w:tcPr>
            <w:tcW w:w="3167" w:type="dxa"/>
            <w:tcBorders>
              <w:bottom w:val="single" w:sz="4" w:space="0" w:color="auto"/>
            </w:tcBorders>
          </w:tcPr>
          <w:p w14:paraId="01D130CE" w14:textId="77777777" w:rsidR="00172CE5" w:rsidRPr="00C301B5" w:rsidRDefault="00172CE5" w:rsidP="00811C77">
            <w:pPr>
              <w:spacing w:before="0"/>
              <w:rPr>
                <w:sz w:val="24"/>
                <w:szCs w:val="24"/>
              </w:rPr>
            </w:pPr>
            <w:r w:rsidRPr="00C301B5">
              <w:rPr>
                <w:sz w:val="24"/>
                <w:szCs w:val="24"/>
              </w:rPr>
              <w:t>Transferrin saturation (TfS)</w:t>
            </w:r>
          </w:p>
        </w:tc>
        <w:tc>
          <w:tcPr>
            <w:tcW w:w="3953" w:type="dxa"/>
            <w:tcBorders>
              <w:bottom w:val="single" w:sz="4" w:space="0" w:color="auto"/>
            </w:tcBorders>
          </w:tcPr>
          <w:p w14:paraId="514A1245" w14:textId="77777777" w:rsidR="00172CE5" w:rsidRPr="00C301B5" w:rsidRDefault="00172CE5" w:rsidP="00811C77">
            <w:pPr>
              <w:spacing w:before="0"/>
              <w:rPr>
                <w:sz w:val="24"/>
                <w:szCs w:val="24"/>
              </w:rPr>
            </w:pPr>
            <w:r w:rsidRPr="00C301B5">
              <w:rPr>
                <w:sz w:val="24"/>
                <w:szCs w:val="24"/>
              </w:rPr>
              <w:t>(Iron / Transferrin) * 398</w:t>
            </w:r>
          </w:p>
        </w:tc>
        <w:tc>
          <w:tcPr>
            <w:tcW w:w="2024" w:type="dxa"/>
            <w:tcBorders>
              <w:bottom w:val="single" w:sz="4" w:space="0" w:color="auto"/>
            </w:tcBorders>
          </w:tcPr>
          <w:p w14:paraId="21ABCD31" w14:textId="77777777" w:rsidR="00B61128" w:rsidRPr="00C301B5" w:rsidRDefault="00B61128" w:rsidP="00A03F21">
            <w:pPr>
              <w:spacing w:before="0"/>
              <w:jc w:val="left"/>
              <w:rPr>
                <w:sz w:val="24"/>
                <w:szCs w:val="24"/>
              </w:rPr>
            </w:pPr>
            <w:r w:rsidRPr="00C301B5">
              <w:rPr>
                <w:sz w:val="24"/>
                <w:szCs w:val="24"/>
              </w:rPr>
              <w:t xml:space="preserve">See Interpretive Comment </w:t>
            </w:r>
          </w:p>
          <w:p w14:paraId="56EB9F66" w14:textId="77777777" w:rsidR="00172CE5" w:rsidRPr="00C301B5" w:rsidRDefault="00172CE5" w:rsidP="00811C77">
            <w:pPr>
              <w:spacing w:before="0"/>
              <w:rPr>
                <w:sz w:val="24"/>
                <w:szCs w:val="24"/>
              </w:rPr>
            </w:pPr>
          </w:p>
        </w:tc>
        <w:tc>
          <w:tcPr>
            <w:tcW w:w="1153" w:type="dxa"/>
            <w:tcBorders>
              <w:bottom w:val="single" w:sz="4" w:space="0" w:color="auto"/>
            </w:tcBorders>
          </w:tcPr>
          <w:p w14:paraId="284EFAA7" w14:textId="77777777" w:rsidR="00172CE5" w:rsidRPr="00C301B5" w:rsidRDefault="00172CE5" w:rsidP="00811C77">
            <w:pPr>
              <w:spacing w:before="0"/>
              <w:rPr>
                <w:sz w:val="24"/>
                <w:szCs w:val="24"/>
              </w:rPr>
            </w:pPr>
            <w:r w:rsidRPr="00C301B5">
              <w:rPr>
                <w:sz w:val="24"/>
                <w:szCs w:val="24"/>
              </w:rPr>
              <w:t>%</w:t>
            </w:r>
          </w:p>
        </w:tc>
        <w:tc>
          <w:tcPr>
            <w:tcW w:w="4446" w:type="dxa"/>
            <w:tcBorders>
              <w:bottom w:val="single" w:sz="4" w:space="0" w:color="auto"/>
            </w:tcBorders>
          </w:tcPr>
          <w:p w14:paraId="78F29009" w14:textId="77777777" w:rsidR="00172CE5" w:rsidRPr="00C301B5" w:rsidRDefault="00172CE5" w:rsidP="00811C77">
            <w:pPr>
              <w:spacing w:before="0"/>
              <w:jc w:val="left"/>
              <w:rPr>
                <w:sz w:val="24"/>
                <w:szCs w:val="24"/>
              </w:rPr>
            </w:pPr>
            <w:r w:rsidRPr="00C301B5">
              <w:rPr>
                <w:sz w:val="24"/>
                <w:szCs w:val="24"/>
              </w:rPr>
              <w:t xml:space="preserve">If transferrin saturation &gt; 50% please repeat on a morning </w:t>
            </w:r>
            <w:r w:rsidRPr="00C301B5">
              <w:rPr>
                <w:sz w:val="24"/>
                <w:szCs w:val="24"/>
                <w:u w:val="single"/>
              </w:rPr>
              <w:t>fasting</w:t>
            </w:r>
            <w:r w:rsidRPr="00C301B5">
              <w:rPr>
                <w:sz w:val="24"/>
                <w:szCs w:val="24"/>
              </w:rPr>
              <w:t xml:space="preserve"> sample.                                                 </w:t>
            </w:r>
          </w:p>
          <w:p w14:paraId="0C8CB264" w14:textId="77777777" w:rsidR="00172CE5" w:rsidRPr="00C301B5" w:rsidRDefault="00172CE5" w:rsidP="00811C77">
            <w:pPr>
              <w:spacing w:before="0"/>
              <w:jc w:val="left"/>
              <w:rPr>
                <w:sz w:val="24"/>
                <w:szCs w:val="24"/>
              </w:rPr>
            </w:pPr>
            <w:r w:rsidRPr="00C301B5">
              <w:rPr>
                <w:sz w:val="24"/>
                <w:szCs w:val="24"/>
              </w:rPr>
              <w:t xml:space="preserve">Refer to: </w:t>
            </w:r>
            <w:r w:rsidR="00B61879" w:rsidRPr="00C301B5">
              <w:rPr>
                <w:sz w:val="24"/>
                <w:szCs w:val="24"/>
              </w:rPr>
              <w:t xml:space="preserve">BSCH </w:t>
            </w:r>
            <w:r w:rsidRPr="00C301B5">
              <w:rPr>
                <w:sz w:val="24"/>
                <w:szCs w:val="24"/>
              </w:rPr>
              <w:t xml:space="preserve">guidelines.                                               </w:t>
            </w:r>
          </w:p>
          <w:p w14:paraId="0CA46964" w14:textId="77777777" w:rsidR="00172CE5" w:rsidRPr="00C301B5" w:rsidRDefault="00172CE5" w:rsidP="00811C77">
            <w:pPr>
              <w:spacing w:before="0"/>
              <w:jc w:val="left"/>
              <w:rPr>
                <w:sz w:val="24"/>
                <w:szCs w:val="24"/>
              </w:rPr>
            </w:pPr>
            <w:r w:rsidRPr="00C301B5">
              <w:rPr>
                <w:sz w:val="24"/>
                <w:szCs w:val="24"/>
              </w:rPr>
              <w:t xml:space="preserve">A fasting transferrin saturation </w:t>
            </w:r>
          </w:p>
          <w:p w14:paraId="1A6BEA9C" w14:textId="77777777" w:rsidR="00172CE5" w:rsidRPr="00C301B5" w:rsidRDefault="00172CE5" w:rsidP="00811C77">
            <w:pPr>
              <w:spacing w:before="0"/>
              <w:jc w:val="left"/>
              <w:rPr>
                <w:sz w:val="24"/>
                <w:szCs w:val="24"/>
              </w:rPr>
            </w:pPr>
            <w:r w:rsidRPr="00C301B5">
              <w:rPr>
                <w:sz w:val="24"/>
                <w:szCs w:val="24"/>
              </w:rPr>
              <w:t xml:space="preserve">&gt; 55% in males </w:t>
            </w:r>
            <w:r w:rsidRPr="00C301B5">
              <w:rPr>
                <w:sz w:val="24"/>
                <w:szCs w:val="24"/>
                <w:u w:val="single"/>
              </w:rPr>
              <w:t>or</w:t>
            </w:r>
          </w:p>
          <w:p w14:paraId="42AF38C2" w14:textId="77777777" w:rsidR="00172CE5" w:rsidRDefault="00172CE5" w:rsidP="00811C77">
            <w:pPr>
              <w:spacing w:before="0"/>
              <w:jc w:val="left"/>
              <w:rPr>
                <w:sz w:val="24"/>
                <w:szCs w:val="24"/>
              </w:rPr>
            </w:pPr>
            <w:r w:rsidRPr="00C301B5">
              <w:rPr>
                <w:sz w:val="24"/>
                <w:szCs w:val="24"/>
              </w:rPr>
              <w:t xml:space="preserve"> &gt;50% in females</w:t>
            </w:r>
            <w:r w:rsidR="00B61879" w:rsidRPr="00C301B5">
              <w:rPr>
                <w:sz w:val="24"/>
                <w:szCs w:val="24"/>
              </w:rPr>
              <w:t xml:space="preserve"> </w:t>
            </w:r>
            <w:r w:rsidRPr="00C301B5">
              <w:rPr>
                <w:sz w:val="24"/>
                <w:szCs w:val="24"/>
              </w:rPr>
              <w:t>indicates iron accumulation.</w:t>
            </w:r>
          </w:p>
          <w:p w14:paraId="39142EE0" w14:textId="77777777" w:rsidR="00610295" w:rsidRPr="00C301B5" w:rsidRDefault="00610295" w:rsidP="00811C77">
            <w:pPr>
              <w:spacing w:before="0"/>
              <w:jc w:val="left"/>
              <w:rPr>
                <w:sz w:val="24"/>
                <w:szCs w:val="24"/>
              </w:rPr>
            </w:pPr>
          </w:p>
        </w:tc>
      </w:tr>
      <w:tr w:rsidR="00172CE5" w:rsidRPr="00C301B5" w14:paraId="7E9F4BCF" w14:textId="77777777" w:rsidTr="007C4E4D">
        <w:trPr>
          <w:cantSplit/>
        </w:trPr>
        <w:tc>
          <w:tcPr>
            <w:tcW w:w="3167" w:type="dxa"/>
            <w:tcBorders>
              <w:bottom w:val="single" w:sz="4" w:space="0" w:color="auto"/>
            </w:tcBorders>
          </w:tcPr>
          <w:p w14:paraId="66127EA0" w14:textId="1F8A063F" w:rsidR="00172CE5" w:rsidRPr="00C301B5" w:rsidRDefault="00172CE5" w:rsidP="00811C77">
            <w:pPr>
              <w:spacing w:before="0"/>
              <w:rPr>
                <w:sz w:val="24"/>
                <w:szCs w:val="24"/>
              </w:rPr>
            </w:pPr>
            <w:r w:rsidRPr="00C301B5">
              <w:rPr>
                <w:sz w:val="24"/>
                <w:szCs w:val="24"/>
              </w:rPr>
              <w:lastRenderedPageBreak/>
              <w:t>Unconjugated Bilirubin</w:t>
            </w:r>
          </w:p>
        </w:tc>
        <w:tc>
          <w:tcPr>
            <w:tcW w:w="3953" w:type="dxa"/>
            <w:tcBorders>
              <w:bottom w:val="single" w:sz="4" w:space="0" w:color="auto"/>
            </w:tcBorders>
          </w:tcPr>
          <w:p w14:paraId="6E90BD41" w14:textId="77777777" w:rsidR="00172CE5" w:rsidRPr="00C301B5" w:rsidRDefault="00172CE5" w:rsidP="00A26D01">
            <w:pPr>
              <w:spacing w:before="0"/>
              <w:jc w:val="left"/>
              <w:rPr>
                <w:sz w:val="24"/>
                <w:szCs w:val="24"/>
              </w:rPr>
            </w:pPr>
            <w:r w:rsidRPr="00C301B5">
              <w:rPr>
                <w:sz w:val="24"/>
                <w:szCs w:val="24"/>
              </w:rPr>
              <w:t xml:space="preserve">Total </w:t>
            </w:r>
            <w:r w:rsidR="007B5135" w:rsidRPr="00C301B5">
              <w:rPr>
                <w:sz w:val="24"/>
                <w:szCs w:val="24"/>
              </w:rPr>
              <w:t>B</w:t>
            </w:r>
            <w:r w:rsidRPr="00C301B5">
              <w:rPr>
                <w:sz w:val="24"/>
                <w:szCs w:val="24"/>
              </w:rPr>
              <w:t xml:space="preserve">ilirubin – </w:t>
            </w:r>
            <w:r w:rsidR="007B5135" w:rsidRPr="00C301B5">
              <w:rPr>
                <w:sz w:val="24"/>
                <w:szCs w:val="24"/>
              </w:rPr>
              <w:t>C</w:t>
            </w:r>
            <w:r w:rsidRPr="00C301B5">
              <w:rPr>
                <w:sz w:val="24"/>
                <w:szCs w:val="24"/>
              </w:rPr>
              <w:t>onjugated</w:t>
            </w:r>
            <w:r w:rsidR="00FA1EF9" w:rsidRPr="00C301B5">
              <w:rPr>
                <w:sz w:val="24"/>
                <w:szCs w:val="24"/>
              </w:rPr>
              <w:t xml:space="preserve"> </w:t>
            </w:r>
            <w:r w:rsidR="00FA1EF9" w:rsidRPr="0031690D">
              <w:rPr>
                <w:sz w:val="24"/>
                <w:szCs w:val="24"/>
              </w:rPr>
              <w:t>(Direct)</w:t>
            </w:r>
            <w:r w:rsidRPr="00C301B5">
              <w:rPr>
                <w:sz w:val="24"/>
                <w:szCs w:val="24"/>
              </w:rPr>
              <w:t xml:space="preserve"> </w:t>
            </w:r>
            <w:r w:rsidR="00A67923" w:rsidRPr="00C301B5">
              <w:rPr>
                <w:sz w:val="24"/>
                <w:szCs w:val="24"/>
              </w:rPr>
              <w:t>B</w:t>
            </w:r>
            <w:r w:rsidRPr="00C301B5">
              <w:rPr>
                <w:sz w:val="24"/>
                <w:szCs w:val="24"/>
              </w:rPr>
              <w:t>ilirubin</w:t>
            </w:r>
          </w:p>
        </w:tc>
        <w:tc>
          <w:tcPr>
            <w:tcW w:w="2024" w:type="dxa"/>
            <w:tcBorders>
              <w:bottom w:val="single" w:sz="4" w:space="0" w:color="auto"/>
            </w:tcBorders>
          </w:tcPr>
          <w:p w14:paraId="41B94D7D" w14:textId="60AC1B8C" w:rsidR="00172CE5" w:rsidRPr="00C301B5" w:rsidRDefault="00FA1EF9" w:rsidP="00FA1EF9">
            <w:pPr>
              <w:spacing w:before="0"/>
              <w:rPr>
                <w:sz w:val="24"/>
                <w:szCs w:val="24"/>
              </w:rPr>
            </w:pPr>
            <w:r w:rsidRPr="0031690D">
              <w:rPr>
                <w:sz w:val="24"/>
                <w:szCs w:val="24"/>
              </w:rPr>
              <w:t>N/A</w:t>
            </w:r>
          </w:p>
        </w:tc>
        <w:tc>
          <w:tcPr>
            <w:tcW w:w="1153" w:type="dxa"/>
            <w:tcBorders>
              <w:bottom w:val="single" w:sz="4" w:space="0" w:color="auto"/>
            </w:tcBorders>
          </w:tcPr>
          <w:p w14:paraId="7CDE9D62" w14:textId="45A9C172" w:rsidR="00172CE5" w:rsidRPr="00C301B5" w:rsidRDefault="00172CE5" w:rsidP="00811C77">
            <w:pPr>
              <w:spacing w:before="0"/>
              <w:rPr>
                <w:sz w:val="24"/>
                <w:szCs w:val="24"/>
              </w:rPr>
            </w:pPr>
          </w:p>
        </w:tc>
        <w:tc>
          <w:tcPr>
            <w:tcW w:w="4446" w:type="dxa"/>
            <w:tcBorders>
              <w:bottom w:val="single" w:sz="4" w:space="0" w:color="auto"/>
            </w:tcBorders>
          </w:tcPr>
          <w:p w14:paraId="0348A4CD" w14:textId="77777777" w:rsidR="00172CE5" w:rsidRPr="0031690D" w:rsidRDefault="002B4DAF" w:rsidP="00811C77">
            <w:pPr>
              <w:spacing w:before="0"/>
              <w:rPr>
                <w:sz w:val="24"/>
                <w:szCs w:val="24"/>
              </w:rPr>
            </w:pPr>
            <w:r w:rsidRPr="0031690D">
              <w:rPr>
                <w:sz w:val="24"/>
                <w:szCs w:val="24"/>
              </w:rPr>
              <w:t>Patient must attend Beaumont Hospital phlebotomy so that a fresh sample can be taken and protected from light.</w:t>
            </w:r>
          </w:p>
          <w:p w14:paraId="4CD92D64" w14:textId="77777777" w:rsidR="00FA1EF9" w:rsidRDefault="00FA1EF9" w:rsidP="00811C77">
            <w:pPr>
              <w:spacing w:before="0"/>
              <w:rPr>
                <w:sz w:val="24"/>
                <w:szCs w:val="24"/>
              </w:rPr>
            </w:pPr>
            <w:r w:rsidRPr="0031690D">
              <w:rPr>
                <w:sz w:val="24"/>
                <w:szCs w:val="24"/>
              </w:rPr>
              <w:t>Must be interpreted in conjunction with Total and Conjugated Bilirubin.</w:t>
            </w:r>
          </w:p>
          <w:p w14:paraId="14E70B0A" w14:textId="77777777" w:rsidR="00610295" w:rsidRPr="00C301B5" w:rsidRDefault="00610295" w:rsidP="00811C77">
            <w:pPr>
              <w:spacing w:before="0"/>
              <w:rPr>
                <w:sz w:val="24"/>
                <w:szCs w:val="24"/>
              </w:rPr>
            </w:pPr>
          </w:p>
        </w:tc>
      </w:tr>
    </w:tbl>
    <w:p w14:paraId="4B1F80B9" w14:textId="77777777" w:rsidR="002A3CC0" w:rsidRPr="00C301B5" w:rsidRDefault="00EF73D1" w:rsidP="006A6DA7">
      <w:pPr>
        <w:pStyle w:val="Heading3"/>
        <w:spacing w:line="240" w:lineRule="auto"/>
      </w:pPr>
      <w:bookmarkStart w:id="238" w:name="_Toc398395263"/>
      <w:bookmarkStart w:id="239" w:name="_Toc398395264"/>
      <w:bookmarkStart w:id="240" w:name="_Toc398395265"/>
      <w:bookmarkStart w:id="241" w:name="_Toc398395270"/>
      <w:bookmarkStart w:id="242" w:name="_Toc398395305"/>
      <w:bookmarkStart w:id="243" w:name="_Toc398395313"/>
      <w:bookmarkStart w:id="244" w:name="_Toc398395314"/>
      <w:bookmarkStart w:id="245" w:name="_Toc398395315"/>
      <w:bookmarkStart w:id="246" w:name="_Toc398395326"/>
      <w:bookmarkStart w:id="247" w:name="_Toc398395327"/>
      <w:bookmarkStart w:id="248" w:name="_Toc398395328"/>
      <w:bookmarkStart w:id="249" w:name="_Toc398395329"/>
      <w:bookmarkStart w:id="250" w:name="_Toc398395330"/>
      <w:bookmarkStart w:id="251" w:name="_Toc398395332"/>
      <w:bookmarkStart w:id="252" w:name="_Toc398395334"/>
      <w:bookmarkStart w:id="253" w:name="_Toc398395336"/>
      <w:bookmarkStart w:id="254" w:name="_Toc398395337"/>
      <w:bookmarkStart w:id="255" w:name="_Toc398395339"/>
      <w:bookmarkStart w:id="256" w:name="_Toc398395340"/>
      <w:bookmarkStart w:id="257" w:name="_Toc398395342"/>
      <w:bookmarkStart w:id="258" w:name="_Toc398395343"/>
      <w:bookmarkStart w:id="259" w:name="_Toc398395344"/>
      <w:bookmarkStart w:id="260" w:name="_Toc398395345"/>
      <w:bookmarkStart w:id="261" w:name="_Toc398395346"/>
      <w:bookmarkStart w:id="262" w:name="_Toc398395347"/>
      <w:bookmarkStart w:id="263" w:name="_Toc398395348"/>
      <w:bookmarkStart w:id="264" w:name="_Toc398395350"/>
      <w:bookmarkStart w:id="265" w:name="_Toc398395351"/>
      <w:bookmarkStart w:id="266" w:name="_Toc398395352"/>
      <w:bookmarkStart w:id="267" w:name="_Toc398395353"/>
      <w:bookmarkStart w:id="268" w:name="_Toc398395355"/>
      <w:bookmarkStart w:id="269" w:name="_Toc398395357"/>
      <w:bookmarkStart w:id="270" w:name="_Toc398395359"/>
      <w:bookmarkStart w:id="271" w:name="_Toc398395360"/>
      <w:bookmarkStart w:id="272" w:name="_Toc398395361"/>
      <w:bookmarkStart w:id="273" w:name="_Toc398395362"/>
      <w:bookmarkStart w:id="274" w:name="_Toc398395363"/>
      <w:bookmarkStart w:id="275" w:name="_Toc398395365"/>
      <w:bookmarkStart w:id="276" w:name="_Toc398395376"/>
      <w:bookmarkStart w:id="277" w:name="_Toc398395377"/>
      <w:bookmarkStart w:id="278" w:name="_Toc398395378"/>
      <w:bookmarkStart w:id="279" w:name="_Toc398395379"/>
      <w:bookmarkStart w:id="280" w:name="_Toc398395381"/>
      <w:bookmarkStart w:id="281" w:name="_Toc398395383"/>
      <w:bookmarkStart w:id="282" w:name="_Toc398395385"/>
      <w:bookmarkStart w:id="283" w:name="_Toc398395386"/>
      <w:bookmarkStart w:id="284" w:name="_Toc398395387"/>
      <w:bookmarkStart w:id="285" w:name="_Toc398395388"/>
      <w:bookmarkStart w:id="286" w:name="_Toc398395389"/>
      <w:bookmarkStart w:id="287" w:name="_Toc398395390"/>
      <w:bookmarkStart w:id="288" w:name="_Toc398395391"/>
      <w:bookmarkStart w:id="289" w:name="_Toc398395394"/>
      <w:bookmarkStart w:id="290" w:name="_Toc398395395"/>
      <w:bookmarkStart w:id="291" w:name="_Toc398395396"/>
      <w:bookmarkStart w:id="292" w:name="_Toc398395399"/>
      <w:bookmarkStart w:id="293" w:name="_Toc398395401"/>
      <w:bookmarkStart w:id="294" w:name="_Toc398395402"/>
      <w:bookmarkStart w:id="295" w:name="_Toc398395403"/>
      <w:bookmarkStart w:id="296" w:name="_Toc398395404"/>
      <w:bookmarkStart w:id="297" w:name="_Toc398395405"/>
      <w:bookmarkStart w:id="298" w:name="_Toc398395407"/>
      <w:bookmarkStart w:id="299" w:name="_Toc398395409"/>
      <w:bookmarkStart w:id="300" w:name="_Toc398395410"/>
      <w:bookmarkStart w:id="301" w:name="_Toc398395411"/>
      <w:bookmarkStart w:id="302" w:name="_Toc398395412"/>
      <w:bookmarkStart w:id="303" w:name="_Toc398395414"/>
      <w:bookmarkStart w:id="304" w:name="_Toc398395416"/>
      <w:bookmarkStart w:id="305" w:name="_Toc398395418"/>
      <w:bookmarkStart w:id="306" w:name="_Toc398395419"/>
      <w:bookmarkStart w:id="307" w:name="_Toc398395420"/>
      <w:bookmarkStart w:id="308" w:name="_Toc398395421"/>
      <w:bookmarkStart w:id="309" w:name="_Toc398395424"/>
      <w:bookmarkStart w:id="310" w:name="_Toc398395426"/>
      <w:bookmarkStart w:id="311" w:name="_Toc398395428"/>
      <w:bookmarkStart w:id="312" w:name="_Toc398395429"/>
      <w:bookmarkStart w:id="313" w:name="_Toc398395430"/>
      <w:bookmarkStart w:id="314" w:name="_Toc398395431"/>
      <w:bookmarkStart w:id="315" w:name="_Toc398395432"/>
      <w:bookmarkStart w:id="316" w:name="_Toc398395433"/>
      <w:bookmarkStart w:id="317" w:name="_Toc398395434"/>
      <w:bookmarkStart w:id="318" w:name="_Toc398395436"/>
      <w:bookmarkStart w:id="319" w:name="_Toc398395437"/>
      <w:bookmarkStart w:id="320" w:name="_Toc398395438"/>
      <w:bookmarkStart w:id="321" w:name="_Toc398395439"/>
      <w:bookmarkStart w:id="322" w:name="_Toc398395440"/>
      <w:bookmarkStart w:id="323" w:name="_Toc398395442"/>
      <w:bookmarkStart w:id="324" w:name="_Toc398395444"/>
      <w:bookmarkStart w:id="325" w:name="_Toc398395445"/>
      <w:bookmarkStart w:id="326" w:name="_Toc398395446"/>
      <w:bookmarkStart w:id="327" w:name="_Toc398395447"/>
      <w:bookmarkStart w:id="328" w:name="_Toc398395448"/>
      <w:bookmarkStart w:id="329" w:name="_Toc398395449"/>
      <w:bookmarkStart w:id="330" w:name="_Toc398395450"/>
      <w:bookmarkStart w:id="331" w:name="_Toc398395452"/>
      <w:bookmarkStart w:id="332" w:name="_Toc398395453"/>
      <w:bookmarkStart w:id="333" w:name="_Toc398395454"/>
      <w:bookmarkStart w:id="334" w:name="_Toc398395455"/>
      <w:bookmarkStart w:id="335" w:name="_Toc398395456"/>
      <w:bookmarkStart w:id="336" w:name="_Toc398395458"/>
      <w:bookmarkStart w:id="337" w:name="_Toc398395460"/>
      <w:bookmarkStart w:id="338" w:name="_Toc398395461"/>
      <w:bookmarkStart w:id="339" w:name="_Toc398395462"/>
      <w:bookmarkStart w:id="340" w:name="_Toc398395463"/>
      <w:bookmarkStart w:id="341" w:name="_Toc398395464"/>
      <w:bookmarkStart w:id="342" w:name="_Toc398395466"/>
      <w:bookmarkStart w:id="343" w:name="_Toc398395477"/>
      <w:bookmarkStart w:id="344" w:name="_Toc398395478"/>
      <w:bookmarkStart w:id="345" w:name="_Toc398395479"/>
      <w:bookmarkStart w:id="346" w:name="_Toc398395480"/>
      <w:bookmarkStart w:id="347" w:name="_Toc398395481"/>
      <w:bookmarkStart w:id="348" w:name="_Toc398395482"/>
      <w:bookmarkStart w:id="349" w:name="_Toc398395483"/>
      <w:bookmarkStart w:id="350" w:name="_Toc398395485"/>
      <w:bookmarkStart w:id="351" w:name="_Toc398395486"/>
      <w:bookmarkStart w:id="352" w:name="_Toc398395487"/>
      <w:bookmarkStart w:id="353" w:name="_Toc398395488"/>
      <w:bookmarkStart w:id="354" w:name="_Toc398395489"/>
      <w:bookmarkStart w:id="355" w:name="_Toc398395491"/>
      <w:bookmarkStart w:id="356" w:name="_Toc398395493"/>
      <w:bookmarkStart w:id="357" w:name="_Toc398395494"/>
      <w:bookmarkStart w:id="358" w:name="_Toc398395495"/>
      <w:bookmarkStart w:id="359" w:name="_Toc398395496"/>
      <w:bookmarkStart w:id="360" w:name="_Toc398395499"/>
      <w:bookmarkStart w:id="361" w:name="_Toc398395501"/>
      <w:bookmarkStart w:id="362" w:name="_Toc398395502"/>
      <w:bookmarkStart w:id="363" w:name="_Toc398395503"/>
      <w:bookmarkStart w:id="364" w:name="_Toc398395504"/>
      <w:bookmarkStart w:id="365" w:name="_Toc398395505"/>
      <w:bookmarkStart w:id="366" w:name="_Toc398395507"/>
      <w:bookmarkStart w:id="367" w:name="_Toc398395509"/>
      <w:bookmarkStart w:id="368" w:name="_Toc398395510"/>
      <w:bookmarkStart w:id="369" w:name="_Toc398395511"/>
      <w:bookmarkStart w:id="370" w:name="_Toc398395512"/>
      <w:bookmarkStart w:id="371" w:name="_Toc398395513"/>
      <w:bookmarkStart w:id="372" w:name="_Toc398395515"/>
      <w:bookmarkStart w:id="373" w:name="_Toc398395517"/>
      <w:bookmarkStart w:id="374" w:name="_Toc398395518"/>
      <w:bookmarkStart w:id="375" w:name="_Toc398395519"/>
      <w:bookmarkStart w:id="376" w:name="_Toc398395520"/>
      <w:bookmarkStart w:id="377" w:name="_Toc398395521"/>
      <w:bookmarkStart w:id="378" w:name="_Toc398395522"/>
      <w:bookmarkStart w:id="379" w:name="_Toc398395523"/>
      <w:bookmarkStart w:id="380" w:name="_Toc398395524"/>
      <w:bookmarkStart w:id="381" w:name="_Toc398395525"/>
      <w:bookmarkStart w:id="382" w:name="_Toc398395527"/>
      <w:bookmarkStart w:id="383" w:name="_Toc398395528"/>
      <w:bookmarkStart w:id="384" w:name="_Toc398395529"/>
      <w:bookmarkStart w:id="385" w:name="_Toc398395530"/>
      <w:bookmarkStart w:id="386" w:name="_Toc398395531"/>
      <w:bookmarkStart w:id="387" w:name="_Toc398395533"/>
      <w:bookmarkStart w:id="388" w:name="_Toc398395535"/>
      <w:bookmarkStart w:id="389" w:name="_Toc398395536"/>
      <w:bookmarkStart w:id="390" w:name="_Toc398395537"/>
      <w:bookmarkStart w:id="391" w:name="_Toc398395538"/>
      <w:bookmarkStart w:id="392" w:name="_Toc398395539"/>
      <w:bookmarkStart w:id="393" w:name="_Toc398395541"/>
      <w:bookmarkStart w:id="394" w:name="_Toc398395543"/>
      <w:bookmarkStart w:id="395" w:name="_Toc398395544"/>
      <w:bookmarkStart w:id="396" w:name="_Toc398395545"/>
      <w:bookmarkStart w:id="397" w:name="_Toc398395546"/>
      <w:bookmarkStart w:id="398" w:name="_Toc398395549"/>
      <w:bookmarkStart w:id="399" w:name="_Toc398395551"/>
      <w:bookmarkStart w:id="400" w:name="_Toc398395552"/>
      <w:bookmarkStart w:id="401" w:name="_Toc398395553"/>
      <w:bookmarkStart w:id="402" w:name="_Toc398395554"/>
      <w:bookmarkStart w:id="403" w:name="_Toc398395556"/>
      <w:bookmarkStart w:id="404" w:name="_Toc398395558"/>
      <w:bookmarkStart w:id="405" w:name="_Toc398395568"/>
      <w:bookmarkStart w:id="406" w:name="_Toc398395569"/>
      <w:bookmarkStart w:id="407" w:name="_Toc398395570"/>
      <w:bookmarkStart w:id="408" w:name="_Toc398395571"/>
      <w:bookmarkStart w:id="409" w:name="_Toc398395573"/>
      <w:bookmarkStart w:id="410" w:name="_Toc398395576"/>
      <w:bookmarkStart w:id="411" w:name="_Toc398395578"/>
      <w:bookmarkStart w:id="412" w:name="_Toc398395579"/>
      <w:bookmarkStart w:id="413" w:name="_Toc398395580"/>
      <w:bookmarkStart w:id="414" w:name="_Toc398395581"/>
      <w:bookmarkStart w:id="415" w:name="_Toc398395583"/>
      <w:bookmarkStart w:id="416" w:name="_Toc398395585"/>
      <w:bookmarkStart w:id="417" w:name="_Toc398395587"/>
      <w:bookmarkStart w:id="418" w:name="_Toc398395588"/>
      <w:bookmarkStart w:id="419" w:name="_Toc398395589"/>
      <w:bookmarkStart w:id="420" w:name="_Toc398395590"/>
      <w:bookmarkStart w:id="421" w:name="_Toc398395592"/>
      <w:bookmarkStart w:id="422" w:name="_Toc398395594"/>
      <w:bookmarkStart w:id="423" w:name="_Toc398395596"/>
      <w:bookmarkStart w:id="424" w:name="_Toc398395597"/>
      <w:bookmarkStart w:id="425" w:name="_Toc398395598"/>
      <w:bookmarkStart w:id="426" w:name="_Toc398395599"/>
      <w:bookmarkStart w:id="427" w:name="_Toc398395601"/>
      <w:bookmarkStart w:id="428" w:name="_Toc398395603"/>
      <w:bookmarkStart w:id="429" w:name="_Toc398395605"/>
      <w:bookmarkStart w:id="430" w:name="_Toc398395606"/>
      <w:bookmarkStart w:id="431" w:name="_Toc398395607"/>
      <w:bookmarkStart w:id="432" w:name="_Toc398395608"/>
      <w:bookmarkStart w:id="433" w:name="_Toc398395611"/>
      <w:bookmarkStart w:id="434" w:name="_Toc398395613"/>
      <w:bookmarkStart w:id="435" w:name="_Toc398395614"/>
      <w:bookmarkStart w:id="436" w:name="_Toc398395615"/>
      <w:bookmarkStart w:id="437" w:name="_Toc398395616"/>
      <w:bookmarkStart w:id="438" w:name="_Toc398395617"/>
      <w:bookmarkStart w:id="439" w:name="_Toc398395619"/>
      <w:bookmarkStart w:id="440" w:name="_Toc398395621"/>
      <w:bookmarkStart w:id="441" w:name="_Toc398395622"/>
      <w:bookmarkStart w:id="442" w:name="_Toc398395623"/>
      <w:bookmarkStart w:id="443" w:name="_Toc398395624"/>
      <w:bookmarkStart w:id="444" w:name="_Toc398395625"/>
      <w:bookmarkStart w:id="445" w:name="_Toc398395627"/>
      <w:bookmarkStart w:id="446" w:name="_Toc398395629"/>
      <w:bookmarkStart w:id="447" w:name="_Toc398395630"/>
      <w:bookmarkStart w:id="448" w:name="_Toc398395631"/>
      <w:bookmarkStart w:id="449" w:name="_Toc398395632"/>
      <w:bookmarkStart w:id="450" w:name="_Toc398395633"/>
      <w:bookmarkStart w:id="451" w:name="_Toc398395635"/>
      <w:bookmarkStart w:id="452" w:name="_Toc398395637"/>
      <w:bookmarkStart w:id="453" w:name="_Toc398395638"/>
      <w:bookmarkStart w:id="454" w:name="_Toc398395639"/>
      <w:bookmarkStart w:id="455" w:name="_Toc398395640"/>
      <w:bookmarkStart w:id="456" w:name="_Toc398395641"/>
      <w:bookmarkStart w:id="457" w:name="_Toc398395643"/>
      <w:bookmarkStart w:id="458" w:name="_Toc398395645"/>
      <w:bookmarkStart w:id="459" w:name="_Toc398395646"/>
      <w:bookmarkStart w:id="460" w:name="_Toc398395647"/>
      <w:bookmarkStart w:id="461" w:name="_Toc398395648"/>
      <w:bookmarkStart w:id="462" w:name="_Toc398395649"/>
      <w:bookmarkStart w:id="463" w:name="_Toc398395651"/>
      <w:bookmarkStart w:id="464" w:name="_Toc398395653"/>
      <w:bookmarkStart w:id="465" w:name="_Toc398395654"/>
      <w:bookmarkStart w:id="466" w:name="_Toc398395655"/>
      <w:bookmarkStart w:id="467" w:name="_Toc398395656"/>
      <w:bookmarkStart w:id="468" w:name="_Toc398395659"/>
      <w:bookmarkStart w:id="469" w:name="_Toc398395661"/>
      <w:bookmarkStart w:id="470" w:name="_Toc398395662"/>
      <w:bookmarkStart w:id="471" w:name="_Toc398395663"/>
      <w:bookmarkStart w:id="472" w:name="_Toc398395664"/>
      <w:bookmarkStart w:id="473" w:name="_Toc398395666"/>
      <w:bookmarkStart w:id="474" w:name="_Toc398395668"/>
      <w:bookmarkStart w:id="475" w:name="_Toc398395670"/>
      <w:bookmarkStart w:id="476" w:name="_Toc398395671"/>
      <w:bookmarkStart w:id="477" w:name="_Toc398395672"/>
      <w:bookmarkStart w:id="478" w:name="_Toc398395673"/>
      <w:bookmarkStart w:id="479" w:name="_Toc398395675"/>
      <w:bookmarkStart w:id="480" w:name="_Toc398395677"/>
      <w:bookmarkStart w:id="481" w:name="_Toc398395679"/>
      <w:bookmarkStart w:id="482" w:name="_Toc398395680"/>
      <w:bookmarkStart w:id="483" w:name="_Toc398395681"/>
      <w:bookmarkStart w:id="484" w:name="_Toc398395682"/>
      <w:bookmarkStart w:id="485" w:name="_Toc398395683"/>
      <w:bookmarkStart w:id="486" w:name="_Toc398395685"/>
      <w:bookmarkStart w:id="487" w:name="_Toc398395687"/>
      <w:bookmarkStart w:id="488" w:name="_Toc398395688"/>
      <w:bookmarkStart w:id="489" w:name="_Toc398395689"/>
      <w:bookmarkStart w:id="490" w:name="_Toc398395690"/>
      <w:bookmarkStart w:id="491" w:name="_Toc398395692"/>
      <w:bookmarkStart w:id="492" w:name="_Toc398395694"/>
      <w:bookmarkStart w:id="493" w:name="_Toc398395696"/>
      <w:bookmarkStart w:id="494" w:name="_Toc398395697"/>
      <w:bookmarkStart w:id="495" w:name="_Toc398395698"/>
      <w:bookmarkStart w:id="496" w:name="_Toc398395699"/>
      <w:bookmarkStart w:id="497" w:name="_Toc398395700"/>
      <w:bookmarkStart w:id="498" w:name="_Toc398395702"/>
      <w:bookmarkStart w:id="499" w:name="_Toc398395714"/>
      <w:bookmarkStart w:id="500" w:name="_Toc398395715"/>
      <w:bookmarkStart w:id="501" w:name="_Toc398395716"/>
      <w:bookmarkStart w:id="502" w:name="_Toc398395717"/>
      <w:bookmarkStart w:id="503" w:name="_Toc398395720"/>
      <w:bookmarkStart w:id="504" w:name="_Toc398395722"/>
      <w:bookmarkStart w:id="505" w:name="_Toc398395724"/>
      <w:bookmarkStart w:id="506" w:name="_Toc398395725"/>
      <w:bookmarkStart w:id="507" w:name="_Toc398395726"/>
      <w:bookmarkStart w:id="508" w:name="_Toc398395727"/>
      <w:bookmarkStart w:id="509" w:name="_Toc398395728"/>
      <w:bookmarkStart w:id="510" w:name="_Toc398395732"/>
      <w:bookmarkStart w:id="511" w:name="_Toc398395733"/>
      <w:bookmarkStart w:id="512" w:name="_Toc398395734"/>
      <w:bookmarkStart w:id="513" w:name="_Toc398395735"/>
      <w:bookmarkStart w:id="514" w:name="_Toc398395736"/>
      <w:bookmarkStart w:id="515" w:name="_Toc398395737"/>
      <w:bookmarkStart w:id="516" w:name="_Toc398395741"/>
      <w:bookmarkStart w:id="517" w:name="_Toc398395742"/>
      <w:bookmarkStart w:id="518" w:name="_Toc398395743"/>
      <w:bookmarkStart w:id="519" w:name="_Toc398395744"/>
      <w:bookmarkStart w:id="520" w:name="_Toc398395746"/>
      <w:bookmarkStart w:id="521" w:name="_Toc398395748"/>
      <w:bookmarkStart w:id="522" w:name="_Toc398395750"/>
      <w:bookmarkStart w:id="523" w:name="_Toc398395751"/>
      <w:bookmarkStart w:id="524" w:name="_Toc398395752"/>
      <w:bookmarkStart w:id="525" w:name="_Toc398395753"/>
      <w:bookmarkStart w:id="526" w:name="_Toc398395755"/>
      <w:bookmarkStart w:id="527" w:name="_Toc398395758"/>
      <w:bookmarkStart w:id="528" w:name="_Toc398395760"/>
      <w:bookmarkStart w:id="529" w:name="_Toc398395761"/>
      <w:bookmarkStart w:id="530" w:name="_Toc398395762"/>
      <w:bookmarkStart w:id="531" w:name="_Toc398395763"/>
      <w:bookmarkStart w:id="532" w:name="_Toc398395765"/>
      <w:bookmarkStart w:id="533" w:name="_Toc398395767"/>
      <w:bookmarkStart w:id="534" w:name="_Toc398395769"/>
      <w:bookmarkStart w:id="535" w:name="_Toc398395770"/>
      <w:bookmarkStart w:id="536" w:name="_Toc398395771"/>
      <w:bookmarkStart w:id="537" w:name="_Toc398395772"/>
      <w:bookmarkStart w:id="538" w:name="_Toc398395774"/>
      <w:bookmarkStart w:id="539" w:name="_Toc398395776"/>
      <w:bookmarkStart w:id="540" w:name="_Toc398395778"/>
      <w:bookmarkStart w:id="541" w:name="_Toc398395779"/>
      <w:bookmarkStart w:id="542" w:name="_Toc398395780"/>
      <w:bookmarkStart w:id="543" w:name="_Toc398395781"/>
      <w:bookmarkStart w:id="544" w:name="_Toc398395782"/>
      <w:bookmarkStart w:id="545" w:name="_Toc398395784"/>
      <w:bookmarkStart w:id="546" w:name="_Toc398395787"/>
      <w:bookmarkStart w:id="547" w:name="_Toc398395788"/>
      <w:bookmarkStart w:id="548" w:name="_Toc398395789"/>
      <w:bookmarkStart w:id="549" w:name="_Toc398395790"/>
      <w:bookmarkStart w:id="550" w:name="_Toc398395792"/>
      <w:bookmarkStart w:id="551" w:name="_Toc398395794"/>
      <w:bookmarkStart w:id="552" w:name="_Toc398395795"/>
      <w:bookmarkStart w:id="553" w:name="_Toc398395796"/>
      <w:bookmarkStart w:id="554" w:name="_Toc398395797"/>
      <w:bookmarkStart w:id="555" w:name="_Toc398395800"/>
      <w:bookmarkStart w:id="556" w:name="_Toc398395802"/>
      <w:bookmarkStart w:id="557" w:name="_Toc398395804"/>
      <w:bookmarkStart w:id="558" w:name="_Toc398395805"/>
      <w:bookmarkStart w:id="559" w:name="_Toc398395806"/>
      <w:bookmarkStart w:id="560" w:name="_Toc398395807"/>
      <w:bookmarkStart w:id="561" w:name="_Toc398395808"/>
      <w:bookmarkStart w:id="562" w:name="_Toc398395810"/>
      <w:bookmarkStart w:id="563" w:name="_Toc398395826"/>
      <w:bookmarkStart w:id="564" w:name="_Toc398395828"/>
      <w:bookmarkStart w:id="565" w:name="_Toc398395829"/>
      <w:bookmarkStart w:id="566" w:name="_Toc398395830"/>
      <w:bookmarkStart w:id="567" w:name="_Toc398395831"/>
      <w:bookmarkStart w:id="568" w:name="_Toc398395832"/>
      <w:bookmarkStart w:id="569" w:name="_Toc398395834"/>
      <w:bookmarkStart w:id="570" w:name="_Toc398395836"/>
      <w:bookmarkStart w:id="571" w:name="_Toc398395837"/>
      <w:bookmarkStart w:id="572" w:name="_Toc398395838"/>
      <w:bookmarkStart w:id="573" w:name="_Toc398395839"/>
      <w:bookmarkStart w:id="574" w:name="_Toc398395840"/>
      <w:bookmarkStart w:id="575" w:name="_Toc398395841"/>
      <w:bookmarkStart w:id="576" w:name="_Toc398395845"/>
      <w:bookmarkStart w:id="577" w:name="_Toc398395846"/>
      <w:bookmarkStart w:id="578" w:name="_Toc398395847"/>
      <w:bookmarkStart w:id="579" w:name="_Toc398395848"/>
      <w:bookmarkStart w:id="580" w:name="_Toc398395849"/>
      <w:bookmarkStart w:id="581" w:name="_Toc398395851"/>
      <w:bookmarkStart w:id="582" w:name="_Toc398395853"/>
      <w:bookmarkStart w:id="583" w:name="_Toc398395854"/>
      <w:bookmarkStart w:id="584" w:name="_Toc398395855"/>
      <w:bookmarkStart w:id="585" w:name="_Toc398395856"/>
      <w:bookmarkStart w:id="586" w:name="_Toc398395857"/>
      <w:bookmarkStart w:id="587" w:name="_Toc398395858"/>
      <w:bookmarkStart w:id="588" w:name="_Toc398395860"/>
      <w:bookmarkStart w:id="589" w:name="_Toc398395863"/>
      <w:bookmarkStart w:id="590" w:name="_Toc398395864"/>
      <w:bookmarkStart w:id="591" w:name="_Toc398395865"/>
      <w:bookmarkStart w:id="592" w:name="_Toc398395867"/>
      <w:bookmarkStart w:id="593" w:name="_Toc398395868"/>
      <w:bookmarkStart w:id="594" w:name="_Toc398395870"/>
      <w:bookmarkStart w:id="595" w:name="_Toc398395871"/>
      <w:bookmarkStart w:id="596" w:name="_Toc398395872"/>
      <w:bookmarkStart w:id="597" w:name="_Toc398395873"/>
      <w:bookmarkStart w:id="598" w:name="_Toc398395875"/>
      <w:bookmarkStart w:id="599" w:name="_Toc398395877"/>
      <w:bookmarkStart w:id="600" w:name="_Toc398395879"/>
      <w:bookmarkStart w:id="601" w:name="_Toc398395880"/>
      <w:bookmarkStart w:id="602" w:name="_Toc398395881"/>
      <w:bookmarkStart w:id="603" w:name="_Toc398395882"/>
      <w:bookmarkStart w:id="604" w:name="_Toc398395883"/>
      <w:bookmarkStart w:id="605" w:name="_Toc398395885"/>
      <w:bookmarkStart w:id="606" w:name="_Toc398395887"/>
      <w:bookmarkStart w:id="607" w:name="_Toc398395888"/>
      <w:bookmarkStart w:id="608" w:name="_Toc398395889"/>
      <w:bookmarkStart w:id="609" w:name="_Toc398395890"/>
      <w:bookmarkStart w:id="610" w:name="_Toc398395891"/>
      <w:bookmarkStart w:id="611" w:name="_Toc398395893"/>
      <w:bookmarkStart w:id="612" w:name="_Toc398395895"/>
      <w:bookmarkStart w:id="613" w:name="_Toc398395896"/>
      <w:bookmarkStart w:id="614" w:name="_Toc398395897"/>
      <w:bookmarkStart w:id="615" w:name="_Toc398395898"/>
      <w:bookmarkStart w:id="616" w:name="_Toc398395899"/>
      <w:bookmarkStart w:id="617" w:name="_Toc398395901"/>
      <w:bookmarkStart w:id="618" w:name="_Toc398395903"/>
      <w:bookmarkStart w:id="619" w:name="_Toc398395904"/>
      <w:bookmarkStart w:id="620" w:name="_Toc398395905"/>
      <w:bookmarkStart w:id="621" w:name="_Toc398395906"/>
      <w:bookmarkStart w:id="622" w:name="_Toc398395907"/>
      <w:bookmarkStart w:id="623" w:name="_Toc398395909"/>
      <w:bookmarkStart w:id="624" w:name="_Toc398395911"/>
      <w:bookmarkStart w:id="625" w:name="_Toc398395912"/>
      <w:bookmarkStart w:id="626" w:name="_Toc398395913"/>
      <w:bookmarkStart w:id="627" w:name="_Toc398395914"/>
      <w:bookmarkStart w:id="628" w:name="_Toc398395915"/>
      <w:bookmarkStart w:id="629" w:name="_Toc398395916"/>
      <w:bookmarkStart w:id="630" w:name="_Toc398395917"/>
      <w:bookmarkStart w:id="631" w:name="_Toc398395919"/>
      <w:bookmarkStart w:id="632" w:name="_Toc398395920"/>
      <w:bookmarkStart w:id="633" w:name="_Toc398395921"/>
      <w:bookmarkStart w:id="634" w:name="_Toc398395922"/>
      <w:bookmarkStart w:id="635" w:name="_Toc398395923"/>
      <w:bookmarkStart w:id="636" w:name="_Toc398395925"/>
      <w:bookmarkStart w:id="637" w:name="_Toc398395927"/>
      <w:bookmarkStart w:id="638" w:name="_Toc398395928"/>
      <w:bookmarkStart w:id="639" w:name="_Toc398395929"/>
      <w:bookmarkStart w:id="640" w:name="_Toc398395930"/>
      <w:bookmarkStart w:id="641" w:name="_Toc398395931"/>
      <w:bookmarkStart w:id="642" w:name="_Toc398395933"/>
      <w:bookmarkStart w:id="643" w:name="_Toc398395936"/>
      <w:bookmarkStart w:id="644" w:name="_Toc398395937"/>
      <w:bookmarkStart w:id="645" w:name="_Toc398395938"/>
      <w:bookmarkStart w:id="646" w:name="_Toc398395939"/>
      <w:bookmarkStart w:id="647" w:name="_Toc398395940"/>
      <w:bookmarkStart w:id="648" w:name="_Toc398395942"/>
      <w:bookmarkStart w:id="649" w:name="_Toc398395944"/>
      <w:bookmarkStart w:id="650" w:name="_Toc398395945"/>
      <w:bookmarkStart w:id="651" w:name="_Toc398395946"/>
      <w:bookmarkStart w:id="652" w:name="_Toc398395947"/>
      <w:bookmarkStart w:id="653" w:name="_Toc398395948"/>
      <w:bookmarkStart w:id="654" w:name="_Toc398395950"/>
      <w:bookmarkStart w:id="655" w:name="_Toc398395952"/>
      <w:bookmarkStart w:id="656" w:name="_Toc398395953"/>
      <w:bookmarkStart w:id="657" w:name="_Toc398395954"/>
      <w:bookmarkStart w:id="658" w:name="_Toc398395955"/>
      <w:bookmarkStart w:id="659" w:name="_Toc398395956"/>
      <w:bookmarkStart w:id="660" w:name="_Toc398395958"/>
      <w:bookmarkStart w:id="661" w:name="_Toc398395960"/>
      <w:bookmarkStart w:id="662" w:name="_Toc398395961"/>
      <w:bookmarkStart w:id="663" w:name="_Toc398395962"/>
      <w:bookmarkStart w:id="664" w:name="_Toc398395963"/>
      <w:bookmarkStart w:id="665" w:name="_Toc398395968"/>
      <w:bookmarkStart w:id="666" w:name="_Toc398395969"/>
      <w:bookmarkStart w:id="667" w:name="_Toc398395970"/>
      <w:bookmarkStart w:id="668" w:name="_Toc398395971"/>
      <w:bookmarkStart w:id="669" w:name="_Toc398395973"/>
      <w:bookmarkStart w:id="670" w:name="_Toc398395975"/>
      <w:bookmarkStart w:id="671" w:name="_Toc398395983"/>
      <w:bookmarkStart w:id="672" w:name="_Toc398395985"/>
      <w:bookmarkStart w:id="673" w:name="_Toc398395986"/>
      <w:bookmarkStart w:id="674" w:name="_Toc398395987"/>
      <w:bookmarkStart w:id="675" w:name="_Toc398395988"/>
      <w:bookmarkStart w:id="676" w:name="_Toc398395989"/>
      <w:bookmarkStart w:id="677" w:name="_Toc398395991"/>
      <w:bookmarkStart w:id="678" w:name="_Toc398395993"/>
      <w:bookmarkStart w:id="679" w:name="_Toc398395994"/>
      <w:bookmarkStart w:id="680" w:name="_Toc398395995"/>
      <w:bookmarkStart w:id="681" w:name="_Toc398395996"/>
      <w:bookmarkStart w:id="682" w:name="_Toc398395997"/>
      <w:bookmarkStart w:id="683" w:name="_Toc398395999"/>
      <w:bookmarkStart w:id="684" w:name="_Toc398396001"/>
      <w:bookmarkStart w:id="685" w:name="_Toc398396002"/>
      <w:bookmarkStart w:id="686" w:name="_Toc398396003"/>
      <w:bookmarkStart w:id="687" w:name="_Toc398396004"/>
      <w:bookmarkStart w:id="688" w:name="_Toc398396005"/>
      <w:bookmarkStart w:id="689" w:name="_Toc398396006"/>
      <w:bookmarkStart w:id="690" w:name="_Toc398396008"/>
      <w:bookmarkStart w:id="691" w:name="_Toc398396010"/>
      <w:bookmarkStart w:id="692" w:name="_Toc398396011"/>
      <w:bookmarkStart w:id="693" w:name="_Toc398396012"/>
      <w:bookmarkStart w:id="694" w:name="_Toc398396013"/>
      <w:bookmarkStart w:id="695" w:name="_Toc398396014"/>
      <w:bookmarkStart w:id="696" w:name="_Toc398396016"/>
      <w:bookmarkStart w:id="697" w:name="_Toc398396018"/>
      <w:bookmarkStart w:id="698" w:name="_Toc398396019"/>
      <w:bookmarkStart w:id="699" w:name="_Toc398396020"/>
      <w:bookmarkStart w:id="700" w:name="_Toc398396021"/>
      <w:bookmarkStart w:id="701" w:name="_Toc398396022"/>
      <w:bookmarkStart w:id="702" w:name="_Toc398396024"/>
      <w:bookmarkStart w:id="703" w:name="_Toc398396026"/>
      <w:bookmarkStart w:id="704" w:name="_Toc398396027"/>
      <w:bookmarkStart w:id="705" w:name="_Toc398396028"/>
      <w:bookmarkStart w:id="706" w:name="_Toc398396029"/>
      <w:bookmarkStart w:id="707" w:name="_Toc398396030"/>
      <w:bookmarkStart w:id="708" w:name="_Toc398396032"/>
      <w:bookmarkStart w:id="709" w:name="_Toc398396041"/>
      <w:bookmarkStart w:id="710" w:name="_Toc398396051"/>
      <w:bookmarkStart w:id="711" w:name="_Toc398396053"/>
      <w:bookmarkStart w:id="712" w:name="_Toc398396054"/>
      <w:bookmarkStart w:id="713" w:name="_Toc398396055"/>
      <w:bookmarkStart w:id="714" w:name="_Toc398396056"/>
      <w:bookmarkStart w:id="715" w:name="_Toc398396057"/>
      <w:bookmarkStart w:id="716" w:name="_Toc398396058"/>
      <w:bookmarkStart w:id="717" w:name="_Toc398396059"/>
      <w:bookmarkStart w:id="718" w:name="_Toc398396072"/>
      <w:bookmarkStart w:id="719" w:name="_Toc398396078"/>
      <w:bookmarkStart w:id="720" w:name="_Toc398396088"/>
      <w:bookmarkStart w:id="721" w:name="_Toc398396089"/>
      <w:bookmarkStart w:id="722" w:name="_Toc398396090"/>
      <w:bookmarkStart w:id="723" w:name="_Toc398396096"/>
      <w:bookmarkStart w:id="724" w:name="_Toc398396102"/>
      <w:bookmarkStart w:id="725" w:name="_Toc398396104"/>
      <w:bookmarkStart w:id="726" w:name="_Toc398396105"/>
      <w:bookmarkStart w:id="727" w:name="_Toc398396135"/>
      <w:bookmarkStart w:id="728" w:name="_Toc398396136"/>
      <w:bookmarkStart w:id="729" w:name="_Toc398396142"/>
      <w:bookmarkStart w:id="730" w:name="_Toc398396160"/>
      <w:bookmarkStart w:id="731" w:name="_Toc398396169"/>
      <w:bookmarkStart w:id="732" w:name="_Toc398396170"/>
      <w:bookmarkStart w:id="733" w:name="_Toc398396174"/>
      <w:bookmarkStart w:id="734" w:name="_Toc398396177"/>
      <w:bookmarkStart w:id="735" w:name="_Toc398396178"/>
      <w:bookmarkStart w:id="736" w:name="_Toc398396185"/>
      <w:bookmarkStart w:id="737" w:name="_Toc398396186"/>
      <w:bookmarkStart w:id="738" w:name="_Toc398396193"/>
      <w:bookmarkStart w:id="739" w:name="_Toc398396194"/>
      <w:bookmarkStart w:id="740" w:name="_Toc398396201"/>
      <w:bookmarkStart w:id="741" w:name="_Toc398396202"/>
      <w:bookmarkStart w:id="742" w:name="_Toc398396206"/>
      <w:bookmarkStart w:id="743" w:name="_Toc398396209"/>
      <w:bookmarkStart w:id="744" w:name="_Toc398396210"/>
      <w:bookmarkStart w:id="745" w:name="_Toc398396214"/>
      <w:bookmarkStart w:id="746" w:name="_Toc398396217"/>
      <w:bookmarkStart w:id="747" w:name="_Toc398396218"/>
      <w:bookmarkStart w:id="748" w:name="_Toc398396222"/>
      <w:bookmarkStart w:id="749" w:name="_Toc398396225"/>
      <w:bookmarkStart w:id="750" w:name="_Toc398396226"/>
      <w:bookmarkStart w:id="751" w:name="_Toc398396230"/>
      <w:bookmarkStart w:id="752" w:name="_Toc398396233"/>
      <w:bookmarkStart w:id="753" w:name="_Toc398396234"/>
      <w:bookmarkStart w:id="754" w:name="_Toc398396238"/>
      <w:bookmarkStart w:id="755" w:name="_Toc159236378"/>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Pr="00C301B5">
        <w:t xml:space="preserve">Urinary </w:t>
      </w:r>
      <w:r w:rsidR="002A3CC0" w:rsidRPr="00C301B5">
        <w:t>Catecholamines and Metabolites Reference Ranges:</w:t>
      </w:r>
      <w:bookmarkEnd w:id="755"/>
    </w:p>
    <w:p w14:paraId="129A1DB0" w14:textId="77777777" w:rsidR="002A3CC0" w:rsidRPr="00C301B5" w:rsidRDefault="002A3CC0" w:rsidP="006A6DA7">
      <w:pPr>
        <w:rPr>
          <w:u w:val="single"/>
        </w:rPr>
      </w:pPr>
      <w:r w:rsidRPr="00C301B5">
        <w:rPr>
          <w:u w:val="single"/>
        </w:rPr>
        <w:t>Adult reference ranges: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28"/>
        <w:gridCol w:w="4615"/>
      </w:tblGrid>
      <w:tr w:rsidR="002A3CC0" w:rsidRPr="00C301B5" w14:paraId="294977A1" w14:textId="77777777" w:rsidTr="00FF2625">
        <w:trPr>
          <w:jc w:val="center"/>
        </w:trPr>
        <w:tc>
          <w:tcPr>
            <w:tcW w:w="4628" w:type="dxa"/>
            <w:shd w:val="clear" w:color="auto" w:fill="C0C0C0"/>
          </w:tcPr>
          <w:p w14:paraId="3D71B2AB" w14:textId="77777777" w:rsidR="002A3CC0" w:rsidRPr="00C301B5" w:rsidRDefault="002A3CC0" w:rsidP="00FF2625">
            <w:pPr>
              <w:spacing w:before="0"/>
              <w:jc w:val="center"/>
              <w:rPr>
                <w:b/>
                <w:lang w:val="en-US"/>
              </w:rPr>
            </w:pPr>
            <w:r w:rsidRPr="00C301B5">
              <w:rPr>
                <w:b/>
                <w:lang w:val="en-US"/>
              </w:rPr>
              <w:t>Analyte</w:t>
            </w:r>
          </w:p>
        </w:tc>
        <w:tc>
          <w:tcPr>
            <w:tcW w:w="4615" w:type="dxa"/>
            <w:shd w:val="clear" w:color="auto" w:fill="C0C0C0"/>
          </w:tcPr>
          <w:p w14:paraId="4DE019C5" w14:textId="77777777" w:rsidR="002A3CC0" w:rsidRPr="00C301B5" w:rsidRDefault="002A3CC0" w:rsidP="00FF2625">
            <w:pPr>
              <w:spacing w:before="0"/>
              <w:jc w:val="center"/>
              <w:rPr>
                <w:b/>
                <w:lang w:val="en-US"/>
              </w:rPr>
            </w:pPr>
            <w:r w:rsidRPr="00C301B5">
              <w:rPr>
                <w:b/>
                <w:lang w:val="en-US"/>
              </w:rPr>
              <w:t>Reference Interval</w:t>
            </w:r>
          </w:p>
        </w:tc>
      </w:tr>
      <w:tr w:rsidR="002A3CC0" w:rsidRPr="00C301B5" w14:paraId="67173A5A" w14:textId="77777777" w:rsidTr="00FF2625">
        <w:trPr>
          <w:jc w:val="center"/>
        </w:trPr>
        <w:tc>
          <w:tcPr>
            <w:tcW w:w="4628" w:type="dxa"/>
          </w:tcPr>
          <w:p w14:paraId="027F25E5" w14:textId="77777777" w:rsidR="002A3CC0" w:rsidRPr="00C301B5" w:rsidRDefault="002A3CC0" w:rsidP="00FF2625">
            <w:pPr>
              <w:spacing w:before="0"/>
              <w:jc w:val="center"/>
              <w:rPr>
                <w:lang w:val="en-US"/>
              </w:rPr>
            </w:pPr>
            <w:r w:rsidRPr="00C301B5">
              <w:rPr>
                <w:lang w:val="en-US"/>
              </w:rPr>
              <w:t>Noradrenaline</w:t>
            </w:r>
          </w:p>
        </w:tc>
        <w:tc>
          <w:tcPr>
            <w:tcW w:w="4615" w:type="dxa"/>
          </w:tcPr>
          <w:p w14:paraId="62DD83D4" w14:textId="77777777" w:rsidR="002A3CC0" w:rsidRPr="00C301B5" w:rsidRDefault="002A3CC0" w:rsidP="00FF2625">
            <w:pPr>
              <w:spacing w:before="0"/>
              <w:jc w:val="center"/>
              <w:rPr>
                <w:lang w:val="en-US"/>
              </w:rPr>
            </w:pPr>
            <w:r w:rsidRPr="00C301B5">
              <w:rPr>
                <w:lang w:val="en-US"/>
              </w:rPr>
              <w:t>&lt; 0.900 umol/24hrs</w:t>
            </w:r>
          </w:p>
        </w:tc>
      </w:tr>
      <w:tr w:rsidR="002A3CC0" w:rsidRPr="00C301B5" w14:paraId="2789297B" w14:textId="77777777" w:rsidTr="00FF2625">
        <w:trPr>
          <w:jc w:val="center"/>
        </w:trPr>
        <w:tc>
          <w:tcPr>
            <w:tcW w:w="4628" w:type="dxa"/>
          </w:tcPr>
          <w:p w14:paraId="0126737A" w14:textId="77777777" w:rsidR="002A3CC0" w:rsidRPr="00C301B5" w:rsidRDefault="002A3CC0" w:rsidP="00FF2625">
            <w:pPr>
              <w:spacing w:before="0"/>
              <w:jc w:val="center"/>
              <w:rPr>
                <w:lang w:val="en-US"/>
              </w:rPr>
            </w:pPr>
            <w:r w:rsidRPr="00C301B5">
              <w:rPr>
                <w:lang w:val="en-US"/>
              </w:rPr>
              <w:t>Adrenaline</w:t>
            </w:r>
          </w:p>
        </w:tc>
        <w:tc>
          <w:tcPr>
            <w:tcW w:w="4615" w:type="dxa"/>
          </w:tcPr>
          <w:p w14:paraId="3B28CE8F" w14:textId="77777777" w:rsidR="002A3CC0" w:rsidRPr="00C301B5" w:rsidRDefault="002A3CC0" w:rsidP="00FF2625">
            <w:pPr>
              <w:spacing w:before="0"/>
              <w:jc w:val="center"/>
              <w:rPr>
                <w:lang w:val="en-US"/>
              </w:rPr>
            </w:pPr>
            <w:r w:rsidRPr="00C301B5">
              <w:rPr>
                <w:lang w:val="en-US"/>
              </w:rPr>
              <w:t>&lt; 0.230 umol/24hrs</w:t>
            </w:r>
          </w:p>
        </w:tc>
      </w:tr>
      <w:tr w:rsidR="002A3CC0" w:rsidRPr="00C301B5" w14:paraId="2B34C973" w14:textId="77777777" w:rsidTr="00FF2625">
        <w:trPr>
          <w:jc w:val="center"/>
        </w:trPr>
        <w:tc>
          <w:tcPr>
            <w:tcW w:w="4628" w:type="dxa"/>
          </w:tcPr>
          <w:p w14:paraId="54091758" w14:textId="77777777" w:rsidR="002A3CC0" w:rsidRPr="00C301B5" w:rsidRDefault="002A3CC0" w:rsidP="00FF2625">
            <w:pPr>
              <w:spacing w:before="0"/>
              <w:jc w:val="center"/>
              <w:rPr>
                <w:lang w:val="en-US"/>
              </w:rPr>
            </w:pPr>
            <w:r w:rsidRPr="00C301B5">
              <w:rPr>
                <w:lang w:val="en-US"/>
              </w:rPr>
              <w:t>Dopamine</w:t>
            </w:r>
          </w:p>
        </w:tc>
        <w:tc>
          <w:tcPr>
            <w:tcW w:w="4615" w:type="dxa"/>
          </w:tcPr>
          <w:p w14:paraId="7BD165A1" w14:textId="77777777" w:rsidR="002A3CC0" w:rsidRPr="00C301B5" w:rsidRDefault="002A3CC0" w:rsidP="00FF2625">
            <w:pPr>
              <w:spacing w:before="0"/>
              <w:jc w:val="center"/>
              <w:rPr>
                <w:lang w:val="en-US"/>
              </w:rPr>
            </w:pPr>
            <w:r w:rsidRPr="00C301B5">
              <w:rPr>
                <w:lang w:val="en-US"/>
              </w:rPr>
              <w:t>&lt; 3.300 umol/24hrs</w:t>
            </w:r>
          </w:p>
        </w:tc>
      </w:tr>
      <w:tr w:rsidR="002A3CC0" w:rsidRPr="00C301B5" w14:paraId="16668FA5" w14:textId="77777777" w:rsidTr="00FF2625">
        <w:trPr>
          <w:jc w:val="center"/>
        </w:trPr>
        <w:tc>
          <w:tcPr>
            <w:tcW w:w="4628" w:type="dxa"/>
          </w:tcPr>
          <w:p w14:paraId="23211347" w14:textId="77777777" w:rsidR="002A3CC0" w:rsidRPr="00C301B5" w:rsidRDefault="002A3CC0" w:rsidP="00FF2625">
            <w:pPr>
              <w:spacing w:before="0"/>
              <w:jc w:val="center"/>
              <w:rPr>
                <w:lang w:val="en-US"/>
              </w:rPr>
            </w:pPr>
            <w:r w:rsidRPr="00C301B5">
              <w:rPr>
                <w:lang w:val="en-US"/>
              </w:rPr>
              <w:t>Metanephrine</w:t>
            </w:r>
          </w:p>
        </w:tc>
        <w:tc>
          <w:tcPr>
            <w:tcW w:w="4615" w:type="dxa"/>
          </w:tcPr>
          <w:p w14:paraId="46ED3DBE" w14:textId="77777777" w:rsidR="002A3CC0" w:rsidRPr="00C301B5" w:rsidRDefault="002A3CC0" w:rsidP="00FF2625">
            <w:pPr>
              <w:spacing w:before="0"/>
              <w:jc w:val="center"/>
              <w:rPr>
                <w:lang w:val="en-US"/>
              </w:rPr>
            </w:pPr>
            <w:r w:rsidRPr="00C301B5">
              <w:rPr>
                <w:lang w:val="en-US"/>
              </w:rPr>
              <w:t>&lt; 1.80 umol/24 hrs</w:t>
            </w:r>
          </w:p>
        </w:tc>
      </w:tr>
      <w:tr w:rsidR="002A3CC0" w:rsidRPr="00C301B5" w14:paraId="30CC0486" w14:textId="77777777" w:rsidTr="00FF2625">
        <w:trPr>
          <w:jc w:val="center"/>
        </w:trPr>
        <w:tc>
          <w:tcPr>
            <w:tcW w:w="4628" w:type="dxa"/>
          </w:tcPr>
          <w:p w14:paraId="77A17CD0" w14:textId="77777777" w:rsidR="002A3CC0" w:rsidRPr="00C301B5" w:rsidRDefault="002A3CC0" w:rsidP="00FF2625">
            <w:pPr>
              <w:spacing w:before="0"/>
              <w:jc w:val="center"/>
              <w:rPr>
                <w:lang w:val="en-US"/>
              </w:rPr>
            </w:pPr>
            <w:r w:rsidRPr="00C301B5">
              <w:rPr>
                <w:lang w:val="en-US"/>
              </w:rPr>
              <w:t>Normetanephrine</w:t>
            </w:r>
          </w:p>
        </w:tc>
        <w:tc>
          <w:tcPr>
            <w:tcW w:w="4615" w:type="dxa"/>
          </w:tcPr>
          <w:p w14:paraId="093E2988" w14:textId="77777777" w:rsidR="002A3CC0" w:rsidRPr="00C301B5" w:rsidRDefault="002A3CC0" w:rsidP="00FF2625">
            <w:pPr>
              <w:spacing w:before="0"/>
              <w:jc w:val="center"/>
              <w:rPr>
                <w:lang w:val="en-US"/>
              </w:rPr>
            </w:pPr>
            <w:r w:rsidRPr="00C301B5">
              <w:rPr>
                <w:lang w:val="en-US"/>
              </w:rPr>
              <w:t>&lt; 2.80 umol/24 hrs</w:t>
            </w:r>
          </w:p>
        </w:tc>
      </w:tr>
    </w:tbl>
    <w:p w14:paraId="1DD65269" w14:textId="77777777" w:rsidR="00FF0916" w:rsidRPr="00C301B5" w:rsidRDefault="002A3CC0" w:rsidP="006A6DA7">
      <w:r w:rsidRPr="00C301B5">
        <w:rPr>
          <w:u w:val="single"/>
        </w:rPr>
        <w:t>Paediatric Reference Ranges:</w:t>
      </w:r>
      <w:r w:rsidR="006A6DA7" w:rsidRPr="00C301B5">
        <w:rPr>
          <w:u w:val="single"/>
        </w:rPr>
        <w:t xml:space="preserve"> </w:t>
      </w:r>
      <w:r w:rsidR="00FF0916" w:rsidRPr="00C301B5">
        <w:t>Units are mmol/mol Urinary Creatinine.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7"/>
        <w:gridCol w:w="2354"/>
        <w:gridCol w:w="2259"/>
        <w:gridCol w:w="2363"/>
      </w:tblGrid>
      <w:tr w:rsidR="002A3CC0" w:rsidRPr="00C301B5" w14:paraId="5AB2A53F" w14:textId="77777777" w:rsidTr="00A26D01">
        <w:trPr>
          <w:tblHeader/>
          <w:jc w:val="center"/>
        </w:trPr>
        <w:tc>
          <w:tcPr>
            <w:tcW w:w="2267" w:type="dxa"/>
            <w:shd w:val="clear" w:color="auto" w:fill="C0C0C0"/>
          </w:tcPr>
          <w:p w14:paraId="422455CB" w14:textId="77777777" w:rsidR="00A26D01" w:rsidRPr="00C301B5" w:rsidRDefault="002A3CC0" w:rsidP="00A26D01">
            <w:pPr>
              <w:spacing w:before="0"/>
              <w:jc w:val="center"/>
              <w:rPr>
                <w:b/>
                <w:lang w:val="en-US"/>
              </w:rPr>
            </w:pPr>
            <w:r w:rsidRPr="00C301B5">
              <w:rPr>
                <w:b/>
                <w:lang w:val="en-US"/>
              </w:rPr>
              <w:t>Age Group (yrs)</w:t>
            </w:r>
          </w:p>
        </w:tc>
        <w:tc>
          <w:tcPr>
            <w:tcW w:w="2354" w:type="dxa"/>
            <w:shd w:val="clear" w:color="auto" w:fill="C0C0C0"/>
          </w:tcPr>
          <w:p w14:paraId="06FC29D0" w14:textId="77777777" w:rsidR="00A26D01" w:rsidRPr="00C301B5" w:rsidRDefault="002A3CC0" w:rsidP="00A26D01">
            <w:pPr>
              <w:spacing w:before="0"/>
              <w:jc w:val="center"/>
              <w:rPr>
                <w:b/>
                <w:lang w:val="en-US"/>
              </w:rPr>
            </w:pPr>
            <w:r w:rsidRPr="00C301B5">
              <w:rPr>
                <w:b/>
                <w:lang w:val="en-US"/>
              </w:rPr>
              <w:t>Noradrenaline</w:t>
            </w:r>
          </w:p>
        </w:tc>
        <w:tc>
          <w:tcPr>
            <w:tcW w:w="2259" w:type="dxa"/>
            <w:shd w:val="clear" w:color="auto" w:fill="C0C0C0"/>
          </w:tcPr>
          <w:p w14:paraId="12DCB49B" w14:textId="77777777" w:rsidR="00A26D01" w:rsidRPr="00C301B5" w:rsidRDefault="002A3CC0" w:rsidP="00A26D01">
            <w:pPr>
              <w:spacing w:before="0"/>
              <w:jc w:val="center"/>
              <w:rPr>
                <w:b/>
                <w:lang w:val="en-US"/>
              </w:rPr>
            </w:pPr>
            <w:r w:rsidRPr="00C301B5">
              <w:rPr>
                <w:b/>
                <w:lang w:val="en-US"/>
              </w:rPr>
              <w:t>Adrenaline</w:t>
            </w:r>
          </w:p>
        </w:tc>
        <w:tc>
          <w:tcPr>
            <w:tcW w:w="2363" w:type="dxa"/>
            <w:shd w:val="clear" w:color="auto" w:fill="C0C0C0"/>
          </w:tcPr>
          <w:p w14:paraId="38095FF2" w14:textId="77777777" w:rsidR="00A26D01" w:rsidRPr="00C301B5" w:rsidRDefault="002A3CC0" w:rsidP="00A26D01">
            <w:pPr>
              <w:spacing w:before="0"/>
              <w:jc w:val="center"/>
              <w:rPr>
                <w:b/>
                <w:lang w:val="en-US"/>
              </w:rPr>
            </w:pPr>
            <w:r w:rsidRPr="00C301B5">
              <w:rPr>
                <w:b/>
                <w:lang w:val="en-US"/>
              </w:rPr>
              <w:t>Dopamine</w:t>
            </w:r>
          </w:p>
        </w:tc>
      </w:tr>
      <w:tr w:rsidR="002A3CC0" w:rsidRPr="00C301B5" w14:paraId="3EEE3224" w14:textId="77777777" w:rsidTr="00A26D01">
        <w:trPr>
          <w:jc w:val="center"/>
        </w:trPr>
        <w:tc>
          <w:tcPr>
            <w:tcW w:w="2267" w:type="dxa"/>
          </w:tcPr>
          <w:p w14:paraId="127A5607" w14:textId="77777777" w:rsidR="00A26D01" w:rsidRPr="00C301B5" w:rsidRDefault="002A3CC0" w:rsidP="00A26D01">
            <w:pPr>
              <w:spacing w:before="0"/>
              <w:jc w:val="center"/>
              <w:rPr>
                <w:lang w:val="en-US"/>
              </w:rPr>
            </w:pPr>
            <w:r w:rsidRPr="00C301B5">
              <w:rPr>
                <w:lang w:val="en-US"/>
              </w:rPr>
              <w:t>&lt; 1</w:t>
            </w:r>
          </w:p>
        </w:tc>
        <w:tc>
          <w:tcPr>
            <w:tcW w:w="2354" w:type="dxa"/>
          </w:tcPr>
          <w:p w14:paraId="7A4312D8" w14:textId="77777777" w:rsidR="00A26D01" w:rsidRPr="00C301B5" w:rsidRDefault="002A3CC0" w:rsidP="00A26D01">
            <w:pPr>
              <w:spacing w:before="0"/>
              <w:jc w:val="center"/>
              <w:rPr>
                <w:lang w:val="en-US"/>
              </w:rPr>
            </w:pPr>
            <w:r w:rsidRPr="00C301B5">
              <w:rPr>
                <w:lang w:val="en-US"/>
              </w:rPr>
              <w:t>&lt; 0.43</w:t>
            </w:r>
          </w:p>
        </w:tc>
        <w:tc>
          <w:tcPr>
            <w:tcW w:w="2259" w:type="dxa"/>
          </w:tcPr>
          <w:p w14:paraId="7A36F388" w14:textId="77777777" w:rsidR="00A26D01" w:rsidRPr="00C301B5" w:rsidRDefault="002A3CC0" w:rsidP="00A26D01">
            <w:pPr>
              <w:spacing w:before="0"/>
              <w:jc w:val="center"/>
              <w:rPr>
                <w:lang w:val="en-US"/>
              </w:rPr>
            </w:pPr>
            <w:r w:rsidRPr="00C301B5">
              <w:rPr>
                <w:lang w:val="en-US"/>
              </w:rPr>
              <w:t>&lt; 0.08</w:t>
            </w:r>
          </w:p>
        </w:tc>
        <w:tc>
          <w:tcPr>
            <w:tcW w:w="2363" w:type="dxa"/>
          </w:tcPr>
          <w:p w14:paraId="2929AD68" w14:textId="77777777" w:rsidR="00A26D01" w:rsidRPr="00C301B5" w:rsidRDefault="002A3CC0" w:rsidP="00A26D01">
            <w:pPr>
              <w:spacing w:before="0"/>
              <w:jc w:val="center"/>
              <w:rPr>
                <w:lang w:val="en-US"/>
              </w:rPr>
            </w:pPr>
            <w:r w:rsidRPr="00C301B5">
              <w:rPr>
                <w:lang w:val="en-US"/>
              </w:rPr>
              <w:t>&lt; 1.95</w:t>
            </w:r>
          </w:p>
        </w:tc>
      </w:tr>
      <w:tr w:rsidR="002A3CC0" w:rsidRPr="00C301B5" w14:paraId="00858C47" w14:textId="77777777" w:rsidTr="00A26D01">
        <w:trPr>
          <w:jc w:val="center"/>
        </w:trPr>
        <w:tc>
          <w:tcPr>
            <w:tcW w:w="2267" w:type="dxa"/>
          </w:tcPr>
          <w:p w14:paraId="5306743B" w14:textId="77777777" w:rsidR="00A26D01" w:rsidRPr="00C301B5" w:rsidRDefault="002A3CC0" w:rsidP="00A26D01">
            <w:pPr>
              <w:spacing w:before="0"/>
              <w:jc w:val="center"/>
              <w:rPr>
                <w:lang w:val="en-US"/>
              </w:rPr>
            </w:pPr>
            <w:r w:rsidRPr="00C301B5">
              <w:rPr>
                <w:lang w:val="en-US"/>
              </w:rPr>
              <w:t>1 – 3</w:t>
            </w:r>
          </w:p>
        </w:tc>
        <w:tc>
          <w:tcPr>
            <w:tcW w:w="2354" w:type="dxa"/>
          </w:tcPr>
          <w:p w14:paraId="39A5DD84" w14:textId="77777777" w:rsidR="00A26D01" w:rsidRPr="00C301B5" w:rsidRDefault="002A3CC0" w:rsidP="00A26D01">
            <w:pPr>
              <w:spacing w:before="0"/>
              <w:jc w:val="center"/>
              <w:rPr>
                <w:lang w:val="en-US"/>
              </w:rPr>
            </w:pPr>
            <w:r w:rsidRPr="00C301B5">
              <w:rPr>
                <w:lang w:val="en-US"/>
              </w:rPr>
              <w:t>&lt; 0.20</w:t>
            </w:r>
          </w:p>
        </w:tc>
        <w:tc>
          <w:tcPr>
            <w:tcW w:w="2259" w:type="dxa"/>
          </w:tcPr>
          <w:p w14:paraId="2B2FE1E1" w14:textId="77777777" w:rsidR="00A26D01" w:rsidRPr="00C301B5" w:rsidRDefault="002A3CC0" w:rsidP="00A26D01">
            <w:pPr>
              <w:spacing w:before="0"/>
              <w:jc w:val="center"/>
              <w:rPr>
                <w:lang w:val="en-US"/>
              </w:rPr>
            </w:pPr>
            <w:r w:rsidRPr="00C301B5">
              <w:rPr>
                <w:lang w:val="en-US"/>
              </w:rPr>
              <w:t>&lt; 0.08</w:t>
            </w:r>
          </w:p>
        </w:tc>
        <w:tc>
          <w:tcPr>
            <w:tcW w:w="2363" w:type="dxa"/>
          </w:tcPr>
          <w:p w14:paraId="66F92ECE" w14:textId="77777777" w:rsidR="00A26D01" w:rsidRPr="00C301B5" w:rsidRDefault="002A3CC0" w:rsidP="00A26D01">
            <w:pPr>
              <w:spacing w:before="0"/>
              <w:jc w:val="center"/>
              <w:rPr>
                <w:lang w:val="en-US"/>
              </w:rPr>
            </w:pPr>
            <w:r w:rsidRPr="00C301B5">
              <w:rPr>
                <w:lang w:val="en-US"/>
              </w:rPr>
              <w:t>&lt; 1.45</w:t>
            </w:r>
          </w:p>
        </w:tc>
      </w:tr>
      <w:tr w:rsidR="002A3CC0" w:rsidRPr="00C301B5" w14:paraId="51C3A15D" w14:textId="77777777" w:rsidTr="00A26D01">
        <w:trPr>
          <w:jc w:val="center"/>
        </w:trPr>
        <w:tc>
          <w:tcPr>
            <w:tcW w:w="2267" w:type="dxa"/>
          </w:tcPr>
          <w:p w14:paraId="1E632170" w14:textId="77777777" w:rsidR="00A26D01" w:rsidRPr="00C301B5" w:rsidRDefault="002A3CC0" w:rsidP="00A26D01">
            <w:pPr>
              <w:spacing w:before="0"/>
              <w:jc w:val="center"/>
              <w:rPr>
                <w:lang w:val="en-US"/>
              </w:rPr>
            </w:pPr>
            <w:r w:rsidRPr="00C301B5">
              <w:rPr>
                <w:lang w:val="en-US"/>
              </w:rPr>
              <w:t>3 – 5</w:t>
            </w:r>
          </w:p>
        </w:tc>
        <w:tc>
          <w:tcPr>
            <w:tcW w:w="2354" w:type="dxa"/>
          </w:tcPr>
          <w:p w14:paraId="5C068E85" w14:textId="77777777" w:rsidR="00A26D01" w:rsidRPr="00C301B5" w:rsidRDefault="002A3CC0" w:rsidP="00A26D01">
            <w:pPr>
              <w:spacing w:before="0"/>
              <w:jc w:val="center"/>
              <w:rPr>
                <w:lang w:val="en-US"/>
              </w:rPr>
            </w:pPr>
            <w:r w:rsidRPr="00C301B5">
              <w:rPr>
                <w:lang w:val="en-US"/>
              </w:rPr>
              <w:t>&lt; 0.19</w:t>
            </w:r>
          </w:p>
        </w:tc>
        <w:tc>
          <w:tcPr>
            <w:tcW w:w="2259" w:type="dxa"/>
          </w:tcPr>
          <w:p w14:paraId="02965894" w14:textId="77777777" w:rsidR="00A26D01" w:rsidRPr="00C301B5" w:rsidRDefault="002A3CC0" w:rsidP="00A26D01">
            <w:pPr>
              <w:spacing w:before="0"/>
              <w:jc w:val="center"/>
              <w:rPr>
                <w:lang w:val="en-US"/>
              </w:rPr>
            </w:pPr>
            <w:r w:rsidRPr="00C301B5">
              <w:rPr>
                <w:lang w:val="en-US"/>
              </w:rPr>
              <w:t>&lt; 0.08</w:t>
            </w:r>
          </w:p>
        </w:tc>
        <w:tc>
          <w:tcPr>
            <w:tcW w:w="2363" w:type="dxa"/>
          </w:tcPr>
          <w:p w14:paraId="5CD0CFE0" w14:textId="77777777" w:rsidR="00A26D01" w:rsidRPr="00C301B5" w:rsidRDefault="002A3CC0" w:rsidP="00A26D01">
            <w:pPr>
              <w:spacing w:before="0"/>
              <w:jc w:val="center"/>
              <w:rPr>
                <w:lang w:val="en-US"/>
              </w:rPr>
            </w:pPr>
            <w:r w:rsidRPr="00C301B5">
              <w:rPr>
                <w:lang w:val="en-US"/>
              </w:rPr>
              <w:t>&lt; 0.95</w:t>
            </w:r>
          </w:p>
        </w:tc>
      </w:tr>
      <w:tr w:rsidR="002A3CC0" w:rsidRPr="00C301B5" w14:paraId="0BB11247" w14:textId="77777777" w:rsidTr="00A26D01">
        <w:trPr>
          <w:jc w:val="center"/>
        </w:trPr>
        <w:tc>
          <w:tcPr>
            <w:tcW w:w="2267" w:type="dxa"/>
          </w:tcPr>
          <w:p w14:paraId="59124739" w14:textId="77777777" w:rsidR="00A26D01" w:rsidRPr="00C301B5" w:rsidRDefault="002A3CC0" w:rsidP="00A26D01">
            <w:pPr>
              <w:spacing w:before="0"/>
              <w:jc w:val="center"/>
              <w:rPr>
                <w:lang w:val="en-US"/>
              </w:rPr>
            </w:pPr>
            <w:r w:rsidRPr="00C301B5">
              <w:rPr>
                <w:lang w:val="en-US"/>
              </w:rPr>
              <w:t>5 – 8</w:t>
            </w:r>
          </w:p>
        </w:tc>
        <w:tc>
          <w:tcPr>
            <w:tcW w:w="2354" w:type="dxa"/>
          </w:tcPr>
          <w:p w14:paraId="2D4338C4" w14:textId="77777777" w:rsidR="00A26D01" w:rsidRPr="00C301B5" w:rsidRDefault="002A3CC0" w:rsidP="00A26D01">
            <w:pPr>
              <w:spacing w:before="0"/>
              <w:jc w:val="center"/>
              <w:rPr>
                <w:lang w:val="en-US"/>
              </w:rPr>
            </w:pPr>
            <w:r w:rsidRPr="00C301B5">
              <w:rPr>
                <w:lang w:val="en-US"/>
              </w:rPr>
              <w:t>&lt;0.18</w:t>
            </w:r>
          </w:p>
        </w:tc>
        <w:tc>
          <w:tcPr>
            <w:tcW w:w="2259" w:type="dxa"/>
          </w:tcPr>
          <w:p w14:paraId="06E56FA1" w14:textId="77777777" w:rsidR="00A26D01" w:rsidRPr="00C301B5" w:rsidRDefault="002A3CC0" w:rsidP="00A26D01">
            <w:pPr>
              <w:spacing w:before="0"/>
              <w:jc w:val="center"/>
              <w:rPr>
                <w:lang w:val="en-US"/>
              </w:rPr>
            </w:pPr>
            <w:r w:rsidRPr="00C301B5">
              <w:rPr>
                <w:lang w:val="en-US"/>
              </w:rPr>
              <w:t>&lt; 0.08</w:t>
            </w:r>
          </w:p>
        </w:tc>
        <w:tc>
          <w:tcPr>
            <w:tcW w:w="2363" w:type="dxa"/>
          </w:tcPr>
          <w:p w14:paraId="2AF81E59" w14:textId="77777777" w:rsidR="00A26D01" w:rsidRPr="00C301B5" w:rsidRDefault="002A3CC0" w:rsidP="00A26D01">
            <w:pPr>
              <w:spacing w:before="0"/>
              <w:jc w:val="center"/>
              <w:rPr>
                <w:lang w:val="en-US"/>
              </w:rPr>
            </w:pPr>
            <w:r w:rsidRPr="00C301B5">
              <w:rPr>
                <w:lang w:val="en-US"/>
              </w:rPr>
              <w:t>&lt; 0.85</w:t>
            </w:r>
          </w:p>
        </w:tc>
      </w:tr>
      <w:tr w:rsidR="002A3CC0" w:rsidRPr="00C301B5" w14:paraId="45B8349B" w14:textId="77777777" w:rsidTr="00A26D01">
        <w:trPr>
          <w:jc w:val="center"/>
        </w:trPr>
        <w:tc>
          <w:tcPr>
            <w:tcW w:w="2267" w:type="dxa"/>
          </w:tcPr>
          <w:p w14:paraId="2316EE62" w14:textId="77777777" w:rsidR="00A26D01" w:rsidRPr="00C301B5" w:rsidRDefault="002A3CC0" w:rsidP="00A26D01">
            <w:pPr>
              <w:spacing w:before="0"/>
              <w:jc w:val="center"/>
              <w:rPr>
                <w:lang w:val="en-US"/>
              </w:rPr>
            </w:pPr>
            <w:r w:rsidRPr="00C301B5">
              <w:rPr>
                <w:lang w:val="en-US"/>
              </w:rPr>
              <w:t>8 – 11</w:t>
            </w:r>
          </w:p>
        </w:tc>
        <w:tc>
          <w:tcPr>
            <w:tcW w:w="2354" w:type="dxa"/>
          </w:tcPr>
          <w:p w14:paraId="41C3EF1B" w14:textId="77777777" w:rsidR="00A26D01" w:rsidRPr="00C301B5" w:rsidRDefault="002A3CC0" w:rsidP="00A26D01">
            <w:pPr>
              <w:spacing w:before="0"/>
              <w:jc w:val="center"/>
              <w:rPr>
                <w:lang w:val="en-US"/>
              </w:rPr>
            </w:pPr>
            <w:r w:rsidRPr="00C301B5">
              <w:rPr>
                <w:lang w:val="en-US"/>
              </w:rPr>
              <w:t>&lt;0.17</w:t>
            </w:r>
          </w:p>
        </w:tc>
        <w:tc>
          <w:tcPr>
            <w:tcW w:w="2259" w:type="dxa"/>
          </w:tcPr>
          <w:p w14:paraId="14B8BFEB" w14:textId="77777777" w:rsidR="00A26D01" w:rsidRPr="00C301B5" w:rsidRDefault="002A3CC0" w:rsidP="00A26D01">
            <w:pPr>
              <w:spacing w:before="0"/>
              <w:jc w:val="center"/>
              <w:rPr>
                <w:lang w:val="en-US"/>
              </w:rPr>
            </w:pPr>
            <w:r w:rsidRPr="00C301B5">
              <w:rPr>
                <w:lang w:val="en-US"/>
              </w:rPr>
              <w:t>&lt; 0.08</w:t>
            </w:r>
          </w:p>
        </w:tc>
        <w:tc>
          <w:tcPr>
            <w:tcW w:w="2363" w:type="dxa"/>
          </w:tcPr>
          <w:p w14:paraId="0EA75D6F" w14:textId="77777777" w:rsidR="00A26D01" w:rsidRPr="00C301B5" w:rsidRDefault="002A3CC0" w:rsidP="00A26D01">
            <w:pPr>
              <w:spacing w:before="0"/>
              <w:jc w:val="center"/>
              <w:rPr>
                <w:lang w:val="en-US"/>
              </w:rPr>
            </w:pPr>
            <w:r w:rsidRPr="00C301B5">
              <w:rPr>
                <w:lang w:val="en-US"/>
              </w:rPr>
              <w:t>&lt; 0.75</w:t>
            </w:r>
          </w:p>
        </w:tc>
      </w:tr>
      <w:tr w:rsidR="002A3CC0" w:rsidRPr="00C301B5" w14:paraId="68031290" w14:textId="77777777" w:rsidTr="00A26D01">
        <w:trPr>
          <w:jc w:val="center"/>
        </w:trPr>
        <w:tc>
          <w:tcPr>
            <w:tcW w:w="2267" w:type="dxa"/>
          </w:tcPr>
          <w:p w14:paraId="46C6EA83" w14:textId="77777777" w:rsidR="00A26D01" w:rsidRPr="00C301B5" w:rsidRDefault="002A3CC0" w:rsidP="00A26D01">
            <w:pPr>
              <w:spacing w:before="0"/>
              <w:jc w:val="center"/>
              <w:rPr>
                <w:lang w:val="en-US"/>
              </w:rPr>
            </w:pPr>
            <w:r w:rsidRPr="00C301B5">
              <w:rPr>
                <w:lang w:val="en-US"/>
              </w:rPr>
              <w:t>&gt; 11</w:t>
            </w:r>
          </w:p>
        </w:tc>
        <w:tc>
          <w:tcPr>
            <w:tcW w:w="2354" w:type="dxa"/>
          </w:tcPr>
          <w:p w14:paraId="581F7303" w14:textId="77777777" w:rsidR="00A26D01" w:rsidRPr="00C301B5" w:rsidRDefault="002A3CC0" w:rsidP="00A26D01">
            <w:pPr>
              <w:spacing w:before="0"/>
              <w:jc w:val="center"/>
              <w:rPr>
                <w:lang w:val="en-US"/>
              </w:rPr>
            </w:pPr>
            <w:r w:rsidRPr="00C301B5">
              <w:rPr>
                <w:lang w:val="en-US"/>
              </w:rPr>
              <w:t>&lt;0.13</w:t>
            </w:r>
          </w:p>
        </w:tc>
        <w:tc>
          <w:tcPr>
            <w:tcW w:w="2259" w:type="dxa"/>
          </w:tcPr>
          <w:p w14:paraId="498C289C" w14:textId="77777777" w:rsidR="00A26D01" w:rsidRPr="00C301B5" w:rsidRDefault="002A3CC0" w:rsidP="00A26D01">
            <w:pPr>
              <w:spacing w:before="0"/>
              <w:jc w:val="center"/>
              <w:rPr>
                <w:lang w:val="en-US"/>
              </w:rPr>
            </w:pPr>
            <w:r w:rsidRPr="00C301B5">
              <w:rPr>
                <w:lang w:val="en-US"/>
              </w:rPr>
              <w:t>&lt; 0.08</w:t>
            </w:r>
          </w:p>
        </w:tc>
        <w:tc>
          <w:tcPr>
            <w:tcW w:w="2363" w:type="dxa"/>
          </w:tcPr>
          <w:p w14:paraId="20FEBF71" w14:textId="77777777" w:rsidR="00A26D01" w:rsidRPr="00C301B5" w:rsidRDefault="002A3CC0" w:rsidP="00A26D01">
            <w:pPr>
              <w:spacing w:before="0"/>
              <w:jc w:val="center"/>
              <w:rPr>
                <w:lang w:val="en-US"/>
              </w:rPr>
            </w:pPr>
            <w:r w:rsidRPr="00C301B5">
              <w:rPr>
                <w:lang w:val="en-US"/>
              </w:rPr>
              <w:t>&lt; 0.65</w:t>
            </w:r>
          </w:p>
        </w:tc>
      </w:tr>
    </w:tbl>
    <w:p w14:paraId="7CAD8023" w14:textId="003FDEBA" w:rsidR="0057442B" w:rsidRPr="0031690D" w:rsidRDefault="0057442B" w:rsidP="0057442B">
      <w:pPr>
        <w:pStyle w:val="Heading3"/>
        <w:rPr>
          <w:highlight w:val="lightGray"/>
        </w:rPr>
      </w:pPr>
      <w:bookmarkStart w:id="756" w:name="_Toc159236379"/>
      <w:r w:rsidRPr="0031690D">
        <w:rPr>
          <w:highlight w:val="lightGray"/>
        </w:rPr>
        <w:t>Plasma Metanephrine Reference Ranges</w:t>
      </w:r>
      <w:bookmarkEnd w:id="75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28"/>
        <w:gridCol w:w="4615"/>
      </w:tblGrid>
      <w:tr w:rsidR="0057442B" w:rsidRPr="0031690D" w14:paraId="56E4697F" w14:textId="77777777" w:rsidTr="0031690D">
        <w:trPr>
          <w:jc w:val="center"/>
        </w:trPr>
        <w:tc>
          <w:tcPr>
            <w:tcW w:w="4628" w:type="dxa"/>
            <w:shd w:val="clear" w:color="auto" w:fill="C0C0C0"/>
          </w:tcPr>
          <w:p w14:paraId="046AB6B1" w14:textId="77777777" w:rsidR="0057442B" w:rsidRPr="0031690D" w:rsidRDefault="0057442B" w:rsidP="003E0D1D">
            <w:pPr>
              <w:jc w:val="center"/>
              <w:rPr>
                <w:b/>
                <w:highlight w:val="lightGray"/>
                <w:lang w:val="en-US"/>
              </w:rPr>
            </w:pPr>
            <w:r w:rsidRPr="0031690D">
              <w:rPr>
                <w:b/>
                <w:highlight w:val="lightGray"/>
                <w:lang w:val="en-US"/>
              </w:rPr>
              <w:t>Analyte</w:t>
            </w:r>
          </w:p>
        </w:tc>
        <w:tc>
          <w:tcPr>
            <w:tcW w:w="4615" w:type="dxa"/>
            <w:shd w:val="clear" w:color="auto" w:fill="C0C0C0"/>
          </w:tcPr>
          <w:p w14:paraId="0CEF6438" w14:textId="77777777" w:rsidR="0057442B" w:rsidRPr="0031690D" w:rsidRDefault="0057442B" w:rsidP="003E0D1D">
            <w:pPr>
              <w:jc w:val="center"/>
              <w:rPr>
                <w:b/>
                <w:highlight w:val="lightGray"/>
                <w:lang w:val="en-US"/>
              </w:rPr>
            </w:pPr>
            <w:r w:rsidRPr="0031690D">
              <w:rPr>
                <w:b/>
                <w:highlight w:val="lightGray"/>
                <w:lang w:val="en-US"/>
              </w:rPr>
              <w:t>Reference Interval (Seated)</w:t>
            </w:r>
          </w:p>
        </w:tc>
      </w:tr>
      <w:tr w:rsidR="0057442B" w:rsidRPr="0031690D" w14:paraId="4CB7B06A" w14:textId="77777777" w:rsidTr="0031690D">
        <w:trPr>
          <w:jc w:val="center"/>
        </w:trPr>
        <w:tc>
          <w:tcPr>
            <w:tcW w:w="4628" w:type="dxa"/>
          </w:tcPr>
          <w:p w14:paraId="13B00CF9" w14:textId="77777777" w:rsidR="0057442B" w:rsidRPr="0031690D" w:rsidRDefault="0057442B" w:rsidP="003E0D1D">
            <w:pPr>
              <w:rPr>
                <w:highlight w:val="lightGray"/>
              </w:rPr>
            </w:pPr>
            <w:r w:rsidRPr="0031690D">
              <w:rPr>
                <w:highlight w:val="lightGray"/>
              </w:rPr>
              <w:lastRenderedPageBreak/>
              <w:t>Plasma Free Methanephrine</w:t>
            </w:r>
          </w:p>
        </w:tc>
        <w:tc>
          <w:tcPr>
            <w:tcW w:w="4615" w:type="dxa"/>
          </w:tcPr>
          <w:p w14:paraId="63EE6C25" w14:textId="77777777" w:rsidR="0057442B" w:rsidRPr="0031690D" w:rsidRDefault="0057442B" w:rsidP="003E0D1D">
            <w:pPr>
              <w:jc w:val="center"/>
              <w:rPr>
                <w:highlight w:val="lightGray"/>
                <w:lang w:val="en-US"/>
              </w:rPr>
            </w:pPr>
            <w:r w:rsidRPr="0031690D">
              <w:rPr>
                <w:highlight w:val="lightGray"/>
                <w:lang w:val="en-US"/>
              </w:rPr>
              <w:t>0 – 510 pmol/L</w:t>
            </w:r>
          </w:p>
        </w:tc>
      </w:tr>
      <w:tr w:rsidR="0057442B" w:rsidRPr="0031690D" w14:paraId="3452EAF7" w14:textId="77777777" w:rsidTr="0031690D">
        <w:trPr>
          <w:jc w:val="center"/>
        </w:trPr>
        <w:tc>
          <w:tcPr>
            <w:tcW w:w="4628" w:type="dxa"/>
          </w:tcPr>
          <w:p w14:paraId="3DF7BEB4" w14:textId="77777777" w:rsidR="0057442B" w:rsidRPr="0031690D" w:rsidRDefault="0057442B" w:rsidP="003E0D1D">
            <w:pPr>
              <w:rPr>
                <w:highlight w:val="lightGray"/>
              </w:rPr>
            </w:pPr>
            <w:r w:rsidRPr="0031690D">
              <w:rPr>
                <w:highlight w:val="lightGray"/>
              </w:rPr>
              <w:t>Plasma Free Normetanephrine</w:t>
            </w:r>
          </w:p>
        </w:tc>
        <w:tc>
          <w:tcPr>
            <w:tcW w:w="4615" w:type="dxa"/>
          </w:tcPr>
          <w:p w14:paraId="645BE451" w14:textId="77777777" w:rsidR="0057442B" w:rsidRPr="0031690D" w:rsidRDefault="0057442B" w:rsidP="003E0D1D">
            <w:pPr>
              <w:jc w:val="center"/>
              <w:rPr>
                <w:highlight w:val="lightGray"/>
                <w:lang w:val="en-US"/>
              </w:rPr>
            </w:pPr>
            <w:r w:rsidRPr="0031690D">
              <w:rPr>
                <w:highlight w:val="lightGray"/>
                <w:lang w:val="en-US"/>
              </w:rPr>
              <w:t xml:space="preserve">  0 – 1180 pmol/L</w:t>
            </w:r>
          </w:p>
        </w:tc>
      </w:tr>
      <w:tr w:rsidR="0057442B" w:rsidRPr="0031690D" w14:paraId="2593E77B" w14:textId="77777777" w:rsidTr="0031690D">
        <w:trPr>
          <w:jc w:val="center"/>
        </w:trPr>
        <w:tc>
          <w:tcPr>
            <w:tcW w:w="4628" w:type="dxa"/>
          </w:tcPr>
          <w:p w14:paraId="6C0CE304" w14:textId="77777777" w:rsidR="0057442B" w:rsidRPr="0031690D" w:rsidRDefault="0057442B" w:rsidP="003E0D1D">
            <w:pPr>
              <w:rPr>
                <w:highlight w:val="lightGray"/>
              </w:rPr>
            </w:pPr>
            <w:r w:rsidRPr="0031690D">
              <w:rPr>
                <w:highlight w:val="lightGray"/>
              </w:rPr>
              <w:t>Plasma Free 3-Methyoxytyramine</w:t>
            </w:r>
          </w:p>
        </w:tc>
        <w:tc>
          <w:tcPr>
            <w:tcW w:w="4615" w:type="dxa"/>
          </w:tcPr>
          <w:p w14:paraId="456DEFC3" w14:textId="77777777" w:rsidR="0057442B" w:rsidRPr="0031690D" w:rsidRDefault="0057442B" w:rsidP="003E0D1D">
            <w:pPr>
              <w:jc w:val="center"/>
              <w:rPr>
                <w:highlight w:val="lightGray"/>
                <w:lang w:val="en-US"/>
              </w:rPr>
            </w:pPr>
            <w:r w:rsidRPr="0031690D">
              <w:rPr>
                <w:highlight w:val="lightGray"/>
                <w:lang w:val="en-US"/>
              </w:rPr>
              <w:t>0 – 180 pmol/L</w:t>
            </w:r>
          </w:p>
        </w:tc>
      </w:tr>
    </w:tbl>
    <w:p w14:paraId="1ABB77ED" w14:textId="77777777" w:rsidR="0057442B" w:rsidRPr="0031690D" w:rsidRDefault="0057442B" w:rsidP="0057442B">
      <w:pPr>
        <w:rPr>
          <w:highlight w:val="lightGray"/>
        </w:rPr>
      </w:pPr>
      <w:r w:rsidRPr="0031690D">
        <w:rPr>
          <w:highlight w:val="lightGray"/>
        </w:rPr>
        <w:t xml:space="preserve">The below table provides Supine Reference Intervals, i.e. after 30 minutes rest.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28"/>
        <w:gridCol w:w="4615"/>
      </w:tblGrid>
      <w:tr w:rsidR="0057442B" w:rsidRPr="0031690D" w14:paraId="213F5997" w14:textId="77777777" w:rsidTr="0031690D">
        <w:trPr>
          <w:jc w:val="center"/>
        </w:trPr>
        <w:tc>
          <w:tcPr>
            <w:tcW w:w="4628" w:type="dxa"/>
            <w:shd w:val="clear" w:color="auto" w:fill="C0C0C0"/>
          </w:tcPr>
          <w:p w14:paraId="24F47100" w14:textId="77777777" w:rsidR="0057442B" w:rsidRPr="0031690D" w:rsidRDefault="0057442B" w:rsidP="003E0D1D">
            <w:pPr>
              <w:jc w:val="center"/>
              <w:rPr>
                <w:b/>
                <w:highlight w:val="lightGray"/>
                <w:lang w:val="en-US"/>
              </w:rPr>
            </w:pPr>
            <w:r w:rsidRPr="0031690D">
              <w:rPr>
                <w:b/>
                <w:highlight w:val="lightGray"/>
                <w:lang w:val="en-US"/>
              </w:rPr>
              <w:t>Analyte</w:t>
            </w:r>
          </w:p>
        </w:tc>
        <w:tc>
          <w:tcPr>
            <w:tcW w:w="4615" w:type="dxa"/>
            <w:shd w:val="clear" w:color="auto" w:fill="C0C0C0"/>
          </w:tcPr>
          <w:p w14:paraId="509FE5CA" w14:textId="77777777" w:rsidR="0057442B" w:rsidRPr="0031690D" w:rsidRDefault="0057442B" w:rsidP="003E0D1D">
            <w:pPr>
              <w:jc w:val="center"/>
              <w:rPr>
                <w:b/>
                <w:highlight w:val="lightGray"/>
                <w:lang w:val="en-US"/>
              </w:rPr>
            </w:pPr>
            <w:r w:rsidRPr="0031690D">
              <w:rPr>
                <w:b/>
                <w:highlight w:val="lightGray"/>
                <w:lang w:val="en-US"/>
              </w:rPr>
              <w:t>Reference Interval (Supine)</w:t>
            </w:r>
          </w:p>
        </w:tc>
      </w:tr>
      <w:tr w:rsidR="0057442B" w:rsidRPr="0031690D" w14:paraId="5A547E0F" w14:textId="77777777" w:rsidTr="0031690D">
        <w:trPr>
          <w:jc w:val="center"/>
        </w:trPr>
        <w:tc>
          <w:tcPr>
            <w:tcW w:w="4628" w:type="dxa"/>
          </w:tcPr>
          <w:p w14:paraId="165CBC37" w14:textId="77777777" w:rsidR="0057442B" w:rsidRPr="0031690D" w:rsidRDefault="0057442B" w:rsidP="003E0D1D">
            <w:pPr>
              <w:rPr>
                <w:highlight w:val="lightGray"/>
              </w:rPr>
            </w:pPr>
            <w:r w:rsidRPr="0031690D">
              <w:rPr>
                <w:highlight w:val="lightGray"/>
              </w:rPr>
              <w:t>Plasma Free Methanephrine</w:t>
            </w:r>
          </w:p>
        </w:tc>
        <w:tc>
          <w:tcPr>
            <w:tcW w:w="4615" w:type="dxa"/>
          </w:tcPr>
          <w:p w14:paraId="7EAD52F5" w14:textId="77777777" w:rsidR="0057442B" w:rsidRPr="0031690D" w:rsidRDefault="0057442B" w:rsidP="003E0D1D">
            <w:pPr>
              <w:jc w:val="center"/>
              <w:rPr>
                <w:highlight w:val="lightGray"/>
                <w:lang w:val="en-US"/>
              </w:rPr>
            </w:pPr>
            <w:r w:rsidRPr="0031690D">
              <w:rPr>
                <w:highlight w:val="lightGray"/>
                <w:lang w:val="en-US"/>
              </w:rPr>
              <w:t>0 – 450 pmol/L</w:t>
            </w:r>
          </w:p>
        </w:tc>
      </w:tr>
      <w:tr w:rsidR="0057442B" w:rsidRPr="0031690D" w14:paraId="7D356B02" w14:textId="77777777" w:rsidTr="0031690D">
        <w:trPr>
          <w:jc w:val="center"/>
        </w:trPr>
        <w:tc>
          <w:tcPr>
            <w:tcW w:w="4628" w:type="dxa"/>
          </w:tcPr>
          <w:p w14:paraId="7674E56E" w14:textId="77777777" w:rsidR="0057442B" w:rsidRPr="0031690D" w:rsidRDefault="0057442B" w:rsidP="003E0D1D">
            <w:pPr>
              <w:rPr>
                <w:highlight w:val="lightGray"/>
              </w:rPr>
            </w:pPr>
            <w:r w:rsidRPr="0031690D">
              <w:rPr>
                <w:highlight w:val="lightGray"/>
              </w:rPr>
              <w:t>Plasma Free Normetanephrine</w:t>
            </w:r>
          </w:p>
        </w:tc>
        <w:tc>
          <w:tcPr>
            <w:tcW w:w="4615" w:type="dxa"/>
          </w:tcPr>
          <w:p w14:paraId="7D92A0F2" w14:textId="77777777" w:rsidR="0057442B" w:rsidRPr="0031690D" w:rsidRDefault="0057442B" w:rsidP="003E0D1D">
            <w:pPr>
              <w:jc w:val="center"/>
              <w:rPr>
                <w:highlight w:val="lightGray"/>
                <w:lang w:val="en-US"/>
              </w:rPr>
            </w:pPr>
            <w:r w:rsidRPr="0031690D">
              <w:rPr>
                <w:highlight w:val="lightGray"/>
                <w:lang w:val="en-US"/>
              </w:rPr>
              <w:t>0 – 730 pmol/L</w:t>
            </w:r>
          </w:p>
        </w:tc>
      </w:tr>
      <w:tr w:rsidR="0057442B" w:rsidRPr="00B53E4C" w14:paraId="08DFBC9B" w14:textId="77777777" w:rsidTr="0031690D">
        <w:trPr>
          <w:jc w:val="center"/>
        </w:trPr>
        <w:tc>
          <w:tcPr>
            <w:tcW w:w="4628" w:type="dxa"/>
          </w:tcPr>
          <w:p w14:paraId="055718C0" w14:textId="77777777" w:rsidR="0057442B" w:rsidRPr="0031690D" w:rsidRDefault="0057442B" w:rsidP="003E0D1D">
            <w:pPr>
              <w:rPr>
                <w:highlight w:val="lightGray"/>
              </w:rPr>
            </w:pPr>
            <w:r w:rsidRPr="0031690D">
              <w:rPr>
                <w:highlight w:val="lightGray"/>
              </w:rPr>
              <w:t>Plasma Free 3-Methyoxytyramine</w:t>
            </w:r>
          </w:p>
        </w:tc>
        <w:tc>
          <w:tcPr>
            <w:tcW w:w="4615" w:type="dxa"/>
          </w:tcPr>
          <w:p w14:paraId="795D3C50" w14:textId="77777777" w:rsidR="0057442B" w:rsidRPr="00B53E4C" w:rsidRDefault="0057442B" w:rsidP="003E0D1D">
            <w:pPr>
              <w:jc w:val="center"/>
              <w:rPr>
                <w:lang w:val="en-US"/>
              </w:rPr>
            </w:pPr>
            <w:r w:rsidRPr="0031690D">
              <w:rPr>
                <w:highlight w:val="lightGray"/>
                <w:lang w:val="en-US"/>
              </w:rPr>
              <w:t>0 – 180 pmol/L</w:t>
            </w:r>
          </w:p>
        </w:tc>
      </w:tr>
    </w:tbl>
    <w:p w14:paraId="5B199A43" w14:textId="77777777" w:rsidR="0057442B" w:rsidRPr="003E0D1D" w:rsidRDefault="0057442B" w:rsidP="00395F6F"/>
    <w:p w14:paraId="58EC0736" w14:textId="77777777" w:rsidR="00A26D01" w:rsidRPr="00C301B5" w:rsidRDefault="004C1C70" w:rsidP="00395F6F">
      <w:pPr>
        <w:pStyle w:val="Heading3"/>
        <w:numPr>
          <w:ilvl w:val="0"/>
          <w:numId w:val="0"/>
        </w:numPr>
        <w:ind w:left="568"/>
      </w:pPr>
      <w:bookmarkStart w:id="757" w:name="_Toc159236380"/>
      <w:r w:rsidRPr="00C301B5">
        <w:t>Endocrinology Reference Ranges</w:t>
      </w:r>
      <w:bookmarkEnd w:id="757"/>
    </w:p>
    <w:p w14:paraId="71DD87D8" w14:textId="77777777" w:rsidR="004C1C70" w:rsidRPr="00C301B5" w:rsidRDefault="004C1C70" w:rsidP="004C1C70">
      <w:pPr>
        <w:jc w:val="left"/>
      </w:pPr>
      <w:r w:rsidRPr="00C301B5">
        <w:t>Where age and cycle reference ranges apply to females, 50 years has been agreed by the Endocrinologists as the age to apply a post-menopausal range.</w:t>
      </w:r>
    </w:p>
    <w:p w14:paraId="5AB15284" w14:textId="77777777" w:rsidR="004C1C70" w:rsidRPr="00C301B5" w:rsidRDefault="004C1C70" w:rsidP="004C1C70">
      <w:pPr>
        <w:jc w:val="left"/>
        <w:sectPr w:rsidR="004C1C70" w:rsidRPr="00C301B5" w:rsidSect="007420F1">
          <w:footnotePr>
            <w:pos w:val="beneathText"/>
          </w:footnotePr>
          <w:pgSz w:w="16840" w:h="11907" w:orient="landscape" w:code="9"/>
          <w:pgMar w:top="1134" w:right="1440" w:bottom="567" w:left="1440" w:header="720" w:footer="720" w:gutter="0"/>
          <w:pgBorders w:offsetFrom="page">
            <w:top w:val="single" w:sz="48" w:space="24" w:color="E36C0A"/>
            <w:left w:val="single" w:sz="48" w:space="24" w:color="E36C0A"/>
            <w:bottom w:val="single" w:sz="48" w:space="24" w:color="E36C0A"/>
            <w:right w:val="single" w:sz="48" w:space="24" w:color="E36C0A"/>
          </w:pgBorders>
          <w:cols w:space="720"/>
          <w:docGrid w:linePitch="360"/>
        </w:sectPr>
      </w:pPr>
    </w:p>
    <w:p w14:paraId="5FB78544" w14:textId="77777777" w:rsidR="00276C7B" w:rsidRPr="00C301B5" w:rsidRDefault="00276C7B" w:rsidP="00276C7B">
      <w:pPr>
        <w:pStyle w:val="Heading2"/>
        <w:rPr>
          <w:lang w:val="en-IE"/>
        </w:rPr>
      </w:pPr>
      <w:bookmarkStart w:id="758" w:name="_Ref303431100"/>
      <w:bookmarkStart w:id="759" w:name="_Toc159236381"/>
      <w:r w:rsidRPr="00C301B5">
        <w:rPr>
          <w:lang w:val="en-IE"/>
        </w:rPr>
        <w:lastRenderedPageBreak/>
        <w:t>Immunology</w:t>
      </w:r>
      <w:bookmarkEnd w:id="758"/>
      <w:bookmarkEnd w:id="759"/>
    </w:p>
    <w:p w14:paraId="1E807073" w14:textId="77777777" w:rsidR="00003719" w:rsidRPr="00C301B5" w:rsidRDefault="00003719" w:rsidP="00003719">
      <w:r w:rsidRPr="00C301B5">
        <w:t>The Immunology Department provides both Clinical and Laboratory Services. Additionally we are keen to assist with the development of guidelines for investigations of potential immunological disorders, clinical audit and other educational activities.</w:t>
      </w:r>
    </w:p>
    <w:p w14:paraId="4066B116" w14:textId="77777777" w:rsidR="00003719" w:rsidRPr="00C301B5" w:rsidRDefault="00003719" w:rsidP="00003719">
      <w:pPr>
        <w:pStyle w:val="Heading3"/>
      </w:pPr>
      <w:bookmarkStart w:id="760" w:name="_Toc159236382"/>
      <w:r w:rsidRPr="00C301B5">
        <w:t>Clinical Service</w:t>
      </w:r>
      <w:bookmarkEnd w:id="760"/>
    </w:p>
    <w:p w14:paraId="3EA47382" w14:textId="77777777" w:rsidR="00974C89" w:rsidRPr="00C301B5" w:rsidRDefault="00003719" w:rsidP="00974C89">
      <w:pPr>
        <w:shd w:val="clear" w:color="auto" w:fill="FFFFFF"/>
      </w:pPr>
      <w:r w:rsidRPr="00C301B5">
        <w:t>There is a</w:t>
      </w:r>
      <w:r w:rsidR="00974C89" w:rsidRPr="00C301B5">
        <w:t xml:space="preserve"> general</w:t>
      </w:r>
      <w:r w:rsidRPr="00C301B5">
        <w:t xml:space="preserve"> immunology outpatient’s clinic held in Clinic A on Monday mornings</w:t>
      </w:r>
      <w:r w:rsidR="00974C89" w:rsidRPr="00C301B5">
        <w:t xml:space="preserve"> and an allergy clinic held in Clinic F on Thursday afternoons.</w:t>
      </w:r>
      <w:r w:rsidRPr="00C301B5">
        <w:t xml:space="preserve"> </w:t>
      </w:r>
      <w:r w:rsidR="00974C89" w:rsidRPr="00C301B5">
        <w:t xml:space="preserve">Additionally, ANP led allergy clinics are held in the department on Monday, Tuesday, Wednesday and Thursday mornings. The Department also has an established home therapy programme for patients on immunoglobulin replacement therapy and an ANP-led review clinics for these patients are held in the department on Thursday afternoons. </w:t>
      </w:r>
    </w:p>
    <w:p w14:paraId="45F005E3" w14:textId="77777777" w:rsidR="00003719" w:rsidRPr="00C301B5" w:rsidRDefault="00003719" w:rsidP="00974C89">
      <w:pPr>
        <w:shd w:val="clear" w:color="auto" w:fill="FFFFFF"/>
      </w:pPr>
      <w:r w:rsidRPr="00C301B5">
        <w:t xml:space="preserve">Referrals are accepted from hospital teams and GPs. Self-referrals from patients cannot be accepted. Appropriate referrals include known or suspected immunodeficiency, recurrent infections, serious allergy (anaphylaxis) or angioedema, as well as difficult autoimmune disease. A detailed referral letter including current medications, previous treatments and laboratory investigations with results should be sent to </w:t>
      </w:r>
      <w:r w:rsidR="00C068FC" w:rsidRPr="0031690D">
        <w:t>Prof</w:t>
      </w:r>
      <w:r w:rsidRPr="0031690D">
        <w:t>.</w:t>
      </w:r>
      <w:r w:rsidRPr="00C301B5">
        <w:t xml:space="preserve"> Keogan</w:t>
      </w:r>
      <w:r w:rsidR="00D01275" w:rsidRPr="00C301B5">
        <w:t>/Dr Khalib</w:t>
      </w:r>
      <w:r w:rsidRPr="00C301B5">
        <w:t>. Please ensure that the patients’ correct address and phone number is included. Appointments are allocated on the basis of clinical urgency. Due to the long waiting time, we do not routinely offer second appointments to patients who fail to attend without cancelling their appointment.</w:t>
      </w:r>
    </w:p>
    <w:p w14:paraId="241EB021" w14:textId="77777777" w:rsidR="00003719" w:rsidRPr="00C301B5" w:rsidRDefault="00003719" w:rsidP="00003719">
      <w:pPr>
        <w:pStyle w:val="Heading3"/>
      </w:pPr>
      <w:bookmarkStart w:id="761" w:name="_Toc159236383"/>
      <w:r w:rsidRPr="00C301B5">
        <w:t>Laboratory Service</w:t>
      </w:r>
      <w:bookmarkEnd w:id="761"/>
    </w:p>
    <w:p w14:paraId="4857B396" w14:textId="77777777" w:rsidR="00003719" w:rsidRPr="00C301B5" w:rsidRDefault="00003719" w:rsidP="00003719">
      <w:r w:rsidRPr="00C301B5">
        <w:t xml:space="preserve">The Laboratory provides a large range of </w:t>
      </w:r>
      <w:r w:rsidR="00974C89" w:rsidRPr="00C301B5">
        <w:t xml:space="preserve">immunological </w:t>
      </w:r>
      <w:r w:rsidRPr="00C301B5">
        <w:t xml:space="preserve">investigations </w:t>
      </w:r>
      <w:r w:rsidR="00974C89" w:rsidRPr="00C301B5">
        <w:t>focussing on investigations for</w:t>
      </w:r>
      <w:r w:rsidRPr="00C301B5">
        <w:t xml:space="preserve"> autoimmune and allergic disorders. Details of disease specific test profiles and test repertoire and disease specific test profiles are provided below. Some immunology tests are carried out in the Protein chemistry and Haematology laboratories. </w:t>
      </w:r>
    </w:p>
    <w:p w14:paraId="679153E9" w14:textId="77777777" w:rsidR="00003719" w:rsidRPr="00C301B5" w:rsidRDefault="00003719" w:rsidP="00003719">
      <w:pPr>
        <w:pStyle w:val="Heading3"/>
      </w:pPr>
      <w:bookmarkStart w:id="762" w:name="_Toc159236384"/>
      <w:r w:rsidRPr="00C301B5">
        <w:t>Out-of-Hours Service</w:t>
      </w:r>
      <w:bookmarkEnd w:id="762"/>
    </w:p>
    <w:p w14:paraId="4D4D0A5B" w14:textId="77777777" w:rsidR="00003719" w:rsidRPr="00C301B5" w:rsidRDefault="00003719" w:rsidP="00003719">
      <w:r w:rsidRPr="00C301B5">
        <w:t>There are no arrangements in place as yet to provide an out-of-hours service. On the rare occasions when there is genuine clinical urgency in performing an assay, every effort is made to perform the relevant test, however such a service cannot be guaranteed.</w:t>
      </w:r>
    </w:p>
    <w:p w14:paraId="1F931070" w14:textId="77777777" w:rsidR="00C56A8D" w:rsidRPr="00C301B5" w:rsidRDefault="00003719" w:rsidP="00C56A8D">
      <w:r w:rsidRPr="00C301B5">
        <w:lastRenderedPageBreak/>
        <w:t>The Consultant Immunologist</w:t>
      </w:r>
      <w:r w:rsidR="008E3F64" w:rsidRPr="00C301B5">
        <w:t xml:space="preserve"> on-call</w:t>
      </w:r>
      <w:r w:rsidRPr="00C301B5">
        <w:t xml:space="preserve">, </w:t>
      </w:r>
      <w:r w:rsidR="00C068FC" w:rsidRPr="0031690D">
        <w:t>Prof</w:t>
      </w:r>
      <w:r w:rsidRPr="0031690D">
        <w:t>.</w:t>
      </w:r>
      <w:r w:rsidRPr="00C301B5">
        <w:t xml:space="preserve"> Keogan</w:t>
      </w:r>
      <w:r w:rsidR="00D01275" w:rsidRPr="00C301B5">
        <w:t>/Dr Khalib</w:t>
      </w:r>
      <w:r w:rsidRPr="00C301B5">
        <w:t xml:space="preserve"> can be contacted through the switch board for clinical advice out-of-hours. If immunological investigations would affect a patient’s management on an out-of hours or urgent basis, such requests should be discussed with </w:t>
      </w:r>
      <w:r w:rsidR="00C068FC" w:rsidRPr="0031690D">
        <w:t>Prof</w:t>
      </w:r>
      <w:r w:rsidRPr="0031690D">
        <w:t>.</w:t>
      </w:r>
      <w:r w:rsidRPr="00C301B5">
        <w:t xml:space="preserve"> Keogan</w:t>
      </w:r>
      <w:r w:rsidR="00D01275" w:rsidRPr="00C301B5">
        <w:t>/Dr Khalib</w:t>
      </w:r>
      <w:r w:rsidRPr="00C301B5">
        <w:t xml:space="preserve"> by a senior member of the clinical team who is familiar with the patient’s history.</w:t>
      </w:r>
    </w:p>
    <w:p w14:paraId="67EA682F" w14:textId="77777777" w:rsidR="00C56A8D" w:rsidRPr="00C301B5" w:rsidRDefault="00C56A8D" w:rsidP="00C56A8D">
      <w:pPr>
        <w:pStyle w:val="Heading3"/>
        <w:sectPr w:rsidR="00C56A8D"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26ABC890" w14:textId="77777777" w:rsidR="00276C7B" w:rsidRPr="00C301B5" w:rsidRDefault="00C56A8D" w:rsidP="00C56A8D">
      <w:pPr>
        <w:pStyle w:val="Heading3"/>
      </w:pPr>
      <w:bookmarkStart w:id="763" w:name="_Ref303078457"/>
      <w:bookmarkStart w:id="764" w:name="_Ref303078458"/>
      <w:bookmarkStart w:id="765" w:name="_Toc159236385"/>
      <w:r w:rsidRPr="00C301B5">
        <w:lastRenderedPageBreak/>
        <w:t xml:space="preserve">Repertoire of Tests &amp; </w:t>
      </w:r>
      <w:r w:rsidR="00276C7B" w:rsidRPr="00C301B5">
        <w:t>Test Profiles</w:t>
      </w:r>
      <w:bookmarkEnd w:id="763"/>
      <w:bookmarkEnd w:id="764"/>
      <w:bookmarkEnd w:id="765"/>
    </w:p>
    <w:p w14:paraId="273A0EF6" w14:textId="77777777" w:rsidR="00C56A8D" w:rsidRPr="00C301B5" w:rsidRDefault="00C56A8D" w:rsidP="00C56A8D">
      <w:pPr>
        <w:spacing w:before="200"/>
      </w:pPr>
      <w:r w:rsidRPr="00C301B5">
        <w:t>All tests are performed on serum samples. Up to 5 tests can be performed on a 10 mL sample. However separate samples are required for some tests to facilitate optimum handling.</w:t>
      </w:r>
    </w:p>
    <w:tbl>
      <w:tblPr>
        <w:tblW w:w="14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7"/>
        <w:gridCol w:w="1134"/>
        <w:gridCol w:w="1157"/>
        <w:gridCol w:w="2103"/>
        <w:gridCol w:w="2478"/>
        <w:gridCol w:w="1716"/>
        <w:gridCol w:w="793"/>
        <w:gridCol w:w="1599"/>
        <w:gridCol w:w="1193"/>
      </w:tblGrid>
      <w:tr w:rsidR="00984AD2" w:rsidRPr="00C301B5" w14:paraId="74E5BED7" w14:textId="77777777" w:rsidTr="006A6DA7">
        <w:trPr>
          <w:cantSplit/>
          <w:tblHeader/>
          <w:jc w:val="center"/>
        </w:trPr>
        <w:tc>
          <w:tcPr>
            <w:tcW w:w="2127" w:type="dxa"/>
          </w:tcPr>
          <w:p w14:paraId="795CB440" w14:textId="77777777" w:rsidR="00984AD2" w:rsidRPr="00C301B5" w:rsidRDefault="00984AD2" w:rsidP="00E026C5">
            <w:pPr>
              <w:spacing w:before="0"/>
              <w:rPr>
                <w:b/>
                <w:sz w:val="24"/>
                <w:szCs w:val="24"/>
                <w:lang w:val="en-IE"/>
              </w:rPr>
            </w:pPr>
            <w:r w:rsidRPr="00C301B5">
              <w:rPr>
                <w:b/>
                <w:sz w:val="24"/>
                <w:szCs w:val="24"/>
                <w:lang w:val="en-IE"/>
              </w:rPr>
              <w:t>Test</w:t>
            </w:r>
          </w:p>
        </w:tc>
        <w:tc>
          <w:tcPr>
            <w:tcW w:w="1134" w:type="dxa"/>
          </w:tcPr>
          <w:p w14:paraId="747C06FD" w14:textId="77777777" w:rsidR="00984AD2" w:rsidRPr="00C301B5" w:rsidRDefault="00984AD2" w:rsidP="00E026C5">
            <w:pPr>
              <w:spacing w:before="0"/>
              <w:rPr>
                <w:b/>
                <w:sz w:val="24"/>
                <w:szCs w:val="24"/>
                <w:lang w:val="en-IE"/>
              </w:rPr>
            </w:pPr>
            <w:r w:rsidRPr="00C301B5">
              <w:rPr>
                <w:b/>
                <w:sz w:val="24"/>
                <w:szCs w:val="24"/>
                <w:lang w:val="en-IE"/>
              </w:rPr>
              <w:t>Specimen</w:t>
            </w:r>
          </w:p>
        </w:tc>
        <w:tc>
          <w:tcPr>
            <w:tcW w:w="1157" w:type="dxa"/>
          </w:tcPr>
          <w:p w14:paraId="55250EF8" w14:textId="77777777" w:rsidR="00984AD2" w:rsidRPr="00C301B5" w:rsidRDefault="00984AD2" w:rsidP="00E026C5">
            <w:pPr>
              <w:spacing w:before="0"/>
              <w:rPr>
                <w:b/>
                <w:sz w:val="24"/>
                <w:szCs w:val="24"/>
                <w:lang w:val="en-IE"/>
              </w:rPr>
            </w:pPr>
            <w:r w:rsidRPr="00C301B5">
              <w:rPr>
                <w:b/>
                <w:sz w:val="24"/>
                <w:szCs w:val="24"/>
                <w:lang w:val="en-IE"/>
              </w:rPr>
              <w:t>Minimum</w:t>
            </w:r>
          </w:p>
          <w:p w14:paraId="09BC3210" w14:textId="77777777" w:rsidR="00984AD2" w:rsidRPr="00C301B5" w:rsidRDefault="00984AD2" w:rsidP="00E026C5">
            <w:pPr>
              <w:spacing w:before="0"/>
              <w:rPr>
                <w:b/>
                <w:sz w:val="24"/>
                <w:szCs w:val="24"/>
                <w:lang w:val="en-IE"/>
              </w:rPr>
            </w:pPr>
            <w:r w:rsidRPr="00C301B5">
              <w:rPr>
                <w:b/>
                <w:sz w:val="24"/>
                <w:szCs w:val="24"/>
                <w:lang w:val="en-IE"/>
              </w:rPr>
              <w:t>Volume</w:t>
            </w:r>
          </w:p>
        </w:tc>
        <w:tc>
          <w:tcPr>
            <w:tcW w:w="2103" w:type="dxa"/>
          </w:tcPr>
          <w:p w14:paraId="13D94DDB" w14:textId="77777777" w:rsidR="00984AD2" w:rsidRPr="00C301B5" w:rsidRDefault="00984AD2" w:rsidP="00E026C5">
            <w:pPr>
              <w:spacing w:before="0"/>
              <w:rPr>
                <w:b/>
                <w:sz w:val="24"/>
                <w:szCs w:val="24"/>
                <w:lang w:val="en-IE"/>
              </w:rPr>
            </w:pPr>
            <w:r w:rsidRPr="00C301B5">
              <w:rPr>
                <w:b/>
                <w:sz w:val="24"/>
                <w:szCs w:val="24"/>
                <w:lang w:val="en-IE"/>
              </w:rPr>
              <w:t>Method</w:t>
            </w:r>
          </w:p>
        </w:tc>
        <w:tc>
          <w:tcPr>
            <w:tcW w:w="2478" w:type="dxa"/>
          </w:tcPr>
          <w:p w14:paraId="128C8D53" w14:textId="77777777" w:rsidR="00984AD2" w:rsidRPr="00C301B5" w:rsidRDefault="00984AD2" w:rsidP="00E026C5">
            <w:pPr>
              <w:spacing w:before="0"/>
              <w:rPr>
                <w:b/>
                <w:sz w:val="24"/>
                <w:szCs w:val="24"/>
                <w:lang w:val="en-IE"/>
              </w:rPr>
            </w:pPr>
            <w:r w:rsidRPr="00C301B5">
              <w:rPr>
                <w:b/>
                <w:sz w:val="24"/>
                <w:szCs w:val="24"/>
                <w:lang w:val="en-IE"/>
              </w:rPr>
              <w:t>Reference Range</w:t>
            </w:r>
          </w:p>
        </w:tc>
        <w:tc>
          <w:tcPr>
            <w:tcW w:w="1716" w:type="dxa"/>
          </w:tcPr>
          <w:p w14:paraId="3516568F" w14:textId="77777777" w:rsidR="00984AD2" w:rsidRPr="00C301B5" w:rsidRDefault="00984AD2" w:rsidP="00E026C5">
            <w:pPr>
              <w:spacing w:before="0"/>
              <w:rPr>
                <w:b/>
                <w:sz w:val="24"/>
                <w:szCs w:val="24"/>
                <w:lang w:val="en-IE"/>
              </w:rPr>
            </w:pPr>
            <w:r w:rsidRPr="00C301B5">
              <w:rPr>
                <w:b/>
                <w:sz w:val="24"/>
                <w:szCs w:val="24"/>
                <w:lang w:val="en-IE"/>
              </w:rPr>
              <w:t>TAT</w:t>
            </w:r>
          </w:p>
        </w:tc>
        <w:tc>
          <w:tcPr>
            <w:tcW w:w="793" w:type="dxa"/>
          </w:tcPr>
          <w:p w14:paraId="350388A3" w14:textId="77777777" w:rsidR="00984AD2" w:rsidRPr="00C301B5" w:rsidRDefault="00984AD2" w:rsidP="00E026C5">
            <w:pPr>
              <w:spacing w:before="0"/>
              <w:rPr>
                <w:b/>
                <w:sz w:val="24"/>
                <w:szCs w:val="24"/>
                <w:lang w:val="en-IE"/>
              </w:rPr>
            </w:pPr>
            <w:r w:rsidRPr="00C301B5">
              <w:rPr>
                <w:b/>
                <w:sz w:val="24"/>
                <w:szCs w:val="24"/>
                <w:lang w:val="en-IE"/>
              </w:rPr>
              <w:t>Urgent</w:t>
            </w:r>
          </w:p>
          <w:p w14:paraId="639DA323" w14:textId="77777777" w:rsidR="00984AD2" w:rsidRPr="00C301B5" w:rsidRDefault="00984AD2" w:rsidP="00E026C5">
            <w:pPr>
              <w:spacing w:before="0"/>
              <w:rPr>
                <w:b/>
                <w:sz w:val="24"/>
                <w:szCs w:val="24"/>
                <w:lang w:val="en-IE"/>
              </w:rPr>
            </w:pPr>
            <w:r w:rsidRPr="00C301B5">
              <w:rPr>
                <w:b/>
                <w:sz w:val="24"/>
                <w:szCs w:val="24"/>
                <w:lang w:val="en-IE"/>
              </w:rPr>
              <w:t>Service</w:t>
            </w:r>
          </w:p>
        </w:tc>
        <w:tc>
          <w:tcPr>
            <w:tcW w:w="1599" w:type="dxa"/>
          </w:tcPr>
          <w:p w14:paraId="31887252" w14:textId="77777777" w:rsidR="00984AD2" w:rsidRPr="00C301B5" w:rsidRDefault="00984AD2" w:rsidP="00E026C5">
            <w:pPr>
              <w:spacing w:before="0"/>
              <w:rPr>
                <w:b/>
                <w:sz w:val="24"/>
                <w:szCs w:val="24"/>
                <w:lang w:val="en-IE"/>
              </w:rPr>
            </w:pPr>
            <w:r w:rsidRPr="00C301B5">
              <w:rPr>
                <w:b/>
                <w:sz w:val="24"/>
                <w:szCs w:val="24"/>
                <w:lang w:val="en-IE"/>
              </w:rPr>
              <w:t>Comment</w:t>
            </w:r>
          </w:p>
        </w:tc>
        <w:tc>
          <w:tcPr>
            <w:tcW w:w="1193" w:type="dxa"/>
          </w:tcPr>
          <w:p w14:paraId="5A969040" w14:textId="77777777" w:rsidR="00984AD2" w:rsidRPr="00C301B5" w:rsidRDefault="00984AD2" w:rsidP="00E026C5">
            <w:pPr>
              <w:spacing w:before="0"/>
              <w:rPr>
                <w:b/>
                <w:sz w:val="24"/>
                <w:szCs w:val="24"/>
                <w:lang w:val="en-IE"/>
              </w:rPr>
            </w:pPr>
            <w:r w:rsidRPr="00C301B5">
              <w:rPr>
                <w:b/>
                <w:sz w:val="24"/>
                <w:szCs w:val="24"/>
                <w:lang w:val="en-IE"/>
              </w:rPr>
              <w:t xml:space="preserve">Frequency </w:t>
            </w:r>
          </w:p>
          <w:p w14:paraId="5D28C6A2" w14:textId="77777777" w:rsidR="00984AD2" w:rsidRPr="00C301B5" w:rsidRDefault="00984AD2" w:rsidP="00E026C5">
            <w:pPr>
              <w:spacing w:before="0"/>
              <w:rPr>
                <w:b/>
                <w:sz w:val="24"/>
                <w:szCs w:val="24"/>
                <w:lang w:val="en-IE"/>
              </w:rPr>
            </w:pPr>
            <w:r w:rsidRPr="00C301B5">
              <w:rPr>
                <w:b/>
                <w:sz w:val="24"/>
                <w:szCs w:val="24"/>
                <w:lang w:val="en-IE"/>
              </w:rPr>
              <w:t xml:space="preserve">of </w:t>
            </w:r>
          </w:p>
          <w:p w14:paraId="00591776" w14:textId="77777777" w:rsidR="00984AD2" w:rsidRPr="00C301B5" w:rsidRDefault="00984AD2" w:rsidP="00E026C5">
            <w:pPr>
              <w:spacing w:before="0"/>
              <w:rPr>
                <w:b/>
                <w:sz w:val="24"/>
                <w:szCs w:val="24"/>
                <w:lang w:val="en-IE"/>
              </w:rPr>
            </w:pPr>
            <w:r w:rsidRPr="00C301B5">
              <w:rPr>
                <w:b/>
                <w:sz w:val="24"/>
                <w:szCs w:val="24"/>
                <w:lang w:val="en-IE"/>
              </w:rPr>
              <w:t>Retesting</w:t>
            </w:r>
          </w:p>
        </w:tc>
      </w:tr>
      <w:tr w:rsidR="00817DF6" w:rsidRPr="00C301B5" w14:paraId="2D647863" w14:textId="77777777" w:rsidTr="006A6DA7">
        <w:trPr>
          <w:cantSplit/>
          <w:jc w:val="center"/>
        </w:trPr>
        <w:tc>
          <w:tcPr>
            <w:tcW w:w="2127" w:type="dxa"/>
          </w:tcPr>
          <w:p w14:paraId="2CD7280F" w14:textId="77777777" w:rsidR="00817DF6" w:rsidRPr="00C301B5" w:rsidRDefault="00817DF6" w:rsidP="00E026C5">
            <w:pPr>
              <w:spacing w:before="0"/>
              <w:rPr>
                <w:sz w:val="24"/>
                <w:szCs w:val="24"/>
              </w:rPr>
            </w:pPr>
            <w:r w:rsidRPr="00C301B5">
              <w:rPr>
                <w:sz w:val="24"/>
                <w:szCs w:val="24"/>
              </w:rPr>
              <w:t>Acute Allergic Reaction Investigation AARI</w:t>
            </w:r>
          </w:p>
          <w:p w14:paraId="5528832B" w14:textId="77777777" w:rsidR="00977610" w:rsidRPr="00C301B5" w:rsidRDefault="00977610" w:rsidP="00A03F21">
            <w:pPr>
              <w:rPr>
                <w:sz w:val="24"/>
                <w:szCs w:val="24"/>
              </w:rPr>
            </w:pPr>
            <w:r w:rsidRPr="00C301B5">
              <w:rPr>
                <w:sz w:val="24"/>
                <w:szCs w:val="24"/>
              </w:rPr>
              <w:t>(Service for Beaumont GP’s only)</w:t>
            </w:r>
          </w:p>
        </w:tc>
        <w:tc>
          <w:tcPr>
            <w:tcW w:w="1134" w:type="dxa"/>
          </w:tcPr>
          <w:p w14:paraId="0E3CD98C" w14:textId="77777777" w:rsidR="00817DF6" w:rsidRPr="00C301B5" w:rsidRDefault="00817DF6" w:rsidP="00E026C5">
            <w:pPr>
              <w:spacing w:before="0"/>
              <w:rPr>
                <w:sz w:val="24"/>
                <w:szCs w:val="24"/>
              </w:rPr>
            </w:pPr>
            <w:r w:rsidRPr="00C301B5">
              <w:rPr>
                <w:sz w:val="24"/>
                <w:szCs w:val="24"/>
              </w:rPr>
              <w:t>Serum Gel Brown tube</w:t>
            </w:r>
          </w:p>
        </w:tc>
        <w:tc>
          <w:tcPr>
            <w:tcW w:w="1157" w:type="dxa"/>
          </w:tcPr>
          <w:p w14:paraId="4F7289EE" w14:textId="77777777" w:rsidR="00817DF6" w:rsidRPr="00C301B5" w:rsidRDefault="00817DF6" w:rsidP="00977610">
            <w:pPr>
              <w:pStyle w:val="ListParagraph"/>
              <w:numPr>
                <w:ilvl w:val="1"/>
                <w:numId w:val="110"/>
              </w:numPr>
              <w:spacing w:before="0"/>
              <w:rPr>
                <w:sz w:val="24"/>
                <w:szCs w:val="24"/>
              </w:rPr>
            </w:pPr>
            <w:r w:rsidRPr="00C301B5">
              <w:rPr>
                <w:sz w:val="24"/>
                <w:szCs w:val="24"/>
              </w:rPr>
              <w:t xml:space="preserve">mls </w:t>
            </w:r>
          </w:p>
          <w:p w14:paraId="78224088" w14:textId="77777777" w:rsidR="00817DF6" w:rsidRPr="00C301B5" w:rsidRDefault="00817DF6" w:rsidP="00817DF6">
            <w:pPr>
              <w:spacing w:before="0"/>
              <w:rPr>
                <w:sz w:val="24"/>
                <w:szCs w:val="24"/>
              </w:rPr>
            </w:pPr>
            <w:r w:rsidRPr="00C301B5">
              <w:rPr>
                <w:sz w:val="24"/>
                <w:szCs w:val="24"/>
                <w:lang w:val="en-IE"/>
              </w:rPr>
              <w:t>Note  200µl serum plus an extra 50µl serum per specific allergen needed</w:t>
            </w:r>
          </w:p>
        </w:tc>
        <w:tc>
          <w:tcPr>
            <w:tcW w:w="2103" w:type="dxa"/>
          </w:tcPr>
          <w:p w14:paraId="55128FC6" w14:textId="77777777" w:rsidR="00817DF6" w:rsidRPr="00C301B5" w:rsidRDefault="00817DF6" w:rsidP="00E026C5">
            <w:pPr>
              <w:spacing w:before="0"/>
              <w:rPr>
                <w:sz w:val="24"/>
                <w:szCs w:val="24"/>
              </w:rPr>
            </w:pPr>
            <w:r w:rsidRPr="00C301B5">
              <w:rPr>
                <w:sz w:val="24"/>
                <w:szCs w:val="24"/>
                <w:lang w:val="en-IE"/>
              </w:rPr>
              <w:t>FEIA (IMMUNOCAP)</w:t>
            </w:r>
          </w:p>
        </w:tc>
        <w:tc>
          <w:tcPr>
            <w:tcW w:w="2478" w:type="dxa"/>
          </w:tcPr>
          <w:p w14:paraId="44228E33" w14:textId="77777777" w:rsidR="00817DF6" w:rsidRPr="00C301B5" w:rsidRDefault="00817DF6" w:rsidP="00E026C5">
            <w:pPr>
              <w:spacing w:before="0"/>
              <w:rPr>
                <w:sz w:val="24"/>
                <w:szCs w:val="24"/>
              </w:rPr>
            </w:pPr>
            <w:r w:rsidRPr="00C301B5">
              <w:rPr>
                <w:sz w:val="24"/>
                <w:szCs w:val="24"/>
              </w:rPr>
              <w:t>N/A</w:t>
            </w:r>
          </w:p>
        </w:tc>
        <w:tc>
          <w:tcPr>
            <w:tcW w:w="1716" w:type="dxa"/>
          </w:tcPr>
          <w:p w14:paraId="7CB60A3F" w14:textId="77777777" w:rsidR="00817DF6" w:rsidRPr="00C301B5" w:rsidRDefault="0029747F" w:rsidP="00E026C5">
            <w:pPr>
              <w:spacing w:before="0"/>
              <w:rPr>
                <w:sz w:val="24"/>
                <w:szCs w:val="24"/>
              </w:rPr>
            </w:pPr>
            <w:r w:rsidRPr="00C301B5">
              <w:rPr>
                <w:sz w:val="24"/>
                <w:szCs w:val="24"/>
              </w:rPr>
              <w:t>N/A</w:t>
            </w:r>
          </w:p>
        </w:tc>
        <w:tc>
          <w:tcPr>
            <w:tcW w:w="793" w:type="dxa"/>
          </w:tcPr>
          <w:p w14:paraId="6EB41D47" w14:textId="77777777" w:rsidR="00817DF6" w:rsidRPr="00C301B5" w:rsidRDefault="00817DF6" w:rsidP="00E026C5">
            <w:pPr>
              <w:spacing w:before="0"/>
              <w:rPr>
                <w:sz w:val="24"/>
                <w:szCs w:val="24"/>
                <w:lang w:val="en-IE"/>
              </w:rPr>
            </w:pPr>
          </w:p>
        </w:tc>
        <w:tc>
          <w:tcPr>
            <w:tcW w:w="1599" w:type="dxa"/>
          </w:tcPr>
          <w:p w14:paraId="0ED41984" w14:textId="77777777" w:rsidR="00817DF6" w:rsidRPr="00C301B5" w:rsidRDefault="0029747F" w:rsidP="00E026C5">
            <w:pPr>
              <w:spacing w:before="0"/>
              <w:rPr>
                <w:sz w:val="24"/>
                <w:szCs w:val="24"/>
                <w:lang w:val="en-IE"/>
              </w:rPr>
            </w:pPr>
            <w:r w:rsidRPr="00C301B5">
              <w:rPr>
                <w:sz w:val="24"/>
                <w:szCs w:val="24"/>
                <w:lang w:val="en-IE"/>
              </w:rPr>
              <w:t>See Section 2.4.28 for reporting pathway</w:t>
            </w:r>
          </w:p>
        </w:tc>
        <w:tc>
          <w:tcPr>
            <w:tcW w:w="1193" w:type="dxa"/>
          </w:tcPr>
          <w:p w14:paraId="79E3A601" w14:textId="77777777" w:rsidR="00817DF6" w:rsidRPr="00C301B5" w:rsidRDefault="0029747F" w:rsidP="00E026C5">
            <w:pPr>
              <w:spacing w:before="0"/>
              <w:rPr>
                <w:sz w:val="24"/>
                <w:szCs w:val="24"/>
              </w:rPr>
            </w:pPr>
            <w:r w:rsidRPr="00C301B5">
              <w:rPr>
                <w:sz w:val="24"/>
                <w:szCs w:val="24"/>
              </w:rPr>
              <w:t>As requested and discussed as per interpretive comments</w:t>
            </w:r>
          </w:p>
        </w:tc>
      </w:tr>
      <w:tr w:rsidR="00817DF6" w:rsidRPr="00C301B5" w14:paraId="636C60DC" w14:textId="77777777" w:rsidTr="006A6DA7">
        <w:trPr>
          <w:cantSplit/>
          <w:jc w:val="center"/>
        </w:trPr>
        <w:tc>
          <w:tcPr>
            <w:tcW w:w="2127" w:type="dxa"/>
          </w:tcPr>
          <w:p w14:paraId="026B49E8" w14:textId="77777777" w:rsidR="00817DF6" w:rsidRPr="00C301B5" w:rsidRDefault="00817DF6" w:rsidP="00E026C5">
            <w:pPr>
              <w:spacing w:before="0"/>
              <w:rPr>
                <w:sz w:val="24"/>
                <w:szCs w:val="24"/>
              </w:rPr>
            </w:pPr>
            <w:r w:rsidRPr="00C301B5">
              <w:rPr>
                <w:sz w:val="24"/>
                <w:szCs w:val="24"/>
              </w:rPr>
              <w:t>Anti-Adrenal Antibodies</w:t>
            </w:r>
          </w:p>
        </w:tc>
        <w:tc>
          <w:tcPr>
            <w:tcW w:w="1134" w:type="dxa"/>
          </w:tcPr>
          <w:p w14:paraId="68FEF7E2"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1878988F"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65816F4D" w14:textId="77777777" w:rsidR="00817DF6" w:rsidRPr="00C301B5" w:rsidRDefault="00817DF6" w:rsidP="00E026C5">
            <w:pPr>
              <w:spacing w:before="0"/>
              <w:rPr>
                <w:sz w:val="24"/>
                <w:szCs w:val="24"/>
              </w:rPr>
            </w:pPr>
            <w:r w:rsidRPr="00C301B5">
              <w:rPr>
                <w:sz w:val="24"/>
                <w:szCs w:val="24"/>
              </w:rPr>
              <w:t>Indirect immunofluorescence</w:t>
            </w:r>
          </w:p>
        </w:tc>
        <w:tc>
          <w:tcPr>
            <w:tcW w:w="2478" w:type="dxa"/>
          </w:tcPr>
          <w:p w14:paraId="3197D682" w14:textId="77777777" w:rsidR="00817DF6" w:rsidRPr="00C301B5" w:rsidRDefault="00817DF6" w:rsidP="00E026C5">
            <w:pPr>
              <w:spacing w:before="0"/>
              <w:rPr>
                <w:sz w:val="24"/>
                <w:szCs w:val="24"/>
              </w:rPr>
            </w:pPr>
            <w:r w:rsidRPr="00C301B5">
              <w:rPr>
                <w:sz w:val="24"/>
                <w:szCs w:val="24"/>
              </w:rPr>
              <w:t>Negative</w:t>
            </w:r>
          </w:p>
        </w:tc>
        <w:tc>
          <w:tcPr>
            <w:tcW w:w="1716" w:type="dxa"/>
          </w:tcPr>
          <w:p w14:paraId="290D0488" w14:textId="77777777" w:rsidR="00817DF6" w:rsidRPr="00C301B5" w:rsidRDefault="00817DF6" w:rsidP="00E026C5">
            <w:pPr>
              <w:spacing w:before="0"/>
              <w:rPr>
                <w:sz w:val="24"/>
                <w:szCs w:val="24"/>
              </w:rPr>
            </w:pPr>
            <w:r w:rsidRPr="00C301B5">
              <w:rPr>
                <w:sz w:val="24"/>
                <w:szCs w:val="24"/>
              </w:rPr>
              <w:t>4 weeks</w:t>
            </w:r>
          </w:p>
        </w:tc>
        <w:tc>
          <w:tcPr>
            <w:tcW w:w="793" w:type="dxa"/>
          </w:tcPr>
          <w:p w14:paraId="73739DEF" w14:textId="77777777" w:rsidR="00817DF6" w:rsidRPr="00C301B5" w:rsidRDefault="00817DF6" w:rsidP="00E026C5">
            <w:pPr>
              <w:spacing w:before="0"/>
              <w:rPr>
                <w:sz w:val="24"/>
                <w:szCs w:val="24"/>
                <w:lang w:val="en-IE"/>
              </w:rPr>
            </w:pPr>
          </w:p>
        </w:tc>
        <w:tc>
          <w:tcPr>
            <w:tcW w:w="1599" w:type="dxa"/>
          </w:tcPr>
          <w:p w14:paraId="357ED36F" w14:textId="77777777" w:rsidR="00817DF6" w:rsidRPr="00C301B5" w:rsidRDefault="00817DF6" w:rsidP="00E026C5">
            <w:pPr>
              <w:spacing w:before="0"/>
              <w:rPr>
                <w:sz w:val="24"/>
                <w:szCs w:val="24"/>
                <w:lang w:val="en-IE"/>
              </w:rPr>
            </w:pPr>
          </w:p>
        </w:tc>
        <w:tc>
          <w:tcPr>
            <w:tcW w:w="1193" w:type="dxa"/>
          </w:tcPr>
          <w:p w14:paraId="5D821BAB" w14:textId="77777777" w:rsidR="00817DF6" w:rsidRPr="00C301B5" w:rsidRDefault="00817DF6" w:rsidP="00E026C5">
            <w:pPr>
              <w:spacing w:before="0"/>
              <w:rPr>
                <w:sz w:val="24"/>
                <w:szCs w:val="24"/>
              </w:rPr>
            </w:pPr>
            <w:r w:rsidRPr="00C301B5">
              <w:rPr>
                <w:sz w:val="24"/>
                <w:szCs w:val="24"/>
              </w:rPr>
              <w:t>6 months</w:t>
            </w:r>
          </w:p>
        </w:tc>
      </w:tr>
      <w:tr w:rsidR="00817DF6" w:rsidRPr="00C301B5" w14:paraId="6D6F62D9" w14:textId="77777777" w:rsidTr="006A6DA7">
        <w:trPr>
          <w:cantSplit/>
          <w:jc w:val="center"/>
        </w:trPr>
        <w:tc>
          <w:tcPr>
            <w:tcW w:w="2127" w:type="dxa"/>
          </w:tcPr>
          <w:p w14:paraId="4FCCCDC9" w14:textId="77777777" w:rsidR="00817DF6" w:rsidRPr="00C301B5" w:rsidRDefault="00817DF6" w:rsidP="00C61AA5">
            <w:pPr>
              <w:spacing w:before="0"/>
              <w:rPr>
                <w:sz w:val="24"/>
                <w:szCs w:val="24"/>
              </w:rPr>
            </w:pPr>
            <w:r w:rsidRPr="00C301B5">
              <w:rPr>
                <w:sz w:val="24"/>
                <w:szCs w:val="24"/>
              </w:rPr>
              <w:t>Anti-Beta2Glycoprotein 1</w:t>
            </w:r>
          </w:p>
        </w:tc>
        <w:tc>
          <w:tcPr>
            <w:tcW w:w="1134" w:type="dxa"/>
          </w:tcPr>
          <w:p w14:paraId="7EFF6724"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2724C917"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49433851" w14:textId="77777777" w:rsidR="00817DF6" w:rsidRPr="00C301B5" w:rsidRDefault="00817DF6" w:rsidP="00E026C5">
            <w:pPr>
              <w:spacing w:before="0"/>
              <w:rPr>
                <w:sz w:val="24"/>
                <w:szCs w:val="24"/>
              </w:rPr>
            </w:pPr>
            <w:r w:rsidRPr="00C301B5">
              <w:rPr>
                <w:sz w:val="24"/>
                <w:szCs w:val="24"/>
              </w:rPr>
              <w:t>EliA (IMMUNOCAP)</w:t>
            </w:r>
          </w:p>
        </w:tc>
        <w:tc>
          <w:tcPr>
            <w:tcW w:w="2478" w:type="dxa"/>
          </w:tcPr>
          <w:p w14:paraId="32D467C6" w14:textId="574406DD" w:rsidR="00817DF6" w:rsidRPr="00C301B5" w:rsidRDefault="00817DF6" w:rsidP="00800599">
            <w:pPr>
              <w:spacing w:before="0"/>
              <w:rPr>
                <w:sz w:val="24"/>
                <w:szCs w:val="24"/>
              </w:rPr>
            </w:pPr>
            <w:r w:rsidRPr="00C301B5">
              <w:rPr>
                <w:sz w:val="24"/>
                <w:szCs w:val="24"/>
              </w:rPr>
              <w:t>&lt;</w:t>
            </w:r>
            <w:r w:rsidR="00800599" w:rsidRPr="0031690D">
              <w:rPr>
                <w:sz w:val="24"/>
                <w:szCs w:val="24"/>
                <w:highlight w:val="lightGray"/>
              </w:rPr>
              <w:t>10</w:t>
            </w:r>
            <w:r w:rsidR="00800599" w:rsidRPr="00C301B5">
              <w:rPr>
                <w:sz w:val="24"/>
                <w:szCs w:val="24"/>
              </w:rPr>
              <w:t xml:space="preserve"> </w:t>
            </w:r>
            <w:r w:rsidRPr="00C301B5">
              <w:rPr>
                <w:sz w:val="24"/>
                <w:szCs w:val="24"/>
              </w:rPr>
              <w:t>U/ml</w:t>
            </w:r>
          </w:p>
        </w:tc>
        <w:tc>
          <w:tcPr>
            <w:tcW w:w="1716" w:type="dxa"/>
          </w:tcPr>
          <w:p w14:paraId="199DE36F" w14:textId="77777777" w:rsidR="00817DF6" w:rsidRPr="00C301B5" w:rsidRDefault="00817DF6" w:rsidP="00E026C5">
            <w:pPr>
              <w:spacing w:before="0"/>
              <w:rPr>
                <w:sz w:val="24"/>
                <w:szCs w:val="24"/>
              </w:rPr>
            </w:pPr>
            <w:r w:rsidRPr="00C301B5">
              <w:rPr>
                <w:sz w:val="24"/>
                <w:szCs w:val="24"/>
              </w:rPr>
              <w:t>8 days</w:t>
            </w:r>
          </w:p>
        </w:tc>
        <w:tc>
          <w:tcPr>
            <w:tcW w:w="793" w:type="dxa"/>
          </w:tcPr>
          <w:p w14:paraId="592ADE42" w14:textId="77777777" w:rsidR="00817DF6" w:rsidRPr="00C301B5" w:rsidRDefault="00817DF6" w:rsidP="00E026C5">
            <w:pPr>
              <w:spacing w:before="0"/>
              <w:rPr>
                <w:sz w:val="24"/>
                <w:szCs w:val="24"/>
                <w:lang w:val="en-IE"/>
              </w:rPr>
            </w:pPr>
          </w:p>
        </w:tc>
        <w:tc>
          <w:tcPr>
            <w:tcW w:w="1599" w:type="dxa"/>
          </w:tcPr>
          <w:p w14:paraId="5C9D6803" w14:textId="77777777" w:rsidR="00817DF6" w:rsidRPr="00C301B5" w:rsidRDefault="00817DF6" w:rsidP="00E026C5">
            <w:pPr>
              <w:spacing w:before="0"/>
              <w:rPr>
                <w:sz w:val="24"/>
                <w:szCs w:val="24"/>
                <w:lang w:val="en-IE"/>
              </w:rPr>
            </w:pPr>
          </w:p>
        </w:tc>
        <w:tc>
          <w:tcPr>
            <w:tcW w:w="1193" w:type="dxa"/>
          </w:tcPr>
          <w:p w14:paraId="1DAC135C" w14:textId="77777777" w:rsidR="00817DF6" w:rsidRPr="00C301B5" w:rsidRDefault="00817DF6" w:rsidP="00E026C5">
            <w:pPr>
              <w:spacing w:before="0"/>
              <w:rPr>
                <w:sz w:val="24"/>
                <w:szCs w:val="24"/>
              </w:rPr>
            </w:pPr>
            <w:r w:rsidRPr="00C301B5">
              <w:rPr>
                <w:sz w:val="24"/>
                <w:szCs w:val="24"/>
              </w:rPr>
              <w:t>12 weeks</w:t>
            </w:r>
          </w:p>
        </w:tc>
      </w:tr>
      <w:tr w:rsidR="00817DF6" w:rsidRPr="00C301B5" w14:paraId="7E28600E" w14:textId="77777777" w:rsidTr="006A6DA7">
        <w:trPr>
          <w:cantSplit/>
          <w:jc w:val="center"/>
        </w:trPr>
        <w:tc>
          <w:tcPr>
            <w:tcW w:w="2127" w:type="dxa"/>
          </w:tcPr>
          <w:p w14:paraId="65300209" w14:textId="77777777" w:rsidR="00817DF6" w:rsidRPr="00C301B5" w:rsidRDefault="00817DF6" w:rsidP="00E026C5">
            <w:pPr>
              <w:spacing w:before="0"/>
              <w:rPr>
                <w:sz w:val="24"/>
                <w:szCs w:val="24"/>
              </w:rPr>
            </w:pPr>
            <w:r w:rsidRPr="00C301B5">
              <w:rPr>
                <w:sz w:val="24"/>
                <w:szCs w:val="24"/>
              </w:rPr>
              <w:t>Anti-Cardiolipin Antibodies (IgG and IgM)</w:t>
            </w:r>
          </w:p>
        </w:tc>
        <w:tc>
          <w:tcPr>
            <w:tcW w:w="1134" w:type="dxa"/>
          </w:tcPr>
          <w:p w14:paraId="7DCAFFFD"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6FCB7C40"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6C6AA074" w14:textId="77777777" w:rsidR="00817DF6" w:rsidRPr="00C301B5" w:rsidRDefault="00817DF6" w:rsidP="00E026C5">
            <w:pPr>
              <w:spacing w:before="0"/>
              <w:rPr>
                <w:sz w:val="24"/>
                <w:szCs w:val="24"/>
              </w:rPr>
            </w:pPr>
            <w:r w:rsidRPr="00C301B5">
              <w:rPr>
                <w:sz w:val="24"/>
                <w:szCs w:val="24"/>
              </w:rPr>
              <w:t>EliA (IMMUNOCAP)</w:t>
            </w:r>
          </w:p>
        </w:tc>
        <w:tc>
          <w:tcPr>
            <w:tcW w:w="2478" w:type="dxa"/>
          </w:tcPr>
          <w:p w14:paraId="519A700F" w14:textId="77777777" w:rsidR="00817DF6" w:rsidRPr="00C301B5" w:rsidRDefault="00817DF6" w:rsidP="00E026C5">
            <w:pPr>
              <w:spacing w:before="0"/>
              <w:rPr>
                <w:sz w:val="24"/>
                <w:szCs w:val="24"/>
              </w:rPr>
            </w:pPr>
            <w:r w:rsidRPr="00C301B5">
              <w:rPr>
                <w:sz w:val="24"/>
                <w:szCs w:val="24"/>
              </w:rPr>
              <w:t>IgG: 0-10 GPLU/mL</w:t>
            </w:r>
          </w:p>
          <w:p w14:paraId="2CC9DB46" w14:textId="77777777" w:rsidR="00817DF6" w:rsidRPr="00C301B5" w:rsidRDefault="00817DF6" w:rsidP="00E026C5">
            <w:pPr>
              <w:spacing w:before="0"/>
              <w:rPr>
                <w:sz w:val="24"/>
                <w:szCs w:val="24"/>
              </w:rPr>
            </w:pPr>
            <w:r w:rsidRPr="00C301B5">
              <w:rPr>
                <w:sz w:val="24"/>
                <w:szCs w:val="24"/>
              </w:rPr>
              <w:t>IgM: 0-10 MPLU/mL</w:t>
            </w:r>
          </w:p>
        </w:tc>
        <w:tc>
          <w:tcPr>
            <w:tcW w:w="1716" w:type="dxa"/>
          </w:tcPr>
          <w:p w14:paraId="56EDCE84" w14:textId="77777777" w:rsidR="00817DF6" w:rsidRPr="00C301B5" w:rsidRDefault="00817DF6" w:rsidP="00E026C5">
            <w:pPr>
              <w:spacing w:before="0"/>
              <w:rPr>
                <w:sz w:val="24"/>
                <w:szCs w:val="24"/>
              </w:rPr>
            </w:pPr>
            <w:r w:rsidRPr="00C301B5">
              <w:rPr>
                <w:sz w:val="24"/>
                <w:szCs w:val="24"/>
              </w:rPr>
              <w:t>8 days</w:t>
            </w:r>
          </w:p>
        </w:tc>
        <w:tc>
          <w:tcPr>
            <w:tcW w:w="793" w:type="dxa"/>
          </w:tcPr>
          <w:p w14:paraId="7C187FBB" w14:textId="77777777" w:rsidR="00817DF6" w:rsidRPr="00C301B5" w:rsidRDefault="00817DF6" w:rsidP="00E026C5">
            <w:pPr>
              <w:spacing w:before="0"/>
              <w:rPr>
                <w:sz w:val="24"/>
                <w:szCs w:val="24"/>
                <w:lang w:val="en-IE"/>
              </w:rPr>
            </w:pPr>
          </w:p>
        </w:tc>
        <w:tc>
          <w:tcPr>
            <w:tcW w:w="1599" w:type="dxa"/>
          </w:tcPr>
          <w:p w14:paraId="52E92AB5" w14:textId="77777777" w:rsidR="00817DF6" w:rsidRPr="00C301B5" w:rsidRDefault="00817DF6" w:rsidP="00E026C5">
            <w:pPr>
              <w:spacing w:before="0"/>
              <w:rPr>
                <w:sz w:val="24"/>
                <w:szCs w:val="24"/>
                <w:lang w:val="en-IE"/>
              </w:rPr>
            </w:pPr>
          </w:p>
        </w:tc>
        <w:tc>
          <w:tcPr>
            <w:tcW w:w="1193" w:type="dxa"/>
          </w:tcPr>
          <w:p w14:paraId="561852AB" w14:textId="77777777" w:rsidR="00817DF6" w:rsidRPr="00C301B5" w:rsidRDefault="00817DF6" w:rsidP="00E026C5">
            <w:pPr>
              <w:spacing w:before="0"/>
              <w:rPr>
                <w:sz w:val="24"/>
                <w:szCs w:val="24"/>
              </w:rPr>
            </w:pPr>
            <w:r w:rsidRPr="00C301B5">
              <w:rPr>
                <w:sz w:val="24"/>
                <w:szCs w:val="24"/>
              </w:rPr>
              <w:t>12 weeks</w:t>
            </w:r>
          </w:p>
        </w:tc>
      </w:tr>
      <w:tr w:rsidR="00817DF6" w:rsidRPr="00C301B5" w14:paraId="5099C7B1" w14:textId="77777777" w:rsidTr="006A6DA7">
        <w:trPr>
          <w:cantSplit/>
          <w:jc w:val="center"/>
        </w:trPr>
        <w:tc>
          <w:tcPr>
            <w:tcW w:w="2127" w:type="dxa"/>
          </w:tcPr>
          <w:p w14:paraId="6DF9F58A" w14:textId="77777777" w:rsidR="00817DF6" w:rsidRPr="00C301B5" w:rsidRDefault="00817DF6" w:rsidP="00E026C5">
            <w:pPr>
              <w:spacing w:before="0"/>
              <w:rPr>
                <w:sz w:val="24"/>
                <w:szCs w:val="24"/>
                <w:lang w:val="en-IE"/>
              </w:rPr>
            </w:pPr>
            <w:r w:rsidRPr="00C301B5">
              <w:rPr>
                <w:sz w:val="24"/>
                <w:szCs w:val="24"/>
                <w:lang w:val="en-IE"/>
              </w:rPr>
              <w:t>Anti-CCP</w:t>
            </w:r>
          </w:p>
        </w:tc>
        <w:tc>
          <w:tcPr>
            <w:tcW w:w="1134" w:type="dxa"/>
          </w:tcPr>
          <w:p w14:paraId="294DA419"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229D1B64"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003089AC" w14:textId="77777777" w:rsidR="00817DF6" w:rsidRPr="00C301B5" w:rsidRDefault="00817DF6" w:rsidP="00E026C5">
            <w:pPr>
              <w:spacing w:before="0"/>
              <w:rPr>
                <w:sz w:val="24"/>
                <w:szCs w:val="24"/>
                <w:lang w:val="en-IE"/>
              </w:rPr>
            </w:pPr>
            <w:r w:rsidRPr="00C301B5">
              <w:rPr>
                <w:sz w:val="24"/>
                <w:szCs w:val="24"/>
              </w:rPr>
              <w:t>EliA (IMMUNOCAP)</w:t>
            </w:r>
          </w:p>
        </w:tc>
        <w:tc>
          <w:tcPr>
            <w:tcW w:w="2478" w:type="dxa"/>
          </w:tcPr>
          <w:p w14:paraId="611E43C1" w14:textId="77777777" w:rsidR="00817DF6" w:rsidRPr="00C301B5" w:rsidRDefault="00817DF6" w:rsidP="00E026C5">
            <w:pPr>
              <w:spacing w:before="0"/>
              <w:rPr>
                <w:sz w:val="24"/>
                <w:szCs w:val="24"/>
                <w:lang w:val="en-IE"/>
              </w:rPr>
            </w:pPr>
            <w:r w:rsidRPr="00C301B5">
              <w:rPr>
                <w:sz w:val="24"/>
                <w:szCs w:val="24"/>
              </w:rPr>
              <w:t xml:space="preserve">&lt; </w:t>
            </w:r>
            <w:r w:rsidR="00D32C14" w:rsidRPr="00C301B5">
              <w:rPr>
                <w:b/>
                <w:sz w:val="22"/>
                <w:szCs w:val="22"/>
              </w:rPr>
              <w:t>7</w:t>
            </w:r>
            <w:r w:rsidRPr="00C301B5">
              <w:rPr>
                <w:sz w:val="24"/>
                <w:szCs w:val="24"/>
              </w:rPr>
              <w:t xml:space="preserve"> U/ml</w:t>
            </w:r>
          </w:p>
        </w:tc>
        <w:tc>
          <w:tcPr>
            <w:tcW w:w="1716" w:type="dxa"/>
          </w:tcPr>
          <w:p w14:paraId="611A2CC3" w14:textId="77777777" w:rsidR="00817DF6" w:rsidRPr="00C301B5" w:rsidRDefault="00817DF6" w:rsidP="00E026C5">
            <w:pPr>
              <w:spacing w:before="0"/>
              <w:rPr>
                <w:sz w:val="24"/>
                <w:szCs w:val="24"/>
                <w:lang w:val="en-IE"/>
              </w:rPr>
            </w:pPr>
            <w:r w:rsidRPr="00C301B5">
              <w:rPr>
                <w:sz w:val="24"/>
                <w:szCs w:val="24"/>
              </w:rPr>
              <w:t>8 days</w:t>
            </w:r>
          </w:p>
        </w:tc>
        <w:tc>
          <w:tcPr>
            <w:tcW w:w="793" w:type="dxa"/>
          </w:tcPr>
          <w:p w14:paraId="44342169" w14:textId="77777777" w:rsidR="00817DF6" w:rsidRPr="00C301B5" w:rsidRDefault="00817DF6" w:rsidP="00E026C5">
            <w:pPr>
              <w:spacing w:before="0"/>
              <w:rPr>
                <w:sz w:val="24"/>
                <w:szCs w:val="24"/>
                <w:lang w:val="en-IE"/>
              </w:rPr>
            </w:pPr>
          </w:p>
        </w:tc>
        <w:tc>
          <w:tcPr>
            <w:tcW w:w="1599" w:type="dxa"/>
          </w:tcPr>
          <w:p w14:paraId="1EF29A8E" w14:textId="77777777" w:rsidR="00817DF6" w:rsidRPr="00C301B5" w:rsidRDefault="00817DF6" w:rsidP="00E026C5">
            <w:pPr>
              <w:spacing w:before="0"/>
              <w:rPr>
                <w:sz w:val="24"/>
                <w:szCs w:val="24"/>
                <w:lang w:val="en-IE"/>
              </w:rPr>
            </w:pPr>
          </w:p>
        </w:tc>
        <w:tc>
          <w:tcPr>
            <w:tcW w:w="1193" w:type="dxa"/>
          </w:tcPr>
          <w:p w14:paraId="5C1FF228" w14:textId="77777777" w:rsidR="00817DF6" w:rsidRPr="00C301B5" w:rsidRDefault="00817DF6" w:rsidP="00E026C5">
            <w:pPr>
              <w:spacing w:before="0"/>
              <w:rPr>
                <w:sz w:val="24"/>
                <w:szCs w:val="24"/>
                <w:lang w:val="en-IE"/>
              </w:rPr>
            </w:pPr>
            <w:r w:rsidRPr="00C301B5">
              <w:rPr>
                <w:sz w:val="24"/>
                <w:szCs w:val="24"/>
              </w:rPr>
              <w:t>3 Months</w:t>
            </w:r>
          </w:p>
        </w:tc>
      </w:tr>
      <w:tr w:rsidR="00817DF6" w:rsidRPr="00C301B5" w14:paraId="347C559C" w14:textId="77777777" w:rsidTr="006A6DA7">
        <w:trPr>
          <w:cantSplit/>
          <w:jc w:val="center"/>
        </w:trPr>
        <w:tc>
          <w:tcPr>
            <w:tcW w:w="2127" w:type="dxa"/>
          </w:tcPr>
          <w:p w14:paraId="368E9F01" w14:textId="77777777" w:rsidR="00817DF6" w:rsidRPr="00C301B5" w:rsidRDefault="00817DF6" w:rsidP="00E026C5">
            <w:pPr>
              <w:spacing w:before="0"/>
              <w:rPr>
                <w:sz w:val="24"/>
                <w:szCs w:val="24"/>
                <w:lang w:val="en-IE"/>
              </w:rPr>
            </w:pPr>
            <w:r w:rsidRPr="00C301B5">
              <w:rPr>
                <w:sz w:val="24"/>
                <w:szCs w:val="24"/>
              </w:rPr>
              <w:t>Anti-Double-Stranded-DNA Antibodies</w:t>
            </w:r>
          </w:p>
        </w:tc>
        <w:tc>
          <w:tcPr>
            <w:tcW w:w="1134" w:type="dxa"/>
          </w:tcPr>
          <w:p w14:paraId="1876AAB4"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1B7F7DDB"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050BF276" w14:textId="77777777" w:rsidR="00817DF6" w:rsidRPr="00C301B5" w:rsidRDefault="00817DF6" w:rsidP="0005423F">
            <w:pPr>
              <w:spacing w:before="0"/>
              <w:rPr>
                <w:sz w:val="24"/>
                <w:szCs w:val="24"/>
              </w:rPr>
            </w:pPr>
            <w:r w:rsidRPr="00C301B5">
              <w:rPr>
                <w:sz w:val="24"/>
                <w:szCs w:val="24"/>
              </w:rPr>
              <w:t xml:space="preserve">EliA (IMMUNOCAP) &amp; IIF by DNA crithidia </w:t>
            </w:r>
          </w:p>
        </w:tc>
        <w:tc>
          <w:tcPr>
            <w:tcW w:w="2478" w:type="dxa"/>
          </w:tcPr>
          <w:p w14:paraId="36613950" w14:textId="77777777" w:rsidR="00817DF6" w:rsidRPr="00C301B5" w:rsidRDefault="00817DF6" w:rsidP="00E026C5">
            <w:pPr>
              <w:spacing w:before="0"/>
              <w:rPr>
                <w:sz w:val="24"/>
                <w:szCs w:val="24"/>
              </w:rPr>
            </w:pPr>
            <w:r w:rsidRPr="00C301B5">
              <w:rPr>
                <w:sz w:val="24"/>
                <w:szCs w:val="24"/>
              </w:rPr>
              <w:t xml:space="preserve">EliA:&lt;10 IU/mL </w:t>
            </w:r>
          </w:p>
          <w:p w14:paraId="4AE07E7D" w14:textId="77777777" w:rsidR="00817DF6" w:rsidRPr="00C301B5" w:rsidRDefault="00817DF6" w:rsidP="000446E1">
            <w:pPr>
              <w:spacing w:before="0"/>
              <w:rPr>
                <w:sz w:val="24"/>
                <w:szCs w:val="24"/>
              </w:rPr>
            </w:pPr>
            <w:r w:rsidRPr="00C301B5">
              <w:rPr>
                <w:sz w:val="24"/>
                <w:szCs w:val="24"/>
              </w:rPr>
              <w:t xml:space="preserve">IIF: Negative  </w:t>
            </w:r>
          </w:p>
        </w:tc>
        <w:tc>
          <w:tcPr>
            <w:tcW w:w="1716" w:type="dxa"/>
          </w:tcPr>
          <w:p w14:paraId="216165BE" w14:textId="77777777" w:rsidR="00817DF6" w:rsidRPr="00C301B5" w:rsidRDefault="00817DF6" w:rsidP="000446E1">
            <w:pPr>
              <w:spacing w:before="0"/>
              <w:rPr>
                <w:sz w:val="24"/>
                <w:szCs w:val="24"/>
              </w:rPr>
            </w:pPr>
            <w:r w:rsidRPr="00C301B5">
              <w:rPr>
                <w:sz w:val="24"/>
                <w:szCs w:val="24"/>
              </w:rPr>
              <w:t xml:space="preserve">EliA:&lt;3-5 days IIF: 8 days </w:t>
            </w:r>
          </w:p>
        </w:tc>
        <w:tc>
          <w:tcPr>
            <w:tcW w:w="793" w:type="dxa"/>
          </w:tcPr>
          <w:p w14:paraId="3088E5D1" w14:textId="77777777" w:rsidR="00817DF6" w:rsidRPr="00C301B5" w:rsidRDefault="00817DF6" w:rsidP="00E026C5">
            <w:pPr>
              <w:spacing w:before="0"/>
              <w:rPr>
                <w:sz w:val="24"/>
                <w:szCs w:val="24"/>
                <w:lang w:val="en-IE"/>
              </w:rPr>
            </w:pPr>
            <w:r w:rsidRPr="00C301B5">
              <w:rPr>
                <w:sz w:val="24"/>
                <w:szCs w:val="24"/>
                <w:lang w:val="en-IE"/>
              </w:rPr>
              <w:t>On Request</w:t>
            </w:r>
          </w:p>
        </w:tc>
        <w:tc>
          <w:tcPr>
            <w:tcW w:w="1599" w:type="dxa"/>
          </w:tcPr>
          <w:p w14:paraId="0EE55AD2" w14:textId="77777777" w:rsidR="00817DF6" w:rsidRPr="00C301B5" w:rsidRDefault="00817DF6" w:rsidP="00E026C5">
            <w:pPr>
              <w:spacing w:before="0"/>
              <w:rPr>
                <w:sz w:val="24"/>
                <w:szCs w:val="24"/>
                <w:lang w:val="en-IE"/>
              </w:rPr>
            </w:pPr>
          </w:p>
        </w:tc>
        <w:tc>
          <w:tcPr>
            <w:tcW w:w="1193" w:type="dxa"/>
          </w:tcPr>
          <w:p w14:paraId="0FD9E03E" w14:textId="77777777" w:rsidR="00817DF6" w:rsidRPr="00C301B5" w:rsidRDefault="00817DF6" w:rsidP="00E026C5">
            <w:pPr>
              <w:spacing w:before="0"/>
              <w:rPr>
                <w:sz w:val="24"/>
                <w:szCs w:val="24"/>
              </w:rPr>
            </w:pPr>
            <w:r w:rsidRPr="00C301B5">
              <w:rPr>
                <w:sz w:val="24"/>
                <w:szCs w:val="24"/>
              </w:rPr>
              <w:t>&gt;3 weeks (unless plasma-apheresis/ discussion)</w:t>
            </w:r>
          </w:p>
        </w:tc>
      </w:tr>
      <w:tr w:rsidR="00817DF6" w:rsidRPr="00C301B5" w14:paraId="027E316D" w14:textId="77777777" w:rsidTr="006A6DA7">
        <w:trPr>
          <w:cantSplit/>
          <w:jc w:val="center"/>
        </w:trPr>
        <w:tc>
          <w:tcPr>
            <w:tcW w:w="2127" w:type="dxa"/>
          </w:tcPr>
          <w:p w14:paraId="20ED0629" w14:textId="77777777" w:rsidR="00817DF6" w:rsidRPr="00C301B5" w:rsidRDefault="00817DF6" w:rsidP="00E026C5">
            <w:pPr>
              <w:spacing w:before="0"/>
              <w:rPr>
                <w:sz w:val="24"/>
                <w:szCs w:val="24"/>
              </w:rPr>
            </w:pPr>
            <w:r w:rsidRPr="00C301B5">
              <w:rPr>
                <w:sz w:val="24"/>
                <w:szCs w:val="24"/>
              </w:rPr>
              <w:lastRenderedPageBreak/>
              <w:t>Anti-ENA (Extractable Nuclear Antigen) Antibodies – includes anti-Ro, La, RNP, Sm, Jo-1 &amp; Scl-70)</w:t>
            </w:r>
          </w:p>
        </w:tc>
        <w:tc>
          <w:tcPr>
            <w:tcW w:w="1134" w:type="dxa"/>
          </w:tcPr>
          <w:p w14:paraId="4012071F"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0EA7FAE5"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5D50D35E" w14:textId="77777777" w:rsidR="00817DF6" w:rsidRPr="00C301B5" w:rsidRDefault="00817DF6" w:rsidP="00DE187E">
            <w:pPr>
              <w:spacing w:before="0"/>
              <w:rPr>
                <w:sz w:val="24"/>
                <w:szCs w:val="24"/>
              </w:rPr>
            </w:pPr>
            <w:r w:rsidRPr="00C301B5">
              <w:rPr>
                <w:sz w:val="24"/>
                <w:szCs w:val="24"/>
              </w:rPr>
              <w:t>EliA with confirmation by EliA &amp;Immunoblot</w:t>
            </w:r>
          </w:p>
        </w:tc>
        <w:tc>
          <w:tcPr>
            <w:tcW w:w="2478" w:type="dxa"/>
          </w:tcPr>
          <w:p w14:paraId="00C9B57D" w14:textId="77777777" w:rsidR="00817DF6" w:rsidRPr="00C301B5" w:rsidRDefault="00817DF6" w:rsidP="00E026C5">
            <w:pPr>
              <w:spacing w:before="0"/>
              <w:rPr>
                <w:sz w:val="24"/>
                <w:szCs w:val="24"/>
              </w:rPr>
            </w:pPr>
            <w:r w:rsidRPr="00C301B5">
              <w:rPr>
                <w:sz w:val="24"/>
                <w:szCs w:val="24"/>
              </w:rPr>
              <w:t>Negative for all 6 components</w:t>
            </w:r>
          </w:p>
        </w:tc>
        <w:tc>
          <w:tcPr>
            <w:tcW w:w="1716" w:type="dxa"/>
          </w:tcPr>
          <w:p w14:paraId="554424F2" w14:textId="77777777" w:rsidR="00817DF6" w:rsidRPr="00C301B5" w:rsidRDefault="00817DF6" w:rsidP="00E026C5">
            <w:pPr>
              <w:spacing w:before="0"/>
              <w:rPr>
                <w:sz w:val="24"/>
                <w:szCs w:val="24"/>
              </w:rPr>
            </w:pPr>
            <w:r w:rsidRPr="00C301B5">
              <w:rPr>
                <w:sz w:val="24"/>
                <w:szCs w:val="24"/>
              </w:rPr>
              <w:t>2-3 weeks</w:t>
            </w:r>
          </w:p>
        </w:tc>
        <w:tc>
          <w:tcPr>
            <w:tcW w:w="793" w:type="dxa"/>
          </w:tcPr>
          <w:p w14:paraId="324A3C05" w14:textId="77777777" w:rsidR="00817DF6" w:rsidRPr="00C301B5" w:rsidRDefault="00817DF6" w:rsidP="00E026C5">
            <w:pPr>
              <w:spacing w:before="0"/>
              <w:rPr>
                <w:sz w:val="24"/>
                <w:szCs w:val="24"/>
                <w:lang w:val="en-IE"/>
              </w:rPr>
            </w:pPr>
          </w:p>
        </w:tc>
        <w:tc>
          <w:tcPr>
            <w:tcW w:w="1599" w:type="dxa"/>
          </w:tcPr>
          <w:p w14:paraId="64ED6488" w14:textId="77777777" w:rsidR="00817DF6" w:rsidRPr="00C301B5" w:rsidRDefault="00817DF6" w:rsidP="00E026C5">
            <w:pPr>
              <w:spacing w:before="0"/>
              <w:rPr>
                <w:sz w:val="24"/>
                <w:szCs w:val="24"/>
                <w:lang w:val="en-IE"/>
              </w:rPr>
            </w:pPr>
            <w:r w:rsidRPr="00C301B5">
              <w:rPr>
                <w:sz w:val="24"/>
                <w:szCs w:val="24"/>
                <w:lang w:val="en-IE"/>
              </w:rPr>
              <w:t>ENA Typing only preformed on Equivocal and Positive ENA Screens</w:t>
            </w:r>
          </w:p>
        </w:tc>
        <w:tc>
          <w:tcPr>
            <w:tcW w:w="1193" w:type="dxa"/>
          </w:tcPr>
          <w:p w14:paraId="023691A6" w14:textId="77777777" w:rsidR="00817DF6" w:rsidRPr="00C301B5" w:rsidRDefault="00817DF6" w:rsidP="00E026C5">
            <w:pPr>
              <w:spacing w:before="0"/>
              <w:rPr>
                <w:sz w:val="24"/>
                <w:szCs w:val="24"/>
              </w:rPr>
            </w:pPr>
            <w:r w:rsidRPr="00C301B5">
              <w:rPr>
                <w:sz w:val="24"/>
                <w:szCs w:val="24"/>
              </w:rPr>
              <w:t>&gt;1 year unless patient is pregnant</w:t>
            </w:r>
          </w:p>
        </w:tc>
      </w:tr>
      <w:tr w:rsidR="00817DF6" w:rsidRPr="00C301B5" w14:paraId="76120FF8" w14:textId="77777777" w:rsidTr="006A6DA7">
        <w:trPr>
          <w:cantSplit/>
          <w:jc w:val="center"/>
        </w:trPr>
        <w:tc>
          <w:tcPr>
            <w:tcW w:w="2127" w:type="dxa"/>
          </w:tcPr>
          <w:p w14:paraId="3E3AC4D8" w14:textId="77777777" w:rsidR="00817DF6" w:rsidRPr="00C301B5" w:rsidRDefault="00817DF6" w:rsidP="00E026C5">
            <w:pPr>
              <w:spacing w:before="0"/>
              <w:rPr>
                <w:sz w:val="24"/>
                <w:szCs w:val="24"/>
              </w:rPr>
            </w:pPr>
            <w:r w:rsidRPr="00C301B5">
              <w:rPr>
                <w:sz w:val="24"/>
                <w:szCs w:val="24"/>
              </w:rPr>
              <w:t>Anti-Endomysial (IgA) Antibodies</w:t>
            </w:r>
          </w:p>
        </w:tc>
        <w:tc>
          <w:tcPr>
            <w:tcW w:w="1134" w:type="dxa"/>
          </w:tcPr>
          <w:p w14:paraId="6F9E5D51"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296ED03B"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1B373F2D" w14:textId="77777777" w:rsidR="00817DF6" w:rsidRPr="00C301B5" w:rsidRDefault="00817DF6" w:rsidP="00E026C5">
            <w:pPr>
              <w:spacing w:before="0"/>
              <w:rPr>
                <w:sz w:val="24"/>
                <w:szCs w:val="24"/>
              </w:rPr>
            </w:pPr>
            <w:r w:rsidRPr="00C301B5">
              <w:rPr>
                <w:sz w:val="24"/>
                <w:szCs w:val="24"/>
              </w:rPr>
              <w:t>Indirect Immunofluorescence</w:t>
            </w:r>
          </w:p>
        </w:tc>
        <w:tc>
          <w:tcPr>
            <w:tcW w:w="2478" w:type="dxa"/>
          </w:tcPr>
          <w:p w14:paraId="317F6FB9" w14:textId="77777777" w:rsidR="00817DF6" w:rsidRPr="00C301B5" w:rsidRDefault="00817DF6" w:rsidP="00E026C5">
            <w:pPr>
              <w:spacing w:before="0"/>
              <w:rPr>
                <w:sz w:val="24"/>
                <w:szCs w:val="24"/>
              </w:rPr>
            </w:pPr>
            <w:r w:rsidRPr="00C301B5">
              <w:rPr>
                <w:sz w:val="24"/>
                <w:szCs w:val="24"/>
              </w:rPr>
              <w:t>Negative</w:t>
            </w:r>
          </w:p>
        </w:tc>
        <w:tc>
          <w:tcPr>
            <w:tcW w:w="1716" w:type="dxa"/>
          </w:tcPr>
          <w:p w14:paraId="00EDE5E6" w14:textId="77777777" w:rsidR="00817DF6" w:rsidRPr="00C301B5" w:rsidRDefault="00817DF6" w:rsidP="00E026C5">
            <w:pPr>
              <w:spacing w:before="0"/>
              <w:rPr>
                <w:sz w:val="24"/>
                <w:szCs w:val="24"/>
              </w:rPr>
            </w:pPr>
            <w:r w:rsidRPr="00C301B5">
              <w:rPr>
                <w:sz w:val="24"/>
                <w:szCs w:val="24"/>
              </w:rPr>
              <w:t>8 days</w:t>
            </w:r>
          </w:p>
        </w:tc>
        <w:tc>
          <w:tcPr>
            <w:tcW w:w="793" w:type="dxa"/>
          </w:tcPr>
          <w:p w14:paraId="41996C4A" w14:textId="77777777" w:rsidR="00817DF6" w:rsidRPr="00C301B5" w:rsidRDefault="00817DF6" w:rsidP="00E026C5">
            <w:pPr>
              <w:spacing w:before="0"/>
              <w:rPr>
                <w:sz w:val="24"/>
                <w:szCs w:val="24"/>
                <w:lang w:val="en-IE"/>
              </w:rPr>
            </w:pPr>
          </w:p>
        </w:tc>
        <w:tc>
          <w:tcPr>
            <w:tcW w:w="1599" w:type="dxa"/>
          </w:tcPr>
          <w:p w14:paraId="35DC3484" w14:textId="77777777" w:rsidR="00817DF6" w:rsidRPr="00C301B5" w:rsidRDefault="00817DF6" w:rsidP="00E026C5">
            <w:pPr>
              <w:spacing w:before="0"/>
              <w:rPr>
                <w:sz w:val="24"/>
                <w:szCs w:val="24"/>
                <w:lang w:val="en-IE"/>
              </w:rPr>
            </w:pPr>
          </w:p>
        </w:tc>
        <w:tc>
          <w:tcPr>
            <w:tcW w:w="1193" w:type="dxa"/>
          </w:tcPr>
          <w:p w14:paraId="5BD784E4" w14:textId="77777777" w:rsidR="00817DF6" w:rsidRPr="00C301B5" w:rsidRDefault="00817DF6" w:rsidP="00E026C5">
            <w:pPr>
              <w:spacing w:before="0"/>
              <w:rPr>
                <w:sz w:val="24"/>
                <w:szCs w:val="24"/>
              </w:rPr>
            </w:pPr>
            <w:r w:rsidRPr="00C301B5">
              <w:rPr>
                <w:sz w:val="24"/>
                <w:szCs w:val="24"/>
              </w:rPr>
              <w:t>&gt;3 months</w:t>
            </w:r>
          </w:p>
        </w:tc>
      </w:tr>
      <w:tr w:rsidR="00817DF6" w:rsidRPr="00C301B5" w14:paraId="43EB1B36" w14:textId="77777777" w:rsidTr="006A6DA7">
        <w:trPr>
          <w:cantSplit/>
          <w:jc w:val="center"/>
        </w:trPr>
        <w:tc>
          <w:tcPr>
            <w:tcW w:w="2127" w:type="dxa"/>
          </w:tcPr>
          <w:p w14:paraId="2DFB8193" w14:textId="77777777" w:rsidR="00817DF6" w:rsidRPr="00C301B5" w:rsidRDefault="00817DF6" w:rsidP="00E026C5">
            <w:pPr>
              <w:spacing w:before="0"/>
              <w:rPr>
                <w:sz w:val="24"/>
                <w:szCs w:val="24"/>
              </w:rPr>
            </w:pPr>
            <w:r w:rsidRPr="00C301B5">
              <w:rPr>
                <w:sz w:val="24"/>
                <w:szCs w:val="24"/>
              </w:rPr>
              <w:t>Anti-Endomysial (IgG) Antibodies</w:t>
            </w:r>
          </w:p>
        </w:tc>
        <w:tc>
          <w:tcPr>
            <w:tcW w:w="1134" w:type="dxa"/>
          </w:tcPr>
          <w:p w14:paraId="24A6AE35"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2975FDDF"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2E992CF4" w14:textId="77777777" w:rsidR="00817DF6" w:rsidRPr="00C301B5" w:rsidRDefault="00817DF6" w:rsidP="00E026C5">
            <w:pPr>
              <w:spacing w:before="0"/>
              <w:rPr>
                <w:sz w:val="24"/>
                <w:szCs w:val="24"/>
              </w:rPr>
            </w:pPr>
            <w:r w:rsidRPr="00C301B5">
              <w:rPr>
                <w:sz w:val="24"/>
                <w:szCs w:val="24"/>
              </w:rPr>
              <w:t>Indirect Immunofluorescence</w:t>
            </w:r>
          </w:p>
        </w:tc>
        <w:tc>
          <w:tcPr>
            <w:tcW w:w="2478" w:type="dxa"/>
          </w:tcPr>
          <w:p w14:paraId="455E576B" w14:textId="77777777" w:rsidR="00817DF6" w:rsidRPr="00C301B5" w:rsidRDefault="00817DF6" w:rsidP="00E026C5">
            <w:pPr>
              <w:spacing w:before="0"/>
              <w:rPr>
                <w:sz w:val="24"/>
                <w:szCs w:val="24"/>
              </w:rPr>
            </w:pPr>
            <w:r w:rsidRPr="00C301B5">
              <w:rPr>
                <w:sz w:val="24"/>
                <w:szCs w:val="24"/>
              </w:rPr>
              <w:t>Negative</w:t>
            </w:r>
          </w:p>
        </w:tc>
        <w:tc>
          <w:tcPr>
            <w:tcW w:w="1716" w:type="dxa"/>
          </w:tcPr>
          <w:p w14:paraId="4F4C8859" w14:textId="77777777" w:rsidR="00817DF6" w:rsidRPr="00C301B5" w:rsidRDefault="00817DF6" w:rsidP="00E026C5">
            <w:pPr>
              <w:spacing w:before="0"/>
              <w:rPr>
                <w:sz w:val="24"/>
                <w:szCs w:val="24"/>
              </w:rPr>
            </w:pPr>
            <w:r w:rsidRPr="00C301B5">
              <w:rPr>
                <w:sz w:val="24"/>
                <w:szCs w:val="24"/>
              </w:rPr>
              <w:t>8 days</w:t>
            </w:r>
          </w:p>
        </w:tc>
        <w:tc>
          <w:tcPr>
            <w:tcW w:w="793" w:type="dxa"/>
          </w:tcPr>
          <w:p w14:paraId="4617AE6D" w14:textId="77777777" w:rsidR="00817DF6" w:rsidRPr="00C301B5" w:rsidRDefault="00817DF6" w:rsidP="00E026C5">
            <w:pPr>
              <w:spacing w:before="0"/>
              <w:rPr>
                <w:sz w:val="24"/>
                <w:szCs w:val="24"/>
                <w:lang w:val="en-IE"/>
              </w:rPr>
            </w:pPr>
          </w:p>
        </w:tc>
        <w:tc>
          <w:tcPr>
            <w:tcW w:w="1599" w:type="dxa"/>
          </w:tcPr>
          <w:p w14:paraId="158B5B40" w14:textId="77777777" w:rsidR="00817DF6" w:rsidRPr="00C301B5" w:rsidRDefault="00817DF6" w:rsidP="00E026C5">
            <w:pPr>
              <w:spacing w:before="0"/>
              <w:rPr>
                <w:sz w:val="24"/>
                <w:szCs w:val="24"/>
                <w:lang w:val="en-IE"/>
              </w:rPr>
            </w:pPr>
            <w:r w:rsidRPr="00C301B5">
              <w:rPr>
                <w:sz w:val="24"/>
                <w:szCs w:val="24"/>
                <w:lang w:val="en-IE"/>
              </w:rPr>
              <w:t>Only performed when IgA deficiency</w:t>
            </w:r>
          </w:p>
          <w:p w14:paraId="1E385CF3" w14:textId="77777777" w:rsidR="00817DF6" w:rsidRPr="00C301B5" w:rsidRDefault="00817DF6" w:rsidP="00E026C5">
            <w:pPr>
              <w:spacing w:before="0"/>
              <w:rPr>
                <w:sz w:val="24"/>
                <w:szCs w:val="24"/>
                <w:lang w:val="en-IE"/>
              </w:rPr>
            </w:pPr>
          </w:p>
        </w:tc>
        <w:tc>
          <w:tcPr>
            <w:tcW w:w="1193" w:type="dxa"/>
          </w:tcPr>
          <w:p w14:paraId="7352A0AE" w14:textId="77777777" w:rsidR="00817DF6" w:rsidRPr="00C301B5" w:rsidRDefault="00817DF6" w:rsidP="00E026C5">
            <w:pPr>
              <w:spacing w:before="0"/>
              <w:rPr>
                <w:sz w:val="24"/>
                <w:szCs w:val="24"/>
              </w:rPr>
            </w:pPr>
          </w:p>
        </w:tc>
      </w:tr>
      <w:tr w:rsidR="00817DF6" w:rsidRPr="00C301B5" w14:paraId="57AE127A" w14:textId="77777777" w:rsidTr="006A6DA7">
        <w:trPr>
          <w:cantSplit/>
          <w:jc w:val="center"/>
        </w:trPr>
        <w:tc>
          <w:tcPr>
            <w:tcW w:w="2127" w:type="dxa"/>
          </w:tcPr>
          <w:p w14:paraId="2D7FC4F4" w14:textId="77777777" w:rsidR="00817DF6" w:rsidRPr="00C301B5" w:rsidRDefault="00817DF6" w:rsidP="00C61AA5">
            <w:pPr>
              <w:spacing w:before="0"/>
              <w:rPr>
                <w:sz w:val="24"/>
                <w:szCs w:val="24"/>
              </w:rPr>
            </w:pPr>
            <w:r w:rsidRPr="00C301B5">
              <w:rPr>
                <w:sz w:val="24"/>
                <w:szCs w:val="24"/>
              </w:rPr>
              <w:t>Anti-Gastric-Parietal Cell antibodies (Anti-GPC)</w:t>
            </w:r>
          </w:p>
        </w:tc>
        <w:tc>
          <w:tcPr>
            <w:tcW w:w="1134" w:type="dxa"/>
          </w:tcPr>
          <w:p w14:paraId="19B3926B"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1904DB2E"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6A59320D" w14:textId="77777777" w:rsidR="00817DF6" w:rsidRPr="00C301B5" w:rsidRDefault="00817DF6" w:rsidP="00E026C5">
            <w:pPr>
              <w:spacing w:before="0"/>
              <w:rPr>
                <w:sz w:val="24"/>
                <w:szCs w:val="24"/>
              </w:rPr>
            </w:pPr>
            <w:r w:rsidRPr="00C301B5">
              <w:rPr>
                <w:sz w:val="24"/>
                <w:szCs w:val="24"/>
              </w:rPr>
              <w:t>Indirect Immunofluorescence</w:t>
            </w:r>
          </w:p>
        </w:tc>
        <w:tc>
          <w:tcPr>
            <w:tcW w:w="2478" w:type="dxa"/>
          </w:tcPr>
          <w:p w14:paraId="7AE1FB5B" w14:textId="77777777" w:rsidR="00817DF6" w:rsidRPr="00C301B5" w:rsidRDefault="00817DF6" w:rsidP="00E026C5">
            <w:pPr>
              <w:spacing w:before="0"/>
              <w:rPr>
                <w:sz w:val="24"/>
                <w:szCs w:val="24"/>
              </w:rPr>
            </w:pPr>
            <w:r w:rsidRPr="00C301B5">
              <w:rPr>
                <w:sz w:val="24"/>
                <w:szCs w:val="24"/>
              </w:rPr>
              <w:t>Negative</w:t>
            </w:r>
          </w:p>
        </w:tc>
        <w:tc>
          <w:tcPr>
            <w:tcW w:w="1716" w:type="dxa"/>
          </w:tcPr>
          <w:p w14:paraId="4A74BBB5" w14:textId="77777777" w:rsidR="00817DF6" w:rsidRPr="00C301B5" w:rsidRDefault="00817DF6" w:rsidP="00E026C5">
            <w:pPr>
              <w:spacing w:before="0"/>
              <w:rPr>
                <w:sz w:val="24"/>
                <w:szCs w:val="24"/>
              </w:rPr>
            </w:pPr>
            <w:r w:rsidRPr="00C301B5">
              <w:rPr>
                <w:sz w:val="24"/>
                <w:szCs w:val="24"/>
              </w:rPr>
              <w:t>3-5 days</w:t>
            </w:r>
          </w:p>
        </w:tc>
        <w:tc>
          <w:tcPr>
            <w:tcW w:w="793" w:type="dxa"/>
          </w:tcPr>
          <w:p w14:paraId="7B51ED16" w14:textId="77777777" w:rsidR="00817DF6" w:rsidRPr="00C301B5" w:rsidRDefault="00817DF6" w:rsidP="00E026C5">
            <w:pPr>
              <w:spacing w:before="0"/>
              <w:rPr>
                <w:sz w:val="24"/>
                <w:szCs w:val="24"/>
                <w:lang w:val="en-IE"/>
              </w:rPr>
            </w:pPr>
          </w:p>
        </w:tc>
        <w:tc>
          <w:tcPr>
            <w:tcW w:w="1599" w:type="dxa"/>
          </w:tcPr>
          <w:p w14:paraId="11015922" w14:textId="77777777" w:rsidR="00817DF6" w:rsidRPr="00C301B5" w:rsidRDefault="00817DF6" w:rsidP="00E026C5">
            <w:pPr>
              <w:spacing w:before="0"/>
              <w:rPr>
                <w:sz w:val="24"/>
                <w:szCs w:val="24"/>
                <w:lang w:val="en-IE"/>
              </w:rPr>
            </w:pPr>
          </w:p>
        </w:tc>
        <w:tc>
          <w:tcPr>
            <w:tcW w:w="1193" w:type="dxa"/>
          </w:tcPr>
          <w:p w14:paraId="7BC535CE" w14:textId="77777777" w:rsidR="00817DF6" w:rsidRPr="00C301B5" w:rsidRDefault="00817DF6" w:rsidP="00E026C5">
            <w:pPr>
              <w:spacing w:before="0"/>
              <w:rPr>
                <w:sz w:val="24"/>
                <w:szCs w:val="24"/>
              </w:rPr>
            </w:pPr>
            <w:r w:rsidRPr="00C301B5">
              <w:rPr>
                <w:sz w:val="24"/>
                <w:szCs w:val="24"/>
              </w:rPr>
              <w:t>&gt;3 months</w:t>
            </w:r>
          </w:p>
        </w:tc>
      </w:tr>
      <w:tr w:rsidR="00817DF6" w:rsidRPr="00C301B5" w14:paraId="28083652" w14:textId="77777777" w:rsidTr="006A6DA7">
        <w:trPr>
          <w:cantSplit/>
          <w:jc w:val="center"/>
        </w:trPr>
        <w:tc>
          <w:tcPr>
            <w:tcW w:w="2127" w:type="dxa"/>
          </w:tcPr>
          <w:p w14:paraId="4C07A8DD" w14:textId="77777777" w:rsidR="00817DF6" w:rsidRPr="00C301B5" w:rsidRDefault="00817DF6" w:rsidP="00E026C5">
            <w:pPr>
              <w:spacing w:before="0"/>
              <w:rPr>
                <w:sz w:val="24"/>
                <w:szCs w:val="24"/>
              </w:rPr>
            </w:pPr>
            <w:r w:rsidRPr="00C301B5">
              <w:rPr>
                <w:sz w:val="24"/>
                <w:szCs w:val="24"/>
              </w:rPr>
              <w:t>Anti-Glomerular Basement Membrane antibodies (Anti-GBM)</w:t>
            </w:r>
          </w:p>
        </w:tc>
        <w:tc>
          <w:tcPr>
            <w:tcW w:w="1134" w:type="dxa"/>
          </w:tcPr>
          <w:p w14:paraId="5CE5F841"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7D71CADF"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1180D77B" w14:textId="77777777" w:rsidR="00817DF6" w:rsidRPr="00C301B5" w:rsidRDefault="00817DF6" w:rsidP="00E026C5">
            <w:pPr>
              <w:spacing w:before="0"/>
              <w:rPr>
                <w:sz w:val="24"/>
                <w:szCs w:val="24"/>
              </w:rPr>
            </w:pPr>
            <w:r w:rsidRPr="00C301B5">
              <w:rPr>
                <w:sz w:val="24"/>
                <w:szCs w:val="24"/>
              </w:rPr>
              <w:t>EliA (IMMUNOCAP)</w:t>
            </w:r>
          </w:p>
        </w:tc>
        <w:tc>
          <w:tcPr>
            <w:tcW w:w="2478" w:type="dxa"/>
          </w:tcPr>
          <w:p w14:paraId="16D756F0" w14:textId="77777777" w:rsidR="00817DF6" w:rsidRPr="00C301B5" w:rsidRDefault="00817DF6" w:rsidP="00E026C5">
            <w:pPr>
              <w:spacing w:before="0"/>
              <w:rPr>
                <w:sz w:val="24"/>
                <w:szCs w:val="24"/>
                <w:lang w:val="it-IT"/>
              </w:rPr>
            </w:pPr>
            <w:r w:rsidRPr="00C301B5">
              <w:rPr>
                <w:sz w:val="24"/>
                <w:szCs w:val="24"/>
                <w:lang w:val="it-IT"/>
              </w:rPr>
              <w:t>Negative: &lt;7U/ml</w:t>
            </w:r>
          </w:p>
          <w:p w14:paraId="5E2EF314" w14:textId="77777777" w:rsidR="00817DF6" w:rsidRPr="00C301B5" w:rsidRDefault="00817DF6" w:rsidP="00E026C5">
            <w:pPr>
              <w:spacing w:before="0"/>
              <w:rPr>
                <w:sz w:val="24"/>
                <w:szCs w:val="24"/>
                <w:lang w:val="it-IT"/>
              </w:rPr>
            </w:pPr>
            <w:r w:rsidRPr="00C301B5">
              <w:rPr>
                <w:sz w:val="24"/>
                <w:szCs w:val="24"/>
                <w:lang w:val="it-IT"/>
              </w:rPr>
              <w:t>Equivocal: 7- 10U/ml</w:t>
            </w:r>
          </w:p>
          <w:p w14:paraId="4A302174" w14:textId="77777777" w:rsidR="00817DF6" w:rsidRPr="00C301B5" w:rsidRDefault="00817DF6" w:rsidP="00E026C5">
            <w:pPr>
              <w:spacing w:before="0"/>
              <w:rPr>
                <w:sz w:val="24"/>
                <w:szCs w:val="24"/>
                <w:lang w:val="pt-BR"/>
              </w:rPr>
            </w:pPr>
            <w:r w:rsidRPr="00C301B5">
              <w:rPr>
                <w:sz w:val="24"/>
                <w:szCs w:val="24"/>
                <w:lang w:val="it-IT"/>
              </w:rPr>
              <w:t>Positive: &gt;10 Uml</w:t>
            </w:r>
          </w:p>
        </w:tc>
        <w:tc>
          <w:tcPr>
            <w:tcW w:w="1716" w:type="dxa"/>
          </w:tcPr>
          <w:p w14:paraId="33803B27" w14:textId="77777777" w:rsidR="00817DF6" w:rsidRPr="00C301B5" w:rsidRDefault="00817DF6" w:rsidP="00E026C5">
            <w:pPr>
              <w:spacing w:before="0"/>
              <w:rPr>
                <w:sz w:val="24"/>
                <w:szCs w:val="24"/>
              </w:rPr>
            </w:pPr>
            <w:r w:rsidRPr="00C301B5">
              <w:rPr>
                <w:sz w:val="24"/>
                <w:szCs w:val="24"/>
              </w:rPr>
              <w:t>1-3 days</w:t>
            </w:r>
          </w:p>
        </w:tc>
        <w:tc>
          <w:tcPr>
            <w:tcW w:w="793" w:type="dxa"/>
          </w:tcPr>
          <w:p w14:paraId="596A231B" w14:textId="77777777" w:rsidR="00817DF6" w:rsidRPr="00C301B5" w:rsidRDefault="00817DF6" w:rsidP="00E026C5">
            <w:pPr>
              <w:spacing w:before="0"/>
              <w:rPr>
                <w:sz w:val="24"/>
                <w:szCs w:val="24"/>
                <w:lang w:val="en-IE"/>
              </w:rPr>
            </w:pPr>
            <w:r w:rsidRPr="00C301B5">
              <w:rPr>
                <w:sz w:val="24"/>
                <w:szCs w:val="24"/>
                <w:lang w:val="en-IE"/>
              </w:rPr>
              <w:t>On Request</w:t>
            </w:r>
          </w:p>
        </w:tc>
        <w:tc>
          <w:tcPr>
            <w:tcW w:w="1599" w:type="dxa"/>
          </w:tcPr>
          <w:p w14:paraId="57D197C7" w14:textId="77777777" w:rsidR="00817DF6" w:rsidRPr="00C301B5" w:rsidRDefault="00817DF6" w:rsidP="00E026C5">
            <w:pPr>
              <w:spacing w:before="0"/>
              <w:rPr>
                <w:sz w:val="24"/>
                <w:szCs w:val="24"/>
                <w:lang w:val="en-IE"/>
              </w:rPr>
            </w:pPr>
          </w:p>
        </w:tc>
        <w:tc>
          <w:tcPr>
            <w:tcW w:w="1193" w:type="dxa"/>
          </w:tcPr>
          <w:p w14:paraId="1EB88663" w14:textId="77777777" w:rsidR="00817DF6" w:rsidRPr="00C301B5" w:rsidRDefault="00817DF6" w:rsidP="00E026C5">
            <w:pPr>
              <w:spacing w:before="0"/>
              <w:rPr>
                <w:sz w:val="24"/>
                <w:szCs w:val="24"/>
              </w:rPr>
            </w:pPr>
            <w:r w:rsidRPr="00C301B5">
              <w:rPr>
                <w:sz w:val="24"/>
                <w:szCs w:val="24"/>
              </w:rPr>
              <w:t>As requested &amp; discussed</w:t>
            </w:r>
          </w:p>
        </w:tc>
      </w:tr>
      <w:tr w:rsidR="00817DF6" w:rsidRPr="00C301B5" w14:paraId="75CCD43E" w14:textId="77777777" w:rsidTr="006A6DA7">
        <w:trPr>
          <w:cantSplit/>
          <w:jc w:val="center"/>
        </w:trPr>
        <w:tc>
          <w:tcPr>
            <w:tcW w:w="2127" w:type="dxa"/>
          </w:tcPr>
          <w:p w14:paraId="5E189DA9" w14:textId="77777777" w:rsidR="00817DF6" w:rsidRPr="00C301B5" w:rsidRDefault="00817DF6" w:rsidP="00E026C5">
            <w:pPr>
              <w:spacing w:before="0"/>
              <w:rPr>
                <w:sz w:val="24"/>
                <w:szCs w:val="24"/>
              </w:rPr>
            </w:pPr>
            <w:bookmarkStart w:id="766" w:name="_Toc302830630"/>
            <w:r w:rsidRPr="00C301B5">
              <w:rPr>
                <w:sz w:val="24"/>
                <w:szCs w:val="24"/>
              </w:rPr>
              <w:t>Anti-Histone Antibodies</w:t>
            </w:r>
            <w:bookmarkEnd w:id="766"/>
          </w:p>
        </w:tc>
        <w:tc>
          <w:tcPr>
            <w:tcW w:w="1134" w:type="dxa"/>
          </w:tcPr>
          <w:p w14:paraId="71654D3C"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5650E5C4"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788B6A7D" w14:textId="77777777" w:rsidR="00817DF6" w:rsidRPr="00C301B5" w:rsidRDefault="00817DF6" w:rsidP="00E026C5">
            <w:pPr>
              <w:spacing w:before="0"/>
              <w:rPr>
                <w:sz w:val="24"/>
                <w:szCs w:val="24"/>
              </w:rPr>
            </w:pPr>
            <w:r w:rsidRPr="00C301B5">
              <w:rPr>
                <w:sz w:val="24"/>
                <w:szCs w:val="24"/>
              </w:rPr>
              <w:t>Immunoblot</w:t>
            </w:r>
          </w:p>
        </w:tc>
        <w:tc>
          <w:tcPr>
            <w:tcW w:w="2478" w:type="dxa"/>
          </w:tcPr>
          <w:p w14:paraId="178138E5" w14:textId="77777777" w:rsidR="00817DF6" w:rsidRPr="00C301B5" w:rsidRDefault="00817DF6" w:rsidP="00E026C5">
            <w:pPr>
              <w:spacing w:before="0"/>
              <w:rPr>
                <w:sz w:val="24"/>
                <w:szCs w:val="24"/>
              </w:rPr>
            </w:pPr>
            <w:r w:rsidRPr="00C301B5">
              <w:rPr>
                <w:sz w:val="24"/>
                <w:szCs w:val="24"/>
              </w:rPr>
              <w:t>Negative</w:t>
            </w:r>
          </w:p>
        </w:tc>
        <w:tc>
          <w:tcPr>
            <w:tcW w:w="1716" w:type="dxa"/>
          </w:tcPr>
          <w:p w14:paraId="537069DB" w14:textId="77777777" w:rsidR="00817DF6" w:rsidRPr="00C301B5" w:rsidRDefault="00817DF6" w:rsidP="00E026C5">
            <w:pPr>
              <w:spacing w:before="0"/>
              <w:rPr>
                <w:sz w:val="24"/>
                <w:szCs w:val="24"/>
              </w:rPr>
            </w:pPr>
            <w:r w:rsidRPr="00C301B5">
              <w:rPr>
                <w:sz w:val="24"/>
                <w:szCs w:val="24"/>
              </w:rPr>
              <w:t>4-6 weeks</w:t>
            </w:r>
          </w:p>
        </w:tc>
        <w:tc>
          <w:tcPr>
            <w:tcW w:w="793" w:type="dxa"/>
          </w:tcPr>
          <w:p w14:paraId="1A99C709" w14:textId="77777777" w:rsidR="00817DF6" w:rsidRPr="00C301B5" w:rsidRDefault="00817DF6" w:rsidP="00E026C5">
            <w:pPr>
              <w:spacing w:before="0"/>
              <w:rPr>
                <w:sz w:val="24"/>
                <w:szCs w:val="24"/>
                <w:lang w:val="en-IE"/>
              </w:rPr>
            </w:pPr>
          </w:p>
        </w:tc>
        <w:tc>
          <w:tcPr>
            <w:tcW w:w="1599" w:type="dxa"/>
          </w:tcPr>
          <w:p w14:paraId="18755AE5" w14:textId="77777777" w:rsidR="00817DF6" w:rsidRPr="00C301B5" w:rsidRDefault="00817DF6" w:rsidP="00E026C5">
            <w:pPr>
              <w:spacing w:before="0"/>
              <w:rPr>
                <w:sz w:val="24"/>
                <w:szCs w:val="24"/>
                <w:lang w:val="en-IE"/>
              </w:rPr>
            </w:pPr>
          </w:p>
        </w:tc>
        <w:tc>
          <w:tcPr>
            <w:tcW w:w="1193" w:type="dxa"/>
          </w:tcPr>
          <w:p w14:paraId="692CC6A0" w14:textId="77777777" w:rsidR="00817DF6" w:rsidRPr="00C301B5" w:rsidRDefault="00817DF6" w:rsidP="00E026C5">
            <w:pPr>
              <w:spacing w:before="0"/>
              <w:rPr>
                <w:sz w:val="24"/>
                <w:szCs w:val="24"/>
              </w:rPr>
            </w:pPr>
            <w:r w:rsidRPr="00C301B5">
              <w:rPr>
                <w:sz w:val="24"/>
                <w:szCs w:val="24"/>
              </w:rPr>
              <w:t>Once Off</w:t>
            </w:r>
          </w:p>
        </w:tc>
      </w:tr>
      <w:tr w:rsidR="00817DF6" w:rsidRPr="00C301B5" w14:paraId="3E163BB8" w14:textId="77777777" w:rsidTr="006A6DA7">
        <w:trPr>
          <w:cantSplit/>
          <w:jc w:val="center"/>
        </w:trPr>
        <w:tc>
          <w:tcPr>
            <w:tcW w:w="2127" w:type="dxa"/>
          </w:tcPr>
          <w:p w14:paraId="4DF752D9" w14:textId="77777777" w:rsidR="00817DF6" w:rsidRPr="00C301B5" w:rsidRDefault="00817DF6" w:rsidP="00E026C5">
            <w:pPr>
              <w:spacing w:before="0"/>
              <w:rPr>
                <w:sz w:val="24"/>
                <w:szCs w:val="24"/>
              </w:rPr>
            </w:pPr>
            <w:r w:rsidRPr="00C301B5">
              <w:rPr>
                <w:sz w:val="24"/>
                <w:szCs w:val="24"/>
              </w:rPr>
              <w:t>Anti-Intrinsic Factor Antibodies</w:t>
            </w:r>
          </w:p>
        </w:tc>
        <w:tc>
          <w:tcPr>
            <w:tcW w:w="1134" w:type="dxa"/>
          </w:tcPr>
          <w:p w14:paraId="24322048"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320D2EA4"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3EC3242B" w14:textId="77777777" w:rsidR="00817DF6" w:rsidRPr="00C301B5" w:rsidRDefault="00817DF6" w:rsidP="00E026C5">
            <w:pPr>
              <w:spacing w:before="0"/>
              <w:rPr>
                <w:sz w:val="24"/>
                <w:szCs w:val="24"/>
              </w:rPr>
            </w:pPr>
            <w:r w:rsidRPr="00C301B5">
              <w:rPr>
                <w:sz w:val="24"/>
                <w:szCs w:val="24"/>
              </w:rPr>
              <w:t>EliA (IMMUNOCAP)</w:t>
            </w:r>
          </w:p>
        </w:tc>
        <w:tc>
          <w:tcPr>
            <w:tcW w:w="2478" w:type="dxa"/>
          </w:tcPr>
          <w:p w14:paraId="5F4F5040" w14:textId="77777777" w:rsidR="00817DF6" w:rsidRPr="00C301B5" w:rsidRDefault="00817DF6" w:rsidP="00D463D5">
            <w:pPr>
              <w:spacing w:before="0"/>
              <w:rPr>
                <w:sz w:val="24"/>
                <w:szCs w:val="24"/>
                <w:lang w:val="it-IT"/>
              </w:rPr>
            </w:pPr>
            <w:r w:rsidRPr="00C301B5">
              <w:rPr>
                <w:sz w:val="24"/>
                <w:szCs w:val="24"/>
                <w:lang w:val="it-IT"/>
              </w:rPr>
              <w:t>Negative: &lt;7 U/ml</w:t>
            </w:r>
          </w:p>
          <w:p w14:paraId="00C67DCC" w14:textId="77777777" w:rsidR="00817DF6" w:rsidRPr="00C301B5" w:rsidRDefault="00817DF6" w:rsidP="00D463D5">
            <w:pPr>
              <w:spacing w:before="0"/>
              <w:rPr>
                <w:sz w:val="24"/>
                <w:szCs w:val="24"/>
                <w:lang w:val="it-IT"/>
              </w:rPr>
            </w:pPr>
            <w:r w:rsidRPr="00C301B5">
              <w:rPr>
                <w:sz w:val="24"/>
                <w:szCs w:val="24"/>
                <w:lang w:val="it-IT"/>
              </w:rPr>
              <w:t>Equivocal: 7- 10U/ml</w:t>
            </w:r>
          </w:p>
          <w:p w14:paraId="59D4A6B7" w14:textId="77777777" w:rsidR="00817DF6" w:rsidRPr="00C301B5" w:rsidRDefault="00817DF6" w:rsidP="00E026C5">
            <w:pPr>
              <w:spacing w:before="0"/>
              <w:rPr>
                <w:sz w:val="24"/>
                <w:szCs w:val="24"/>
              </w:rPr>
            </w:pPr>
            <w:r w:rsidRPr="00C301B5">
              <w:rPr>
                <w:sz w:val="24"/>
                <w:szCs w:val="24"/>
                <w:lang w:val="it-IT"/>
              </w:rPr>
              <w:t>Positive: &gt;10 U/ml</w:t>
            </w:r>
            <w:r w:rsidRPr="00C301B5" w:rsidDel="00D463D5">
              <w:rPr>
                <w:sz w:val="24"/>
                <w:szCs w:val="24"/>
              </w:rPr>
              <w:t xml:space="preserve"> </w:t>
            </w:r>
          </w:p>
        </w:tc>
        <w:tc>
          <w:tcPr>
            <w:tcW w:w="1716" w:type="dxa"/>
          </w:tcPr>
          <w:p w14:paraId="4E0CAFBE" w14:textId="77777777" w:rsidR="00817DF6" w:rsidRPr="00C301B5" w:rsidRDefault="00817DF6" w:rsidP="00E026C5">
            <w:pPr>
              <w:spacing w:before="0"/>
              <w:rPr>
                <w:sz w:val="24"/>
                <w:szCs w:val="24"/>
              </w:rPr>
            </w:pPr>
            <w:r w:rsidRPr="00C301B5">
              <w:rPr>
                <w:sz w:val="24"/>
                <w:szCs w:val="24"/>
              </w:rPr>
              <w:t>8 days</w:t>
            </w:r>
          </w:p>
        </w:tc>
        <w:tc>
          <w:tcPr>
            <w:tcW w:w="793" w:type="dxa"/>
          </w:tcPr>
          <w:p w14:paraId="57BEFB97" w14:textId="77777777" w:rsidR="00817DF6" w:rsidRPr="00C301B5" w:rsidRDefault="00817DF6" w:rsidP="00E026C5">
            <w:pPr>
              <w:spacing w:before="0"/>
              <w:rPr>
                <w:sz w:val="24"/>
                <w:szCs w:val="24"/>
                <w:lang w:val="en-IE"/>
              </w:rPr>
            </w:pPr>
          </w:p>
        </w:tc>
        <w:tc>
          <w:tcPr>
            <w:tcW w:w="1599" w:type="dxa"/>
          </w:tcPr>
          <w:p w14:paraId="54C6BB74" w14:textId="77777777" w:rsidR="00817DF6" w:rsidRPr="00C301B5" w:rsidRDefault="00817DF6" w:rsidP="00E026C5">
            <w:pPr>
              <w:spacing w:before="0"/>
              <w:rPr>
                <w:sz w:val="24"/>
                <w:szCs w:val="24"/>
                <w:lang w:val="en-IE"/>
              </w:rPr>
            </w:pPr>
          </w:p>
        </w:tc>
        <w:tc>
          <w:tcPr>
            <w:tcW w:w="1193" w:type="dxa"/>
          </w:tcPr>
          <w:p w14:paraId="671224AF" w14:textId="77777777" w:rsidR="00817DF6" w:rsidRPr="00C301B5" w:rsidRDefault="00817DF6" w:rsidP="00E026C5">
            <w:pPr>
              <w:spacing w:before="0"/>
              <w:rPr>
                <w:sz w:val="24"/>
                <w:szCs w:val="24"/>
              </w:rPr>
            </w:pPr>
            <w:r w:rsidRPr="00C301B5">
              <w:rPr>
                <w:sz w:val="24"/>
                <w:szCs w:val="24"/>
              </w:rPr>
              <w:t>&gt;6 months</w:t>
            </w:r>
          </w:p>
        </w:tc>
      </w:tr>
      <w:tr w:rsidR="00817DF6" w:rsidRPr="00C301B5" w14:paraId="75B795D0" w14:textId="77777777" w:rsidTr="006A6DA7">
        <w:trPr>
          <w:cantSplit/>
          <w:jc w:val="center"/>
        </w:trPr>
        <w:tc>
          <w:tcPr>
            <w:tcW w:w="2127" w:type="dxa"/>
          </w:tcPr>
          <w:p w14:paraId="75FDDC21" w14:textId="77777777" w:rsidR="00817DF6" w:rsidRPr="00C301B5" w:rsidRDefault="00817DF6" w:rsidP="00E026C5">
            <w:pPr>
              <w:spacing w:before="0"/>
              <w:rPr>
                <w:sz w:val="24"/>
                <w:szCs w:val="24"/>
              </w:rPr>
            </w:pPr>
            <w:r w:rsidRPr="00C301B5">
              <w:rPr>
                <w:sz w:val="24"/>
                <w:szCs w:val="24"/>
              </w:rPr>
              <w:t>Anti-Liver-Kidney Microsomal (LKM) Antibodies</w:t>
            </w:r>
          </w:p>
        </w:tc>
        <w:tc>
          <w:tcPr>
            <w:tcW w:w="1134" w:type="dxa"/>
          </w:tcPr>
          <w:p w14:paraId="26F2D979"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4D8DB79F"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50CA1F3C" w14:textId="77777777" w:rsidR="00817DF6" w:rsidRPr="00C301B5" w:rsidRDefault="00817DF6" w:rsidP="00E026C5">
            <w:pPr>
              <w:spacing w:before="0"/>
              <w:rPr>
                <w:sz w:val="24"/>
                <w:szCs w:val="24"/>
              </w:rPr>
            </w:pPr>
            <w:r w:rsidRPr="00C301B5">
              <w:rPr>
                <w:sz w:val="24"/>
                <w:szCs w:val="24"/>
              </w:rPr>
              <w:t>Indirect Immunofluorescence + Immunoblot if IIF positive</w:t>
            </w:r>
          </w:p>
        </w:tc>
        <w:tc>
          <w:tcPr>
            <w:tcW w:w="2478" w:type="dxa"/>
          </w:tcPr>
          <w:p w14:paraId="751D1DC8" w14:textId="77777777" w:rsidR="00817DF6" w:rsidRPr="00C301B5" w:rsidRDefault="00817DF6" w:rsidP="00E026C5">
            <w:pPr>
              <w:spacing w:before="0"/>
              <w:rPr>
                <w:sz w:val="24"/>
                <w:szCs w:val="24"/>
              </w:rPr>
            </w:pPr>
            <w:r w:rsidRPr="00C301B5">
              <w:rPr>
                <w:sz w:val="24"/>
                <w:szCs w:val="24"/>
              </w:rPr>
              <w:t>Negative</w:t>
            </w:r>
          </w:p>
        </w:tc>
        <w:tc>
          <w:tcPr>
            <w:tcW w:w="1716" w:type="dxa"/>
          </w:tcPr>
          <w:p w14:paraId="790C6B74" w14:textId="77777777" w:rsidR="00817DF6" w:rsidRPr="00C301B5" w:rsidRDefault="00817DF6" w:rsidP="00E026C5">
            <w:pPr>
              <w:spacing w:before="0"/>
              <w:rPr>
                <w:sz w:val="24"/>
                <w:szCs w:val="24"/>
              </w:rPr>
            </w:pPr>
            <w:r w:rsidRPr="00C301B5">
              <w:rPr>
                <w:sz w:val="24"/>
                <w:szCs w:val="24"/>
              </w:rPr>
              <w:t>3-5 days</w:t>
            </w:r>
          </w:p>
        </w:tc>
        <w:tc>
          <w:tcPr>
            <w:tcW w:w="793" w:type="dxa"/>
          </w:tcPr>
          <w:p w14:paraId="6C832D42" w14:textId="77777777" w:rsidR="00817DF6" w:rsidRPr="00C301B5" w:rsidRDefault="00817DF6" w:rsidP="00E026C5">
            <w:pPr>
              <w:spacing w:before="0"/>
              <w:rPr>
                <w:sz w:val="24"/>
                <w:szCs w:val="24"/>
                <w:lang w:val="en-IE"/>
              </w:rPr>
            </w:pPr>
          </w:p>
        </w:tc>
        <w:tc>
          <w:tcPr>
            <w:tcW w:w="1599" w:type="dxa"/>
          </w:tcPr>
          <w:p w14:paraId="7F6C415F" w14:textId="77777777" w:rsidR="00817DF6" w:rsidRPr="00C301B5" w:rsidRDefault="00817DF6" w:rsidP="00E026C5">
            <w:pPr>
              <w:spacing w:before="0"/>
              <w:rPr>
                <w:sz w:val="24"/>
                <w:szCs w:val="24"/>
                <w:lang w:val="en-IE"/>
              </w:rPr>
            </w:pPr>
          </w:p>
        </w:tc>
        <w:tc>
          <w:tcPr>
            <w:tcW w:w="1193" w:type="dxa"/>
          </w:tcPr>
          <w:p w14:paraId="7714D836" w14:textId="77777777" w:rsidR="00817DF6" w:rsidRPr="00C301B5" w:rsidRDefault="00817DF6" w:rsidP="00E026C5">
            <w:pPr>
              <w:spacing w:before="0"/>
              <w:rPr>
                <w:sz w:val="24"/>
                <w:szCs w:val="24"/>
              </w:rPr>
            </w:pPr>
            <w:r w:rsidRPr="00C301B5">
              <w:rPr>
                <w:sz w:val="24"/>
                <w:szCs w:val="24"/>
              </w:rPr>
              <w:t>&gt;1 month</w:t>
            </w:r>
          </w:p>
        </w:tc>
      </w:tr>
      <w:tr w:rsidR="00817DF6" w:rsidRPr="00C301B5" w14:paraId="6FAFB5EA" w14:textId="77777777" w:rsidTr="006A6DA7">
        <w:trPr>
          <w:cantSplit/>
          <w:jc w:val="center"/>
        </w:trPr>
        <w:tc>
          <w:tcPr>
            <w:tcW w:w="2127" w:type="dxa"/>
          </w:tcPr>
          <w:p w14:paraId="1EFB32B1" w14:textId="77777777" w:rsidR="00817DF6" w:rsidRPr="00C301B5" w:rsidRDefault="00817DF6" w:rsidP="00E026C5">
            <w:pPr>
              <w:spacing w:before="0"/>
              <w:rPr>
                <w:sz w:val="24"/>
                <w:szCs w:val="24"/>
              </w:rPr>
            </w:pPr>
            <w:r w:rsidRPr="00C301B5">
              <w:rPr>
                <w:sz w:val="24"/>
                <w:szCs w:val="24"/>
              </w:rPr>
              <w:lastRenderedPageBreak/>
              <w:t>Anti-Mitochondrial Antibody (including M2 subtyping)</w:t>
            </w:r>
          </w:p>
        </w:tc>
        <w:tc>
          <w:tcPr>
            <w:tcW w:w="1134" w:type="dxa"/>
          </w:tcPr>
          <w:p w14:paraId="25D479F5"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635774AF"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2D243EC2" w14:textId="77777777" w:rsidR="00817DF6" w:rsidRPr="00C301B5" w:rsidRDefault="00817DF6" w:rsidP="00E026C5">
            <w:pPr>
              <w:spacing w:before="0"/>
              <w:rPr>
                <w:sz w:val="24"/>
                <w:szCs w:val="24"/>
              </w:rPr>
            </w:pPr>
            <w:r w:rsidRPr="00C301B5">
              <w:rPr>
                <w:sz w:val="24"/>
                <w:szCs w:val="24"/>
              </w:rPr>
              <w:t>Indirect Immunofluorescence + ELISA if positive</w:t>
            </w:r>
          </w:p>
        </w:tc>
        <w:tc>
          <w:tcPr>
            <w:tcW w:w="2478" w:type="dxa"/>
          </w:tcPr>
          <w:p w14:paraId="62886281" w14:textId="77777777" w:rsidR="00817DF6" w:rsidRPr="00C301B5" w:rsidRDefault="00817DF6" w:rsidP="00E026C5">
            <w:pPr>
              <w:spacing w:before="0"/>
              <w:rPr>
                <w:sz w:val="24"/>
                <w:szCs w:val="24"/>
              </w:rPr>
            </w:pPr>
            <w:r w:rsidRPr="00C301B5">
              <w:rPr>
                <w:sz w:val="24"/>
                <w:szCs w:val="24"/>
              </w:rPr>
              <w:t>Negative</w:t>
            </w:r>
          </w:p>
          <w:p w14:paraId="2537DA63" w14:textId="77777777" w:rsidR="00817DF6" w:rsidRPr="00C301B5" w:rsidRDefault="00817DF6" w:rsidP="00E026C5">
            <w:pPr>
              <w:spacing w:before="0"/>
              <w:rPr>
                <w:sz w:val="24"/>
                <w:szCs w:val="24"/>
              </w:rPr>
            </w:pPr>
          </w:p>
          <w:p w14:paraId="6AC1D48A" w14:textId="77777777" w:rsidR="00817DF6" w:rsidRPr="00C301B5" w:rsidRDefault="00817DF6" w:rsidP="00E026C5">
            <w:pPr>
              <w:spacing w:before="0"/>
              <w:rPr>
                <w:sz w:val="24"/>
                <w:szCs w:val="24"/>
              </w:rPr>
            </w:pPr>
            <w:r w:rsidRPr="00C301B5">
              <w:rPr>
                <w:sz w:val="24"/>
                <w:szCs w:val="24"/>
              </w:rPr>
              <w:t>M2 ELISA &lt;10 IU/ml</w:t>
            </w:r>
          </w:p>
          <w:p w14:paraId="2903A466" w14:textId="77777777" w:rsidR="00817DF6" w:rsidRPr="00C301B5" w:rsidRDefault="00817DF6" w:rsidP="00E026C5">
            <w:pPr>
              <w:spacing w:before="0"/>
              <w:rPr>
                <w:sz w:val="24"/>
                <w:szCs w:val="24"/>
              </w:rPr>
            </w:pPr>
          </w:p>
        </w:tc>
        <w:tc>
          <w:tcPr>
            <w:tcW w:w="1716" w:type="dxa"/>
          </w:tcPr>
          <w:p w14:paraId="0BC6B6F9" w14:textId="77777777" w:rsidR="00817DF6" w:rsidRPr="00C301B5" w:rsidRDefault="00817DF6" w:rsidP="00444699">
            <w:pPr>
              <w:spacing w:before="0"/>
              <w:rPr>
                <w:sz w:val="24"/>
                <w:szCs w:val="24"/>
              </w:rPr>
            </w:pPr>
            <w:r w:rsidRPr="00C301B5">
              <w:rPr>
                <w:sz w:val="24"/>
                <w:szCs w:val="24"/>
              </w:rPr>
              <w:t>3-5 days (1 month if IIF positive)</w:t>
            </w:r>
          </w:p>
        </w:tc>
        <w:tc>
          <w:tcPr>
            <w:tcW w:w="793" w:type="dxa"/>
          </w:tcPr>
          <w:p w14:paraId="616620BB" w14:textId="77777777" w:rsidR="00817DF6" w:rsidRPr="00C301B5" w:rsidRDefault="00817DF6" w:rsidP="00E026C5">
            <w:pPr>
              <w:spacing w:before="0"/>
              <w:rPr>
                <w:sz w:val="24"/>
                <w:szCs w:val="24"/>
                <w:lang w:val="en-IE"/>
              </w:rPr>
            </w:pPr>
          </w:p>
        </w:tc>
        <w:tc>
          <w:tcPr>
            <w:tcW w:w="1599" w:type="dxa"/>
          </w:tcPr>
          <w:p w14:paraId="2602A191" w14:textId="77777777" w:rsidR="00817DF6" w:rsidRPr="00C301B5" w:rsidRDefault="00817DF6" w:rsidP="00E026C5">
            <w:pPr>
              <w:spacing w:before="0"/>
              <w:rPr>
                <w:sz w:val="24"/>
                <w:szCs w:val="24"/>
                <w:lang w:val="en-IE"/>
              </w:rPr>
            </w:pPr>
          </w:p>
        </w:tc>
        <w:tc>
          <w:tcPr>
            <w:tcW w:w="1193" w:type="dxa"/>
          </w:tcPr>
          <w:p w14:paraId="4DFD0646" w14:textId="77777777" w:rsidR="00817DF6" w:rsidRPr="00C301B5" w:rsidRDefault="00817DF6" w:rsidP="00E026C5">
            <w:pPr>
              <w:spacing w:before="0"/>
              <w:rPr>
                <w:sz w:val="24"/>
                <w:szCs w:val="24"/>
              </w:rPr>
            </w:pPr>
            <w:r w:rsidRPr="00C301B5">
              <w:rPr>
                <w:sz w:val="24"/>
                <w:szCs w:val="24"/>
              </w:rPr>
              <w:t>&gt;3 months</w:t>
            </w:r>
          </w:p>
          <w:p w14:paraId="7EE69A05" w14:textId="77777777" w:rsidR="00817DF6" w:rsidRPr="00C301B5" w:rsidRDefault="00817DF6" w:rsidP="00E026C5">
            <w:pPr>
              <w:spacing w:before="0"/>
              <w:rPr>
                <w:sz w:val="24"/>
                <w:szCs w:val="24"/>
              </w:rPr>
            </w:pPr>
            <w:r w:rsidRPr="00C301B5">
              <w:rPr>
                <w:sz w:val="24"/>
                <w:szCs w:val="24"/>
              </w:rPr>
              <w:t>M2 performed only once</w:t>
            </w:r>
          </w:p>
        </w:tc>
      </w:tr>
      <w:tr w:rsidR="00817DF6" w:rsidRPr="00C301B5" w14:paraId="6A4CD47A" w14:textId="77777777" w:rsidTr="006A6DA7">
        <w:trPr>
          <w:cantSplit/>
          <w:jc w:val="center"/>
        </w:trPr>
        <w:tc>
          <w:tcPr>
            <w:tcW w:w="2127" w:type="dxa"/>
          </w:tcPr>
          <w:p w14:paraId="42E2B4D7" w14:textId="77777777" w:rsidR="00817DF6" w:rsidRPr="00C301B5" w:rsidRDefault="00817DF6" w:rsidP="00E026C5">
            <w:pPr>
              <w:spacing w:before="0"/>
              <w:rPr>
                <w:sz w:val="24"/>
                <w:szCs w:val="24"/>
              </w:rPr>
            </w:pPr>
            <w:r w:rsidRPr="00C301B5">
              <w:rPr>
                <w:sz w:val="24"/>
                <w:szCs w:val="24"/>
              </w:rPr>
              <w:t>Anti-Myeloperoxidase antibodies (Anti-MPO)</w:t>
            </w:r>
          </w:p>
        </w:tc>
        <w:tc>
          <w:tcPr>
            <w:tcW w:w="1134" w:type="dxa"/>
          </w:tcPr>
          <w:p w14:paraId="0E406610"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57983200"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04C32111" w14:textId="77777777" w:rsidR="00817DF6" w:rsidRPr="00C301B5" w:rsidRDefault="00817DF6" w:rsidP="00E026C5">
            <w:pPr>
              <w:spacing w:before="0"/>
              <w:rPr>
                <w:sz w:val="24"/>
                <w:szCs w:val="24"/>
              </w:rPr>
            </w:pPr>
            <w:r w:rsidRPr="00C301B5">
              <w:rPr>
                <w:sz w:val="24"/>
                <w:szCs w:val="24"/>
              </w:rPr>
              <w:t>EliA (IMMUNOCAP)</w:t>
            </w:r>
          </w:p>
        </w:tc>
        <w:tc>
          <w:tcPr>
            <w:tcW w:w="2478" w:type="dxa"/>
          </w:tcPr>
          <w:p w14:paraId="4CD82E57" w14:textId="77777777" w:rsidR="00817DF6" w:rsidRPr="00C301B5" w:rsidRDefault="00817DF6" w:rsidP="00E026C5">
            <w:pPr>
              <w:spacing w:before="0"/>
              <w:rPr>
                <w:sz w:val="24"/>
                <w:szCs w:val="24"/>
              </w:rPr>
            </w:pPr>
            <w:r w:rsidRPr="00C301B5">
              <w:rPr>
                <w:sz w:val="24"/>
                <w:szCs w:val="24"/>
              </w:rPr>
              <w:t>&lt;3.5IU/mL</w:t>
            </w:r>
          </w:p>
        </w:tc>
        <w:tc>
          <w:tcPr>
            <w:tcW w:w="1716" w:type="dxa"/>
          </w:tcPr>
          <w:p w14:paraId="1C769D0B" w14:textId="3B08DB71" w:rsidR="00817DF6" w:rsidRPr="00C301B5" w:rsidRDefault="00D1309E" w:rsidP="00444699">
            <w:pPr>
              <w:spacing w:before="0"/>
              <w:rPr>
                <w:sz w:val="24"/>
                <w:szCs w:val="24"/>
              </w:rPr>
            </w:pPr>
            <w:r w:rsidRPr="00395F6F">
              <w:rPr>
                <w:sz w:val="24"/>
                <w:szCs w:val="24"/>
                <w:highlight w:val="lightGray"/>
              </w:rPr>
              <w:t>3-5</w:t>
            </w:r>
            <w:r w:rsidR="00395F6F">
              <w:rPr>
                <w:sz w:val="24"/>
                <w:szCs w:val="24"/>
                <w:highlight w:val="lightGray"/>
              </w:rPr>
              <w:t xml:space="preserve"> </w:t>
            </w:r>
            <w:r w:rsidR="00817DF6" w:rsidRPr="0031690D">
              <w:rPr>
                <w:sz w:val="24"/>
                <w:szCs w:val="24"/>
              </w:rPr>
              <w:t>days</w:t>
            </w:r>
            <w:r w:rsidR="00817DF6" w:rsidRPr="00395F6F">
              <w:rPr>
                <w:sz w:val="24"/>
                <w:szCs w:val="24"/>
              </w:rPr>
              <w:t>,</w:t>
            </w:r>
            <w:r w:rsidR="00817DF6" w:rsidRPr="00C301B5">
              <w:rPr>
                <w:sz w:val="24"/>
                <w:szCs w:val="24"/>
              </w:rPr>
              <w:t xml:space="preserve"> or as required</w:t>
            </w:r>
          </w:p>
        </w:tc>
        <w:tc>
          <w:tcPr>
            <w:tcW w:w="793" w:type="dxa"/>
          </w:tcPr>
          <w:p w14:paraId="0D7375E2" w14:textId="77777777" w:rsidR="00817DF6" w:rsidRPr="00C301B5" w:rsidRDefault="00817DF6" w:rsidP="00E026C5">
            <w:pPr>
              <w:spacing w:before="0"/>
              <w:rPr>
                <w:sz w:val="24"/>
                <w:szCs w:val="24"/>
                <w:lang w:val="en-IE"/>
              </w:rPr>
            </w:pPr>
            <w:r w:rsidRPr="00C301B5">
              <w:rPr>
                <w:sz w:val="24"/>
                <w:szCs w:val="24"/>
                <w:lang w:val="en-IE"/>
              </w:rPr>
              <w:t>On request</w:t>
            </w:r>
          </w:p>
        </w:tc>
        <w:tc>
          <w:tcPr>
            <w:tcW w:w="1599" w:type="dxa"/>
          </w:tcPr>
          <w:p w14:paraId="217E0C23" w14:textId="77777777" w:rsidR="00817DF6" w:rsidRPr="00C301B5" w:rsidRDefault="00817DF6" w:rsidP="00E026C5">
            <w:pPr>
              <w:spacing w:before="0"/>
              <w:rPr>
                <w:sz w:val="24"/>
                <w:szCs w:val="24"/>
                <w:lang w:val="en-IE"/>
              </w:rPr>
            </w:pPr>
            <w:r w:rsidRPr="00C301B5">
              <w:rPr>
                <w:sz w:val="24"/>
                <w:szCs w:val="24"/>
                <w:lang w:val="en-IE"/>
              </w:rPr>
              <w:t>Follow-up of patients with know MPO-ANCA positive disease</w:t>
            </w:r>
          </w:p>
        </w:tc>
        <w:tc>
          <w:tcPr>
            <w:tcW w:w="1193" w:type="dxa"/>
          </w:tcPr>
          <w:p w14:paraId="7BA4548E" w14:textId="77777777" w:rsidR="00817DF6" w:rsidRPr="00C301B5" w:rsidRDefault="00817DF6" w:rsidP="00E026C5">
            <w:pPr>
              <w:spacing w:before="0"/>
              <w:rPr>
                <w:sz w:val="24"/>
                <w:szCs w:val="24"/>
              </w:rPr>
            </w:pPr>
            <w:r w:rsidRPr="00C301B5">
              <w:rPr>
                <w:sz w:val="24"/>
                <w:szCs w:val="24"/>
              </w:rPr>
              <w:t>3 Weeks, unless discussed</w:t>
            </w:r>
          </w:p>
        </w:tc>
      </w:tr>
      <w:tr w:rsidR="00974C89" w:rsidRPr="00C301B5" w14:paraId="46237BAC" w14:textId="77777777" w:rsidTr="00070918">
        <w:trPr>
          <w:cantSplit/>
          <w:trHeight w:val="1658"/>
          <w:jc w:val="center"/>
        </w:trPr>
        <w:tc>
          <w:tcPr>
            <w:tcW w:w="2127" w:type="dxa"/>
          </w:tcPr>
          <w:p w14:paraId="20804721" w14:textId="77777777" w:rsidR="00974C89" w:rsidRPr="00C301B5" w:rsidRDefault="00974C89" w:rsidP="00974C89">
            <w:pPr>
              <w:spacing w:before="0"/>
              <w:rPr>
                <w:sz w:val="24"/>
                <w:szCs w:val="24"/>
              </w:rPr>
            </w:pPr>
            <w:r w:rsidRPr="00C301B5">
              <w:rPr>
                <w:sz w:val="24"/>
                <w:szCs w:val="24"/>
              </w:rPr>
              <w:t xml:space="preserve">Anti-Myeloperoxidase antibodies (Anti-MPO) &amp; </w:t>
            </w:r>
            <w:r w:rsidRPr="00C301B5">
              <w:rPr>
                <w:sz w:val="24"/>
                <w:szCs w:val="24"/>
                <w:lang w:val="fr-FR"/>
              </w:rPr>
              <w:t>Anti-Proteinase 3 antibodies (Anti-PR3)</w:t>
            </w:r>
          </w:p>
        </w:tc>
        <w:tc>
          <w:tcPr>
            <w:tcW w:w="1134" w:type="dxa"/>
          </w:tcPr>
          <w:p w14:paraId="74358BA9" w14:textId="77777777" w:rsidR="00974C89" w:rsidRPr="00C301B5" w:rsidRDefault="00974C89" w:rsidP="00974C89">
            <w:pPr>
              <w:spacing w:before="0"/>
              <w:rPr>
                <w:sz w:val="24"/>
                <w:szCs w:val="24"/>
              </w:rPr>
            </w:pPr>
            <w:r w:rsidRPr="00C301B5">
              <w:rPr>
                <w:sz w:val="24"/>
                <w:szCs w:val="24"/>
              </w:rPr>
              <w:t xml:space="preserve">Serum Gel Tube </w:t>
            </w:r>
          </w:p>
        </w:tc>
        <w:tc>
          <w:tcPr>
            <w:tcW w:w="1157" w:type="dxa"/>
          </w:tcPr>
          <w:p w14:paraId="453BC7F5" w14:textId="77777777" w:rsidR="00974C89" w:rsidRPr="00C301B5" w:rsidRDefault="00974C89" w:rsidP="00974C89">
            <w:pPr>
              <w:spacing w:before="0"/>
              <w:rPr>
                <w:sz w:val="24"/>
                <w:szCs w:val="24"/>
              </w:rPr>
            </w:pPr>
            <w:r w:rsidRPr="00C301B5">
              <w:rPr>
                <w:sz w:val="24"/>
                <w:szCs w:val="24"/>
              </w:rPr>
              <w:t>4.9mls</w:t>
            </w:r>
          </w:p>
        </w:tc>
        <w:tc>
          <w:tcPr>
            <w:tcW w:w="2103" w:type="dxa"/>
          </w:tcPr>
          <w:p w14:paraId="2172DBB2" w14:textId="77777777" w:rsidR="00974C89" w:rsidRPr="00C301B5" w:rsidRDefault="00974C89" w:rsidP="00974C89">
            <w:pPr>
              <w:spacing w:before="0"/>
              <w:rPr>
                <w:sz w:val="24"/>
                <w:szCs w:val="24"/>
              </w:rPr>
            </w:pPr>
            <w:r w:rsidRPr="00C301B5">
              <w:rPr>
                <w:sz w:val="24"/>
                <w:szCs w:val="24"/>
              </w:rPr>
              <w:t>EliA (IMMUNOCAP)</w:t>
            </w:r>
          </w:p>
        </w:tc>
        <w:tc>
          <w:tcPr>
            <w:tcW w:w="2478" w:type="dxa"/>
          </w:tcPr>
          <w:p w14:paraId="4E62FF66" w14:textId="77777777" w:rsidR="00974C89" w:rsidRPr="00C301B5" w:rsidRDefault="00974C89" w:rsidP="00974C89">
            <w:pPr>
              <w:shd w:val="clear" w:color="auto" w:fill="FFFFFF"/>
              <w:spacing w:before="0"/>
              <w:rPr>
                <w:sz w:val="24"/>
                <w:szCs w:val="24"/>
              </w:rPr>
            </w:pPr>
            <w:r w:rsidRPr="00C301B5">
              <w:rPr>
                <w:sz w:val="24"/>
                <w:szCs w:val="24"/>
              </w:rPr>
              <w:t>&lt;3.5IU/mL MPO</w:t>
            </w:r>
          </w:p>
          <w:p w14:paraId="46ECCDB0" w14:textId="77777777" w:rsidR="00974C89" w:rsidRPr="00C301B5" w:rsidRDefault="00974C89" w:rsidP="00974C89">
            <w:pPr>
              <w:shd w:val="clear" w:color="auto" w:fill="FFFFFF"/>
              <w:spacing w:before="0"/>
              <w:rPr>
                <w:sz w:val="24"/>
                <w:szCs w:val="24"/>
              </w:rPr>
            </w:pPr>
          </w:p>
          <w:p w14:paraId="059BA66B" w14:textId="77777777" w:rsidR="00974C89" w:rsidRPr="00C301B5" w:rsidRDefault="00974C89" w:rsidP="00974C89">
            <w:pPr>
              <w:spacing w:before="0"/>
              <w:rPr>
                <w:sz w:val="24"/>
                <w:szCs w:val="24"/>
              </w:rPr>
            </w:pPr>
            <w:r w:rsidRPr="00C301B5">
              <w:rPr>
                <w:sz w:val="24"/>
                <w:szCs w:val="24"/>
              </w:rPr>
              <w:t>&lt;2IU/mL PR3</w:t>
            </w:r>
          </w:p>
        </w:tc>
        <w:tc>
          <w:tcPr>
            <w:tcW w:w="1716" w:type="dxa"/>
          </w:tcPr>
          <w:p w14:paraId="3F4C034E" w14:textId="705D3920" w:rsidR="00974C89" w:rsidRPr="00C301B5" w:rsidRDefault="00D1309E" w:rsidP="00974C89">
            <w:pPr>
              <w:spacing w:before="0"/>
              <w:rPr>
                <w:sz w:val="24"/>
                <w:szCs w:val="24"/>
              </w:rPr>
            </w:pPr>
            <w:r w:rsidRPr="0031690D">
              <w:rPr>
                <w:sz w:val="24"/>
                <w:szCs w:val="24"/>
                <w:highlight w:val="lightGray"/>
              </w:rPr>
              <w:t>3-5</w:t>
            </w:r>
            <w:r w:rsidR="00974C89" w:rsidRPr="00C301B5">
              <w:rPr>
                <w:sz w:val="24"/>
                <w:szCs w:val="24"/>
              </w:rPr>
              <w:t xml:space="preserve"> days, or as required</w:t>
            </w:r>
          </w:p>
        </w:tc>
        <w:tc>
          <w:tcPr>
            <w:tcW w:w="793" w:type="dxa"/>
          </w:tcPr>
          <w:p w14:paraId="62279629" w14:textId="77777777" w:rsidR="00974C89" w:rsidRPr="00C301B5" w:rsidRDefault="00974C89" w:rsidP="00974C89">
            <w:pPr>
              <w:spacing w:before="0"/>
              <w:rPr>
                <w:sz w:val="24"/>
                <w:szCs w:val="24"/>
                <w:lang w:val="en-IE"/>
              </w:rPr>
            </w:pPr>
            <w:r w:rsidRPr="00C301B5">
              <w:rPr>
                <w:sz w:val="24"/>
                <w:szCs w:val="24"/>
                <w:lang w:val="en-IE"/>
              </w:rPr>
              <w:t>On request</w:t>
            </w:r>
          </w:p>
        </w:tc>
        <w:tc>
          <w:tcPr>
            <w:tcW w:w="1599" w:type="dxa"/>
          </w:tcPr>
          <w:p w14:paraId="23B88008" w14:textId="77777777" w:rsidR="00974C89" w:rsidRPr="00C301B5" w:rsidRDefault="00974C89" w:rsidP="00974C89">
            <w:pPr>
              <w:spacing w:before="0"/>
              <w:rPr>
                <w:sz w:val="24"/>
                <w:szCs w:val="24"/>
                <w:lang w:val="en-IE"/>
              </w:rPr>
            </w:pPr>
          </w:p>
        </w:tc>
        <w:tc>
          <w:tcPr>
            <w:tcW w:w="1193" w:type="dxa"/>
          </w:tcPr>
          <w:p w14:paraId="78148446" w14:textId="77777777" w:rsidR="00974C89" w:rsidRPr="00C301B5" w:rsidRDefault="00974C89" w:rsidP="00974C89">
            <w:pPr>
              <w:spacing w:before="0"/>
              <w:rPr>
                <w:sz w:val="24"/>
                <w:szCs w:val="24"/>
              </w:rPr>
            </w:pPr>
            <w:r w:rsidRPr="00C301B5">
              <w:rPr>
                <w:sz w:val="24"/>
                <w:szCs w:val="24"/>
              </w:rPr>
              <w:t>3 Weeks, unless discussed</w:t>
            </w:r>
          </w:p>
        </w:tc>
      </w:tr>
      <w:tr w:rsidR="00817DF6" w:rsidRPr="00C301B5" w14:paraId="34F60F95" w14:textId="77777777" w:rsidTr="00070918">
        <w:trPr>
          <w:cantSplit/>
          <w:trHeight w:val="1658"/>
          <w:jc w:val="center"/>
        </w:trPr>
        <w:tc>
          <w:tcPr>
            <w:tcW w:w="2127" w:type="dxa"/>
            <w:vMerge w:val="restart"/>
          </w:tcPr>
          <w:p w14:paraId="5A4C5444" w14:textId="77777777" w:rsidR="00817DF6" w:rsidRPr="00C301B5" w:rsidRDefault="00817DF6" w:rsidP="00936C3A">
            <w:pPr>
              <w:spacing w:before="0"/>
              <w:rPr>
                <w:sz w:val="24"/>
                <w:szCs w:val="24"/>
              </w:rPr>
            </w:pPr>
            <w:r w:rsidRPr="00C301B5">
              <w:rPr>
                <w:sz w:val="24"/>
                <w:szCs w:val="24"/>
              </w:rPr>
              <w:t>Anti-Neuronal Antibodies incorporating Anti-Hu, Anti-Yo, Anti-Ri, Anti-PNMA2, Anti-</w:t>
            </w:r>
            <w:r w:rsidRPr="00C301B5">
              <w:t xml:space="preserve"> </w:t>
            </w:r>
            <w:r w:rsidRPr="00C301B5">
              <w:rPr>
                <w:sz w:val="24"/>
                <w:szCs w:val="24"/>
              </w:rPr>
              <w:t>Amphiphysin, Anti-Cv2/CRMP5, Anti-Recoverin, Anti-SOX1, Anti-Zic4, Anti-Titin, Anti-GAD65, Anti-Tr</w:t>
            </w:r>
            <w:r w:rsidRPr="00C301B5" w:rsidDel="00936C3A">
              <w:rPr>
                <w:sz w:val="24"/>
                <w:szCs w:val="24"/>
              </w:rPr>
              <w:t xml:space="preserve"> </w:t>
            </w:r>
          </w:p>
        </w:tc>
        <w:tc>
          <w:tcPr>
            <w:tcW w:w="1134" w:type="dxa"/>
          </w:tcPr>
          <w:p w14:paraId="3D49AC4A"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4E6368D3" w14:textId="77777777" w:rsidR="00817DF6" w:rsidRPr="00C301B5" w:rsidRDefault="00817DF6" w:rsidP="00E026C5">
            <w:pPr>
              <w:spacing w:before="0"/>
              <w:rPr>
                <w:sz w:val="24"/>
                <w:szCs w:val="24"/>
                <w:lang w:val="en-IE"/>
              </w:rPr>
            </w:pPr>
            <w:r w:rsidRPr="00C301B5">
              <w:rPr>
                <w:sz w:val="24"/>
                <w:szCs w:val="24"/>
              </w:rPr>
              <w:t>4.9 mls</w:t>
            </w:r>
          </w:p>
        </w:tc>
        <w:tc>
          <w:tcPr>
            <w:tcW w:w="2103" w:type="dxa"/>
            <w:vMerge w:val="restart"/>
          </w:tcPr>
          <w:p w14:paraId="56B94D9A" w14:textId="77777777" w:rsidR="00817DF6" w:rsidRPr="00C301B5" w:rsidRDefault="00817DF6" w:rsidP="00E026C5">
            <w:pPr>
              <w:spacing w:before="0"/>
              <w:rPr>
                <w:sz w:val="24"/>
                <w:szCs w:val="24"/>
              </w:rPr>
            </w:pPr>
            <w:r w:rsidRPr="00C301B5">
              <w:rPr>
                <w:sz w:val="24"/>
                <w:szCs w:val="24"/>
              </w:rPr>
              <w:t>Indirect Immunofluorescence &amp; Immunoblot</w:t>
            </w:r>
          </w:p>
        </w:tc>
        <w:tc>
          <w:tcPr>
            <w:tcW w:w="2478" w:type="dxa"/>
            <w:vMerge w:val="restart"/>
          </w:tcPr>
          <w:p w14:paraId="1DE2FCD1" w14:textId="77777777" w:rsidR="00817DF6" w:rsidRPr="00C301B5" w:rsidRDefault="00817DF6" w:rsidP="00E026C5">
            <w:pPr>
              <w:spacing w:before="0"/>
              <w:rPr>
                <w:sz w:val="24"/>
                <w:szCs w:val="24"/>
              </w:rPr>
            </w:pPr>
            <w:r w:rsidRPr="00C301B5">
              <w:rPr>
                <w:sz w:val="24"/>
                <w:szCs w:val="24"/>
              </w:rPr>
              <w:t>Negative</w:t>
            </w:r>
          </w:p>
        </w:tc>
        <w:tc>
          <w:tcPr>
            <w:tcW w:w="1716" w:type="dxa"/>
            <w:vMerge w:val="restart"/>
          </w:tcPr>
          <w:p w14:paraId="280998AC" w14:textId="77777777" w:rsidR="00817DF6" w:rsidRPr="00C301B5" w:rsidRDefault="00817DF6" w:rsidP="00E026C5">
            <w:pPr>
              <w:spacing w:before="0"/>
              <w:rPr>
                <w:sz w:val="24"/>
                <w:szCs w:val="24"/>
              </w:rPr>
            </w:pPr>
            <w:r w:rsidRPr="00C301B5">
              <w:rPr>
                <w:sz w:val="24"/>
                <w:szCs w:val="24"/>
              </w:rPr>
              <w:t>15 days</w:t>
            </w:r>
          </w:p>
        </w:tc>
        <w:tc>
          <w:tcPr>
            <w:tcW w:w="793" w:type="dxa"/>
            <w:vMerge w:val="restart"/>
          </w:tcPr>
          <w:p w14:paraId="1332C18C" w14:textId="77777777" w:rsidR="00817DF6" w:rsidRPr="00C301B5" w:rsidRDefault="00817DF6" w:rsidP="00E026C5">
            <w:pPr>
              <w:spacing w:before="0"/>
              <w:rPr>
                <w:sz w:val="24"/>
                <w:szCs w:val="24"/>
                <w:lang w:val="en-IE"/>
              </w:rPr>
            </w:pPr>
            <w:r w:rsidRPr="00C301B5">
              <w:rPr>
                <w:sz w:val="24"/>
                <w:szCs w:val="24"/>
                <w:lang w:val="en-IE"/>
              </w:rPr>
              <w:t>On request</w:t>
            </w:r>
          </w:p>
        </w:tc>
        <w:tc>
          <w:tcPr>
            <w:tcW w:w="1599" w:type="dxa"/>
            <w:vMerge w:val="restart"/>
          </w:tcPr>
          <w:p w14:paraId="1D37E124" w14:textId="77777777" w:rsidR="00817DF6" w:rsidRPr="00C301B5" w:rsidRDefault="00817DF6" w:rsidP="00E026C5">
            <w:pPr>
              <w:spacing w:before="0"/>
              <w:rPr>
                <w:sz w:val="24"/>
                <w:szCs w:val="24"/>
                <w:lang w:val="en-IE"/>
              </w:rPr>
            </w:pPr>
            <w:r w:rsidRPr="00C301B5">
              <w:rPr>
                <w:sz w:val="24"/>
                <w:szCs w:val="24"/>
                <w:lang w:val="en-IE"/>
              </w:rPr>
              <w:t>Paired Serum/CSF samples will be accepted. Results of both must be interpreted in the clinical context.</w:t>
            </w:r>
          </w:p>
        </w:tc>
        <w:tc>
          <w:tcPr>
            <w:tcW w:w="1193" w:type="dxa"/>
            <w:vMerge w:val="restart"/>
          </w:tcPr>
          <w:p w14:paraId="03C4EE49" w14:textId="77777777" w:rsidR="00817DF6" w:rsidRPr="00C301B5" w:rsidRDefault="00817DF6" w:rsidP="00E026C5">
            <w:pPr>
              <w:spacing w:before="0"/>
              <w:rPr>
                <w:sz w:val="24"/>
                <w:szCs w:val="24"/>
              </w:rPr>
            </w:pPr>
            <w:r w:rsidRPr="00C301B5">
              <w:rPr>
                <w:sz w:val="24"/>
                <w:szCs w:val="24"/>
              </w:rPr>
              <w:t>&gt;6 months</w:t>
            </w:r>
          </w:p>
        </w:tc>
      </w:tr>
      <w:tr w:rsidR="00817DF6" w:rsidRPr="00C301B5" w14:paraId="266884F2" w14:textId="77777777" w:rsidTr="006A6DA7">
        <w:trPr>
          <w:cantSplit/>
          <w:trHeight w:val="1657"/>
          <w:jc w:val="center"/>
        </w:trPr>
        <w:tc>
          <w:tcPr>
            <w:tcW w:w="2127" w:type="dxa"/>
            <w:vMerge/>
          </w:tcPr>
          <w:p w14:paraId="5EC08F49" w14:textId="77777777" w:rsidR="00817DF6" w:rsidRPr="00C301B5" w:rsidRDefault="00817DF6" w:rsidP="00936C3A">
            <w:pPr>
              <w:spacing w:before="0"/>
              <w:rPr>
                <w:sz w:val="24"/>
                <w:szCs w:val="24"/>
              </w:rPr>
            </w:pPr>
          </w:p>
        </w:tc>
        <w:tc>
          <w:tcPr>
            <w:tcW w:w="1134" w:type="dxa"/>
          </w:tcPr>
          <w:p w14:paraId="1C45BA4A" w14:textId="77777777" w:rsidR="00817DF6" w:rsidRPr="00C301B5" w:rsidRDefault="00817DF6" w:rsidP="00E026C5">
            <w:pPr>
              <w:spacing w:before="0"/>
              <w:rPr>
                <w:sz w:val="24"/>
                <w:szCs w:val="24"/>
              </w:rPr>
            </w:pPr>
            <w:r w:rsidRPr="00C301B5">
              <w:rPr>
                <w:sz w:val="24"/>
                <w:szCs w:val="24"/>
              </w:rPr>
              <w:t>CSF Specimen, minimum volume 1ml</w:t>
            </w:r>
          </w:p>
        </w:tc>
        <w:tc>
          <w:tcPr>
            <w:tcW w:w="1157" w:type="dxa"/>
          </w:tcPr>
          <w:p w14:paraId="3A086966" w14:textId="77777777" w:rsidR="00817DF6" w:rsidRPr="00C301B5" w:rsidRDefault="00817DF6" w:rsidP="00E026C5">
            <w:pPr>
              <w:spacing w:before="0"/>
              <w:rPr>
                <w:sz w:val="24"/>
                <w:szCs w:val="24"/>
              </w:rPr>
            </w:pPr>
            <w:r w:rsidRPr="00C301B5">
              <w:rPr>
                <w:sz w:val="24"/>
                <w:szCs w:val="24"/>
              </w:rPr>
              <w:t>1ml</w:t>
            </w:r>
          </w:p>
        </w:tc>
        <w:tc>
          <w:tcPr>
            <w:tcW w:w="2103" w:type="dxa"/>
            <w:vMerge/>
          </w:tcPr>
          <w:p w14:paraId="6FC03097" w14:textId="77777777" w:rsidR="00817DF6" w:rsidRPr="00C301B5" w:rsidRDefault="00817DF6" w:rsidP="00E026C5">
            <w:pPr>
              <w:spacing w:before="0"/>
              <w:rPr>
                <w:sz w:val="24"/>
                <w:szCs w:val="24"/>
              </w:rPr>
            </w:pPr>
          </w:p>
        </w:tc>
        <w:tc>
          <w:tcPr>
            <w:tcW w:w="2478" w:type="dxa"/>
            <w:vMerge/>
          </w:tcPr>
          <w:p w14:paraId="3B14F616" w14:textId="77777777" w:rsidR="00817DF6" w:rsidRPr="00C301B5" w:rsidRDefault="00817DF6" w:rsidP="00E026C5">
            <w:pPr>
              <w:spacing w:before="0"/>
              <w:rPr>
                <w:sz w:val="24"/>
                <w:szCs w:val="24"/>
              </w:rPr>
            </w:pPr>
          </w:p>
        </w:tc>
        <w:tc>
          <w:tcPr>
            <w:tcW w:w="1716" w:type="dxa"/>
            <w:vMerge/>
          </w:tcPr>
          <w:p w14:paraId="2E316CC1" w14:textId="77777777" w:rsidR="00817DF6" w:rsidRPr="00C301B5" w:rsidRDefault="00817DF6" w:rsidP="00E026C5">
            <w:pPr>
              <w:spacing w:before="0"/>
              <w:rPr>
                <w:sz w:val="24"/>
                <w:szCs w:val="24"/>
              </w:rPr>
            </w:pPr>
          </w:p>
        </w:tc>
        <w:tc>
          <w:tcPr>
            <w:tcW w:w="793" w:type="dxa"/>
            <w:vMerge/>
          </w:tcPr>
          <w:p w14:paraId="3925FBE2" w14:textId="77777777" w:rsidR="00817DF6" w:rsidRPr="00C301B5" w:rsidRDefault="00817DF6" w:rsidP="00E026C5">
            <w:pPr>
              <w:spacing w:before="0"/>
              <w:rPr>
                <w:sz w:val="24"/>
                <w:szCs w:val="24"/>
                <w:lang w:val="en-IE"/>
              </w:rPr>
            </w:pPr>
          </w:p>
        </w:tc>
        <w:tc>
          <w:tcPr>
            <w:tcW w:w="1599" w:type="dxa"/>
            <w:vMerge/>
          </w:tcPr>
          <w:p w14:paraId="013CE9CB" w14:textId="77777777" w:rsidR="00817DF6" w:rsidRPr="00C301B5" w:rsidRDefault="00817DF6" w:rsidP="00E026C5">
            <w:pPr>
              <w:spacing w:before="0"/>
              <w:rPr>
                <w:sz w:val="24"/>
                <w:szCs w:val="24"/>
                <w:lang w:val="en-IE"/>
              </w:rPr>
            </w:pPr>
          </w:p>
        </w:tc>
        <w:tc>
          <w:tcPr>
            <w:tcW w:w="1193" w:type="dxa"/>
            <w:vMerge/>
          </w:tcPr>
          <w:p w14:paraId="18E1B850" w14:textId="77777777" w:rsidR="00817DF6" w:rsidRPr="00C301B5" w:rsidRDefault="00817DF6" w:rsidP="00E026C5">
            <w:pPr>
              <w:spacing w:before="0"/>
              <w:rPr>
                <w:sz w:val="24"/>
                <w:szCs w:val="24"/>
              </w:rPr>
            </w:pPr>
          </w:p>
        </w:tc>
      </w:tr>
      <w:tr w:rsidR="00817DF6" w:rsidRPr="00C301B5" w14:paraId="0E0E03F6" w14:textId="77777777" w:rsidTr="006A6DA7">
        <w:trPr>
          <w:cantSplit/>
          <w:jc w:val="center"/>
        </w:trPr>
        <w:tc>
          <w:tcPr>
            <w:tcW w:w="2127" w:type="dxa"/>
          </w:tcPr>
          <w:p w14:paraId="12C0F984" w14:textId="77777777" w:rsidR="00817DF6" w:rsidRPr="00C301B5" w:rsidRDefault="00817DF6" w:rsidP="00E026C5">
            <w:pPr>
              <w:spacing w:before="0"/>
              <w:rPr>
                <w:sz w:val="24"/>
                <w:szCs w:val="24"/>
              </w:rPr>
            </w:pPr>
            <w:r w:rsidRPr="00C301B5">
              <w:rPr>
                <w:sz w:val="24"/>
                <w:szCs w:val="24"/>
              </w:rPr>
              <w:lastRenderedPageBreak/>
              <w:t>Anti-Neutrophil Cytoplasm Antibodies (ANCA) (IIF)</w:t>
            </w:r>
          </w:p>
          <w:p w14:paraId="103104A0" w14:textId="77777777" w:rsidR="00817DF6" w:rsidRPr="00C301B5" w:rsidRDefault="00817DF6" w:rsidP="00E026C5">
            <w:pPr>
              <w:spacing w:before="0"/>
              <w:rPr>
                <w:sz w:val="24"/>
                <w:szCs w:val="24"/>
              </w:rPr>
            </w:pPr>
          </w:p>
        </w:tc>
        <w:tc>
          <w:tcPr>
            <w:tcW w:w="1134" w:type="dxa"/>
          </w:tcPr>
          <w:p w14:paraId="438B2AC8"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4CF502C6"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6E784C6E" w14:textId="77777777" w:rsidR="00817DF6" w:rsidRPr="00C301B5" w:rsidRDefault="00817DF6" w:rsidP="00E026C5">
            <w:pPr>
              <w:spacing w:before="0"/>
              <w:rPr>
                <w:sz w:val="24"/>
                <w:szCs w:val="24"/>
              </w:rPr>
            </w:pPr>
            <w:r w:rsidRPr="00C301B5">
              <w:rPr>
                <w:sz w:val="24"/>
                <w:szCs w:val="24"/>
              </w:rPr>
              <w:t>Indirect Immunofluorescence</w:t>
            </w:r>
          </w:p>
        </w:tc>
        <w:tc>
          <w:tcPr>
            <w:tcW w:w="2478" w:type="dxa"/>
          </w:tcPr>
          <w:p w14:paraId="18190463" w14:textId="77777777" w:rsidR="00817DF6" w:rsidRPr="00C301B5" w:rsidRDefault="00817DF6" w:rsidP="00E026C5">
            <w:pPr>
              <w:spacing w:before="0"/>
              <w:rPr>
                <w:sz w:val="24"/>
                <w:szCs w:val="24"/>
              </w:rPr>
            </w:pPr>
            <w:r w:rsidRPr="00C301B5">
              <w:rPr>
                <w:sz w:val="24"/>
                <w:szCs w:val="24"/>
              </w:rPr>
              <w:t>Negative</w:t>
            </w:r>
          </w:p>
        </w:tc>
        <w:tc>
          <w:tcPr>
            <w:tcW w:w="1716" w:type="dxa"/>
          </w:tcPr>
          <w:p w14:paraId="12C9F726" w14:textId="43657DE8" w:rsidR="00817DF6" w:rsidRPr="00C301B5" w:rsidRDefault="00D1309E" w:rsidP="00E026C5">
            <w:pPr>
              <w:spacing w:before="0"/>
              <w:rPr>
                <w:sz w:val="24"/>
                <w:szCs w:val="24"/>
              </w:rPr>
            </w:pPr>
            <w:r w:rsidRPr="0031690D">
              <w:rPr>
                <w:sz w:val="24"/>
                <w:szCs w:val="24"/>
                <w:highlight w:val="lightGray"/>
              </w:rPr>
              <w:t>8</w:t>
            </w:r>
            <w:r w:rsidR="00817DF6" w:rsidRPr="00C301B5">
              <w:rPr>
                <w:sz w:val="24"/>
                <w:szCs w:val="24"/>
              </w:rPr>
              <w:t xml:space="preserve"> days</w:t>
            </w:r>
          </w:p>
        </w:tc>
        <w:tc>
          <w:tcPr>
            <w:tcW w:w="793" w:type="dxa"/>
          </w:tcPr>
          <w:p w14:paraId="691B3495" w14:textId="279BFBBC" w:rsidR="00817DF6" w:rsidRPr="00C301B5" w:rsidRDefault="00817DF6" w:rsidP="00E026C5">
            <w:pPr>
              <w:spacing w:before="0"/>
              <w:rPr>
                <w:sz w:val="24"/>
                <w:szCs w:val="24"/>
                <w:lang w:val="en-IE"/>
              </w:rPr>
            </w:pPr>
          </w:p>
        </w:tc>
        <w:tc>
          <w:tcPr>
            <w:tcW w:w="1599" w:type="dxa"/>
          </w:tcPr>
          <w:p w14:paraId="53BD38C8" w14:textId="77777777" w:rsidR="00817DF6" w:rsidRPr="00C301B5" w:rsidRDefault="00817DF6" w:rsidP="00E026C5">
            <w:pPr>
              <w:spacing w:before="0"/>
              <w:rPr>
                <w:sz w:val="24"/>
                <w:szCs w:val="24"/>
                <w:lang w:val="en-IE"/>
              </w:rPr>
            </w:pPr>
          </w:p>
        </w:tc>
        <w:tc>
          <w:tcPr>
            <w:tcW w:w="1193" w:type="dxa"/>
          </w:tcPr>
          <w:p w14:paraId="1D3825C7" w14:textId="77777777" w:rsidR="00817DF6" w:rsidRPr="00C301B5" w:rsidRDefault="00817DF6" w:rsidP="00E026C5">
            <w:pPr>
              <w:spacing w:before="0"/>
              <w:rPr>
                <w:sz w:val="24"/>
                <w:szCs w:val="24"/>
              </w:rPr>
            </w:pPr>
            <w:r w:rsidRPr="00C301B5">
              <w:rPr>
                <w:sz w:val="24"/>
                <w:szCs w:val="24"/>
              </w:rPr>
              <w:t>3 Weeks, unless discussed</w:t>
            </w:r>
          </w:p>
        </w:tc>
      </w:tr>
      <w:tr w:rsidR="00817DF6" w:rsidRPr="00C301B5" w14:paraId="2D7E3A7A" w14:textId="77777777" w:rsidTr="006A6DA7">
        <w:trPr>
          <w:cantSplit/>
          <w:jc w:val="center"/>
        </w:trPr>
        <w:tc>
          <w:tcPr>
            <w:tcW w:w="2127" w:type="dxa"/>
          </w:tcPr>
          <w:p w14:paraId="4ABA9E7A" w14:textId="77777777" w:rsidR="00817DF6" w:rsidRPr="00C301B5" w:rsidRDefault="00817DF6" w:rsidP="00E026C5">
            <w:pPr>
              <w:spacing w:before="0"/>
              <w:rPr>
                <w:sz w:val="24"/>
                <w:szCs w:val="24"/>
                <w:lang w:val="en-IE"/>
              </w:rPr>
            </w:pPr>
            <w:r w:rsidRPr="00C301B5">
              <w:rPr>
                <w:sz w:val="24"/>
                <w:szCs w:val="24"/>
                <w:lang w:val="en-IE"/>
              </w:rPr>
              <w:t>Anti-Nuclear Factor</w:t>
            </w:r>
          </w:p>
        </w:tc>
        <w:tc>
          <w:tcPr>
            <w:tcW w:w="1134" w:type="dxa"/>
          </w:tcPr>
          <w:p w14:paraId="745E8B4E"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6A131922"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79B81978" w14:textId="77777777" w:rsidR="00817DF6" w:rsidRPr="00C301B5" w:rsidRDefault="00817DF6" w:rsidP="00E026C5">
            <w:pPr>
              <w:spacing w:before="0"/>
              <w:rPr>
                <w:sz w:val="24"/>
                <w:szCs w:val="24"/>
                <w:lang w:val="en-IE"/>
              </w:rPr>
            </w:pPr>
            <w:r w:rsidRPr="00C301B5">
              <w:rPr>
                <w:sz w:val="24"/>
                <w:szCs w:val="24"/>
              </w:rPr>
              <w:t>Indirect Immunofluorescence</w:t>
            </w:r>
          </w:p>
        </w:tc>
        <w:tc>
          <w:tcPr>
            <w:tcW w:w="2478" w:type="dxa"/>
          </w:tcPr>
          <w:p w14:paraId="26B614EB" w14:textId="77777777" w:rsidR="00817DF6" w:rsidRPr="00C301B5" w:rsidRDefault="00817DF6" w:rsidP="00E026C5">
            <w:pPr>
              <w:spacing w:before="0"/>
              <w:rPr>
                <w:sz w:val="24"/>
                <w:szCs w:val="24"/>
              </w:rPr>
            </w:pPr>
            <w:r w:rsidRPr="00C301B5">
              <w:rPr>
                <w:sz w:val="24"/>
                <w:szCs w:val="24"/>
              </w:rPr>
              <w:t>Negative.</w:t>
            </w:r>
          </w:p>
          <w:p w14:paraId="324D4CD2" w14:textId="77777777" w:rsidR="00817DF6" w:rsidRPr="00C301B5" w:rsidRDefault="00817DF6" w:rsidP="00E026C5">
            <w:pPr>
              <w:spacing w:before="0"/>
              <w:rPr>
                <w:sz w:val="24"/>
                <w:szCs w:val="24"/>
                <w:lang w:val="en-IE"/>
              </w:rPr>
            </w:pPr>
            <w:r w:rsidRPr="00C301B5">
              <w:rPr>
                <w:sz w:val="24"/>
                <w:szCs w:val="24"/>
              </w:rPr>
              <w:t>Weak positive (1:80) are commonly seen particularly in healthy older women.</w:t>
            </w:r>
          </w:p>
        </w:tc>
        <w:tc>
          <w:tcPr>
            <w:tcW w:w="1716" w:type="dxa"/>
          </w:tcPr>
          <w:p w14:paraId="5A88D8C6" w14:textId="77777777" w:rsidR="00817DF6" w:rsidRPr="00C301B5" w:rsidRDefault="00817DF6" w:rsidP="00E026C5">
            <w:pPr>
              <w:spacing w:before="0"/>
              <w:rPr>
                <w:sz w:val="24"/>
                <w:szCs w:val="24"/>
                <w:lang w:val="en-IE"/>
              </w:rPr>
            </w:pPr>
            <w:r w:rsidRPr="00C301B5">
              <w:rPr>
                <w:sz w:val="24"/>
                <w:szCs w:val="24"/>
              </w:rPr>
              <w:t xml:space="preserve">3-5 days </w:t>
            </w:r>
          </w:p>
        </w:tc>
        <w:tc>
          <w:tcPr>
            <w:tcW w:w="793" w:type="dxa"/>
          </w:tcPr>
          <w:p w14:paraId="4EF0FE84" w14:textId="77777777" w:rsidR="00817DF6" w:rsidRPr="00C301B5" w:rsidRDefault="00817DF6" w:rsidP="00E026C5">
            <w:pPr>
              <w:spacing w:before="0"/>
              <w:rPr>
                <w:sz w:val="24"/>
                <w:szCs w:val="24"/>
                <w:lang w:val="en-IE"/>
              </w:rPr>
            </w:pPr>
          </w:p>
        </w:tc>
        <w:tc>
          <w:tcPr>
            <w:tcW w:w="1599" w:type="dxa"/>
          </w:tcPr>
          <w:p w14:paraId="0E60FEF3" w14:textId="77777777" w:rsidR="00817DF6" w:rsidRPr="00C301B5" w:rsidRDefault="00817DF6" w:rsidP="00E026C5">
            <w:pPr>
              <w:spacing w:before="0"/>
              <w:rPr>
                <w:sz w:val="24"/>
                <w:szCs w:val="24"/>
                <w:lang w:val="en-IE"/>
              </w:rPr>
            </w:pPr>
          </w:p>
        </w:tc>
        <w:tc>
          <w:tcPr>
            <w:tcW w:w="1193" w:type="dxa"/>
          </w:tcPr>
          <w:p w14:paraId="3A216075" w14:textId="77777777" w:rsidR="00817DF6" w:rsidRPr="00C301B5" w:rsidRDefault="00817DF6" w:rsidP="00E026C5">
            <w:pPr>
              <w:spacing w:before="0"/>
              <w:rPr>
                <w:sz w:val="24"/>
                <w:szCs w:val="24"/>
                <w:lang w:val="en-IE"/>
              </w:rPr>
            </w:pPr>
            <w:r w:rsidRPr="00C301B5">
              <w:rPr>
                <w:sz w:val="24"/>
                <w:szCs w:val="24"/>
              </w:rPr>
              <w:t>No more than 3 monthly</w:t>
            </w:r>
          </w:p>
        </w:tc>
      </w:tr>
      <w:tr w:rsidR="00817DF6" w:rsidRPr="00C301B5" w14:paraId="1696874A" w14:textId="77777777" w:rsidTr="006A6DA7">
        <w:trPr>
          <w:cantSplit/>
          <w:jc w:val="center"/>
        </w:trPr>
        <w:tc>
          <w:tcPr>
            <w:tcW w:w="2127" w:type="dxa"/>
          </w:tcPr>
          <w:p w14:paraId="5E962938" w14:textId="77777777" w:rsidR="00817DF6" w:rsidRPr="00C301B5" w:rsidRDefault="00817DF6" w:rsidP="00E026C5">
            <w:pPr>
              <w:spacing w:before="0"/>
              <w:rPr>
                <w:sz w:val="24"/>
                <w:szCs w:val="24"/>
              </w:rPr>
            </w:pPr>
            <w:r w:rsidRPr="00C301B5">
              <w:rPr>
                <w:sz w:val="24"/>
                <w:szCs w:val="24"/>
              </w:rPr>
              <w:t>Anti-Nucleosome Antibodies</w:t>
            </w:r>
          </w:p>
        </w:tc>
        <w:tc>
          <w:tcPr>
            <w:tcW w:w="1134" w:type="dxa"/>
          </w:tcPr>
          <w:p w14:paraId="41B82D73"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51B46207"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10218ACD" w14:textId="77777777" w:rsidR="00817DF6" w:rsidRPr="00C301B5" w:rsidRDefault="00817DF6" w:rsidP="00E026C5">
            <w:pPr>
              <w:spacing w:before="0"/>
              <w:rPr>
                <w:sz w:val="24"/>
                <w:szCs w:val="24"/>
              </w:rPr>
            </w:pPr>
            <w:r w:rsidRPr="00C301B5">
              <w:rPr>
                <w:sz w:val="24"/>
                <w:szCs w:val="24"/>
              </w:rPr>
              <w:t>Immunoblot</w:t>
            </w:r>
          </w:p>
        </w:tc>
        <w:tc>
          <w:tcPr>
            <w:tcW w:w="2478" w:type="dxa"/>
          </w:tcPr>
          <w:p w14:paraId="71D68F4B" w14:textId="77777777" w:rsidR="00817DF6" w:rsidRPr="00C301B5" w:rsidRDefault="00817DF6" w:rsidP="00E026C5">
            <w:pPr>
              <w:spacing w:before="0"/>
              <w:rPr>
                <w:sz w:val="24"/>
                <w:szCs w:val="24"/>
              </w:rPr>
            </w:pPr>
            <w:r w:rsidRPr="00C301B5">
              <w:rPr>
                <w:sz w:val="24"/>
                <w:szCs w:val="24"/>
              </w:rPr>
              <w:t>Normal value:</w:t>
            </w:r>
            <w:r w:rsidRPr="00C301B5">
              <w:rPr>
                <w:sz w:val="24"/>
                <w:szCs w:val="24"/>
              </w:rPr>
              <w:tab/>
              <w:t>Negative</w:t>
            </w:r>
          </w:p>
        </w:tc>
        <w:tc>
          <w:tcPr>
            <w:tcW w:w="1716" w:type="dxa"/>
          </w:tcPr>
          <w:p w14:paraId="4F44329F" w14:textId="77777777" w:rsidR="00817DF6" w:rsidRPr="00C301B5" w:rsidRDefault="00817DF6" w:rsidP="00E026C5">
            <w:pPr>
              <w:spacing w:before="0"/>
              <w:rPr>
                <w:sz w:val="24"/>
                <w:szCs w:val="24"/>
              </w:rPr>
            </w:pPr>
            <w:r w:rsidRPr="00C301B5">
              <w:rPr>
                <w:sz w:val="24"/>
                <w:szCs w:val="24"/>
              </w:rPr>
              <w:t>4-6 weeks</w:t>
            </w:r>
          </w:p>
        </w:tc>
        <w:tc>
          <w:tcPr>
            <w:tcW w:w="793" w:type="dxa"/>
          </w:tcPr>
          <w:p w14:paraId="0656D9B4" w14:textId="77777777" w:rsidR="00817DF6" w:rsidRPr="00C301B5" w:rsidRDefault="00817DF6" w:rsidP="00E026C5">
            <w:pPr>
              <w:spacing w:before="0"/>
              <w:rPr>
                <w:sz w:val="24"/>
                <w:szCs w:val="24"/>
                <w:lang w:val="en-IE"/>
              </w:rPr>
            </w:pPr>
          </w:p>
        </w:tc>
        <w:tc>
          <w:tcPr>
            <w:tcW w:w="1599" w:type="dxa"/>
          </w:tcPr>
          <w:p w14:paraId="4CEA7CFF" w14:textId="77777777" w:rsidR="00817DF6" w:rsidRPr="00C301B5" w:rsidRDefault="00817DF6" w:rsidP="00E026C5">
            <w:pPr>
              <w:spacing w:before="0"/>
              <w:rPr>
                <w:sz w:val="24"/>
                <w:szCs w:val="24"/>
                <w:lang w:val="en-IE"/>
              </w:rPr>
            </w:pPr>
            <w:r w:rsidRPr="00C301B5">
              <w:rPr>
                <w:sz w:val="24"/>
                <w:szCs w:val="24"/>
                <w:lang w:val="en-IE"/>
              </w:rPr>
              <w:t>Strong clinical suspicion of lupus with negative routine serology.  Must discuss with Consultant Immunologist.</w:t>
            </w:r>
          </w:p>
        </w:tc>
        <w:tc>
          <w:tcPr>
            <w:tcW w:w="1193" w:type="dxa"/>
          </w:tcPr>
          <w:p w14:paraId="5ACA1BBA" w14:textId="77777777" w:rsidR="00817DF6" w:rsidRPr="00C301B5" w:rsidRDefault="00817DF6" w:rsidP="00E026C5">
            <w:pPr>
              <w:spacing w:before="0"/>
              <w:rPr>
                <w:sz w:val="24"/>
                <w:szCs w:val="24"/>
              </w:rPr>
            </w:pPr>
            <w:r w:rsidRPr="00C301B5">
              <w:rPr>
                <w:sz w:val="24"/>
                <w:szCs w:val="24"/>
              </w:rPr>
              <w:t>Once Off</w:t>
            </w:r>
          </w:p>
        </w:tc>
      </w:tr>
      <w:tr w:rsidR="00817DF6" w:rsidRPr="00C301B5" w14:paraId="61A06D9C" w14:textId="77777777" w:rsidTr="006A6DA7">
        <w:trPr>
          <w:cantSplit/>
          <w:jc w:val="center"/>
        </w:trPr>
        <w:tc>
          <w:tcPr>
            <w:tcW w:w="2127" w:type="dxa"/>
          </w:tcPr>
          <w:p w14:paraId="27D0D7C2" w14:textId="77777777" w:rsidR="00817DF6" w:rsidRPr="00C301B5" w:rsidRDefault="00817DF6" w:rsidP="00E026C5">
            <w:pPr>
              <w:spacing w:before="0"/>
              <w:rPr>
                <w:sz w:val="24"/>
                <w:szCs w:val="24"/>
              </w:rPr>
            </w:pPr>
            <w:r w:rsidRPr="00C301B5">
              <w:rPr>
                <w:sz w:val="24"/>
                <w:szCs w:val="24"/>
              </w:rPr>
              <w:t>Anti-Pneumococcal antibodies</w:t>
            </w:r>
          </w:p>
        </w:tc>
        <w:tc>
          <w:tcPr>
            <w:tcW w:w="1134" w:type="dxa"/>
          </w:tcPr>
          <w:p w14:paraId="11F1F7F5"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0AC23A9D"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584F4CE2" w14:textId="77777777" w:rsidR="00817DF6" w:rsidRPr="00C301B5" w:rsidRDefault="00817DF6" w:rsidP="00E026C5">
            <w:pPr>
              <w:spacing w:before="0"/>
              <w:rPr>
                <w:sz w:val="24"/>
                <w:szCs w:val="24"/>
              </w:rPr>
            </w:pPr>
            <w:r w:rsidRPr="00C301B5">
              <w:rPr>
                <w:sz w:val="24"/>
                <w:szCs w:val="24"/>
              </w:rPr>
              <w:t>ELISA</w:t>
            </w:r>
          </w:p>
        </w:tc>
        <w:tc>
          <w:tcPr>
            <w:tcW w:w="2478" w:type="dxa"/>
          </w:tcPr>
          <w:p w14:paraId="75456E9D" w14:textId="77777777" w:rsidR="00817DF6" w:rsidRPr="00C301B5" w:rsidRDefault="00817DF6" w:rsidP="00E026C5">
            <w:pPr>
              <w:spacing w:before="0"/>
              <w:rPr>
                <w:sz w:val="24"/>
                <w:szCs w:val="24"/>
              </w:rPr>
            </w:pPr>
            <w:r w:rsidRPr="00C301B5">
              <w:rPr>
                <w:sz w:val="24"/>
                <w:szCs w:val="24"/>
                <w:lang w:val="en-IE"/>
              </w:rPr>
              <w:t xml:space="preserve">Normal response to vaccination is a four fold increase in the level of titres. </w:t>
            </w:r>
            <w:r w:rsidRPr="00C301B5">
              <w:rPr>
                <w:sz w:val="24"/>
                <w:szCs w:val="24"/>
              </w:rPr>
              <w:t xml:space="preserve">Units mg/L.  </w:t>
            </w:r>
          </w:p>
        </w:tc>
        <w:tc>
          <w:tcPr>
            <w:tcW w:w="1716" w:type="dxa"/>
          </w:tcPr>
          <w:p w14:paraId="03B16830" w14:textId="77777777" w:rsidR="00817DF6" w:rsidRPr="00C301B5" w:rsidRDefault="00817DF6" w:rsidP="003138A5">
            <w:pPr>
              <w:spacing w:before="0"/>
              <w:rPr>
                <w:sz w:val="24"/>
                <w:szCs w:val="24"/>
              </w:rPr>
            </w:pPr>
            <w:r w:rsidRPr="00C301B5">
              <w:rPr>
                <w:sz w:val="24"/>
                <w:szCs w:val="24"/>
              </w:rPr>
              <w:t>4-8 weeks</w:t>
            </w:r>
          </w:p>
        </w:tc>
        <w:tc>
          <w:tcPr>
            <w:tcW w:w="793" w:type="dxa"/>
          </w:tcPr>
          <w:p w14:paraId="47F6A352" w14:textId="77777777" w:rsidR="00817DF6" w:rsidRPr="00C301B5" w:rsidRDefault="00817DF6" w:rsidP="00E026C5">
            <w:pPr>
              <w:spacing w:before="0"/>
              <w:rPr>
                <w:sz w:val="24"/>
                <w:szCs w:val="24"/>
                <w:lang w:val="en-IE"/>
              </w:rPr>
            </w:pPr>
          </w:p>
        </w:tc>
        <w:tc>
          <w:tcPr>
            <w:tcW w:w="1599" w:type="dxa"/>
          </w:tcPr>
          <w:p w14:paraId="5BE46F3B" w14:textId="77777777" w:rsidR="00817DF6" w:rsidRPr="00C301B5" w:rsidRDefault="00817DF6" w:rsidP="00E026C5">
            <w:pPr>
              <w:spacing w:before="0"/>
              <w:rPr>
                <w:sz w:val="24"/>
                <w:szCs w:val="24"/>
                <w:lang w:val="en-IE"/>
              </w:rPr>
            </w:pPr>
            <w:r w:rsidRPr="00C301B5">
              <w:rPr>
                <w:sz w:val="24"/>
                <w:szCs w:val="24"/>
                <w:lang w:val="en-IE"/>
              </w:rPr>
              <w:t>Should only be used to assess vaccine responses.</w:t>
            </w:r>
          </w:p>
        </w:tc>
        <w:tc>
          <w:tcPr>
            <w:tcW w:w="1193" w:type="dxa"/>
          </w:tcPr>
          <w:p w14:paraId="658C2098" w14:textId="77777777" w:rsidR="00817DF6" w:rsidRPr="00C301B5" w:rsidRDefault="00817DF6" w:rsidP="00E026C5">
            <w:pPr>
              <w:spacing w:before="0"/>
              <w:rPr>
                <w:sz w:val="24"/>
                <w:szCs w:val="24"/>
              </w:rPr>
            </w:pPr>
            <w:r w:rsidRPr="00C301B5">
              <w:rPr>
                <w:sz w:val="24"/>
                <w:szCs w:val="24"/>
              </w:rPr>
              <w:t>Pre-vaccine, 1 month post, 3-6 months &amp; then annually for Pneumococcal. Pre &amp; Post vaccine for others.</w:t>
            </w:r>
          </w:p>
          <w:p w14:paraId="4BCB5237" w14:textId="77777777" w:rsidR="00817DF6" w:rsidRPr="00C301B5" w:rsidRDefault="00817DF6" w:rsidP="00E026C5">
            <w:pPr>
              <w:spacing w:before="0"/>
              <w:rPr>
                <w:sz w:val="24"/>
                <w:szCs w:val="24"/>
              </w:rPr>
            </w:pPr>
          </w:p>
          <w:p w14:paraId="521DF081" w14:textId="77777777" w:rsidR="00817DF6" w:rsidRPr="00C301B5" w:rsidRDefault="00817DF6" w:rsidP="00E026C5">
            <w:pPr>
              <w:spacing w:before="0"/>
              <w:rPr>
                <w:sz w:val="24"/>
                <w:szCs w:val="24"/>
              </w:rPr>
            </w:pPr>
          </w:p>
        </w:tc>
      </w:tr>
      <w:tr w:rsidR="00817DF6" w:rsidRPr="00C301B5" w14:paraId="01192EE4" w14:textId="77777777" w:rsidTr="006A6DA7">
        <w:trPr>
          <w:cantSplit/>
          <w:jc w:val="center"/>
        </w:trPr>
        <w:tc>
          <w:tcPr>
            <w:tcW w:w="2127" w:type="dxa"/>
          </w:tcPr>
          <w:p w14:paraId="6299F753" w14:textId="77777777" w:rsidR="00817DF6" w:rsidRPr="00C301B5" w:rsidRDefault="00817DF6" w:rsidP="00E026C5">
            <w:pPr>
              <w:spacing w:before="0"/>
              <w:rPr>
                <w:sz w:val="24"/>
                <w:szCs w:val="24"/>
                <w:lang w:val="fr-FR"/>
              </w:rPr>
            </w:pPr>
            <w:r w:rsidRPr="00C301B5">
              <w:rPr>
                <w:sz w:val="24"/>
                <w:szCs w:val="24"/>
                <w:lang w:val="fr-FR"/>
              </w:rPr>
              <w:lastRenderedPageBreak/>
              <w:t>Anti-Proteinase 3 antibodies (Anti-PR3)</w:t>
            </w:r>
          </w:p>
        </w:tc>
        <w:tc>
          <w:tcPr>
            <w:tcW w:w="1134" w:type="dxa"/>
          </w:tcPr>
          <w:p w14:paraId="47B21C72"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16FA0D78"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11E37616" w14:textId="77777777" w:rsidR="00817DF6" w:rsidRPr="00C301B5" w:rsidRDefault="00817DF6" w:rsidP="00E026C5">
            <w:pPr>
              <w:spacing w:before="0"/>
              <w:rPr>
                <w:sz w:val="24"/>
                <w:szCs w:val="24"/>
              </w:rPr>
            </w:pPr>
            <w:r w:rsidRPr="00C301B5">
              <w:rPr>
                <w:sz w:val="24"/>
                <w:szCs w:val="24"/>
              </w:rPr>
              <w:t>EliA (IMMUNOCAP)</w:t>
            </w:r>
          </w:p>
        </w:tc>
        <w:tc>
          <w:tcPr>
            <w:tcW w:w="2478" w:type="dxa"/>
          </w:tcPr>
          <w:p w14:paraId="5E35D407" w14:textId="77777777" w:rsidR="00817DF6" w:rsidRPr="00C301B5" w:rsidRDefault="00817DF6" w:rsidP="00E026C5">
            <w:pPr>
              <w:spacing w:before="0"/>
              <w:rPr>
                <w:sz w:val="24"/>
                <w:szCs w:val="24"/>
              </w:rPr>
            </w:pPr>
            <w:r w:rsidRPr="00C301B5">
              <w:rPr>
                <w:sz w:val="24"/>
                <w:szCs w:val="24"/>
              </w:rPr>
              <w:t>&lt;2IU/mL</w:t>
            </w:r>
          </w:p>
        </w:tc>
        <w:tc>
          <w:tcPr>
            <w:tcW w:w="1716" w:type="dxa"/>
          </w:tcPr>
          <w:p w14:paraId="5213E68F" w14:textId="11EA27D6" w:rsidR="00817DF6" w:rsidRPr="00C301B5" w:rsidRDefault="00D1309E" w:rsidP="00444699">
            <w:pPr>
              <w:spacing w:before="0"/>
              <w:rPr>
                <w:sz w:val="24"/>
                <w:szCs w:val="24"/>
              </w:rPr>
            </w:pPr>
            <w:r w:rsidRPr="0031690D">
              <w:rPr>
                <w:sz w:val="24"/>
                <w:szCs w:val="24"/>
                <w:highlight w:val="lightGray"/>
              </w:rPr>
              <w:t>3-5</w:t>
            </w:r>
            <w:r w:rsidR="00817DF6" w:rsidRPr="00C301B5">
              <w:rPr>
                <w:sz w:val="24"/>
                <w:szCs w:val="24"/>
              </w:rPr>
              <w:t xml:space="preserve"> days, or as required</w:t>
            </w:r>
          </w:p>
        </w:tc>
        <w:tc>
          <w:tcPr>
            <w:tcW w:w="793" w:type="dxa"/>
          </w:tcPr>
          <w:p w14:paraId="6080E9DE" w14:textId="77777777" w:rsidR="00817DF6" w:rsidRPr="00C301B5" w:rsidRDefault="00817DF6" w:rsidP="00E026C5">
            <w:pPr>
              <w:spacing w:before="0"/>
              <w:rPr>
                <w:sz w:val="24"/>
                <w:szCs w:val="24"/>
                <w:lang w:val="en-IE"/>
              </w:rPr>
            </w:pPr>
            <w:r w:rsidRPr="00C301B5">
              <w:rPr>
                <w:sz w:val="24"/>
                <w:szCs w:val="24"/>
                <w:lang w:val="en-IE"/>
              </w:rPr>
              <w:t>On request</w:t>
            </w:r>
          </w:p>
        </w:tc>
        <w:tc>
          <w:tcPr>
            <w:tcW w:w="1599" w:type="dxa"/>
          </w:tcPr>
          <w:p w14:paraId="4C98D565" w14:textId="77777777" w:rsidR="00817DF6" w:rsidRPr="00C301B5" w:rsidRDefault="00817DF6" w:rsidP="00E026C5">
            <w:pPr>
              <w:spacing w:before="0"/>
              <w:rPr>
                <w:sz w:val="24"/>
                <w:szCs w:val="24"/>
              </w:rPr>
            </w:pPr>
            <w:r w:rsidRPr="00C301B5">
              <w:rPr>
                <w:sz w:val="24"/>
                <w:szCs w:val="24"/>
              </w:rPr>
              <w:t>Follow-up of patients with known PR3-ANCA positive disease.</w:t>
            </w:r>
          </w:p>
        </w:tc>
        <w:tc>
          <w:tcPr>
            <w:tcW w:w="1193" w:type="dxa"/>
          </w:tcPr>
          <w:p w14:paraId="1E3F652D" w14:textId="77777777" w:rsidR="00817DF6" w:rsidRPr="00C301B5" w:rsidRDefault="00817DF6" w:rsidP="00E026C5">
            <w:pPr>
              <w:spacing w:before="0"/>
              <w:rPr>
                <w:sz w:val="24"/>
                <w:szCs w:val="24"/>
              </w:rPr>
            </w:pPr>
            <w:r w:rsidRPr="00C301B5">
              <w:rPr>
                <w:sz w:val="24"/>
                <w:szCs w:val="24"/>
              </w:rPr>
              <w:t>3 Weeks, unless discussed</w:t>
            </w:r>
          </w:p>
        </w:tc>
      </w:tr>
      <w:tr w:rsidR="00817DF6" w:rsidRPr="00C301B5" w14:paraId="31F22F9B" w14:textId="77777777" w:rsidTr="006A6DA7">
        <w:trPr>
          <w:cantSplit/>
          <w:jc w:val="center"/>
        </w:trPr>
        <w:tc>
          <w:tcPr>
            <w:tcW w:w="2127" w:type="dxa"/>
          </w:tcPr>
          <w:p w14:paraId="3E289581" w14:textId="77777777" w:rsidR="00817DF6" w:rsidRPr="00C301B5" w:rsidRDefault="00817DF6" w:rsidP="00E026C5">
            <w:pPr>
              <w:spacing w:before="0"/>
              <w:rPr>
                <w:sz w:val="24"/>
                <w:szCs w:val="24"/>
              </w:rPr>
            </w:pPr>
            <w:r w:rsidRPr="00C301B5">
              <w:rPr>
                <w:sz w:val="24"/>
                <w:szCs w:val="24"/>
              </w:rPr>
              <w:t>Anti-Ribosomal-P-Protein antibodies</w:t>
            </w:r>
          </w:p>
        </w:tc>
        <w:tc>
          <w:tcPr>
            <w:tcW w:w="1134" w:type="dxa"/>
          </w:tcPr>
          <w:p w14:paraId="35FC43F1"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29C73DD5"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5B9BE094" w14:textId="77777777" w:rsidR="00817DF6" w:rsidRPr="00C301B5" w:rsidRDefault="00817DF6" w:rsidP="00E026C5">
            <w:pPr>
              <w:spacing w:before="0"/>
              <w:rPr>
                <w:sz w:val="24"/>
                <w:szCs w:val="24"/>
              </w:rPr>
            </w:pPr>
            <w:r w:rsidRPr="00C301B5">
              <w:rPr>
                <w:sz w:val="24"/>
                <w:szCs w:val="24"/>
              </w:rPr>
              <w:t>Immunoblot</w:t>
            </w:r>
          </w:p>
        </w:tc>
        <w:tc>
          <w:tcPr>
            <w:tcW w:w="2478" w:type="dxa"/>
          </w:tcPr>
          <w:p w14:paraId="0603838F" w14:textId="77777777" w:rsidR="00817DF6" w:rsidRPr="00C301B5" w:rsidRDefault="00817DF6" w:rsidP="00E026C5">
            <w:pPr>
              <w:spacing w:before="0"/>
              <w:rPr>
                <w:sz w:val="24"/>
                <w:szCs w:val="24"/>
              </w:rPr>
            </w:pPr>
            <w:r w:rsidRPr="00C301B5">
              <w:rPr>
                <w:sz w:val="24"/>
                <w:szCs w:val="24"/>
              </w:rPr>
              <w:t>Normal value:</w:t>
            </w:r>
            <w:r w:rsidRPr="00C301B5">
              <w:rPr>
                <w:sz w:val="24"/>
                <w:szCs w:val="24"/>
              </w:rPr>
              <w:tab/>
              <w:t>Negative</w:t>
            </w:r>
          </w:p>
        </w:tc>
        <w:tc>
          <w:tcPr>
            <w:tcW w:w="1716" w:type="dxa"/>
          </w:tcPr>
          <w:p w14:paraId="4FDAA6BE" w14:textId="77777777" w:rsidR="00817DF6" w:rsidRPr="00C301B5" w:rsidRDefault="00817DF6" w:rsidP="00E026C5">
            <w:pPr>
              <w:spacing w:before="0"/>
              <w:rPr>
                <w:sz w:val="24"/>
                <w:szCs w:val="24"/>
              </w:rPr>
            </w:pPr>
            <w:r w:rsidRPr="00C301B5">
              <w:rPr>
                <w:sz w:val="24"/>
                <w:szCs w:val="24"/>
              </w:rPr>
              <w:t>4-6 weeks</w:t>
            </w:r>
          </w:p>
        </w:tc>
        <w:tc>
          <w:tcPr>
            <w:tcW w:w="793" w:type="dxa"/>
          </w:tcPr>
          <w:p w14:paraId="123B9DCB" w14:textId="77777777" w:rsidR="00817DF6" w:rsidRPr="00C301B5" w:rsidRDefault="00817DF6" w:rsidP="00E026C5">
            <w:pPr>
              <w:spacing w:before="0"/>
              <w:rPr>
                <w:sz w:val="24"/>
                <w:szCs w:val="24"/>
                <w:lang w:val="en-IE"/>
              </w:rPr>
            </w:pPr>
          </w:p>
        </w:tc>
        <w:tc>
          <w:tcPr>
            <w:tcW w:w="1599" w:type="dxa"/>
          </w:tcPr>
          <w:p w14:paraId="14213543" w14:textId="77777777" w:rsidR="00817DF6" w:rsidRPr="00C301B5" w:rsidRDefault="00817DF6" w:rsidP="00E026C5">
            <w:pPr>
              <w:spacing w:before="0"/>
              <w:rPr>
                <w:sz w:val="24"/>
                <w:szCs w:val="24"/>
                <w:lang w:val="en-IE"/>
              </w:rPr>
            </w:pPr>
            <w:r w:rsidRPr="00C301B5">
              <w:rPr>
                <w:sz w:val="24"/>
                <w:szCs w:val="24"/>
                <w:lang w:val="en-IE"/>
              </w:rPr>
              <w:t>Strong clinical suspicion of lupus with negative routine serology.  Must discuss with Consultant Immunologist.</w:t>
            </w:r>
          </w:p>
        </w:tc>
        <w:tc>
          <w:tcPr>
            <w:tcW w:w="1193" w:type="dxa"/>
          </w:tcPr>
          <w:p w14:paraId="59050DE0" w14:textId="77777777" w:rsidR="00817DF6" w:rsidRPr="00C301B5" w:rsidRDefault="00817DF6" w:rsidP="00E026C5">
            <w:pPr>
              <w:spacing w:before="0"/>
              <w:rPr>
                <w:sz w:val="24"/>
                <w:szCs w:val="24"/>
              </w:rPr>
            </w:pPr>
            <w:r w:rsidRPr="00C301B5">
              <w:rPr>
                <w:sz w:val="24"/>
                <w:szCs w:val="24"/>
              </w:rPr>
              <w:t>Once Off</w:t>
            </w:r>
          </w:p>
        </w:tc>
      </w:tr>
      <w:tr w:rsidR="00817DF6" w:rsidRPr="00C301B5" w14:paraId="0EC4D055" w14:textId="77777777" w:rsidTr="006A6DA7">
        <w:trPr>
          <w:cantSplit/>
          <w:jc w:val="center"/>
        </w:trPr>
        <w:tc>
          <w:tcPr>
            <w:tcW w:w="2127" w:type="dxa"/>
          </w:tcPr>
          <w:p w14:paraId="33190FFF" w14:textId="77777777" w:rsidR="00817DF6" w:rsidRPr="00C301B5" w:rsidRDefault="00817DF6" w:rsidP="00E026C5">
            <w:pPr>
              <w:spacing w:before="0"/>
              <w:rPr>
                <w:sz w:val="24"/>
                <w:szCs w:val="24"/>
              </w:rPr>
            </w:pPr>
            <w:r w:rsidRPr="00C301B5">
              <w:rPr>
                <w:iCs/>
                <w:sz w:val="24"/>
                <w:szCs w:val="24"/>
              </w:rPr>
              <w:t>Anti-</w:t>
            </w:r>
            <w:r w:rsidRPr="00C301B5">
              <w:rPr>
                <w:sz w:val="24"/>
                <w:szCs w:val="24"/>
              </w:rPr>
              <w:t xml:space="preserve"> SARS-CoV-2 Antibodies</w:t>
            </w:r>
          </w:p>
        </w:tc>
        <w:tc>
          <w:tcPr>
            <w:tcW w:w="1134" w:type="dxa"/>
          </w:tcPr>
          <w:p w14:paraId="63877670" w14:textId="77777777" w:rsidR="00817DF6" w:rsidRPr="00C301B5" w:rsidRDefault="00817DF6" w:rsidP="00E026C5">
            <w:pPr>
              <w:spacing w:before="0"/>
              <w:rPr>
                <w:sz w:val="24"/>
                <w:szCs w:val="24"/>
              </w:rPr>
            </w:pPr>
            <w:r w:rsidRPr="00C301B5">
              <w:rPr>
                <w:sz w:val="24"/>
                <w:szCs w:val="24"/>
              </w:rPr>
              <w:t xml:space="preserve">Serum Gel Tube </w:t>
            </w:r>
          </w:p>
        </w:tc>
        <w:tc>
          <w:tcPr>
            <w:tcW w:w="1157" w:type="dxa"/>
          </w:tcPr>
          <w:p w14:paraId="5ED7877E" w14:textId="77777777" w:rsidR="00817DF6" w:rsidRPr="00C301B5" w:rsidRDefault="00817DF6" w:rsidP="00E026C5">
            <w:pPr>
              <w:spacing w:before="0"/>
              <w:rPr>
                <w:sz w:val="24"/>
                <w:szCs w:val="24"/>
              </w:rPr>
            </w:pPr>
            <w:r w:rsidRPr="00C301B5">
              <w:rPr>
                <w:sz w:val="24"/>
                <w:szCs w:val="24"/>
              </w:rPr>
              <w:t>4.9mls</w:t>
            </w:r>
          </w:p>
        </w:tc>
        <w:tc>
          <w:tcPr>
            <w:tcW w:w="2103" w:type="dxa"/>
          </w:tcPr>
          <w:p w14:paraId="0D75E0B1" w14:textId="77777777" w:rsidR="00817DF6" w:rsidRPr="00C301B5" w:rsidRDefault="00817DF6" w:rsidP="00E026C5">
            <w:pPr>
              <w:spacing w:before="0"/>
              <w:rPr>
                <w:sz w:val="24"/>
                <w:szCs w:val="24"/>
              </w:rPr>
            </w:pPr>
            <w:r w:rsidRPr="00C301B5">
              <w:rPr>
                <w:sz w:val="24"/>
                <w:szCs w:val="24"/>
                <w:lang w:eastAsia="en-GB"/>
              </w:rPr>
              <w:t>Immunoassay</w:t>
            </w:r>
          </w:p>
        </w:tc>
        <w:tc>
          <w:tcPr>
            <w:tcW w:w="2478" w:type="dxa"/>
          </w:tcPr>
          <w:p w14:paraId="7E3999B3" w14:textId="77777777" w:rsidR="00510091" w:rsidRPr="00C301B5" w:rsidRDefault="00510091" w:rsidP="00AC5082">
            <w:pPr>
              <w:spacing w:before="0"/>
              <w:rPr>
                <w:sz w:val="24"/>
                <w:szCs w:val="24"/>
              </w:rPr>
            </w:pPr>
            <w:r w:rsidRPr="00C301B5">
              <w:rPr>
                <w:sz w:val="24"/>
                <w:szCs w:val="24"/>
              </w:rPr>
              <w:t>Nucleocapsid: Not Detected</w:t>
            </w:r>
          </w:p>
          <w:p w14:paraId="02CA5919" w14:textId="77777777" w:rsidR="00817DF6" w:rsidRPr="00C301B5" w:rsidRDefault="00510091" w:rsidP="00AC5082">
            <w:pPr>
              <w:spacing w:before="0"/>
              <w:rPr>
                <w:sz w:val="24"/>
                <w:szCs w:val="24"/>
              </w:rPr>
            </w:pPr>
            <w:r w:rsidRPr="00C301B5">
              <w:rPr>
                <w:sz w:val="24"/>
                <w:szCs w:val="24"/>
              </w:rPr>
              <w:t>Anti-Spike: &lt;0.8 U/ml Not Detected</w:t>
            </w:r>
          </w:p>
        </w:tc>
        <w:tc>
          <w:tcPr>
            <w:tcW w:w="1716" w:type="dxa"/>
          </w:tcPr>
          <w:p w14:paraId="27C8CB4E" w14:textId="5F06F862" w:rsidR="00817DF6" w:rsidRPr="00C301B5" w:rsidRDefault="00A131F2" w:rsidP="00AC5082">
            <w:pPr>
              <w:spacing w:before="0"/>
              <w:rPr>
                <w:sz w:val="24"/>
                <w:szCs w:val="24"/>
              </w:rPr>
            </w:pPr>
            <w:r w:rsidRPr="0031690D">
              <w:rPr>
                <w:sz w:val="24"/>
                <w:szCs w:val="24"/>
                <w:highlight w:val="lightGray"/>
              </w:rPr>
              <w:t>16</w:t>
            </w:r>
            <w:r w:rsidRPr="00C301B5">
              <w:rPr>
                <w:sz w:val="24"/>
                <w:szCs w:val="24"/>
              </w:rPr>
              <w:t xml:space="preserve"> </w:t>
            </w:r>
            <w:r w:rsidR="00B01FD4" w:rsidRPr="00C301B5">
              <w:rPr>
                <w:sz w:val="24"/>
                <w:szCs w:val="24"/>
              </w:rPr>
              <w:t>days</w:t>
            </w:r>
          </w:p>
        </w:tc>
        <w:tc>
          <w:tcPr>
            <w:tcW w:w="793" w:type="dxa"/>
          </w:tcPr>
          <w:p w14:paraId="5D2C4428" w14:textId="77777777" w:rsidR="00817DF6" w:rsidRPr="00C301B5" w:rsidRDefault="00817DF6" w:rsidP="00AC5082">
            <w:pPr>
              <w:spacing w:before="0"/>
              <w:rPr>
                <w:sz w:val="24"/>
                <w:szCs w:val="24"/>
                <w:lang w:val="en-IE"/>
              </w:rPr>
            </w:pPr>
          </w:p>
        </w:tc>
        <w:tc>
          <w:tcPr>
            <w:tcW w:w="1599" w:type="dxa"/>
          </w:tcPr>
          <w:p w14:paraId="063F94B1" w14:textId="77777777" w:rsidR="00817DF6" w:rsidRPr="00C301B5" w:rsidRDefault="00510091" w:rsidP="00AC5082">
            <w:pPr>
              <w:spacing w:before="0"/>
              <w:rPr>
                <w:sz w:val="24"/>
                <w:szCs w:val="24"/>
                <w:lang w:val="en-IE"/>
              </w:rPr>
            </w:pPr>
            <w:r w:rsidRPr="00C301B5">
              <w:rPr>
                <w:sz w:val="24"/>
                <w:szCs w:val="24"/>
              </w:rPr>
              <w:t>Nucleocapsid and Spike Antibody</w:t>
            </w:r>
          </w:p>
        </w:tc>
        <w:tc>
          <w:tcPr>
            <w:tcW w:w="1193" w:type="dxa"/>
          </w:tcPr>
          <w:p w14:paraId="5037FBD4" w14:textId="77777777" w:rsidR="00817DF6" w:rsidRPr="00C301B5" w:rsidRDefault="00817DF6" w:rsidP="00085B57">
            <w:pPr>
              <w:spacing w:before="0"/>
              <w:rPr>
                <w:sz w:val="24"/>
                <w:szCs w:val="24"/>
              </w:rPr>
            </w:pPr>
          </w:p>
        </w:tc>
      </w:tr>
      <w:tr w:rsidR="00817DF6" w:rsidRPr="00C301B5" w14:paraId="16077417" w14:textId="77777777" w:rsidTr="006A6DA7">
        <w:trPr>
          <w:cantSplit/>
          <w:jc w:val="center"/>
        </w:trPr>
        <w:tc>
          <w:tcPr>
            <w:tcW w:w="2127" w:type="dxa"/>
          </w:tcPr>
          <w:p w14:paraId="2F78F7F7" w14:textId="77777777" w:rsidR="00817DF6" w:rsidRPr="00C301B5" w:rsidRDefault="00817DF6" w:rsidP="00E026C5">
            <w:pPr>
              <w:spacing w:before="0"/>
              <w:rPr>
                <w:sz w:val="24"/>
                <w:szCs w:val="24"/>
                <w:lang w:val="en-IE"/>
              </w:rPr>
            </w:pPr>
            <w:r w:rsidRPr="00C301B5">
              <w:rPr>
                <w:sz w:val="24"/>
                <w:szCs w:val="24"/>
              </w:rPr>
              <w:t>Anti-Scleroderma Antibodies</w:t>
            </w:r>
          </w:p>
        </w:tc>
        <w:tc>
          <w:tcPr>
            <w:tcW w:w="1134" w:type="dxa"/>
          </w:tcPr>
          <w:p w14:paraId="4ECD8337" w14:textId="77777777" w:rsidR="00817DF6" w:rsidRPr="00C301B5" w:rsidRDefault="00817DF6" w:rsidP="00E026C5">
            <w:pPr>
              <w:spacing w:before="0"/>
              <w:rPr>
                <w:sz w:val="24"/>
                <w:szCs w:val="24"/>
              </w:rPr>
            </w:pPr>
            <w:r w:rsidRPr="00C301B5">
              <w:rPr>
                <w:sz w:val="24"/>
                <w:szCs w:val="24"/>
              </w:rPr>
              <w:t>Serum Gel Brown tube</w:t>
            </w:r>
          </w:p>
        </w:tc>
        <w:tc>
          <w:tcPr>
            <w:tcW w:w="1157" w:type="dxa"/>
          </w:tcPr>
          <w:p w14:paraId="3D2FAF92" w14:textId="77777777" w:rsidR="00817DF6" w:rsidRPr="00C301B5" w:rsidRDefault="00817DF6" w:rsidP="00E026C5">
            <w:pPr>
              <w:spacing w:before="0"/>
              <w:rPr>
                <w:sz w:val="24"/>
                <w:szCs w:val="24"/>
              </w:rPr>
            </w:pPr>
            <w:r w:rsidRPr="00C301B5">
              <w:rPr>
                <w:sz w:val="24"/>
                <w:szCs w:val="24"/>
              </w:rPr>
              <w:t>4.9 mls</w:t>
            </w:r>
          </w:p>
        </w:tc>
        <w:tc>
          <w:tcPr>
            <w:tcW w:w="2103" w:type="dxa"/>
          </w:tcPr>
          <w:p w14:paraId="696F3EAA" w14:textId="77777777" w:rsidR="00817DF6" w:rsidRPr="00C301B5" w:rsidRDefault="00817DF6" w:rsidP="00E026C5">
            <w:pPr>
              <w:spacing w:before="0"/>
              <w:rPr>
                <w:sz w:val="24"/>
                <w:szCs w:val="24"/>
              </w:rPr>
            </w:pPr>
            <w:r w:rsidRPr="00C301B5">
              <w:rPr>
                <w:sz w:val="24"/>
                <w:szCs w:val="24"/>
              </w:rPr>
              <w:t>Immunoblot</w:t>
            </w:r>
          </w:p>
        </w:tc>
        <w:tc>
          <w:tcPr>
            <w:tcW w:w="2478" w:type="dxa"/>
          </w:tcPr>
          <w:p w14:paraId="6BC3FCA9" w14:textId="77777777" w:rsidR="00817DF6" w:rsidRPr="00C301B5" w:rsidRDefault="00817DF6" w:rsidP="00E026C5">
            <w:pPr>
              <w:spacing w:before="0"/>
              <w:rPr>
                <w:sz w:val="24"/>
                <w:szCs w:val="24"/>
              </w:rPr>
            </w:pPr>
            <w:r w:rsidRPr="00C301B5">
              <w:rPr>
                <w:sz w:val="24"/>
                <w:szCs w:val="24"/>
              </w:rPr>
              <w:t>Negative</w:t>
            </w:r>
          </w:p>
        </w:tc>
        <w:tc>
          <w:tcPr>
            <w:tcW w:w="1716" w:type="dxa"/>
          </w:tcPr>
          <w:p w14:paraId="58C0D7BA" w14:textId="77777777" w:rsidR="00817DF6" w:rsidRPr="00C301B5" w:rsidRDefault="00817DF6" w:rsidP="00E026C5">
            <w:pPr>
              <w:spacing w:before="0"/>
              <w:rPr>
                <w:sz w:val="24"/>
                <w:szCs w:val="24"/>
              </w:rPr>
            </w:pPr>
            <w:r w:rsidRPr="00C301B5">
              <w:rPr>
                <w:sz w:val="24"/>
                <w:szCs w:val="24"/>
              </w:rPr>
              <w:t>4-6 weeks</w:t>
            </w:r>
          </w:p>
        </w:tc>
        <w:tc>
          <w:tcPr>
            <w:tcW w:w="793" w:type="dxa"/>
          </w:tcPr>
          <w:p w14:paraId="7920EFFB" w14:textId="77777777" w:rsidR="00817DF6" w:rsidRPr="00C301B5" w:rsidRDefault="00817DF6" w:rsidP="00E026C5">
            <w:pPr>
              <w:spacing w:before="0"/>
              <w:rPr>
                <w:sz w:val="24"/>
                <w:szCs w:val="24"/>
                <w:lang w:val="en-IE"/>
              </w:rPr>
            </w:pPr>
          </w:p>
        </w:tc>
        <w:tc>
          <w:tcPr>
            <w:tcW w:w="1599" w:type="dxa"/>
          </w:tcPr>
          <w:p w14:paraId="7FA36239" w14:textId="77777777" w:rsidR="00817DF6" w:rsidRPr="00C301B5" w:rsidRDefault="00817DF6" w:rsidP="00E026C5">
            <w:pPr>
              <w:spacing w:before="0"/>
              <w:rPr>
                <w:sz w:val="24"/>
                <w:szCs w:val="24"/>
                <w:lang w:val="en-IE"/>
              </w:rPr>
            </w:pPr>
          </w:p>
        </w:tc>
        <w:tc>
          <w:tcPr>
            <w:tcW w:w="1193" w:type="dxa"/>
          </w:tcPr>
          <w:p w14:paraId="39FC103B" w14:textId="77777777" w:rsidR="00817DF6" w:rsidRPr="00C301B5" w:rsidRDefault="00817DF6" w:rsidP="00085B57">
            <w:pPr>
              <w:spacing w:before="0"/>
              <w:rPr>
                <w:sz w:val="24"/>
                <w:szCs w:val="24"/>
              </w:rPr>
            </w:pPr>
          </w:p>
        </w:tc>
      </w:tr>
      <w:tr w:rsidR="00817DF6" w:rsidRPr="00C301B5" w14:paraId="6AF14034" w14:textId="77777777" w:rsidTr="006A6DA7">
        <w:trPr>
          <w:cantSplit/>
          <w:jc w:val="center"/>
        </w:trPr>
        <w:tc>
          <w:tcPr>
            <w:tcW w:w="2127" w:type="dxa"/>
          </w:tcPr>
          <w:p w14:paraId="36FD42DD" w14:textId="77777777" w:rsidR="00817DF6" w:rsidRPr="00C301B5" w:rsidRDefault="00817DF6" w:rsidP="00E026C5">
            <w:pPr>
              <w:spacing w:before="0"/>
              <w:rPr>
                <w:sz w:val="24"/>
                <w:szCs w:val="24"/>
              </w:rPr>
            </w:pPr>
            <w:r w:rsidRPr="00C301B5">
              <w:rPr>
                <w:sz w:val="24"/>
                <w:szCs w:val="24"/>
                <w:lang w:val="en-IE"/>
              </w:rPr>
              <w:t>Anti-Skin Antibodies</w:t>
            </w:r>
          </w:p>
        </w:tc>
        <w:tc>
          <w:tcPr>
            <w:tcW w:w="1134" w:type="dxa"/>
          </w:tcPr>
          <w:p w14:paraId="2CFAEE14"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318C4E48"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6EA3F1E7" w14:textId="77777777" w:rsidR="00817DF6" w:rsidRPr="00C301B5" w:rsidRDefault="00817DF6" w:rsidP="00E026C5">
            <w:pPr>
              <w:spacing w:before="0"/>
              <w:rPr>
                <w:sz w:val="24"/>
                <w:szCs w:val="24"/>
              </w:rPr>
            </w:pPr>
            <w:r w:rsidRPr="00C301B5">
              <w:rPr>
                <w:sz w:val="24"/>
                <w:szCs w:val="24"/>
              </w:rPr>
              <w:t>Indirect immunofluorescence</w:t>
            </w:r>
          </w:p>
        </w:tc>
        <w:tc>
          <w:tcPr>
            <w:tcW w:w="2478" w:type="dxa"/>
          </w:tcPr>
          <w:p w14:paraId="22840B47" w14:textId="77777777" w:rsidR="00817DF6" w:rsidRPr="00C301B5" w:rsidRDefault="00817DF6" w:rsidP="00E026C5">
            <w:pPr>
              <w:spacing w:before="0"/>
              <w:rPr>
                <w:sz w:val="24"/>
                <w:szCs w:val="24"/>
              </w:rPr>
            </w:pPr>
            <w:r w:rsidRPr="00C301B5">
              <w:rPr>
                <w:sz w:val="24"/>
                <w:szCs w:val="24"/>
              </w:rPr>
              <w:t>Negative</w:t>
            </w:r>
          </w:p>
        </w:tc>
        <w:tc>
          <w:tcPr>
            <w:tcW w:w="1716" w:type="dxa"/>
          </w:tcPr>
          <w:p w14:paraId="3EB16D0C" w14:textId="77777777" w:rsidR="00817DF6" w:rsidRPr="00C301B5" w:rsidRDefault="00817DF6" w:rsidP="00E026C5">
            <w:pPr>
              <w:spacing w:before="0"/>
              <w:rPr>
                <w:sz w:val="24"/>
                <w:szCs w:val="24"/>
              </w:rPr>
            </w:pPr>
            <w:r w:rsidRPr="00C301B5">
              <w:rPr>
                <w:sz w:val="24"/>
                <w:szCs w:val="24"/>
              </w:rPr>
              <w:t>8 days</w:t>
            </w:r>
          </w:p>
        </w:tc>
        <w:tc>
          <w:tcPr>
            <w:tcW w:w="793" w:type="dxa"/>
          </w:tcPr>
          <w:p w14:paraId="37B13F6D" w14:textId="77777777" w:rsidR="00817DF6" w:rsidRPr="00C301B5" w:rsidRDefault="00817DF6" w:rsidP="00E026C5">
            <w:pPr>
              <w:spacing w:before="0"/>
              <w:rPr>
                <w:sz w:val="24"/>
                <w:szCs w:val="24"/>
                <w:lang w:val="en-IE"/>
              </w:rPr>
            </w:pPr>
          </w:p>
        </w:tc>
        <w:tc>
          <w:tcPr>
            <w:tcW w:w="1599" w:type="dxa"/>
          </w:tcPr>
          <w:p w14:paraId="25DAF8D0" w14:textId="77777777" w:rsidR="00817DF6" w:rsidRPr="00C301B5" w:rsidRDefault="00817DF6" w:rsidP="00E026C5">
            <w:pPr>
              <w:spacing w:before="0"/>
              <w:rPr>
                <w:sz w:val="24"/>
                <w:szCs w:val="24"/>
                <w:lang w:val="en-IE"/>
              </w:rPr>
            </w:pPr>
          </w:p>
        </w:tc>
        <w:tc>
          <w:tcPr>
            <w:tcW w:w="1193" w:type="dxa"/>
          </w:tcPr>
          <w:p w14:paraId="5C881096" w14:textId="77777777" w:rsidR="00817DF6" w:rsidRPr="00C301B5" w:rsidRDefault="00817DF6" w:rsidP="00085B57">
            <w:pPr>
              <w:spacing w:before="0"/>
              <w:rPr>
                <w:sz w:val="24"/>
                <w:szCs w:val="24"/>
              </w:rPr>
            </w:pPr>
            <w:r w:rsidRPr="00C301B5">
              <w:rPr>
                <w:sz w:val="24"/>
                <w:szCs w:val="24"/>
              </w:rPr>
              <w:t>6 months but Positive ICS as requested</w:t>
            </w:r>
          </w:p>
        </w:tc>
      </w:tr>
      <w:tr w:rsidR="00817DF6" w:rsidRPr="00C301B5" w14:paraId="1F29129A" w14:textId="77777777" w:rsidTr="006A6DA7">
        <w:trPr>
          <w:cantSplit/>
          <w:jc w:val="center"/>
        </w:trPr>
        <w:tc>
          <w:tcPr>
            <w:tcW w:w="2127" w:type="dxa"/>
          </w:tcPr>
          <w:p w14:paraId="4438F271" w14:textId="77777777" w:rsidR="00817DF6" w:rsidRPr="00C301B5" w:rsidRDefault="00817DF6" w:rsidP="00E026C5">
            <w:pPr>
              <w:spacing w:before="0"/>
              <w:rPr>
                <w:sz w:val="24"/>
                <w:szCs w:val="24"/>
              </w:rPr>
            </w:pPr>
            <w:r w:rsidRPr="00C301B5">
              <w:rPr>
                <w:sz w:val="24"/>
                <w:szCs w:val="24"/>
              </w:rPr>
              <w:t>Anti-Smooth Muscle Antibodies</w:t>
            </w:r>
          </w:p>
        </w:tc>
        <w:tc>
          <w:tcPr>
            <w:tcW w:w="1134" w:type="dxa"/>
          </w:tcPr>
          <w:p w14:paraId="57B9B416"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0A3EA46F"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2036F424" w14:textId="77777777" w:rsidR="00817DF6" w:rsidRPr="00C301B5" w:rsidRDefault="00817DF6" w:rsidP="00E026C5">
            <w:pPr>
              <w:spacing w:before="0"/>
              <w:rPr>
                <w:sz w:val="24"/>
                <w:szCs w:val="24"/>
              </w:rPr>
            </w:pPr>
            <w:r w:rsidRPr="00C301B5">
              <w:rPr>
                <w:sz w:val="24"/>
                <w:szCs w:val="24"/>
              </w:rPr>
              <w:t>Indirect Immunofluorescence</w:t>
            </w:r>
          </w:p>
        </w:tc>
        <w:tc>
          <w:tcPr>
            <w:tcW w:w="2478" w:type="dxa"/>
          </w:tcPr>
          <w:p w14:paraId="7740DD4B" w14:textId="77777777" w:rsidR="00817DF6" w:rsidRPr="00C301B5" w:rsidRDefault="00817DF6" w:rsidP="00E026C5">
            <w:pPr>
              <w:spacing w:before="0"/>
              <w:rPr>
                <w:sz w:val="24"/>
                <w:szCs w:val="24"/>
              </w:rPr>
            </w:pPr>
            <w:r w:rsidRPr="00C301B5">
              <w:rPr>
                <w:sz w:val="24"/>
                <w:szCs w:val="24"/>
              </w:rPr>
              <w:t>Negative</w:t>
            </w:r>
          </w:p>
        </w:tc>
        <w:tc>
          <w:tcPr>
            <w:tcW w:w="1716" w:type="dxa"/>
          </w:tcPr>
          <w:p w14:paraId="0E768CBF" w14:textId="77777777" w:rsidR="00817DF6" w:rsidRPr="00C301B5" w:rsidRDefault="00817DF6" w:rsidP="00E026C5">
            <w:pPr>
              <w:spacing w:before="0"/>
              <w:rPr>
                <w:sz w:val="24"/>
                <w:szCs w:val="24"/>
              </w:rPr>
            </w:pPr>
            <w:r w:rsidRPr="00C301B5">
              <w:rPr>
                <w:sz w:val="24"/>
                <w:szCs w:val="24"/>
              </w:rPr>
              <w:t>3-5 days</w:t>
            </w:r>
          </w:p>
        </w:tc>
        <w:tc>
          <w:tcPr>
            <w:tcW w:w="793" w:type="dxa"/>
          </w:tcPr>
          <w:p w14:paraId="750230A8" w14:textId="77777777" w:rsidR="00817DF6" w:rsidRPr="00C301B5" w:rsidRDefault="00817DF6" w:rsidP="00E026C5">
            <w:pPr>
              <w:spacing w:before="0"/>
              <w:rPr>
                <w:sz w:val="24"/>
                <w:szCs w:val="24"/>
                <w:lang w:val="en-IE"/>
              </w:rPr>
            </w:pPr>
          </w:p>
        </w:tc>
        <w:tc>
          <w:tcPr>
            <w:tcW w:w="1599" w:type="dxa"/>
          </w:tcPr>
          <w:p w14:paraId="7011A2DA" w14:textId="77777777" w:rsidR="00817DF6" w:rsidRPr="00C301B5" w:rsidRDefault="00817DF6" w:rsidP="00E026C5">
            <w:pPr>
              <w:spacing w:before="0"/>
              <w:rPr>
                <w:sz w:val="24"/>
                <w:szCs w:val="24"/>
                <w:lang w:val="en-IE"/>
              </w:rPr>
            </w:pPr>
          </w:p>
        </w:tc>
        <w:tc>
          <w:tcPr>
            <w:tcW w:w="1193" w:type="dxa"/>
          </w:tcPr>
          <w:p w14:paraId="6FA16EEB" w14:textId="77777777" w:rsidR="00817DF6" w:rsidRPr="00C301B5" w:rsidRDefault="00817DF6" w:rsidP="00E026C5">
            <w:pPr>
              <w:spacing w:before="0"/>
              <w:rPr>
                <w:sz w:val="24"/>
                <w:szCs w:val="24"/>
              </w:rPr>
            </w:pPr>
            <w:r w:rsidRPr="00C301B5">
              <w:rPr>
                <w:sz w:val="24"/>
                <w:szCs w:val="24"/>
              </w:rPr>
              <w:t>&gt;3 months</w:t>
            </w:r>
          </w:p>
        </w:tc>
      </w:tr>
      <w:tr w:rsidR="00817DF6" w:rsidRPr="00C301B5" w14:paraId="2B22745C" w14:textId="77777777" w:rsidTr="006A6DA7">
        <w:trPr>
          <w:cantSplit/>
          <w:jc w:val="center"/>
        </w:trPr>
        <w:tc>
          <w:tcPr>
            <w:tcW w:w="2127" w:type="dxa"/>
          </w:tcPr>
          <w:p w14:paraId="05BB60B6" w14:textId="77777777" w:rsidR="00817DF6" w:rsidRPr="00C301B5" w:rsidRDefault="00817DF6" w:rsidP="00E026C5">
            <w:pPr>
              <w:spacing w:before="0"/>
              <w:rPr>
                <w:sz w:val="24"/>
                <w:szCs w:val="24"/>
                <w:u w:val="single"/>
                <w:lang w:val="fr-FR"/>
              </w:rPr>
            </w:pPr>
            <w:r w:rsidRPr="00C301B5">
              <w:rPr>
                <w:sz w:val="24"/>
                <w:szCs w:val="24"/>
                <w:lang w:val="fr-FR"/>
              </w:rPr>
              <w:t>Anti-Streptolysin-O Titre (ASOT)</w:t>
            </w:r>
          </w:p>
        </w:tc>
        <w:tc>
          <w:tcPr>
            <w:tcW w:w="1134" w:type="dxa"/>
          </w:tcPr>
          <w:p w14:paraId="0079D387"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5CB4985D"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17461C14" w14:textId="77777777" w:rsidR="00817DF6" w:rsidRPr="00C301B5" w:rsidRDefault="00817DF6" w:rsidP="00E026C5">
            <w:pPr>
              <w:spacing w:before="0"/>
              <w:rPr>
                <w:sz w:val="24"/>
                <w:szCs w:val="24"/>
              </w:rPr>
            </w:pPr>
            <w:r w:rsidRPr="00C301B5">
              <w:rPr>
                <w:sz w:val="24"/>
                <w:szCs w:val="24"/>
              </w:rPr>
              <w:t>Immunoturbidimetry</w:t>
            </w:r>
          </w:p>
        </w:tc>
        <w:tc>
          <w:tcPr>
            <w:tcW w:w="2478" w:type="dxa"/>
          </w:tcPr>
          <w:p w14:paraId="77AFE69B" w14:textId="77777777" w:rsidR="00817DF6" w:rsidRPr="00C301B5" w:rsidRDefault="00817DF6" w:rsidP="00E026C5">
            <w:pPr>
              <w:spacing w:before="0"/>
              <w:rPr>
                <w:sz w:val="24"/>
                <w:szCs w:val="24"/>
              </w:rPr>
            </w:pPr>
            <w:r w:rsidRPr="00C301B5">
              <w:rPr>
                <w:sz w:val="24"/>
                <w:szCs w:val="24"/>
                <w:lang w:val="en-IE"/>
              </w:rPr>
              <w:t>&lt;200IU/ml</w:t>
            </w:r>
          </w:p>
        </w:tc>
        <w:tc>
          <w:tcPr>
            <w:tcW w:w="1716" w:type="dxa"/>
          </w:tcPr>
          <w:p w14:paraId="322EC31E" w14:textId="77777777" w:rsidR="00817DF6" w:rsidRPr="00C301B5" w:rsidRDefault="00817DF6" w:rsidP="00E026C5">
            <w:pPr>
              <w:spacing w:before="0"/>
              <w:rPr>
                <w:sz w:val="24"/>
                <w:szCs w:val="24"/>
              </w:rPr>
            </w:pPr>
            <w:r w:rsidRPr="00C301B5">
              <w:rPr>
                <w:sz w:val="24"/>
                <w:szCs w:val="24"/>
              </w:rPr>
              <w:t>3-5 days</w:t>
            </w:r>
          </w:p>
        </w:tc>
        <w:tc>
          <w:tcPr>
            <w:tcW w:w="793" w:type="dxa"/>
          </w:tcPr>
          <w:p w14:paraId="470024A6" w14:textId="77777777" w:rsidR="00817DF6" w:rsidRPr="00C301B5" w:rsidRDefault="00817DF6" w:rsidP="00E026C5">
            <w:pPr>
              <w:spacing w:before="0"/>
              <w:rPr>
                <w:sz w:val="24"/>
                <w:szCs w:val="24"/>
                <w:lang w:val="en-IE"/>
              </w:rPr>
            </w:pPr>
          </w:p>
        </w:tc>
        <w:tc>
          <w:tcPr>
            <w:tcW w:w="1599" w:type="dxa"/>
          </w:tcPr>
          <w:p w14:paraId="6B8ACA78" w14:textId="77777777" w:rsidR="00817DF6" w:rsidRPr="00C301B5" w:rsidRDefault="00817DF6" w:rsidP="00E026C5">
            <w:pPr>
              <w:spacing w:before="0"/>
              <w:rPr>
                <w:sz w:val="24"/>
                <w:szCs w:val="24"/>
                <w:lang w:val="en-IE"/>
              </w:rPr>
            </w:pPr>
          </w:p>
        </w:tc>
        <w:tc>
          <w:tcPr>
            <w:tcW w:w="1193" w:type="dxa"/>
          </w:tcPr>
          <w:p w14:paraId="46865973" w14:textId="77777777" w:rsidR="00817DF6" w:rsidRPr="00C301B5" w:rsidRDefault="00817DF6" w:rsidP="00E026C5">
            <w:pPr>
              <w:spacing w:before="0"/>
              <w:rPr>
                <w:sz w:val="24"/>
                <w:szCs w:val="24"/>
              </w:rPr>
            </w:pPr>
            <w:r w:rsidRPr="00C301B5">
              <w:rPr>
                <w:sz w:val="24"/>
                <w:szCs w:val="24"/>
              </w:rPr>
              <w:t>3 weeks</w:t>
            </w:r>
          </w:p>
        </w:tc>
      </w:tr>
      <w:tr w:rsidR="00817DF6" w:rsidRPr="00C301B5" w14:paraId="647647A0" w14:textId="77777777" w:rsidTr="006A6DA7">
        <w:trPr>
          <w:cantSplit/>
          <w:jc w:val="center"/>
        </w:trPr>
        <w:tc>
          <w:tcPr>
            <w:tcW w:w="2127" w:type="dxa"/>
          </w:tcPr>
          <w:p w14:paraId="63D6B042" w14:textId="77777777" w:rsidR="00817DF6" w:rsidRPr="00C301B5" w:rsidRDefault="00817DF6" w:rsidP="00E026C5">
            <w:pPr>
              <w:spacing w:before="0"/>
              <w:rPr>
                <w:sz w:val="24"/>
                <w:szCs w:val="24"/>
              </w:rPr>
            </w:pPr>
            <w:r w:rsidRPr="00C301B5">
              <w:rPr>
                <w:sz w:val="24"/>
                <w:szCs w:val="24"/>
              </w:rPr>
              <w:lastRenderedPageBreak/>
              <w:t>Anti-Thyroid Peroxidase Antibodies (anti-TPO)</w:t>
            </w:r>
          </w:p>
        </w:tc>
        <w:tc>
          <w:tcPr>
            <w:tcW w:w="1134" w:type="dxa"/>
          </w:tcPr>
          <w:p w14:paraId="3E34AEB7"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061F7B0D"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00C049AA" w14:textId="77777777" w:rsidR="00817DF6" w:rsidRPr="00C301B5" w:rsidRDefault="00817DF6" w:rsidP="00E026C5">
            <w:pPr>
              <w:spacing w:before="0"/>
              <w:rPr>
                <w:sz w:val="24"/>
                <w:szCs w:val="24"/>
              </w:rPr>
            </w:pPr>
            <w:r w:rsidRPr="00C301B5">
              <w:rPr>
                <w:sz w:val="24"/>
                <w:szCs w:val="24"/>
                <w:lang w:eastAsia="en-GB"/>
              </w:rPr>
              <w:t>Immunoassay</w:t>
            </w:r>
          </w:p>
        </w:tc>
        <w:tc>
          <w:tcPr>
            <w:tcW w:w="2478" w:type="dxa"/>
          </w:tcPr>
          <w:p w14:paraId="6BD6AB1D" w14:textId="77777777" w:rsidR="00817DF6" w:rsidRPr="00C301B5" w:rsidRDefault="00817DF6" w:rsidP="00132D03">
            <w:pPr>
              <w:shd w:val="clear" w:color="auto" w:fill="FFFFFF"/>
              <w:spacing w:before="0"/>
              <w:rPr>
                <w:sz w:val="24"/>
                <w:szCs w:val="24"/>
              </w:rPr>
            </w:pPr>
            <w:r w:rsidRPr="00C301B5">
              <w:rPr>
                <w:sz w:val="24"/>
                <w:szCs w:val="24"/>
              </w:rPr>
              <w:t>Negative: &lt;=34 IU/mL</w:t>
            </w:r>
            <w:r w:rsidRPr="00C301B5">
              <w:rPr>
                <w:sz w:val="24"/>
                <w:szCs w:val="24"/>
              </w:rPr>
              <w:tab/>
            </w:r>
          </w:p>
          <w:p w14:paraId="256F65C2" w14:textId="77777777" w:rsidR="00817DF6" w:rsidRPr="00C301B5" w:rsidRDefault="00817DF6" w:rsidP="0005423F">
            <w:pPr>
              <w:spacing w:before="0"/>
              <w:rPr>
                <w:sz w:val="24"/>
                <w:szCs w:val="24"/>
              </w:rPr>
            </w:pPr>
            <w:r w:rsidRPr="00C301B5">
              <w:rPr>
                <w:sz w:val="24"/>
                <w:szCs w:val="24"/>
              </w:rPr>
              <w:t>Positive: &gt; 34 IU/mL</w:t>
            </w:r>
          </w:p>
        </w:tc>
        <w:tc>
          <w:tcPr>
            <w:tcW w:w="1716" w:type="dxa"/>
          </w:tcPr>
          <w:p w14:paraId="3D9F89FC" w14:textId="77777777" w:rsidR="00817DF6" w:rsidRPr="00C301B5" w:rsidRDefault="00817DF6" w:rsidP="00E026C5">
            <w:pPr>
              <w:spacing w:before="0"/>
              <w:rPr>
                <w:sz w:val="24"/>
                <w:szCs w:val="24"/>
              </w:rPr>
            </w:pPr>
            <w:r w:rsidRPr="00C301B5">
              <w:rPr>
                <w:sz w:val="24"/>
                <w:szCs w:val="24"/>
              </w:rPr>
              <w:t>8 days</w:t>
            </w:r>
          </w:p>
        </w:tc>
        <w:tc>
          <w:tcPr>
            <w:tcW w:w="793" w:type="dxa"/>
          </w:tcPr>
          <w:p w14:paraId="2C7D5F77" w14:textId="77777777" w:rsidR="00817DF6" w:rsidRPr="00C301B5" w:rsidRDefault="00817DF6" w:rsidP="00E026C5">
            <w:pPr>
              <w:spacing w:before="0"/>
              <w:rPr>
                <w:sz w:val="24"/>
                <w:szCs w:val="24"/>
                <w:lang w:val="en-IE"/>
              </w:rPr>
            </w:pPr>
          </w:p>
        </w:tc>
        <w:tc>
          <w:tcPr>
            <w:tcW w:w="1599" w:type="dxa"/>
          </w:tcPr>
          <w:p w14:paraId="60C426AE" w14:textId="77777777" w:rsidR="00817DF6" w:rsidRPr="00C301B5" w:rsidRDefault="00817DF6" w:rsidP="00E026C5">
            <w:pPr>
              <w:spacing w:before="0"/>
              <w:rPr>
                <w:sz w:val="24"/>
                <w:szCs w:val="24"/>
                <w:lang w:val="en-IE"/>
              </w:rPr>
            </w:pPr>
          </w:p>
        </w:tc>
        <w:tc>
          <w:tcPr>
            <w:tcW w:w="1193" w:type="dxa"/>
          </w:tcPr>
          <w:p w14:paraId="600CC1DE" w14:textId="77777777" w:rsidR="00817DF6" w:rsidRPr="00C301B5" w:rsidRDefault="00817DF6" w:rsidP="00E026C5">
            <w:pPr>
              <w:spacing w:before="0"/>
              <w:rPr>
                <w:sz w:val="24"/>
                <w:szCs w:val="24"/>
              </w:rPr>
            </w:pPr>
            <w:r w:rsidRPr="00C301B5">
              <w:rPr>
                <w:sz w:val="24"/>
                <w:szCs w:val="24"/>
              </w:rPr>
              <w:t>&gt;6 months; if equivocal &gt;3 months</w:t>
            </w:r>
          </w:p>
        </w:tc>
      </w:tr>
      <w:tr w:rsidR="00817DF6" w:rsidRPr="00C301B5" w14:paraId="5CC3405E" w14:textId="77777777" w:rsidTr="006A6DA7">
        <w:trPr>
          <w:cantSplit/>
          <w:trHeight w:val="602"/>
          <w:jc w:val="center"/>
        </w:trPr>
        <w:tc>
          <w:tcPr>
            <w:tcW w:w="2127" w:type="dxa"/>
          </w:tcPr>
          <w:p w14:paraId="28A6A722" w14:textId="77777777" w:rsidR="00817DF6" w:rsidRPr="00C301B5" w:rsidRDefault="00817DF6" w:rsidP="00E026C5">
            <w:pPr>
              <w:spacing w:before="0"/>
              <w:rPr>
                <w:sz w:val="24"/>
                <w:szCs w:val="24"/>
              </w:rPr>
            </w:pPr>
            <w:r w:rsidRPr="00C301B5">
              <w:rPr>
                <w:sz w:val="24"/>
                <w:szCs w:val="24"/>
              </w:rPr>
              <w:t>Anti-Tissue Transglutaminase Antibodies (anti-tTG)</w:t>
            </w:r>
          </w:p>
        </w:tc>
        <w:tc>
          <w:tcPr>
            <w:tcW w:w="1134" w:type="dxa"/>
          </w:tcPr>
          <w:p w14:paraId="1C668D4F"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2547CDE4"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4EB27486" w14:textId="77777777" w:rsidR="00817DF6" w:rsidRPr="00C301B5" w:rsidRDefault="00817DF6" w:rsidP="00E026C5">
            <w:pPr>
              <w:spacing w:before="0"/>
              <w:rPr>
                <w:sz w:val="24"/>
                <w:szCs w:val="24"/>
              </w:rPr>
            </w:pPr>
            <w:r w:rsidRPr="00C301B5">
              <w:rPr>
                <w:sz w:val="24"/>
                <w:szCs w:val="24"/>
              </w:rPr>
              <w:t>EliA (IMMUNOCAP)</w:t>
            </w:r>
          </w:p>
        </w:tc>
        <w:tc>
          <w:tcPr>
            <w:tcW w:w="2478" w:type="dxa"/>
          </w:tcPr>
          <w:p w14:paraId="2F2D2A92" w14:textId="77777777" w:rsidR="00817DF6" w:rsidRPr="00C301B5" w:rsidRDefault="00817DF6" w:rsidP="00E026C5">
            <w:pPr>
              <w:spacing w:before="0"/>
              <w:rPr>
                <w:sz w:val="24"/>
                <w:szCs w:val="24"/>
              </w:rPr>
            </w:pPr>
            <w:r w:rsidRPr="00C301B5">
              <w:rPr>
                <w:sz w:val="24"/>
                <w:szCs w:val="24"/>
              </w:rPr>
              <w:t>Negative: &lt; 4 U/ml</w:t>
            </w:r>
          </w:p>
          <w:p w14:paraId="72C70079" w14:textId="77777777" w:rsidR="00817DF6" w:rsidRPr="00C301B5" w:rsidRDefault="00817DF6" w:rsidP="00E026C5">
            <w:pPr>
              <w:spacing w:before="0"/>
              <w:rPr>
                <w:sz w:val="24"/>
                <w:szCs w:val="24"/>
              </w:rPr>
            </w:pPr>
            <w:r w:rsidRPr="00C301B5">
              <w:rPr>
                <w:sz w:val="24"/>
                <w:szCs w:val="24"/>
              </w:rPr>
              <w:t>Equivocal: 4-10 U/ml</w:t>
            </w:r>
          </w:p>
          <w:p w14:paraId="576A0F34" w14:textId="77777777" w:rsidR="00817DF6" w:rsidRPr="00C301B5" w:rsidRDefault="00817DF6" w:rsidP="00E026C5">
            <w:pPr>
              <w:spacing w:before="0"/>
              <w:rPr>
                <w:sz w:val="24"/>
                <w:szCs w:val="24"/>
              </w:rPr>
            </w:pPr>
            <w:r w:rsidRPr="00C301B5">
              <w:rPr>
                <w:sz w:val="24"/>
                <w:szCs w:val="24"/>
              </w:rPr>
              <w:t xml:space="preserve">Positive: 10 U/ml </w:t>
            </w:r>
          </w:p>
        </w:tc>
        <w:tc>
          <w:tcPr>
            <w:tcW w:w="1716" w:type="dxa"/>
          </w:tcPr>
          <w:p w14:paraId="1AD61170" w14:textId="77777777" w:rsidR="00817DF6" w:rsidRPr="00C301B5" w:rsidRDefault="00817DF6" w:rsidP="00E026C5">
            <w:pPr>
              <w:spacing w:before="0"/>
              <w:rPr>
                <w:sz w:val="24"/>
                <w:szCs w:val="24"/>
              </w:rPr>
            </w:pPr>
            <w:r w:rsidRPr="00C301B5">
              <w:rPr>
                <w:sz w:val="24"/>
                <w:szCs w:val="24"/>
              </w:rPr>
              <w:t>8 days</w:t>
            </w:r>
          </w:p>
        </w:tc>
        <w:tc>
          <w:tcPr>
            <w:tcW w:w="793" w:type="dxa"/>
          </w:tcPr>
          <w:p w14:paraId="2167BD79" w14:textId="77777777" w:rsidR="00817DF6" w:rsidRPr="00C301B5" w:rsidRDefault="00817DF6" w:rsidP="00E026C5">
            <w:pPr>
              <w:spacing w:before="0"/>
              <w:rPr>
                <w:sz w:val="24"/>
                <w:szCs w:val="24"/>
                <w:lang w:val="en-IE"/>
              </w:rPr>
            </w:pPr>
          </w:p>
        </w:tc>
        <w:tc>
          <w:tcPr>
            <w:tcW w:w="1599" w:type="dxa"/>
          </w:tcPr>
          <w:p w14:paraId="23DC7EE2" w14:textId="77777777" w:rsidR="00817DF6" w:rsidRPr="00C301B5" w:rsidRDefault="00817DF6" w:rsidP="00E026C5">
            <w:pPr>
              <w:spacing w:before="0"/>
              <w:rPr>
                <w:sz w:val="24"/>
                <w:szCs w:val="24"/>
                <w:lang w:val="en-IE"/>
              </w:rPr>
            </w:pPr>
          </w:p>
        </w:tc>
        <w:tc>
          <w:tcPr>
            <w:tcW w:w="1193" w:type="dxa"/>
          </w:tcPr>
          <w:p w14:paraId="5CFC7938" w14:textId="77777777" w:rsidR="00817DF6" w:rsidRPr="00C301B5" w:rsidRDefault="00817DF6" w:rsidP="00E026C5">
            <w:pPr>
              <w:spacing w:before="0"/>
              <w:rPr>
                <w:sz w:val="24"/>
                <w:szCs w:val="24"/>
              </w:rPr>
            </w:pPr>
            <w:r w:rsidRPr="00C301B5">
              <w:rPr>
                <w:sz w:val="24"/>
                <w:szCs w:val="24"/>
              </w:rPr>
              <w:t>&gt;3 months</w:t>
            </w:r>
          </w:p>
        </w:tc>
      </w:tr>
      <w:tr w:rsidR="00817DF6" w:rsidRPr="00C301B5" w14:paraId="489317E0" w14:textId="77777777" w:rsidTr="006A6DA7">
        <w:trPr>
          <w:cantSplit/>
          <w:trHeight w:val="602"/>
          <w:jc w:val="center"/>
        </w:trPr>
        <w:tc>
          <w:tcPr>
            <w:tcW w:w="2127" w:type="dxa"/>
          </w:tcPr>
          <w:p w14:paraId="49894CFC" w14:textId="77777777" w:rsidR="00817DF6" w:rsidRPr="00C301B5" w:rsidRDefault="00817DF6" w:rsidP="00E026C5">
            <w:pPr>
              <w:spacing w:before="0"/>
              <w:rPr>
                <w:sz w:val="24"/>
                <w:szCs w:val="24"/>
              </w:rPr>
            </w:pPr>
            <w:r w:rsidRPr="00C301B5">
              <w:rPr>
                <w:sz w:val="24"/>
                <w:szCs w:val="24"/>
              </w:rPr>
              <w:t>Autoimmune Encephalitis MOSAIC incorporating anti-NMDA, anti-AMPA 1/2, anti-GABA</w:t>
            </w:r>
            <w:r w:rsidRPr="00C301B5">
              <w:rPr>
                <w:sz w:val="24"/>
                <w:szCs w:val="24"/>
                <w:vertAlign w:val="subscript"/>
              </w:rPr>
              <w:t>B</w:t>
            </w:r>
            <w:r w:rsidRPr="00C301B5">
              <w:rPr>
                <w:sz w:val="24"/>
                <w:szCs w:val="24"/>
              </w:rPr>
              <w:t>, Anti-DPPX, anti-LGI1, anti-CASPR2 antibodies</w:t>
            </w:r>
          </w:p>
        </w:tc>
        <w:tc>
          <w:tcPr>
            <w:tcW w:w="1134" w:type="dxa"/>
          </w:tcPr>
          <w:p w14:paraId="335B3C89" w14:textId="77777777" w:rsidR="00817DF6" w:rsidRPr="00C301B5" w:rsidRDefault="00817DF6" w:rsidP="00E026C5">
            <w:pPr>
              <w:spacing w:before="0"/>
              <w:rPr>
                <w:sz w:val="24"/>
                <w:szCs w:val="24"/>
              </w:rPr>
            </w:pPr>
            <w:r w:rsidRPr="00C301B5">
              <w:rPr>
                <w:sz w:val="24"/>
                <w:szCs w:val="24"/>
              </w:rPr>
              <w:t>Serum Gel Brown tube</w:t>
            </w:r>
          </w:p>
        </w:tc>
        <w:tc>
          <w:tcPr>
            <w:tcW w:w="1157" w:type="dxa"/>
          </w:tcPr>
          <w:p w14:paraId="4E2E1734" w14:textId="77777777" w:rsidR="00817DF6" w:rsidRPr="00C301B5" w:rsidRDefault="00817DF6" w:rsidP="00E026C5">
            <w:pPr>
              <w:spacing w:before="0"/>
              <w:rPr>
                <w:sz w:val="24"/>
                <w:szCs w:val="24"/>
              </w:rPr>
            </w:pPr>
            <w:r w:rsidRPr="00C301B5">
              <w:rPr>
                <w:sz w:val="24"/>
                <w:szCs w:val="24"/>
              </w:rPr>
              <w:t>4.9 mls</w:t>
            </w:r>
          </w:p>
        </w:tc>
        <w:tc>
          <w:tcPr>
            <w:tcW w:w="2103" w:type="dxa"/>
          </w:tcPr>
          <w:p w14:paraId="593D1203" w14:textId="77777777" w:rsidR="00817DF6" w:rsidRPr="00C301B5" w:rsidRDefault="00817DF6" w:rsidP="00E026C5">
            <w:pPr>
              <w:spacing w:before="0"/>
              <w:rPr>
                <w:sz w:val="24"/>
                <w:szCs w:val="24"/>
              </w:rPr>
            </w:pPr>
            <w:r w:rsidRPr="00C301B5">
              <w:rPr>
                <w:sz w:val="24"/>
                <w:szCs w:val="24"/>
              </w:rPr>
              <w:t>Indirect Immunoflourescence</w:t>
            </w:r>
          </w:p>
        </w:tc>
        <w:tc>
          <w:tcPr>
            <w:tcW w:w="2478" w:type="dxa"/>
          </w:tcPr>
          <w:p w14:paraId="16E8DB0E" w14:textId="77777777" w:rsidR="00817DF6" w:rsidRPr="00C301B5" w:rsidRDefault="00817DF6" w:rsidP="00E026C5">
            <w:pPr>
              <w:spacing w:before="0"/>
              <w:rPr>
                <w:sz w:val="24"/>
                <w:szCs w:val="24"/>
              </w:rPr>
            </w:pPr>
            <w:r w:rsidRPr="00C301B5">
              <w:rPr>
                <w:sz w:val="24"/>
                <w:szCs w:val="24"/>
              </w:rPr>
              <w:t>Negative</w:t>
            </w:r>
          </w:p>
        </w:tc>
        <w:tc>
          <w:tcPr>
            <w:tcW w:w="1716" w:type="dxa"/>
          </w:tcPr>
          <w:p w14:paraId="7E285304" w14:textId="77777777" w:rsidR="00817DF6" w:rsidRPr="00C301B5" w:rsidRDefault="00817DF6" w:rsidP="00E026C5">
            <w:pPr>
              <w:spacing w:before="0"/>
              <w:rPr>
                <w:sz w:val="24"/>
                <w:szCs w:val="24"/>
              </w:rPr>
            </w:pPr>
            <w:r w:rsidRPr="00C301B5">
              <w:rPr>
                <w:sz w:val="24"/>
                <w:szCs w:val="24"/>
              </w:rPr>
              <w:t>8 days</w:t>
            </w:r>
          </w:p>
        </w:tc>
        <w:tc>
          <w:tcPr>
            <w:tcW w:w="793" w:type="dxa"/>
          </w:tcPr>
          <w:p w14:paraId="6C05C3BA" w14:textId="77777777" w:rsidR="00817DF6" w:rsidRPr="00C301B5" w:rsidRDefault="00817DF6" w:rsidP="00E026C5">
            <w:pPr>
              <w:spacing w:before="0"/>
              <w:rPr>
                <w:sz w:val="24"/>
                <w:szCs w:val="24"/>
                <w:lang w:val="en-IE"/>
              </w:rPr>
            </w:pPr>
            <w:r w:rsidRPr="00C301B5">
              <w:rPr>
                <w:sz w:val="24"/>
                <w:szCs w:val="24"/>
                <w:lang w:val="en-IE"/>
              </w:rPr>
              <w:t>On request</w:t>
            </w:r>
          </w:p>
        </w:tc>
        <w:tc>
          <w:tcPr>
            <w:tcW w:w="1599" w:type="dxa"/>
          </w:tcPr>
          <w:p w14:paraId="34329967" w14:textId="77777777" w:rsidR="00817DF6" w:rsidRPr="00C301B5" w:rsidRDefault="00817DF6" w:rsidP="00E026C5">
            <w:pPr>
              <w:spacing w:before="0"/>
              <w:rPr>
                <w:sz w:val="24"/>
                <w:szCs w:val="24"/>
              </w:rPr>
            </w:pPr>
            <w:r w:rsidRPr="00C301B5">
              <w:rPr>
                <w:sz w:val="24"/>
                <w:szCs w:val="24"/>
              </w:rPr>
              <w:t>Serum/CSF paired samples are preferable particularly in the initial diagnostic phase.</w:t>
            </w:r>
          </w:p>
          <w:p w14:paraId="1433CE60" w14:textId="77777777" w:rsidR="00817DF6" w:rsidRPr="00C301B5" w:rsidRDefault="00817DF6" w:rsidP="00E026C5">
            <w:pPr>
              <w:spacing w:before="0"/>
              <w:rPr>
                <w:sz w:val="24"/>
                <w:szCs w:val="24"/>
                <w:lang w:val="en-IE"/>
              </w:rPr>
            </w:pPr>
            <w:r w:rsidRPr="00C301B5">
              <w:rPr>
                <w:sz w:val="24"/>
                <w:szCs w:val="24"/>
              </w:rPr>
              <w:t>In certain cases Plasma may be acceptable.</w:t>
            </w:r>
          </w:p>
        </w:tc>
        <w:tc>
          <w:tcPr>
            <w:tcW w:w="1193" w:type="dxa"/>
          </w:tcPr>
          <w:p w14:paraId="2280F711" w14:textId="77777777" w:rsidR="00817DF6" w:rsidRPr="00C301B5" w:rsidRDefault="00817DF6" w:rsidP="00E026C5">
            <w:pPr>
              <w:spacing w:before="0"/>
              <w:rPr>
                <w:sz w:val="24"/>
                <w:szCs w:val="24"/>
              </w:rPr>
            </w:pPr>
            <w:r w:rsidRPr="00C301B5">
              <w:rPr>
                <w:sz w:val="24"/>
                <w:szCs w:val="24"/>
              </w:rPr>
              <w:t>Discussed</w:t>
            </w:r>
          </w:p>
        </w:tc>
      </w:tr>
      <w:tr w:rsidR="00817DF6" w:rsidRPr="00C301B5" w14:paraId="6DC70A82" w14:textId="77777777" w:rsidTr="006A6DA7">
        <w:trPr>
          <w:cantSplit/>
          <w:jc w:val="center"/>
        </w:trPr>
        <w:tc>
          <w:tcPr>
            <w:tcW w:w="2127" w:type="dxa"/>
          </w:tcPr>
          <w:p w14:paraId="4E07B7E7" w14:textId="77777777" w:rsidR="00817DF6" w:rsidRPr="00C301B5" w:rsidRDefault="00817DF6" w:rsidP="00E026C5">
            <w:pPr>
              <w:spacing w:before="0"/>
              <w:rPr>
                <w:sz w:val="24"/>
                <w:szCs w:val="24"/>
                <w:u w:val="single"/>
              </w:rPr>
            </w:pPr>
            <w:r w:rsidRPr="00C301B5">
              <w:rPr>
                <w:sz w:val="24"/>
                <w:szCs w:val="24"/>
                <w:lang w:val="en-IE"/>
              </w:rPr>
              <w:t>Complement Function</w:t>
            </w:r>
          </w:p>
        </w:tc>
        <w:tc>
          <w:tcPr>
            <w:tcW w:w="1134" w:type="dxa"/>
          </w:tcPr>
          <w:p w14:paraId="1926F65B"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06C5C7F2"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6C943BF2" w14:textId="77777777" w:rsidR="00817DF6" w:rsidRPr="00C301B5" w:rsidRDefault="00817DF6" w:rsidP="00E026C5">
            <w:pPr>
              <w:spacing w:before="0"/>
              <w:rPr>
                <w:sz w:val="24"/>
                <w:szCs w:val="24"/>
              </w:rPr>
            </w:pPr>
            <w:r w:rsidRPr="00C301B5">
              <w:rPr>
                <w:sz w:val="24"/>
                <w:szCs w:val="24"/>
                <w:lang w:val="en-IE"/>
              </w:rPr>
              <w:t>ELISA</w:t>
            </w:r>
          </w:p>
        </w:tc>
        <w:tc>
          <w:tcPr>
            <w:tcW w:w="2478" w:type="dxa"/>
          </w:tcPr>
          <w:p w14:paraId="0DCC9320" w14:textId="77777777" w:rsidR="00817DF6" w:rsidRPr="00C301B5" w:rsidRDefault="00817DF6" w:rsidP="00E026C5">
            <w:pPr>
              <w:spacing w:before="0"/>
              <w:rPr>
                <w:sz w:val="24"/>
                <w:szCs w:val="24"/>
              </w:rPr>
            </w:pPr>
            <w:r w:rsidRPr="00C301B5">
              <w:rPr>
                <w:sz w:val="24"/>
                <w:szCs w:val="24"/>
              </w:rPr>
              <w:t>Normal</w:t>
            </w:r>
          </w:p>
        </w:tc>
        <w:tc>
          <w:tcPr>
            <w:tcW w:w="1716" w:type="dxa"/>
          </w:tcPr>
          <w:p w14:paraId="7C34EECA" w14:textId="2973B7EC" w:rsidR="00817DF6" w:rsidRPr="00C301B5" w:rsidRDefault="00817DF6" w:rsidP="00444699">
            <w:pPr>
              <w:spacing w:before="0"/>
              <w:rPr>
                <w:sz w:val="24"/>
                <w:szCs w:val="24"/>
              </w:rPr>
            </w:pPr>
            <w:r w:rsidRPr="0031690D">
              <w:rPr>
                <w:sz w:val="24"/>
                <w:szCs w:val="24"/>
                <w:highlight w:val="lightGray"/>
              </w:rPr>
              <w:t>3</w:t>
            </w:r>
            <w:r w:rsidRPr="00C301B5">
              <w:rPr>
                <w:sz w:val="24"/>
                <w:szCs w:val="24"/>
              </w:rPr>
              <w:t xml:space="preserve"> months</w:t>
            </w:r>
          </w:p>
        </w:tc>
        <w:tc>
          <w:tcPr>
            <w:tcW w:w="793" w:type="dxa"/>
          </w:tcPr>
          <w:p w14:paraId="15B9B61E" w14:textId="77777777" w:rsidR="00817DF6" w:rsidRPr="00C301B5" w:rsidRDefault="00817DF6" w:rsidP="00E026C5">
            <w:pPr>
              <w:spacing w:before="0"/>
              <w:rPr>
                <w:sz w:val="24"/>
                <w:szCs w:val="24"/>
                <w:lang w:val="en-IE"/>
              </w:rPr>
            </w:pPr>
          </w:p>
        </w:tc>
        <w:tc>
          <w:tcPr>
            <w:tcW w:w="1599" w:type="dxa"/>
          </w:tcPr>
          <w:p w14:paraId="108C64C2" w14:textId="77777777" w:rsidR="00817DF6" w:rsidRPr="00C301B5" w:rsidRDefault="00817DF6" w:rsidP="00E026C5">
            <w:pPr>
              <w:spacing w:before="0"/>
              <w:rPr>
                <w:sz w:val="24"/>
                <w:szCs w:val="24"/>
                <w:lang w:val="en-IE"/>
              </w:rPr>
            </w:pPr>
            <w:r w:rsidRPr="00C301B5">
              <w:rPr>
                <w:sz w:val="24"/>
                <w:szCs w:val="24"/>
                <w:lang w:val="en-IE"/>
              </w:rPr>
              <w:t>It is essential that serum is separated and frozen within 3 hours maximum after venepuncture</w:t>
            </w:r>
          </w:p>
        </w:tc>
        <w:tc>
          <w:tcPr>
            <w:tcW w:w="1193" w:type="dxa"/>
          </w:tcPr>
          <w:p w14:paraId="7502215E" w14:textId="77777777" w:rsidR="00817DF6" w:rsidRPr="00C301B5" w:rsidRDefault="00817DF6" w:rsidP="00E026C5">
            <w:pPr>
              <w:spacing w:before="0"/>
              <w:rPr>
                <w:sz w:val="24"/>
                <w:szCs w:val="24"/>
              </w:rPr>
            </w:pPr>
            <w:r w:rsidRPr="00C301B5">
              <w:rPr>
                <w:sz w:val="24"/>
                <w:szCs w:val="24"/>
              </w:rPr>
              <w:t>3 weeks</w:t>
            </w:r>
          </w:p>
        </w:tc>
      </w:tr>
      <w:tr w:rsidR="00817DF6" w:rsidRPr="00C301B5" w14:paraId="58A6544C" w14:textId="77777777" w:rsidTr="006A6DA7">
        <w:trPr>
          <w:cantSplit/>
          <w:jc w:val="center"/>
        </w:trPr>
        <w:tc>
          <w:tcPr>
            <w:tcW w:w="2127" w:type="dxa"/>
          </w:tcPr>
          <w:p w14:paraId="07EB04B5" w14:textId="77777777" w:rsidR="00817DF6" w:rsidRPr="00C301B5" w:rsidRDefault="00817DF6" w:rsidP="00BC7476">
            <w:pPr>
              <w:spacing w:before="0"/>
              <w:rPr>
                <w:sz w:val="24"/>
                <w:szCs w:val="24"/>
                <w:u w:val="single"/>
              </w:rPr>
            </w:pPr>
            <w:r w:rsidRPr="00C301B5">
              <w:rPr>
                <w:sz w:val="24"/>
                <w:szCs w:val="24"/>
                <w:lang w:val="en-IE"/>
              </w:rPr>
              <w:t>C1 Esterase Inhibitor (C1IN)</w:t>
            </w:r>
          </w:p>
        </w:tc>
        <w:tc>
          <w:tcPr>
            <w:tcW w:w="1134" w:type="dxa"/>
          </w:tcPr>
          <w:p w14:paraId="5E204162"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16793E32"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4453C5BA" w14:textId="77777777" w:rsidR="00817DF6" w:rsidRPr="00C301B5" w:rsidRDefault="00817DF6" w:rsidP="00E026C5">
            <w:pPr>
              <w:spacing w:before="0"/>
              <w:rPr>
                <w:sz w:val="24"/>
                <w:szCs w:val="24"/>
              </w:rPr>
            </w:pPr>
            <w:r w:rsidRPr="00C301B5">
              <w:rPr>
                <w:sz w:val="24"/>
                <w:szCs w:val="24"/>
              </w:rPr>
              <w:t>Turbidimetry</w:t>
            </w:r>
          </w:p>
        </w:tc>
        <w:tc>
          <w:tcPr>
            <w:tcW w:w="2478" w:type="dxa"/>
          </w:tcPr>
          <w:p w14:paraId="5CD547EF" w14:textId="77777777" w:rsidR="00817DF6" w:rsidRPr="00C301B5" w:rsidRDefault="00817DF6" w:rsidP="00E026C5">
            <w:pPr>
              <w:spacing w:before="0"/>
              <w:rPr>
                <w:sz w:val="24"/>
                <w:szCs w:val="24"/>
              </w:rPr>
            </w:pPr>
            <w:r w:rsidRPr="00C301B5">
              <w:rPr>
                <w:sz w:val="24"/>
                <w:szCs w:val="24"/>
                <w:lang w:eastAsia="en-GB"/>
              </w:rPr>
              <w:t>0.21-0.38 g/L</w:t>
            </w:r>
          </w:p>
        </w:tc>
        <w:tc>
          <w:tcPr>
            <w:tcW w:w="1716" w:type="dxa"/>
          </w:tcPr>
          <w:p w14:paraId="7D359415" w14:textId="77777777" w:rsidR="00817DF6" w:rsidRPr="00C301B5" w:rsidRDefault="00817DF6" w:rsidP="00E026C5">
            <w:pPr>
              <w:spacing w:before="0"/>
              <w:rPr>
                <w:sz w:val="24"/>
                <w:szCs w:val="24"/>
              </w:rPr>
            </w:pPr>
            <w:r w:rsidRPr="00C301B5">
              <w:rPr>
                <w:sz w:val="24"/>
                <w:szCs w:val="24"/>
              </w:rPr>
              <w:t>4-6 weeks</w:t>
            </w:r>
          </w:p>
        </w:tc>
        <w:tc>
          <w:tcPr>
            <w:tcW w:w="793" w:type="dxa"/>
          </w:tcPr>
          <w:p w14:paraId="0B7ED7ED" w14:textId="77777777" w:rsidR="00817DF6" w:rsidRPr="00C301B5" w:rsidRDefault="00817DF6" w:rsidP="00E026C5">
            <w:pPr>
              <w:spacing w:before="0"/>
              <w:rPr>
                <w:sz w:val="24"/>
                <w:szCs w:val="24"/>
                <w:lang w:val="en-IE"/>
              </w:rPr>
            </w:pPr>
          </w:p>
        </w:tc>
        <w:tc>
          <w:tcPr>
            <w:tcW w:w="1599" w:type="dxa"/>
          </w:tcPr>
          <w:p w14:paraId="1C2E60F6" w14:textId="77777777" w:rsidR="00817DF6" w:rsidRPr="00C301B5" w:rsidRDefault="00817DF6" w:rsidP="00E026C5">
            <w:pPr>
              <w:spacing w:before="0"/>
              <w:rPr>
                <w:sz w:val="24"/>
                <w:szCs w:val="24"/>
                <w:lang w:val="en-IE"/>
              </w:rPr>
            </w:pPr>
          </w:p>
        </w:tc>
        <w:tc>
          <w:tcPr>
            <w:tcW w:w="1193" w:type="dxa"/>
          </w:tcPr>
          <w:p w14:paraId="3A4A8A3F" w14:textId="77777777" w:rsidR="00817DF6" w:rsidRPr="00C301B5" w:rsidRDefault="00817DF6" w:rsidP="00085B57">
            <w:pPr>
              <w:spacing w:before="0"/>
              <w:rPr>
                <w:sz w:val="24"/>
                <w:szCs w:val="24"/>
              </w:rPr>
            </w:pPr>
            <w:r w:rsidRPr="00C301B5">
              <w:rPr>
                <w:sz w:val="24"/>
                <w:szCs w:val="24"/>
              </w:rPr>
              <w:t>Once off if normal. As required if low.</w:t>
            </w:r>
          </w:p>
        </w:tc>
      </w:tr>
      <w:tr w:rsidR="00817DF6" w:rsidRPr="00C301B5" w14:paraId="1636C60D" w14:textId="77777777" w:rsidTr="006A6DA7">
        <w:trPr>
          <w:cantSplit/>
          <w:jc w:val="center"/>
        </w:trPr>
        <w:tc>
          <w:tcPr>
            <w:tcW w:w="2127" w:type="dxa"/>
          </w:tcPr>
          <w:p w14:paraId="7FFCD766" w14:textId="77777777" w:rsidR="00817DF6" w:rsidRPr="00C301B5" w:rsidRDefault="00817DF6" w:rsidP="00E026C5">
            <w:pPr>
              <w:spacing w:before="0"/>
              <w:rPr>
                <w:sz w:val="24"/>
                <w:szCs w:val="24"/>
              </w:rPr>
            </w:pPr>
            <w:r w:rsidRPr="00C301B5">
              <w:rPr>
                <w:sz w:val="24"/>
                <w:szCs w:val="24"/>
              </w:rPr>
              <w:t>C3</w:t>
            </w:r>
          </w:p>
        </w:tc>
        <w:tc>
          <w:tcPr>
            <w:tcW w:w="1134" w:type="dxa"/>
          </w:tcPr>
          <w:p w14:paraId="21E0648F"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387E8935"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69628620" w14:textId="77777777" w:rsidR="00817DF6" w:rsidRPr="00C301B5" w:rsidRDefault="00817DF6" w:rsidP="00E026C5">
            <w:pPr>
              <w:spacing w:before="0"/>
              <w:rPr>
                <w:sz w:val="24"/>
                <w:szCs w:val="24"/>
              </w:rPr>
            </w:pPr>
            <w:r w:rsidRPr="00C301B5">
              <w:rPr>
                <w:sz w:val="24"/>
                <w:szCs w:val="24"/>
              </w:rPr>
              <w:t>Immunoturbidimetry</w:t>
            </w:r>
          </w:p>
        </w:tc>
        <w:tc>
          <w:tcPr>
            <w:tcW w:w="2478" w:type="dxa"/>
          </w:tcPr>
          <w:p w14:paraId="03C06B98" w14:textId="77777777" w:rsidR="00817DF6" w:rsidRPr="00C301B5" w:rsidRDefault="00817DF6" w:rsidP="00E026C5">
            <w:pPr>
              <w:spacing w:before="0"/>
              <w:rPr>
                <w:sz w:val="24"/>
                <w:szCs w:val="24"/>
              </w:rPr>
            </w:pPr>
            <w:r w:rsidRPr="00C301B5">
              <w:rPr>
                <w:sz w:val="24"/>
                <w:szCs w:val="24"/>
                <w:lang w:val="en-IE"/>
              </w:rPr>
              <w:t>0.9-1.8 g/L</w:t>
            </w:r>
          </w:p>
        </w:tc>
        <w:tc>
          <w:tcPr>
            <w:tcW w:w="1716" w:type="dxa"/>
          </w:tcPr>
          <w:p w14:paraId="07EC6443" w14:textId="77777777" w:rsidR="00817DF6" w:rsidRPr="00C301B5" w:rsidRDefault="00817DF6" w:rsidP="003138A5">
            <w:pPr>
              <w:spacing w:before="0"/>
              <w:rPr>
                <w:sz w:val="24"/>
                <w:szCs w:val="24"/>
              </w:rPr>
            </w:pPr>
            <w:r w:rsidRPr="00C301B5">
              <w:rPr>
                <w:sz w:val="24"/>
                <w:szCs w:val="24"/>
              </w:rPr>
              <w:t>1-5 days</w:t>
            </w:r>
          </w:p>
        </w:tc>
        <w:tc>
          <w:tcPr>
            <w:tcW w:w="793" w:type="dxa"/>
          </w:tcPr>
          <w:p w14:paraId="12CF211B" w14:textId="77777777" w:rsidR="00817DF6" w:rsidRPr="00C301B5" w:rsidRDefault="00817DF6" w:rsidP="00E026C5">
            <w:pPr>
              <w:spacing w:before="0"/>
              <w:rPr>
                <w:sz w:val="24"/>
                <w:szCs w:val="24"/>
                <w:lang w:val="en-IE"/>
              </w:rPr>
            </w:pPr>
            <w:r w:rsidRPr="00C301B5">
              <w:rPr>
                <w:sz w:val="24"/>
                <w:szCs w:val="24"/>
                <w:lang w:val="en-IE"/>
              </w:rPr>
              <w:t>On request</w:t>
            </w:r>
          </w:p>
        </w:tc>
        <w:tc>
          <w:tcPr>
            <w:tcW w:w="1599" w:type="dxa"/>
          </w:tcPr>
          <w:p w14:paraId="2F35B637" w14:textId="77777777" w:rsidR="00817DF6" w:rsidRPr="00C301B5" w:rsidRDefault="00817DF6" w:rsidP="00E026C5">
            <w:pPr>
              <w:spacing w:before="0"/>
              <w:rPr>
                <w:sz w:val="24"/>
                <w:szCs w:val="24"/>
                <w:lang w:val="en-IE"/>
              </w:rPr>
            </w:pPr>
          </w:p>
        </w:tc>
        <w:tc>
          <w:tcPr>
            <w:tcW w:w="1193" w:type="dxa"/>
          </w:tcPr>
          <w:p w14:paraId="3A9C38AB" w14:textId="77777777" w:rsidR="00817DF6" w:rsidRPr="00C301B5" w:rsidRDefault="00817DF6" w:rsidP="00E026C5">
            <w:pPr>
              <w:spacing w:before="0"/>
              <w:rPr>
                <w:sz w:val="24"/>
                <w:szCs w:val="24"/>
              </w:rPr>
            </w:pPr>
            <w:r w:rsidRPr="00C301B5">
              <w:rPr>
                <w:sz w:val="24"/>
                <w:szCs w:val="24"/>
              </w:rPr>
              <w:t>As Requested</w:t>
            </w:r>
          </w:p>
        </w:tc>
      </w:tr>
      <w:tr w:rsidR="00817DF6" w:rsidRPr="00C301B5" w14:paraId="34387A21" w14:textId="77777777" w:rsidTr="006A6DA7">
        <w:trPr>
          <w:cantSplit/>
          <w:jc w:val="center"/>
        </w:trPr>
        <w:tc>
          <w:tcPr>
            <w:tcW w:w="2127" w:type="dxa"/>
          </w:tcPr>
          <w:p w14:paraId="4E58909A" w14:textId="77777777" w:rsidR="00817DF6" w:rsidRPr="00C301B5" w:rsidRDefault="00817DF6" w:rsidP="00E026C5">
            <w:pPr>
              <w:spacing w:before="0"/>
              <w:rPr>
                <w:sz w:val="24"/>
                <w:szCs w:val="24"/>
              </w:rPr>
            </w:pPr>
            <w:r w:rsidRPr="00C301B5">
              <w:rPr>
                <w:sz w:val="24"/>
                <w:szCs w:val="24"/>
              </w:rPr>
              <w:lastRenderedPageBreak/>
              <w:t>C4</w:t>
            </w:r>
          </w:p>
        </w:tc>
        <w:tc>
          <w:tcPr>
            <w:tcW w:w="1134" w:type="dxa"/>
          </w:tcPr>
          <w:p w14:paraId="36B04068"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22A3B52B"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7D69EEDC" w14:textId="77777777" w:rsidR="00817DF6" w:rsidRPr="00C301B5" w:rsidRDefault="00817DF6" w:rsidP="00E026C5">
            <w:pPr>
              <w:spacing w:before="0"/>
              <w:rPr>
                <w:sz w:val="24"/>
                <w:szCs w:val="24"/>
              </w:rPr>
            </w:pPr>
            <w:r w:rsidRPr="00C301B5">
              <w:rPr>
                <w:sz w:val="24"/>
                <w:szCs w:val="24"/>
              </w:rPr>
              <w:t>Immunoturbidimetry</w:t>
            </w:r>
          </w:p>
        </w:tc>
        <w:tc>
          <w:tcPr>
            <w:tcW w:w="2478" w:type="dxa"/>
          </w:tcPr>
          <w:p w14:paraId="63FD6F9F" w14:textId="77777777" w:rsidR="00817DF6" w:rsidRPr="00C301B5" w:rsidRDefault="00817DF6" w:rsidP="00E026C5">
            <w:pPr>
              <w:spacing w:before="0"/>
              <w:rPr>
                <w:sz w:val="24"/>
                <w:szCs w:val="24"/>
              </w:rPr>
            </w:pPr>
            <w:r w:rsidRPr="00C301B5">
              <w:rPr>
                <w:sz w:val="24"/>
                <w:szCs w:val="24"/>
                <w:lang w:val="en-IE"/>
              </w:rPr>
              <w:t>0.1-0.4 g/L</w:t>
            </w:r>
          </w:p>
        </w:tc>
        <w:tc>
          <w:tcPr>
            <w:tcW w:w="1716" w:type="dxa"/>
          </w:tcPr>
          <w:p w14:paraId="0CB010CA" w14:textId="77777777" w:rsidR="00817DF6" w:rsidRPr="00C301B5" w:rsidRDefault="00817DF6" w:rsidP="003138A5">
            <w:pPr>
              <w:spacing w:before="0"/>
              <w:rPr>
                <w:sz w:val="24"/>
                <w:szCs w:val="24"/>
              </w:rPr>
            </w:pPr>
            <w:r w:rsidRPr="00C301B5">
              <w:rPr>
                <w:sz w:val="24"/>
                <w:szCs w:val="24"/>
              </w:rPr>
              <w:t>1-5 days</w:t>
            </w:r>
          </w:p>
        </w:tc>
        <w:tc>
          <w:tcPr>
            <w:tcW w:w="793" w:type="dxa"/>
          </w:tcPr>
          <w:p w14:paraId="5980C9AE" w14:textId="77777777" w:rsidR="00817DF6" w:rsidRPr="00C301B5" w:rsidRDefault="00817DF6" w:rsidP="00E026C5">
            <w:pPr>
              <w:spacing w:before="0"/>
              <w:rPr>
                <w:sz w:val="24"/>
                <w:szCs w:val="24"/>
                <w:lang w:val="en-IE"/>
              </w:rPr>
            </w:pPr>
            <w:r w:rsidRPr="00C301B5">
              <w:rPr>
                <w:sz w:val="24"/>
                <w:szCs w:val="24"/>
                <w:lang w:val="en-IE"/>
              </w:rPr>
              <w:t>On request</w:t>
            </w:r>
          </w:p>
        </w:tc>
        <w:tc>
          <w:tcPr>
            <w:tcW w:w="1599" w:type="dxa"/>
          </w:tcPr>
          <w:p w14:paraId="3CC6102C" w14:textId="77777777" w:rsidR="00817DF6" w:rsidRPr="00C301B5" w:rsidRDefault="00817DF6" w:rsidP="00E026C5">
            <w:pPr>
              <w:spacing w:before="0"/>
              <w:rPr>
                <w:sz w:val="24"/>
                <w:szCs w:val="24"/>
                <w:lang w:val="en-IE"/>
              </w:rPr>
            </w:pPr>
          </w:p>
        </w:tc>
        <w:tc>
          <w:tcPr>
            <w:tcW w:w="1193" w:type="dxa"/>
          </w:tcPr>
          <w:p w14:paraId="15673A69" w14:textId="77777777" w:rsidR="00817DF6" w:rsidRPr="00C301B5" w:rsidRDefault="00817DF6" w:rsidP="00E026C5">
            <w:pPr>
              <w:spacing w:before="0"/>
              <w:rPr>
                <w:sz w:val="24"/>
                <w:szCs w:val="24"/>
              </w:rPr>
            </w:pPr>
            <w:r w:rsidRPr="00C301B5">
              <w:rPr>
                <w:sz w:val="24"/>
                <w:szCs w:val="24"/>
              </w:rPr>
              <w:t>As Requested</w:t>
            </w:r>
          </w:p>
        </w:tc>
      </w:tr>
      <w:tr w:rsidR="00817DF6" w:rsidRPr="00C301B5" w14:paraId="7B6401D0" w14:textId="77777777" w:rsidTr="006A6DA7">
        <w:trPr>
          <w:cantSplit/>
          <w:trHeight w:val="67"/>
          <w:jc w:val="center"/>
        </w:trPr>
        <w:tc>
          <w:tcPr>
            <w:tcW w:w="2127" w:type="dxa"/>
          </w:tcPr>
          <w:p w14:paraId="75B20F5D" w14:textId="77777777" w:rsidR="00817DF6" w:rsidRPr="00C301B5" w:rsidRDefault="00817DF6" w:rsidP="00E026C5">
            <w:pPr>
              <w:spacing w:before="0"/>
              <w:rPr>
                <w:sz w:val="24"/>
                <w:szCs w:val="24"/>
              </w:rPr>
            </w:pPr>
            <w:r w:rsidRPr="00C301B5">
              <w:rPr>
                <w:sz w:val="24"/>
                <w:szCs w:val="24"/>
              </w:rPr>
              <w:t>CTD Screen</w:t>
            </w:r>
          </w:p>
        </w:tc>
        <w:tc>
          <w:tcPr>
            <w:tcW w:w="1134" w:type="dxa"/>
          </w:tcPr>
          <w:p w14:paraId="4B0458A6" w14:textId="77777777" w:rsidR="00817DF6" w:rsidRPr="00C301B5" w:rsidRDefault="00817DF6" w:rsidP="00E026C5">
            <w:pPr>
              <w:spacing w:before="0"/>
              <w:rPr>
                <w:sz w:val="24"/>
                <w:szCs w:val="24"/>
              </w:rPr>
            </w:pPr>
            <w:r w:rsidRPr="00C301B5">
              <w:rPr>
                <w:sz w:val="24"/>
                <w:szCs w:val="24"/>
              </w:rPr>
              <w:t>Serum Gel Brown tube</w:t>
            </w:r>
          </w:p>
        </w:tc>
        <w:tc>
          <w:tcPr>
            <w:tcW w:w="1157" w:type="dxa"/>
          </w:tcPr>
          <w:p w14:paraId="00C9A782" w14:textId="77777777" w:rsidR="00817DF6" w:rsidRPr="00C301B5" w:rsidRDefault="00817DF6" w:rsidP="00E026C5">
            <w:pPr>
              <w:spacing w:before="0"/>
              <w:rPr>
                <w:sz w:val="24"/>
                <w:szCs w:val="24"/>
              </w:rPr>
            </w:pPr>
            <w:r w:rsidRPr="00C301B5">
              <w:rPr>
                <w:sz w:val="24"/>
                <w:szCs w:val="24"/>
              </w:rPr>
              <w:t>4.9 mls</w:t>
            </w:r>
          </w:p>
        </w:tc>
        <w:tc>
          <w:tcPr>
            <w:tcW w:w="2103" w:type="dxa"/>
          </w:tcPr>
          <w:p w14:paraId="532BD97A" w14:textId="77777777" w:rsidR="00817DF6" w:rsidRPr="00C301B5" w:rsidRDefault="00817DF6" w:rsidP="00E026C5">
            <w:pPr>
              <w:spacing w:before="0"/>
              <w:rPr>
                <w:sz w:val="24"/>
                <w:szCs w:val="24"/>
              </w:rPr>
            </w:pPr>
            <w:r w:rsidRPr="00C301B5">
              <w:rPr>
                <w:sz w:val="24"/>
                <w:szCs w:val="24"/>
              </w:rPr>
              <w:t>EliA (IMMUNOCAP)</w:t>
            </w:r>
          </w:p>
        </w:tc>
        <w:tc>
          <w:tcPr>
            <w:tcW w:w="2478" w:type="dxa"/>
          </w:tcPr>
          <w:p w14:paraId="54430073" w14:textId="77777777" w:rsidR="00817DF6" w:rsidRPr="00C301B5" w:rsidRDefault="00817DF6" w:rsidP="00E026C5">
            <w:pPr>
              <w:spacing w:before="0"/>
              <w:rPr>
                <w:sz w:val="24"/>
                <w:szCs w:val="24"/>
              </w:rPr>
            </w:pPr>
            <w:r w:rsidRPr="00C301B5">
              <w:rPr>
                <w:sz w:val="24"/>
                <w:szCs w:val="24"/>
              </w:rPr>
              <w:t>Negative</w:t>
            </w:r>
          </w:p>
        </w:tc>
        <w:tc>
          <w:tcPr>
            <w:tcW w:w="1716" w:type="dxa"/>
          </w:tcPr>
          <w:p w14:paraId="29752CFF" w14:textId="77777777" w:rsidR="00817DF6" w:rsidRPr="00C301B5" w:rsidRDefault="00817DF6" w:rsidP="003138A5">
            <w:pPr>
              <w:spacing w:before="0"/>
              <w:rPr>
                <w:sz w:val="24"/>
                <w:szCs w:val="24"/>
              </w:rPr>
            </w:pPr>
            <w:r w:rsidRPr="00C301B5">
              <w:rPr>
                <w:sz w:val="24"/>
                <w:szCs w:val="24"/>
              </w:rPr>
              <w:t>2-5 days</w:t>
            </w:r>
          </w:p>
        </w:tc>
        <w:tc>
          <w:tcPr>
            <w:tcW w:w="793" w:type="dxa"/>
          </w:tcPr>
          <w:p w14:paraId="0F4BF7B9" w14:textId="77777777" w:rsidR="00817DF6" w:rsidRPr="00C301B5" w:rsidRDefault="00817DF6" w:rsidP="00E026C5">
            <w:pPr>
              <w:spacing w:before="0"/>
              <w:rPr>
                <w:sz w:val="24"/>
                <w:szCs w:val="24"/>
                <w:lang w:val="en-IE"/>
              </w:rPr>
            </w:pPr>
          </w:p>
        </w:tc>
        <w:tc>
          <w:tcPr>
            <w:tcW w:w="1599" w:type="dxa"/>
          </w:tcPr>
          <w:p w14:paraId="706B39D0" w14:textId="77777777" w:rsidR="00817DF6" w:rsidRPr="00C301B5" w:rsidRDefault="00817DF6" w:rsidP="00E026C5">
            <w:pPr>
              <w:spacing w:before="0"/>
              <w:rPr>
                <w:sz w:val="24"/>
                <w:szCs w:val="24"/>
              </w:rPr>
            </w:pPr>
          </w:p>
        </w:tc>
        <w:tc>
          <w:tcPr>
            <w:tcW w:w="1193" w:type="dxa"/>
          </w:tcPr>
          <w:p w14:paraId="5C95D6F3" w14:textId="77777777" w:rsidR="00817DF6" w:rsidRPr="00C301B5" w:rsidRDefault="00817DF6" w:rsidP="00E026C5">
            <w:pPr>
              <w:spacing w:before="0"/>
              <w:rPr>
                <w:sz w:val="24"/>
                <w:szCs w:val="24"/>
              </w:rPr>
            </w:pPr>
            <w:r w:rsidRPr="00C301B5">
              <w:rPr>
                <w:sz w:val="24"/>
                <w:szCs w:val="24"/>
              </w:rPr>
              <w:t>No more than 3 monthly</w:t>
            </w:r>
          </w:p>
        </w:tc>
      </w:tr>
      <w:tr w:rsidR="00817DF6" w:rsidRPr="00C301B5" w14:paraId="652A5F63" w14:textId="77777777" w:rsidTr="006A6DA7">
        <w:trPr>
          <w:cantSplit/>
          <w:jc w:val="center"/>
        </w:trPr>
        <w:tc>
          <w:tcPr>
            <w:tcW w:w="2127" w:type="dxa"/>
          </w:tcPr>
          <w:p w14:paraId="46A68B16" w14:textId="77777777" w:rsidR="00817DF6" w:rsidRPr="00C301B5" w:rsidRDefault="00817DF6" w:rsidP="00E026C5">
            <w:pPr>
              <w:spacing w:before="0"/>
              <w:rPr>
                <w:sz w:val="24"/>
                <w:szCs w:val="24"/>
                <w:u w:val="single"/>
              </w:rPr>
            </w:pPr>
            <w:r w:rsidRPr="00C301B5">
              <w:rPr>
                <w:sz w:val="24"/>
                <w:szCs w:val="24"/>
              </w:rPr>
              <w:t>Direct Immunofluorescence (DIF) on Skin Biopsies</w:t>
            </w:r>
          </w:p>
        </w:tc>
        <w:tc>
          <w:tcPr>
            <w:tcW w:w="1134" w:type="dxa"/>
          </w:tcPr>
          <w:p w14:paraId="7E32B503" w14:textId="77777777" w:rsidR="00817DF6" w:rsidRPr="00C301B5" w:rsidRDefault="00817DF6" w:rsidP="00E026C5">
            <w:pPr>
              <w:spacing w:before="0"/>
              <w:rPr>
                <w:sz w:val="24"/>
                <w:szCs w:val="24"/>
              </w:rPr>
            </w:pPr>
            <w:r w:rsidRPr="00C301B5">
              <w:rPr>
                <w:sz w:val="24"/>
                <w:szCs w:val="24"/>
              </w:rPr>
              <w:t>Fresh skin punch biopsy wrapped in saline gauze</w:t>
            </w:r>
          </w:p>
        </w:tc>
        <w:tc>
          <w:tcPr>
            <w:tcW w:w="1157" w:type="dxa"/>
          </w:tcPr>
          <w:p w14:paraId="7A57351D" w14:textId="77777777" w:rsidR="00817DF6" w:rsidRPr="00C301B5" w:rsidRDefault="00817DF6" w:rsidP="00F64934">
            <w:pPr>
              <w:spacing w:before="0"/>
              <w:rPr>
                <w:sz w:val="24"/>
                <w:szCs w:val="24"/>
              </w:rPr>
            </w:pPr>
          </w:p>
        </w:tc>
        <w:tc>
          <w:tcPr>
            <w:tcW w:w="2103" w:type="dxa"/>
          </w:tcPr>
          <w:p w14:paraId="7E9D91A4" w14:textId="77777777" w:rsidR="00817DF6" w:rsidRPr="00C301B5" w:rsidRDefault="00817DF6" w:rsidP="00E026C5">
            <w:pPr>
              <w:spacing w:before="0"/>
              <w:rPr>
                <w:sz w:val="24"/>
                <w:szCs w:val="24"/>
              </w:rPr>
            </w:pPr>
            <w:r w:rsidRPr="00C301B5">
              <w:rPr>
                <w:sz w:val="24"/>
                <w:szCs w:val="24"/>
              </w:rPr>
              <w:t>Direct Immunofluorescence</w:t>
            </w:r>
          </w:p>
        </w:tc>
        <w:tc>
          <w:tcPr>
            <w:tcW w:w="2478" w:type="dxa"/>
          </w:tcPr>
          <w:p w14:paraId="7DE9475F" w14:textId="77777777" w:rsidR="00817DF6" w:rsidRPr="00C301B5" w:rsidRDefault="00817DF6" w:rsidP="00E026C5">
            <w:pPr>
              <w:spacing w:before="0"/>
              <w:rPr>
                <w:sz w:val="24"/>
                <w:szCs w:val="24"/>
              </w:rPr>
            </w:pPr>
          </w:p>
        </w:tc>
        <w:tc>
          <w:tcPr>
            <w:tcW w:w="1716" w:type="dxa"/>
          </w:tcPr>
          <w:p w14:paraId="7963FF05" w14:textId="22A1D2CC" w:rsidR="00817DF6" w:rsidRPr="00C301B5" w:rsidRDefault="00A05FDC" w:rsidP="00A05FDC">
            <w:pPr>
              <w:spacing w:before="0"/>
              <w:rPr>
                <w:sz w:val="24"/>
                <w:szCs w:val="24"/>
              </w:rPr>
            </w:pPr>
            <w:r w:rsidRPr="0031690D">
              <w:rPr>
                <w:sz w:val="24"/>
                <w:szCs w:val="24"/>
                <w:highlight w:val="lightGray"/>
              </w:rPr>
              <w:t>4</w:t>
            </w:r>
            <w:r w:rsidR="00817DF6" w:rsidRPr="00C301B5">
              <w:rPr>
                <w:sz w:val="24"/>
                <w:szCs w:val="24"/>
              </w:rPr>
              <w:t xml:space="preserve"> weeks </w:t>
            </w:r>
          </w:p>
        </w:tc>
        <w:tc>
          <w:tcPr>
            <w:tcW w:w="793" w:type="dxa"/>
          </w:tcPr>
          <w:p w14:paraId="0C3B583C" w14:textId="77777777" w:rsidR="00817DF6" w:rsidRPr="00C301B5" w:rsidRDefault="00817DF6" w:rsidP="00E026C5">
            <w:pPr>
              <w:spacing w:before="0"/>
              <w:rPr>
                <w:sz w:val="24"/>
                <w:szCs w:val="24"/>
                <w:lang w:val="en-IE"/>
              </w:rPr>
            </w:pPr>
          </w:p>
        </w:tc>
        <w:tc>
          <w:tcPr>
            <w:tcW w:w="1599" w:type="dxa"/>
          </w:tcPr>
          <w:p w14:paraId="5BB49B2F" w14:textId="77777777" w:rsidR="00817DF6" w:rsidRPr="00C301B5" w:rsidRDefault="00817DF6" w:rsidP="00E026C5">
            <w:pPr>
              <w:spacing w:before="0"/>
              <w:rPr>
                <w:sz w:val="24"/>
                <w:szCs w:val="24"/>
                <w:lang w:val="en-IE"/>
              </w:rPr>
            </w:pPr>
            <w:r w:rsidRPr="00C301B5">
              <w:rPr>
                <w:sz w:val="24"/>
                <w:szCs w:val="24"/>
              </w:rPr>
              <w:t>Unless special arrangements have been agreed specimen MUST reach the immunology laboratory by 4pm</w:t>
            </w:r>
          </w:p>
        </w:tc>
        <w:tc>
          <w:tcPr>
            <w:tcW w:w="1193" w:type="dxa"/>
          </w:tcPr>
          <w:p w14:paraId="3AB24C6A" w14:textId="77777777" w:rsidR="00817DF6" w:rsidRPr="00C301B5" w:rsidRDefault="00817DF6" w:rsidP="00E026C5">
            <w:pPr>
              <w:spacing w:before="0"/>
              <w:rPr>
                <w:sz w:val="24"/>
                <w:szCs w:val="24"/>
              </w:rPr>
            </w:pPr>
          </w:p>
        </w:tc>
      </w:tr>
      <w:tr w:rsidR="00817DF6" w:rsidRPr="00C301B5" w14:paraId="7B85DC15" w14:textId="77777777" w:rsidTr="006A6DA7">
        <w:trPr>
          <w:cantSplit/>
          <w:jc w:val="center"/>
        </w:trPr>
        <w:tc>
          <w:tcPr>
            <w:tcW w:w="2127" w:type="dxa"/>
          </w:tcPr>
          <w:p w14:paraId="259A53D9" w14:textId="77777777" w:rsidR="00817DF6" w:rsidRPr="00C301B5" w:rsidRDefault="00817DF6" w:rsidP="00E026C5">
            <w:pPr>
              <w:spacing w:before="0"/>
              <w:rPr>
                <w:sz w:val="24"/>
                <w:szCs w:val="24"/>
              </w:rPr>
            </w:pPr>
            <w:r w:rsidRPr="00C301B5">
              <w:rPr>
                <w:sz w:val="24"/>
                <w:szCs w:val="24"/>
              </w:rPr>
              <w:t>IgG Subclasses</w:t>
            </w:r>
          </w:p>
        </w:tc>
        <w:tc>
          <w:tcPr>
            <w:tcW w:w="1134" w:type="dxa"/>
          </w:tcPr>
          <w:p w14:paraId="2C8F817A"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1866F067"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4021530B" w14:textId="77777777" w:rsidR="00817DF6" w:rsidRPr="00C301B5" w:rsidRDefault="00817DF6" w:rsidP="00E026C5">
            <w:pPr>
              <w:spacing w:before="0"/>
              <w:rPr>
                <w:sz w:val="24"/>
                <w:szCs w:val="24"/>
                <w:lang w:val="en-IE"/>
              </w:rPr>
            </w:pPr>
            <w:r w:rsidRPr="00C301B5">
              <w:rPr>
                <w:sz w:val="24"/>
                <w:szCs w:val="24"/>
              </w:rPr>
              <w:t>Turbidimetry</w:t>
            </w:r>
          </w:p>
        </w:tc>
        <w:tc>
          <w:tcPr>
            <w:tcW w:w="2478" w:type="dxa"/>
          </w:tcPr>
          <w:p w14:paraId="597BAC9A" w14:textId="77777777" w:rsidR="00817DF6" w:rsidRPr="00C301B5" w:rsidRDefault="00817DF6" w:rsidP="00FD3325">
            <w:pPr>
              <w:shd w:val="clear" w:color="auto" w:fill="FFFFFF"/>
              <w:spacing w:before="0"/>
              <w:rPr>
                <w:sz w:val="24"/>
                <w:szCs w:val="24"/>
                <w:lang w:val="nb-NO"/>
              </w:rPr>
            </w:pPr>
            <w:r w:rsidRPr="00C301B5">
              <w:rPr>
                <w:sz w:val="24"/>
                <w:szCs w:val="24"/>
                <w:lang w:val="nb-NO"/>
              </w:rPr>
              <w:t xml:space="preserve">IgG </w:t>
            </w:r>
            <w:r w:rsidRPr="00C301B5">
              <w:rPr>
                <w:sz w:val="24"/>
                <w:szCs w:val="24"/>
                <w:lang w:eastAsia="en-GB"/>
              </w:rPr>
              <w:t>7 - 16 g/L</w:t>
            </w:r>
          </w:p>
          <w:p w14:paraId="78998774" w14:textId="77777777" w:rsidR="00817DF6" w:rsidRPr="00C301B5" w:rsidRDefault="00817DF6" w:rsidP="00FD3325">
            <w:pPr>
              <w:shd w:val="clear" w:color="auto" w:fill="FFFFFF"/>
              <w:spacing w:before="0"/>
              <w:rPr>
                <w:sz w:val="24"/>
                <w:szCs w:val="24"/>
                <w:lang w:val="nb-NO"/>
              </w:rPr>
            </w:pPr>
            <w:r w:rsidRPr="00C301B5">
              <w:rPr>
                <w:sz w:val="24"/>
                <w:szCs w:val="24"/>
                <w:lang w:val="nb-NO"/>
              </w:rPr>
              <w:t xml:space="preserve">IgG1 </w:t>
            </w:r>
            <w:r w:rsidRPr="00C301B5">
              <w:rPr>
                <w:sz w:val="24"/>
                <w:szCs w:val="24"/>
              </w:rPr>
              <w:t>3.824 - 9.286 g/L</w:t>
            </w:r>
          </w:p>
          <w:p w14:paraId="34EE627B" w14:textId="77777777" w:rsidR="00817DF6" w:rsidRPr="00C301B5" w:rsidRDefault="00817DF6" w:rsidP="00FD3325">
            <w:pPr>
              <w:shd w:val="clear" w:color="auto" w:fill="FFFFFF"/>
              <w:spacing w:before="0"/>
              <w:rPr>
                <w:sz w:val="24"/>
                <w:szCs w:val="24"/>
                <w:lang w:val="nb-NO"/>
              </w:rPr>
            </w:pPr>
            <w:r w:rsidRPr="00C301B5">
              <w:rPr>
                <w:sz w:val="24"/>
                <w:szCs w:val="24"/>
                <w:lang w:val="nb-NO"/>
              </w:rPr>
              <w:t xml:space="preserve">IgG2 </w:t>
            </w:r>
            <w:r w:rsidRPr="00C301B5">
              <w:rPr>
                <w:sz w:val="24"/>
                <w:szCs w:val="24"/>
              </w:rPr>
              <w:t>2.418 - 7.003 g/L</w:t>
            </w:r>
          </w:p>
          <w:p w14:paraId="3844CD8B" w14:textId="77777777" w:rsidR="00817DF6" w:rsidRPr="00C301B5" w:rsidRDefault="00817DF6" w:rsidP="00FD3325">
            <w:pPr>
              <w:shd w:val="clear" w:color="auto" w:fill="FFFFFF"/>
              <w:spacing w:before="0"/>
              <w:rPr>
                <w:sz w:val="24"/>
                <w:szCs w:val="24"/>
                <w:lang w:val="en-IE"/>
              </w:rPr>
            </w:pPr>
            <w:r w:rsidRPr="00C301B5">
              <w:rPr>
                <w:sz w:val="24"/>
                <w:szCs w:val="24"/>
                <w:lang w:val="en-IE"/>
              </w:rPr>
              <w:t xml:space="preserve">IgG3 </w:t>
            </w:r>
            <w:r w:rsidRPr="00C301B5">
              <w:rPr>
                <w:sz w:val="24"/>
                <w:szCs w:val="24"/>
              </w:rPr>
              <w:t>0.218 - 1.761 g/L</w:t>
            </w:r>
          </w:p>
          <w:p w14:paraId="428E2490" w14:textId="77777777" w:rsidR="00817DF6" w:rsidRPr="00C301B5" w:rsidRDefault="00817DF6" w:rsidP="00E026C5">
            <w:pPr>
              <w:spacing w:before="0"/>
              <w:rPr>
                <w:sz w:val="24"/>
                <w:szCs w:val="24"/>
                <w:lang w:val="en-IE"/>
              </w:rPr>
            </w:pPr>
            <w:r w:rsidRPr="00C301B5">
              <w:rPr>
                <w:sz w:val="24"/>
                <w:szCs w:val="24"/>
                <w:lang w:val="en-IE"/>
              </w:rPr>
              <w:t>Note: These are adult specific reference ranges</w:t>
            </w:r>
          </w:p>
        </w:tc>
        <w:tc>
          <w:tcPr>
            <w:tcW w:w="1716" w:type="dxa"/>
          </w:tcPr>
          <w:p w14:paraId="621D84B3" w14:textId="77777777" w:rsidR="00817DF6" w:rsidRPr="00C301B5" w:rsidRDefault="00817DF6" w:rsidP="00E026C5">
            <w:pPr>
              <w:spacing w:before="0"/>
              <w:rPr>
                <w:sz w:val="24"/>
                <w:szCs w:val="24"/>
              </w:rPr>
            </w:pPr>
            <w:r w:rsidRPr="00C301B5">
              <w:rPr>
                <w:sz w:val="24"/>
                <w:szCs w:val="24"/>
              </w:rPr>
              <w:t>8 weeks</w:t>
            </w:r>
          </w:p>
        </w:tc>
        <w:tc>
          <w:tcPr>
            <w:tcW w:w="793" w:type="dxa"/>
          </w:tcPr>
          <w:p w14:paraId="21789F72" w14:textId="77777777" w:rsidR="00817DF6" w:rsidRPr="00C301B5" w:rsidRDefault="00817DF6" w:rsidP="00E026C5">
            <w:pPr>
              <w:spacing w:before="0"/>
              <w:rPr>
                <w:sz w:val="24"/>
                <w:szCs w:val="24"/>
                <w:lang w:val="en-IE"/>
              </w:rPr>
            </w:pPr>
          </w:p>
        </w:tc>
        <w:tc>
          <w:tcPr>
            <w:tcW w:w="1599" w:type="dxa"/>
          </w:tcPr>
          <w:p w14:paraId="2B8998C7" w14:textId="77777777" w:rsidR="00817DF6" w:rsidRPr="00C301B5" w:rsidRDefault="00817DF6" w:rsidP="00E026C5">
            <w:pPr>
              <w:spacing w:before="0"/>
              <w:rPr>
                <w:sz w:val="24"/>
                <w:szCs w:val="24"/>
                <w:lang w:val="en-IE"/>
              </w:rPr>
            </w:pPr>
          </w:p>
        </w:tc>
        <w:tc>
          <w:tcPr>
            <w:tcW w:w="1193" w:type="dxa"/>
          </w:tcPr>
          <w:p w14:paraId="58B6E541" w14:textId="77777777" w:rsidR="00817DF6" w:rsidRPr="00C301B5" w:rsidRDefault="00817DF6" w:rsidP="00E026C5">
            <w:pPr>
              <w:spacing w:before="0"/>
              <w:rPr>
                <w:sz w:val="24"/>
                <w:szCs w:val="24"/>
              </w:rPr>
            </w:pPr>
            <w:r w:rsidRPr="00C301B5">
              <w:rPr>
                <w:sz w:val="24"/>
                <w:szCs w:val="24"/>
              </w:rPr>
              <w:t>Annually</w:t>
            </w:r>
          </w:p>
        </w:tc>
      </w:tr>
      <w:tr w:rsidR="00817DF6" w:rsidRPr="00C301B5" w14:paraId="6FC289CD" w14:textId="77777777" w:rsidTr="006A6DA7">
        <w:trPr>
          <w:cantSplit/>
          <w:jc w:val="center"/>
        </w:trPr>
        <w:tc>
          <w:tcPr>
            <w:tcW w:w="2127" w:type="dxa"/>
          </w:tcPr>
          <w:p w14:paraId="5958F9EE" w14:textId="77777777" w:rsidR="00817DF6" w:rsidRPr="00C301B5" w:rsidRDefault="00817DF6" w:rsidP="00E026C5">
            <w:pPr>
              <w:spacing w:before="0"/>
              <w:rPr>
                <w:sz w:val="24"/>
                <w:szCs w:val="24"/>
                <w:u w:val="single"/>
              </w:rPr>
            </w:pPr>
            <w:r w:rsidRPr="00C301B5">
              <w:rPr>
                <w:sz w:val="24"/>
                <w:szCs w:val="24"/>
                <w:lang w:val="en-IE"/>
              </w:rPr>
              <w:t>Mast Cell Tryptase</w:t>
            </w:r>
          </w:p>
        </w:tc>
        <w:tc>
          <w:tcPr>
            <w:tcW w:w="1134" w:type="dxa"/>
          </w:tcPr>
          <w:p w14:paraId="4578F34E"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4C1ADAFD"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3D500C14" w14:textId="77777777" w:rsidR="00817DF6" w:rsidRPr="00C301B5" w:rsidRDefault="00817DF6" w:rsidP="00904977">
            <w:pPr>
              <w:spacing w:before="0"/>
              <w:rPr>
                <w:sz w:val="24"/>
                <w:szCs w:val="24"/>
              </w:rPr>
            </w:pPr>
            <w:r w:rsidRPr="00C301B5">
              <w:rPr>
                <w:sz w:val="24"/>
                <w:szCs w:val="24"/>
                <w:lang w:val="en-IE"/>
              </w:rPr>
              <w:t>FEIA (IMMUNOCAP)</w:t>
            </w:r>
          </w:p>
        </w:tc>
        <w:tc>
          <w:tcPr>
            <w:tcW w:w="2478" w:type="dxa"/>
          </w:tcPr>
          <w:p w14:paraId="42EC31E2" w14:textId="77777777" w:rsidR="00817DF6" w:rsidRPr="00C301B5" w:rsidRDefault="00817DF6" w:rsidP="00E026C5">
            <w:pPr>
              <w:spacing w:before="0"/>
              <w:rPr>
                <w:sz w:val="24"/>
                <w:szCs w:val="24"/>
              </w:rPr>
            </w:pPr>
            <w:r w:rsidRPr="00C301B5">
              <w:rPr>
                <w:sz w:val="24"/>
                <w:szCs w:val="24"/>
                <w:lang w:val="en-IE"/>
              </w:rPr>
              <w:t>2-14 μg/L (Anti-mortem specimens only)</w:t>
            </w:r>
          </w:p>
        </w:tc>
        <w:tc>
          <w:tcPr>
            <w:tcW w:w="1716" w:type="dxa"/>
          </w:tcPr>
          <w:p w14:paraId="7A42840A" w14:textId="77777777" w:rsidR="00817DF6" w:rsidRPr="00C301B5" w:rsidRDefault="00817DF6" w:rsidP="00E026C5">
            <w:pPr>
              <w:spacing w:before="0"/>
              <w:rPr>
                <w:sz w:val="24"/>
                <w:szCs w:val="24"/>
              </w:rPr>
            </w:pPr>
            <w:r w:rsidRPr="00C301B5">
              <w:rPr>
                <w:sz w:val="24"/>
                <w:szCs w:val="24"/>
              </w:rPr>
              <w:t>1 month</w:t>
            </w:r>
          </w:p>
        </w:tc>
        <w:tc>
          <w:tcPr>
            <w:tcW w:w="793" w:type="dxa"/>
          </w:tcPr>
          <w:p w14:paraId="64D064C6" w14:textId="77777777" w:rsidR="00817DF6" w:rsidRPr="00C301B5" w:rsidRDefault="00817DF6" w:rsidP="00E026C5">
            <w:pPr>
              <w:spacing w:before="0"/>
              <w:rPr>
                <w:sz w:val="24"/>
                <w:szCs w:val="24"/>
                <w:lang w:val="en-IE"/>
              </w:rPr>
            </w:pPr>
          </w:p>
        </w:tc>
        <w:tc>
          <w:tcPr>
            <w:tcW w:w="1599" w:type="dxa"/>
          </w:tcPr>
          <w:p w14:paraId="29B6E48F" w14:textId="77777777" w:rsidR="00817DF6" w:rsidRPr="00C301B5" w:rsidRDefault="00817DF6" w:rsidP="00E026C5">
            <w:pPr>
              <w:spacing w:before="0"/>
              <w:rPr>
                <w:sz w:val="24"/>
                <w:szCs w:val="24"/>
                <w:lang w:val="en-IE"/>
              </w:rPr>
            </w:pPr>
          </w:p>
        </w:tc>
        <w:tc>
          <w:tcPr>
            <w:tcW w:w="1193" w:type="dxa"/>
          </w:tcPr>
          <w:p w14:paraId="686B199D" w14:textId="77777777" w:rsidR="00817DF6" w:rsidRPr="00C301B5" w:rsidRDefault="00817DF6" w:rsidP="00E026C5">
            <w:pPr>
              <w:spacing w:before="0"/>
              <w:rPr>
                <w:sz w:val="24"/>
                <w:szCs w:val="24"/>
              </w:rPr>
            </w:pPr>
            <w:r w:rsidRPr="00C301B5">
              <w:rPr>
                <w:sz w:val="24"/>
                <w:szCs w:val="24"/>
              </w:rPr>
              <w:t>As requested/discussed</w:t>
            </w:r>
          </w:p>
        </w:tc>
      </w:tr>
      <w:tr w:rsidR="00817DF6" w:rsidRPr="00C301B5" w14:paraId="21A3BF59" w14:textId="77777777" w:rsidTr="006A6DA7">
        <w:trPr>
          <w:cantSplit/>
          <w:jc w:val="center"/>
        </w:trPr>
        <w:tc>
          <w:tcPr>
            <w:tcW w:w="2127" w:type="dxa"/>
          </w:tcPr>
          <w:p w14:paraId="152D81A6" w14:textId="77777777" w:rsidR="00817DF6" w:rsidRPr="00C301B5" w:rsidRDefault="00817DF6" w:rsidP="00E026C5">
            <w:pPr>
              <w:spacing w:before="0"/>
              <w:rPr>
                <w:sz w:val="24"/>
                <w:szCs w:val="24"/>
              </w:rPr>
            </w:pPr>
            <w:r w:rsidRPr="00C301B5">
              <w:rPr>
                <w:sz w:val="24"/>
                <w:szCs w:val="24"/>
              </w:rPr>
              <w:t>Myositis Screen</w:t>
            </w:r>
          </w:p>
        </w:tc>
        <w:tc>
          <w:tcPr>
            <w:tcW w:w="1134" w:type="dxa"/>
          </w:tcPr>
          <w:p w14:paraId="0DD380AB"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05FBDEEA"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2AA372BA" w14:textId="77777777" w:rsidR="00817DF6" w:rsidRPr="00C301B5" w:rsidRDefault="00817DF6" w:rsidP="00E026C5">
            <w:pPr>
              <w:spacing w:before="0"/>
              <w:rPr>
                <w:sz w:val="24"/>
                <w:szCs w:val="24"/>
                <w:lang w:val="en-IE"/>
              </w:rPr>
            </w:pPr>
            <w:r w:rsidRPr="00C301B5">
              <w:rPr>
                <w:sz w:val="24"/>
                <w:szCs w:val="24"/>
                <w:lang w:val="en-IE"/>
              </w:rPr>
              <w:t>Immunoblot, correlated with ANF appearance</w:t>
            </w:r>
          </w:p>
        </w:tc>
        <w:tc>
          <w:tcPr>
            <w:tcW w:w="2478" w:type="dxa"/>
          </w:tcPr>
          <w:p w14:paraId="5B751A7E" w14:textId="77777777" w:rsidR="00817DF6" w:rsidRPr="00C301B5" w:rsidRDefault="00817DF6" w:rsidP="00E026C5">
            <w:pPr>
              <w:spacing w:before="0"/>
              <w:rPr>
                <w:sz w:val="24"/>
                <w:szCs w:val="24"/>
                <w:lang w:val="en-IE"/>
              </w:rPr>
            </w:pPr>
            <w:r w:rsidRPr="00C301B5">
              <w:rPr>
                <w:sz w:val="24"/>
                <w:szCs w:val="24"/>
                <w:lang w:val="en-IE"/>
              </w:rPr>
              <w:t>Negative</w:t>
            </w:r>
          </w:p>
        </w:tc>
        <w:tc>
          <w:tcPr>
            <w:tcW w:w="1716" w:type="dxa"/>
          </w:tcPr>
          <w:p w14:paraId="36863435" w14:textId="77777777" w:rsidR="00817DF6" w:rsidRPr="00C301B5" w:rsidRDefault="00817DF6" w:rsidP="00E026C5">
            <w:pPr>
              <w:spacing w:before="0"/>
              <w:rPr>
                <w:sz w:val="24"/>
                <w:szCs w:val="24"/>
              </w:rPr>
            </w:pPr>
            <w:r w:rsidRPr="00C301B5">
              <w:rPr>
                <w:sz w:val="24"/>
                <w:szCs w:val="24"/>
              </w:rPr>
              <w:t>4-6 weeks</w:t>
            </w:r>
          </w:p>
        </w:tc>
        <w:tc>
          <w:tcPr>
            <w:tcW w:w="793" w:type="dxa"/>
          </w:tcPr>
          <w:p w14:paraId="558DA653" w14:textId="77777777" w:rsidR="00817DF6" w:rsidRPr="00C301B5" w:rsidRDefault="00817DF6" w:rsidP="00E026C5">
            <w:pPr>
              <w:spacing w:before="0"/>
              <w:rPr>
                <w:sz w:val="24"/>
                <w:szCs w:val="24"/>
                <w:lang w:val="en-IE"/>
              </w:rPr>
            </w:pPr>
          </w:p>
        </w:tc>
        <w:tc>
          <w:tcPr>
            <w:tcW w:w="1599" w:type="dxa"/>
          </w:tcPr>
          <w:p w14:paraId="3632AC86" w14:textId="77777777" w:rsidR="00817DF6" w:rsidRPr="00C301B5" w:rsidRDefault="00817DF6" w:rsidP="00E026C5">
            <w:pPr>
              <w:spacing w:before="0"/>
              <w:rPr>
                <w:sz w:val="24"/>
                <w:szCs w:val="24"/>
                <w:lang w:val="en-IE"/>
              </w:rPr>
            </w:pPr>
          </w:p>
        </w:tc>
        <w:tc>
          <w:tcPr>
            <w:tcW w:w="1193" w:type="dxa"/>
          </w:tcPr>
          <w:p w14:paraId="51115982" w14:textId="77777777" w:rsidR="00817DF6" w:rsidRPr="00C301B5" w:rsidRDefault="00817DF6" w:rsidP="00E026C5">
            <w:pPr>
              <w:spacing w:before="0"/>
              <w:rPr>
                <w:sz w:val="24"/>
                <w:szCs w:val="24"/>
              </w:rPr>
            </w:pPr>
            <w:r w:rsidRPr="00C301B5">
              <w:rPr>
                <w:sz w:val="24"/>
                <w:szCs w:val="24"/>
              </w:rPr>
              <w:t>Once off</w:t>
            </w:r>
          </w:p>
        </w:tc>
      </w:tr>
      <w:tr w:rsidR="00817DF6" w:rsidRPr="00C301B5" w14:paraId="703FCFDD" w14:textId="77777777" w:rsidTr="006A6DA7">
        <w:trPr>
          <w:cantSplit/>
          <w:jc w:val="center"/>
        </w:trPr>
        <w:tc>
          <w:tcPr>
            <w:tcW w:w="2127" w:type="dxa"/>
          </w:tcPr>
          <w:p w14:paraId="21F07B1F" w14:textId="77777777" w:rsidR="00817DF6" w:rsidRPr="00C301B5" w:rsidRDefault="00817DF6" w:rsidP="00E026C5">
            <w:pPr>
              <w:spacing w:before="0"/>
              <w:rPr>
                <w:sz w:val="24"/>
                <w:szCs w:val="24"/>
                <w:u w:val="single"/>
              </w:rPr>
            </w:pPr>
            <w:r w:rsidRPr="00C301B5">
              <w:rPr>
                <w:sz w:val="24"/>
                <w:szCs w:val="24"/>
                <w:lang w:val="en-IE"/>
              </w:rPr>
              <w:t>Query Test</w:t>
            </w:r>
          </w:p>
        </w:tc>
        <w:tc>
          <w:tcPr>
            <w:tcW w:w="1134" w:type="dxa"/>
          </w:tcPr>
          <w:p w14:paraId="21B01A2C"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7BE8CF84"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2D6DEA5F" w14:textId="77777777" w:rsidR="00817DF6" w:rsidRPr="00C301B5" w:rsidRDefault="00817DF6" w:rsidP="00E026C5">
            <w:pPr>
              <w:spacing w:before="0"/>
              <w:rPr>
                <w:sz w:val="24"/>
                <w:szCs w:val="24"/>
              </w:rPr>
            </w:pPr>
            <w:r w:rsidRPr="00C301B5">
              <w:rPr>
                <w:sz w:val="24"/>
                <w:szCs w:val="24"/>
                <w:lang w:val="en-IE"/>
              </w:rPr>
              <w:t>Consultant, SPR or Chief Medical Scientist will select appropriate tests</w:t>
            </w:r>
          </w:p>
        </w:tc>
        <w:tc>
          <w:tcPr>
            <w:tcW w:w="2478" w:type="dxa"/>
          </w:tcPr>
          <w:p w14:paraId="6CC51C3F" w14:textId="77777777" w:rsidR="00817DF6" w:rsidRPr="00C301B5" w:rsidRDefault="00817DF6" w:rsidP="00E026C5">
            <w:pPr>
              <w:spacing w:before="0"/>
              <w:rPr>
                <w:sz w:val="24"/>
                <w:szCs w:val="24"/>
              </w:rPr>
            </w:pPr>
            <w:r w:rsidRPr="00C301B5">
              <w:rPr>
                <w:sz w:val="24"/>
                <w:szCs w:val="24"/>
              </w:rPr>
              <w:t>As appropriate</w:t>
            </w:r>
          </w:p>
        </w:tc>
        <w:tc>
          <w:tcPr>
            <w:tcW w:w="1716" w:type="dxa"/>
          </w:tcPr>
          <w:p w14:paraId="60D97FA4" w14:textId="77777777" w:rsidR="00817DF6" w:rsidRPr="00C301B5" w:rsidRDefault="00817DF6" w:rsidP="00132C71">
            <w:pPr>
              <w:spacing w:before="0"/>
              <w:rPr>
                <w:sz w:val="24"/>
                <w:szCs w:val="24"/>
              </w:rPr>
            </w:pPr>
            <w:r w:rsidRPr="00C301B5">
              <w:rPr>
                <w:sz w:val="24"/>
                <w:szCs w:val="24"/>
              </w:rPr>
              <w:t xml:space="preserve">As per assay </w:t>
            </w:r>
          </w:p>
        </w:tc>
        <w:tc>
          <w:tcPr>
            <w:tcW w:w="793" w:type="dxa"/>
          </w:tcPr>
          <w:p w14:paraId="1302A001" w14:textId="77777777" w:rsidR="00817DF6" w:rsidRPr="00C301B5" w:rsidRDefault="00817DF6" w:rsidP="00E026C5">
            <w:pPr>
              <w:spacing w:before="0"/>
              <w:rPr>
                <w:sz w:val="24"/>
                <w:szCs w:val="24"/>
                <w:lang w:val="en-IE"/>
              </w:rPr>
            </w:pPr>
          </w:p>
        </w:tc>
        <w:tc>
          <w:tcPr>
            <w:tcW w:w="1599" w:type="dxa"/>
          </w:tcPr>
          <w:p w14:paraId="66C10FA4" w14:textId="77777777" w:rsidR="00817DF6" w:rsidRPr="00C301B5" w:rsidRDefault="00817DF6" w:rsidP="000D6B4B">
            <w:pPr>
              <w:spacing w:before="0"/>
              <w:rPr>
                <w:sz w:val="24"/>
                <w:szCs w:val="24"/>
                <w:lang w:val="en-IE"/>
              </w:rPr>
            </w:pPr>
            <w:r w:rsidRPr="00C301B5">
              <w:rPr>
                <w:sz w:val="24"/>
                <w:szCs w:val="24"/>
                <w:lang w:val="en-IE"/>
              </w:rPr>
              <w:t>Full clinical details &amp; bleep number required</w:t>
            </w:r>
          </w:p>
        </w:tc>
        <w:tc>
          <w:tcPr>
            <w:tcW w:w="1193" w:type="dxa"/>
          </w:tcPr>
          <w:p w14:paraId="1781F925" w14:textId="77777777" w:rsidR="00817DF6" w:rsidRPr="00C301B5" w:rsidRDefault="00817DF6" w:rsidP="00E026C5">
            <w:pPr>
              <w:spacing w:before="0"/>
              <w:rPr>
                <w:sz w:val="24"/>
                <w:szCs w:val="24"/>
              </w:rPr>
            </w:pPr>
          </w:p>
        </w:tc>
      </w:tr>
      <w:tr w:rsidR="00817DF6" w:rsidRPr="00C301B5" w14:paraId="68AFCB3A" w14:textId="77777777" w:rsidTr="006A6DA7">
        <w:trPr>
          <w:cantSplit/>
          <w:jc w:val="center"/>
        </w:trPr>
        <w:tc>
          <w:tcPr>
            <w:tcW w:w="2127" w:type="dxa"/>
          </w:tcPr>
          <w:p w14:paraId="5B163FCE" w14:textId="77777777" w:rsidR="00817DF6" w:rsidRPr="00C301B5" w:rsidRDefault="00817DF6" w:rsidP="00E026C5">
            <w:pPr>
              <w:spacing w:before="0"/>
              <w:rPr>
                <w:sz w:val="24"/>
                <w:szCs w:val="24"/>
              </w:rPr>
            </w:pPr>
            <w:r w:rsidRPr="00C301B5">
              <w:rPr>
                <w:sz w:val="24"/>
                <w:szCs w:val="24"/>
              </w:rPr>
              <w:lastRenderedPageBreak/>
              <w:t>Rheumatoid Factor</w:t>
            </w:r>
          </w:p>
        </w:tc>
        <w:tc>
          <w:tcPr>
            <w:tcW w:w="1134" w:type="dxa"/>
          </w:tcPr>
          <w:p w14:paraId="7F9A98AD" w14:textId="77777777" w:rsidR="00817DF6" w:rsidRPr="00C301B5" w:rsidRDefault="00817DF6" w:rsidP="00E026C5">
            <w:pPr>
              <w:spacing w:before="0"/>
              <w:rPr>
                <w:sz w:val="24"/>
                <w:szCs w:val="24"/>
              </w:rPr>
            </w:pPr>
            <w:r w:rsidRPr="00C301B5">
              <w:rPr>
                <w:sz w:val="24"/>
                <w:szCs w:val="24"/>
              </w:rPr>
              <w:t>Serum Gel Brown tube</w:t>
            </w:r>
          </w:p>
        </w:tc>
        <w:tc>
          <w:tcPr>
            <w:tcW w:w="1157" w:type="dxa"/>
          </w:tcPr>
          <w:p w14:paraId="68E012B1"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7739F53A" w14:textId="77777777" w:rsidR="00817DF6" w:rsidRPr="00C301B5" w:rsidRDefault="00817DF6" w:rsidP="00E026C5">
            <w:pPr>
              <w:spacing w:before="0"/>
              <w:rPr>
                <w:sz w:val="24"/>
                <w:szCs w:val="24"/>
              </w:rPr>
            </w:pPr>
            <w:r w:rsidRPr="00C301B5">
              <w:rPr>
                <w:sz w:val="24"/>
                <w:szCs w:val="24"/>
              </w:rPr>
              <w:t>Immunoturbidimetry</w:t>
            </w:r>
          </w:p>
        </w:tc>
        <w:tc>
          <w:tcPr>
            <w:tcW w:w="2478" w:type="dxa"/>
          </w:tcPr>
          <w:p w14:paraId="0581A59D" w14:textId="77777777" w:rsidR="00817DF6" w:rsidRPr="00C301B5" w:rsidRDefault="00817DF6" w:rsidP="00E026C5">
            <w:pPr>
              <w:spacing w:before="0"/>
              <w:rPr>
                <w:sz w:val="24"/>
                <w:szCs w:val="24"/>
              </w:rPr>
            </w:pPr>
            <w:r w:rsidRPr="00C301B5">
              <w:rPr>
                <w:sz w:val="24"/>
                <w:szCs w:val="24"/>
              </w:rPr>
              <w:t>&lt;14 IU/mL</w:t>
            </w:r>
          </w:p>
        </w:tc>
        <w:tc>
          <w:tcPr>
            <w:tcW w:w="1716" w:type="dxa"/>
          </w:tcPr>
          <w:p w14:paraId="59BB2F1B" w14:textId="77777777" w:rsidR="00817DF6" w:rsidRPr="00C301B5" w:rsidRDefault="00817DF6" w:rsidP="003138A5">
            <w:pPr>
              <w:spacing w:before="0"/>
              <w:rPr>
                <w:sz w:val="24"/>
                <w:szCs w:val="24"/>
              </w:rPr>
            </w:pPr>
            <w:r w:rsidRPr="00C301B5">
              <w:rPr>
                <w:sz w:val="24"/>
                <w:szCs w:val="24"/>
              </w:rPr>
              <w:t>3-6 days</w:t>
            </w:r>
          </w:p>
        </w:tc>
        <w:tc>
          <w:tcPr>
            <w:tcW w:w="793" w:type="dxa"/>
          </w:tcPr>
          <w:p w14:paraId="7D0B0C0D" w14:textId="77777777" w:rsidR="00817DF6" w:rsidRPr="00C301B5" w:rsidRDefault="00817DF6" w:rsidP="00E026C5">
            <w:pPr>
              <w:spacing w:before="0"/>
              <w:rPr>
                <w:sz w:val="24"/>
                <w:szCs w:val="24"/>
                <w:lang w:val="en-IE"/>
              </w:rPr>
            </w:pPr>
          </w:p>
        </w:tc>
        <w:tc>
          <w:tcPr>
            <w:tcW w:w="1599" w:type="dxa"/>
          </w:tcPr>
          <w:p w14:paraId="2BDA487C" w14:textId="77777777" w:rsidR="00817DF6" w:rsidRPr="00C301B5" w:rsidRDefault="00817DF6" w:rsidP="00E026C5">
            <w:pPr>
              <w:spacing w:before="0"/>
              <w:rPr>
                <w:sz w:val="24"/>
                <w:szCs w:val="24"/>
                <w:lang w:val="en-IE"/>
              </w:rPr>
            </w:pPr>
          </w:p>
        </w:tc>
        <w:tc>
          <w:tcPr>
            <w:tcW w:w="1193" w:type="dxa"/>
          </w:tcPr>
          <w:p w14:paraId="701B76F7" w14:textId="77777777" w:rsidR="00817DF6" w:rsidRPr="00C301B5" w:rsidRDefault="00817DF6" w:rsidP="00E026C5">
            <w:pPr>
              <w:spacing w:before="0"/>
              <w:rPr>
                <w:sz w:val="24"/>
                <w:szCs w:val="24"/>
              </w:rPr>
            </w:pPr>
            <w:r w:rsidRPr="00C301B5">
              <w:rPr>
                <w:sz w:val="24"/>
                <w:szCs w:val="24"/>
              </w:rPr>
              <w:t>&gt;3 Months</w:t>
            </w:r>
          </w:p>
        </w:tc>
      </w:tr>
      <w:tr w:rsidR="00817DF6" w:rsidRPr="00C301B5" w14:paraId="71FB6706" w14:textId="77777777" w:rsidTr="006A6DA7">
        <w:trPr>
          <w:cantSplit/>
          <w:jc w:val="center"/>
        </w:trPr>
        <w:tc>
          <w:tcPr>
            <w:tcW w:w="2127" w:type="dxa"/>
          </w:tcPr>
          <w:p w14:paraId="3B1466AF" w14:textId="77777777" w:rsidR="00817DF6" w:rsidRPr="00C301B5" w:rsidRDefault="00817DF6" w:rsidP="00E026C5">
            <w:pPr>
              <w:spacing w:before="0"/>
              <w:rPr>
                <w:sz w:val="24"/>
                <w:szCs w:val="24"/>
              </w:rPr>
            </w:pPr>
            <w:r w:rsidRPr="00C301B5">
              <w:rPr>
                <w:sz w:val="24"/>
                <w:szCs w:val="24"/>
                <w:lang w:val="en-IE"/>
              </w:rPr>
              <w:t>Specific IgE</w:t>
            </w:r>
          </w:p>
        </w:tc>
        <w:tc>
          <w:tcPr>
            <w:tcW w:w="1134" w:type="dxa"/>
          </w:tcPr>
          <w:p w14:paraId="18B40FA8"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4EC96FD4" w14:textId="77777777" w:rsidR="00817DF6" w:rsidRPr="00C301B5" w:rsidRDefault="00817DF6" w:rsidP="00B443A3">
            <w:pPr>
              <w:pStyle w:val="ListParagraph"/>
              <w:numPr>
                <w:ilvl w:val="1"/>
                <w:numId w:val="110"/>
              </w:numPr>
              <w:spacing w:before="0"/>
              <w:rPr>
                <w:sz w:val="24"/>
                <w:szCs w:val="24"/>
              </w:rPr>
            </w:pPr>
            <w:r w:rsidRPr="00C301B5">
              <w:rPr>
                <w:sz w:val="24"/>
                <w:szCs w:val="24"/>
              </w:rPr>
              <w:t xml:space="preserve">mls </w:t>
            </w:r>
          </w:p>
          <w:p w14:paraId="20D40304" w14:textId="77777777" w:rsidR="00817DF6" w:rsidRPr="00C301B5" w:rsidRDefault="00817DF6" w:rsidP="00B443A3">
            <w:pPr>
              <w:spacing w:before="0"/>
              <w:rPr>
                <w:sz w:val="24"/>
                <w:szCs w:val="24"/>
                <w:lang w:val="en-IE"/>
              </w:rPr>
            </w:pPr>
            <w:r w:rsidRPr="00C301B5">
              <w:rPr>
                <w:sz w:val="24"/>
                <w:szCs w:val="24"/>
                <w:lang w:val="en-IE"/>
              </w:rPr>
              <w:t>Note  200µl serum plus an extra 50µl serum per specific allergen needed</w:t>
            </w:r>
          </w:p>
        </w:tc>
        <w:tc>
          <w:tcPr>
            <w:tcW w:w="2103" w:type="dxa"/>
          </w:tcPr>
          <w:p w14:paraId="0084729E" w14:textId="77777777" w:rsidR="00817DF6" w:rsidRPr="00C301B5" w:rsidRDefault="00817DF6" w:rsidP="007A3650">
            <w:pPr>
              <w:spacing w:before="0"/>
              <w:rPr>
                <w:sz w:val="24"/>
                <w:szCs w:val="24"/>
              </w:rPr>
            </w:pPr>
            <w:r w:rsidRPr="00C301B5">
              <w:rPr>
                <w:sz w:val="24"/>
                <w:szCs w:val="24"/>
                <w:lang w:val="en-IE"/>
              </w:rPr>
              <w:t>FEIA (IMMUNOCAP)</w:t>
            </w:r>
          </w:p>
        </w:tc>
        <w:tc>
          <w:tcPr>
            <w:tcW w:w="2478" w:type="dxa"/>
          </w:tcPr>
          <w:p w14:paraId="742DD9C8" w14:textId="77777777" w:rsidR="00817DF6" w:rsidRPr="00C301B5" w:rsidRDefault="00817DF6" w:rsidP="009B0C18">
            <w:pPr>
              <w:tabs>
                <w:tab w:val="left" w:pos="995"/>
              </w:tabs>
              <w:spacing w:before="0"/>
              <w:rPr>
                <w:sz w:val="20"/>
                <w:lang w:val="en-IE"/>
              </w:rPr>
            </w:pPr>
            <w:r w:rsidRPr="00C301B5">
              <w:rPr>
                <w:sz w:val="20"/>
                <w:lang w:val="en-IE"/>
              </w:rPr>
              <w:t>&lt;0.35</w:t>
            </w:r>
            <w:r w:rsidRPr="00C301B5">
              <w:rPr>
                <w:sz w:val="20"/>
                <w:lang w:val="en-IE"/>
              </w:rPr>
              <w:tab/>
              <w:t>Class 0 Negative</w:t>
            </w:r>
          </w:p>
          <w:p w14:paraId="1E08CB51" w14:textId="77777777" w:rsidR="00817DF6" w:rsidRPr="00C301B5" w:rsidRDefault="00817DF6" w:rsidP="009B0C18">
            <w:pPr>
              <w:tabs>
                <w:tab w:val="left" w:pos="995"/>
              </w:tabs>
              <w:spacing w:before="0"/>
              <w:rPr>
                <w:sz w:val="20"/>
                <w:lang w:val="en-IE"/>
              </w:rPr>
            </w:pPr>
            <w:r w:rsidRPr="00C301B5">
              <w:rPr>
                <w:sz w:val="20"/>
                <w:lang w:val="en-IE"/>
              </w:rPr>
              <w:t>0.35-0.7</w:t>
            </w:r>
            <w:r w:rsidRPr="00C301B5">
              <w:rPr>
                <w:sz w:val="20"/>
                <w:lang w:val="en-IE"/>
              </w:rPr>
              <w:tab/>
              <w:t>Class 1 Weakly Positive</w:t>
            </w:r>
          </w:p>
          <w:p w14:paraId="526C929B" w14:textId="77777777" w:rsidR="00817DF6" w:rsidRPr="00C301B5" w:rsidRDefault="00817DF6" w:rsidP="009B0C18">
            <w:pPr>
              <w:tabs>
                <w:tab w:val="left" w:pos="995"/>
              </w:tabs>
              <w:spacing w:before="0"/>
              <w:rPr>
                <w:sz w:val="20"/>
                <w:lang w:val="en-IE"/>
              </w:rPr>
            </w:pPr>
            <w:r w:rsidRPr="00C301B5">
              <w:rPr>
                <w:sz w:val="20"/>
                <w:lang w:val="en-IE"/>
              </w:rPr>
              <w:t>0.7-3.5</w:t>
            </w:r>
            <w:r w:rsidRPr="00C301B5">
              <w:rPr>
                <w:sz w:val="20"/>
                <w:lang w:val="en-IE"/>
              </w:rPr>
              <w:tab/>
              <w:t>Class 2Positive</w:t>
            </w:r>
          </w:p>
          <w:p w14:paraId="2A411648" w14:textId="77777777" w:rsidR="00817DF6" w:rsidRPr="00C301B5" w:rsidRDefault="00817DF6" w:rsidP="009B0C18">
            <w:pPr>
              <w:tabs>
                <w:tab w:val="left" w:pos="995"/>
              </w:tabs>
              <w:spacing w:before="0"/>
              <w:rPr>
                <w:sz w:val="20"/>
                <w:lang w:val="en-IE"/>
              </w:rPr>
            </w:pPr>
            <w:r w:rsidRPr="00C301B5">
              <w:rPr>
                <w:sz w:val="20"/>
                <w:lang w:val="en-IE"/>
              </w:rPr>
              <w:t>3.5-17.5</w:t>
            </w:r>
            <w:r w:rsidRPr="00C301B5">
              <w:rPr>
                <w:sz w:val="20"/>
                <w:lang w:val="en-IE"/>
              </w:rPr>
              <w:tab/>
              <w:t>Class 3 Positive</w:t>
            </w:r>
          </w:p>
          <w:p w14:paraId="1E00970F" w14:textId="77777777" w:rsidR="00817DF6" w:rsidRPr="00C301B5" w:rsidRDefault="00817DF6" w:rsidP="009B0C18">
            <w:pPr>
              <w:tabs>
                <w:tab w:val="left" w:pos="995"/>
              </w:tabs>
              <w:spacing w:before="0"/>
              <w:rPr>
                <w:sz w:val="20"/>
                <w:lang w:val="en-IE"/>
              </w:rPr>
            </w:pPr>
            <w:r w:rsidRPr="00C301B5">
              <w:rPr>
                <w:sz w:val="20"/>
                <w:lang w:val="en-IE"/>
              </w:rPr>
              <w:t>17.5-52.5</w:t>
            </w:r>
            <w:r w:rsidRPr="00C301B5">
              <w:rPr>
                <w:sz w:val="20"/>
                <w:lang w:val="en-IE"/>
              </w:rPr>
              <w:tab/>
              <w:t>Class 4 Strongly positive</w:t>
            </w:r>
          </w:p>
          <w:p w14:paraId="17AFD831" w14:textId="77777777" w:rsidR="00817DF6" w:rsidRPr="00C301B5" w:rsidRDefault="00817DF6" w:rsidP="009B0C18">
            <w:pPr>
              <w:tabs>
                <w:tab w:val="left" w:pos="995"/>
              </w:tabs>
              <w:spacing w:before="0"/>
              <w:rPr>
                <w:sz w:val="20"/>
                <w:lang w:val="en-IE"/>
              </w:rPr>
            </w:pPr>
            <w:r w:rsidRPr="00C301B5">
              <w:rPr>
                <w:sz w:val="20"/>
                <w:lang w:val="en-IE"/>
              </w:rPr>
              <w:t>52.5-100</w:t>
            </w:r>
            <w:r w:rsidRPr="00C301B5">
              <w:rPr>
                <w:sz w:val="20"/>
                <w:lang w:val="en-IE"/>
              </w:rPr>
              <w:tab/>
              <w:t xml:space="preserve"> Class 5 Strongly positive</w:t>
            </w:r>
          </w:p>
          <w:p w14:paraId="50059D0D" w14:textId="77777777" w:rsidR="00817DF6" w:rsidRPr="00C301B5" w:rsidRDefault="00817DF6" w:rsidP="009B0C18">
            <w:pPr>
              <w:tabs>
                <w:tab w:val="left" w:pos="995"/>
              </w:tabs>
              <w:spacing w:before="0"/>
              <w:rPr>
                <w:sz w:val="24"/>
                <w:szCs w:val="24"/>
                <w:lang w:val="en-IE"/>
              </w:rPr>
            </w:pPr>
            <w:r w:rsidRPr="00C301B5">
              <w:rPr>
                <w:sz w:val="20"/>
                <w:lang w:val="en-IE"/>
              </w:rPr>
              <w:t>&gt;100</w:t>
            </w:r>
            <w:r w:rsidRPr="00C301B5">
              <w:rPr>
                <w:sz w:val="20"/>
                <w:lang w:val="en-IE"/>
              </w:rPr>
              <w:tab/>
              <w:t>Class 6 Strongly positive</w:t>
            </w:r>
          </w:p>
        </w:tc>
        <w:tc>
          <w:tcPr>
            <w:tcW w:w="1716" w:type="dxa"/>
          </w:tcPr>
          <w:p w14:paraId="0266DFFB" w14:textId="77777777" w:rsidR="00817DF6" w:rsidRPr="00C301B5" w:rsidRDefault="00817DF6" w:rsidP="00E026C5">
            <w:pPr>
              <w:spacing w:before="0"/>
              <w:rPr>
                <w:sz w:val="24"/>
                <w:szCs w:val="24"/>
              </w:rPr>
            </w:pPr>
            <w:r w:rsidRPr="00C301B5">
              <w:rPr>
                <w:sz w:val="24"/>
                <w:szCs w:val="24"/>
              </w:rPr>
              <w:t>15days</w:t>
            </w:r>
          </w:p>
          <w:p w14:paraId="3FAB5502" w14:textId="77777777" w:rsidR="00817DF6" w:rsidRPr="00C301B5" w:rsidRDefault="00817DF6" w:rsidP="00E026C5">
            <w:pPr>
              <w:spacing w:before="0"/>
              <w:rPr>
                <w:sz w:val="24"/>
                <w:szCs w:val="24"/>
              </w:rPr>
            </w:pPr>
            <w:r w:rsidRPr="00C301B5">
              <w:rPr>
                <w:sz w:val="24"/>
                <w:szCs w:val="24"/>
              </w:rPr>
              <w:t>21 days for sIgE to Drugs</w:t>
            </w:r>
          </w:p>
        </w:tc>
        <w:tc>
          <w:tcPr>
            <w:tcW w:w="793" w:type="dxa"/>
          </w:tcPr>
          <w:p w14:paraId="2AE909BE" w14:textId="77777777" w:rsidR="00817DF6" w:rsidRPr="00C301B5" w:rsidRDefault="00817DF6" w:rsidP="00E026C5">
            <w:pPr>
              <w:spacing w:before="0"/>
              <w:rPr>
                <w:sz w:val="24"/>
                <w:szCs w:val="24"/>
                <w:lang w:val="en-IE"/>
              </w:rPr>
            </w:pPr>
          </w:p>
        </w:tc>
        <w:tc>
          <w:tcPr>
            <w:tcW w:w="1599" w:type="dxa"/>
          </w:tcPr>
          <w:p w14:paraId="49278A9A" w14:textId="77777777" w:rsidR="00E77F17" w:rsidRPr="00C301B5" w:rsidRDefault="00E77F17" w:rsidP="00E77F17">
            <w:pPr>
              <w:pStyle w:val="NormalWeb"/>
              <w:rPr>
                <w:color w:val="000000"/>
              </w:rPr>
            </w:pPr>
            <w:r w:rsidRPr="00C301B5">
              <w:rPr>
                <w:color w:val="000000"/>
              </w:rPr>
              <w:t xml:space="preserve">For GP users,please use AARI form LF-IMM-GEN0024, refer to section 2.4.28 </w:t>
            </w:r>
          </w:p>
          <w:p w14:paraId="0CFD01DA" w14:textId="77777777" w:rsidR="00817DF6" w:rsidRPr="00C301B5" w:rsidRDefault="00817DF6" w:rsidP="00E026C5">
            <w:pPr>
              <w:spacing w:before="0"/>
              <w:rPr>
                <w:sz w:val="24"/>
                <w:szCs w:val="24"/>
                <w:lang w:val="en-IE"/>
              </w:rPr>
            </w:pPr>
          </w:p>
        </w:tc>
        <w:tc>
          <w:tcPr>
            <w:tcW w:w="1193" w:type="dxa"/>
          </w:tcPr>
          <w:p w14:paraId="613CBBBF" w14:textId="77777777" w:rsidR="00817DF6" w:rsidRPr="00C301B5" w:rsidRDefault="00817DF6" w:rsidP="00E026C5">
            <w:pPr>
              <w:spacing w:before="0"/>
              <w:rPr>
                <w:sz w:val="24"/>
                <w:szCs w:val="24"/>
              </w:rPr>
            </w:pPr>
            <w:r w:rsidRPr="00C301B5">
              <w:rPr>
                <w:sz w:val="24"/>
                <w:szCs w:val="24"/>
              </w:rPr>
              <w:t>1 year for same allergens</w:t>
            </w:r>
          </w:p>
        </w:tc>
      </w:tr>
      <w:tr w:rsidR="00817DF6" w:rsidRPr="00C301B5" w14:paraId="70C2A3BF" w14:textId="77777777" w:rsidTr="006A6DA7">
        <w:trPr>
          <w:cantSplit/>
          <w:jc w:val="center"/>
        </w:trPr>
        <w:tc>
          <w:tcPr>
            <w:tcW w:w="2127" w:type="dxa"/>
          </w:tcPr>
          <w:p w14:paraId="54AC4CCF" w14:textId="77777777" w:rsidR="00817DF6" w:rsidRPr="00C301B5" w:rsidRDefault="00817DF6" w:rsidP="00762C16">
            <w:pPr>
              <w:spacing w:before="0"/>
              <w:rPr>
                <w:sz w:val="24"/>
                <w:szCs w:val="24"/>
                <w:lang w:val="sv-SE"/>
              </w:rPr>
            </w:pPr>
            <w:r w:rsidRPr="00C301B5">
              <w:rPr>
                <w:sz w:val="24"/>
                <w:szCs w:val="24"/>
                <w:lang w:val="sv-SE"/>
              </w:rPr>
              <w:t>Specific IgGs</w:t>
            </w:r>
          </w:p>
          <w:p w14:paraId="710B964F" w14:textId="77777777" w:rsidR="00817DF6" w:rsidRPr="00C301B5" w:rsidRDefault="00817DF6" w:rsidP="00762C16">
            <w:pPr>
              <w:spacing w:before="0"/>
              <w:rPr>
                <w:sz w:val="24"/>
                <w:szCs w:val="24"/>
                <w:lang w:val="sv-SE"/>
              </w:rPr>
            </w:pPr>
            <w:r w:rsidRPr="00C301B5">
              <w:rPr>
                <w:sz w:val="24"/>
                <w:szCs w:val="24"/>
                <w:lang w:val="sv-SE"/>
              </w:rPr>
              <w:t>sIgG Aspergillus</w:t>
            </w:r>
          </w:p>
          <w:p w14:paraId="6492513A" w14:textId="77777777" w:rsidR="00817DF6" w:rsidRPr="00C301B5" w:rsidRDefault="00817DF6" w:rsidP="00762C16">
            <w:pPr>
              <w:spacing w:before="0"/>
              <w:rPr>
                <w:sz w:val="24"/>
                <w:szCs w:val="24"/>
                <w:lang w:val="sv-SE"/>
              </w:rPr>
            </w:pPr>
            <w:r w:rsidRPr="00C301B5">
              <w:rPr>
                <w:sz w:val="24"/>
                <w:szCs w:val="24"/>
                <w:lang w:val="sv-SE"/>
              </w:rPr>
              <w:t>sIgG M. Faeni</w:t>
            </w:r>
          </w:p>
          <w:p w14:paraId="5C431A13" w14:textId="77777777" w:rsidR="00817DF6" w:rsidRPr="00C301B5" w:rsidRDefault="00817DF6" w:rsidP="00762C16">
            <w:pPr>
              <w:spacing w:before="0"/>
              <w:rPr>
                <w:sz w:val="24"/>
                <w:szCs w:val="24"/>
                <w:lang w:val="en-IE"/>
              </w:rPr>
            </w:pPr>
            <w:r w:rsidRPr="00C301B5">
              <w:rPr>
                <w:sz w:val="24"/>
                <w:szCs w:val="24"/>
                <w:lang w:val="en-IE"/>
              </w:rPr>
              <w:t>sIgG Budgie</w:t>
            </w:r>
          </w:p>
          <w:p w14:paraId="154C3C59" w14:textId="77777777" w:rsidR="00817DF6" w:rsidRPr="00C301B5" w:rsidRDefault="00817DF6" w:rsidP="00762C16">
            <w:pPr>
              <w:spacing w:before="0"/>
              <w:rPr>
                <w:sz w:val="24"/>
                <w:szCs w:val="24"/>
                <w:lang w:val="en-IE"/>
              </w:rPr>
            </w:pPr>
            <w:r w:rsidRPr="00C301B5">
              <w:rPr>
                <w:sz w:val="24"/>
                <w:szCs w:val="24"/>
                <w:lang w:val="en-IE"/>
              </w:rPr>
              <w:t>sIgG Pigeon</w:t>
            </w:r>
          </w:p>
        </w:tc>
        <w:tc>
          <w:tcPr>
            <w:tcW w:w="1134" w:type="dxa"/>
          </w:tcPr>
          <w:p w14:paraId="28B3D5F6"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1623F79E"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7CDF132E" w14:textId="77777777" w:rsidR="00817DF6" w:rsidRPr="00C301B5" w:rsidRDefault="00817DF6" w:rsidP="00E026C5">
            <w:pPr>
              <w:spacing w:before="0"/>
              <w:rPr>
                <w:sz w:val="24"/>
                <w:szCs w:val="24"/>
              </w:rPr>
            </w:pPr>
            <w:r w:rsidRPr="00C301B5">
              <w:rPr>
                <w:sz w:val="24"/>
                <w:szCs w:val="24"/>
                <w:lang w:val="en-IE"/>
              </w:rPr>
              <w:t>FEIA (IMMUNOCAP)</w:t>
            </w:r>
          </w:p>
        </w:tc>
        <w:tc>
          <w:tcPr>
            <w:tcW w:w="2478" w:type="dxa"/>
          </w:tcPr>
          <w:p w14:paraId="14EFC10D" w14:textId="77777777" w:rsidR="00817DF6" w:rsidRPr="00C301B5" w:rsidRDefault="00817DF6" w:rsidP="00F20170">
            <w:pPr>
              <w:spacing w:before="0"/>
              <w:rPr>
                <w:sz w:val="24"/>
                <w:szCs w:val="24"/>
                <w:lang w:val="sv-SE"/>
              </w:rPr>
            </w:pPr>
            <w:r w:rsidRPr="00C301B5">
              <w:rPr>
                <w:sz w:val="24"/>
                <w:szCs w:val="24"/>
                <w:lang w:val="sv-SE"/>
              </w:rPr>
              <w:t>&lt;40 mgA/l</w:t>
            </w:r>
          </w:p>
          <w:p w14:paraId="4CCDD495" w14:textId="77777777" w:rsidR="00817DF6" w:rsidRPr="00C301B5" w:rsidRDefault="00817DF6" w:rsidP="00F20170">
            <w:pPr>
              <w:spacing w:before="0"/>
              <w:rPr>
                <w:sz w:val="24"/>
                <w:szCs w:val="24"/>
                <w:lang w:val="sv-SE"/>
              </w:rPr>
            </w:pPr>
            <w:r w:rsidRPr="00C301B5">
              <w:rPr>
                <w:sz w:val="24"/>
                <w:szCs w:val="24"/>
                <w:lang w:val="sv-SE"/>
              </w:rPr>
              <w:t>&lt;22 mgA/l</w:t>
            </w:r>
          </w:p>
          <w:p w14:paraId="0F612F33" w14:textId="77777777" w:rsidR="00817DF6" w:rsidRPr="00C301B5" w:rsidRDefault="00817DF6" w:rsidP="00F20170">
            <w:pPr>
              <w:spacing w:before="0"/>
              <w:rPr>
                <w:sz w:val="24"/>
                <w:szCs w:val="24"/>
                <w:lang w:val="sv-SE"/>
              </w:rPr>
            </w:pPr>
            <w:r w:rsidRPr="00C301B5">
              <w:rPr>
                <w:sz w:val="24"/>
                <w:szCs w:val="24"/>
                <w:lang w:val="sv-SE"/>
              </w:rPr>
              <w:t>&lt;30 mgA/l</w:t>
            </w:r>
          </w:p>
          <w:p w14:paraId="1E5C6D8E" w14:textId="77777777" w:rsidR="00817DF6" w:rsidRPr="00C301B5" w:rsidRDefault="00817DF6" w:rsidP="00F20170">
            <w:pPr>
              <w:spacing w:before="0"/>
              <w:rPr>
                <w:sz w:val="24"/>
                <w:szCs w:val="24"/>
                <w:lang w:val="en-IE"/>
              </w:rPr>
            </w:pPr>
            <w:r w:rsidRPr="00C301B5">
              <w:rPr>
                <w:sz w:val="24"/>
                <w:szCs w:val="24"/>
                <w:lang w:val="en-IE"/>
              </w:rPr>
              <w:t>&lt;38 mgA/l</w:t>
            </w:r>
          </w:p>
        </w:tc>
        <w:tc>
          <w:tcPr>
            <w:tcW w:w="1716" w:type="dxa"/>
          </w:tcPr>
          <w:p w14:paraId="5AE392A3" w14:textId="77777777" w:rsidR="00817DF6" w:rsidRPr="00C301B5" w:rsidRDefault="00817DF6" w:rsidP="00E026C5">
            <w:pPr>
              <w:spacing w:before="0"/>
              <w:rPr>
                <w:sz w:val="24"/>
                <w:szCs w:val="24"/>
              </w:rPr>
            </w:pPr>
            <w:r w:rsidRPr="00C301B5">
              <w:rPr>
                <w:sz w:val="24"/>
                <w:szCs w:val="24"/>
              </w:rPr>
              <w:t>30 days</w:t>
            </w:r>
          </w:p>
        </w:tc>
        <w:tc>
          <w:tcPr>
            <w:tcW w:w="793" w:type="dxa"/>
          </w:tcPr>
          <w:p w14:paraId="677D5DF0" w14:textId="77777777" w:rsidR="00817DF6" w:rsidRPr="00C301B5" w:rsidRDefault="00817DF6" w:rsidP="00E026C5">
            <w:pPr>
              <w:spacing w:before="0"/>
              <w:rPr>
                <w:sz w:val="24"/>
                <w:szCs w:val="24"/>
                <w:lang w:val="en-IE"/>
              </w:rPr>
            </w:pPr>
          </w:p>
        </w:tc>
        <w:tc>
          <w:tcPr>
            <w:tcW w:w="1599" w:type="dxa"/>
          </w:tcPr>
          <w:p w14:paraId="4F89C183" w14:textId="77777777" w:rsidR="00817DF6" w:rsidRPr="00C301B5" w:rsidRDefault="00817DF6" w:rsidP="00E026C5">
            <w:pPr>
              <w:spacing w:before="0"/>
              <w:rPr>
                <w:sz w:val="24"/>
                <w:szCs w:val="24"/>
                <w:lang w:val="en-IE"/>
              </w:rPr>
            </w:pPr>
          </w:p>
        </w:tc>
        <w:tc>
          <w:tcPr>
            <w:tcW w:w="1193" w:type="dxa"/>
          </w:tcPr>
          <w:p w14:paraId="72D1AC0F" w14:textId="77777777" w:rsidR="00817DF6" w:rsidRPr="00C301B5" w:rsidRDefault="00817DF6" w:rsidP="00E026C5">
            <w:pPr>
              <w:spacing w:before="0"/>
              <w:rPr>
                <w:sz w:val="24"/>
                <w:szCs w:val="24"/>
              </w:rPr>
            </w:pPr>
            <w:r w:rsidRPr="00C301B5">
              <w:rPr>
                <w:sz w:val="24"/>
                <w:szCs w:val="24"/>
              </w:rPr>
              <w:t>&gt;6 months</w:t>
            </w:r>
          </w:p>
        </w:tc>
      </w:tr>
      <w:tr w:rsidR="00817DF6" w:rsidRPr="00C301B5" w14:paraId="6DC209D7" w14:textId="77777777" w:rsidTr="006A6DA7">
        <w:trPr>
          <w:cantSplit/>
          <w:jc w:val="center"/>
        </w:trPr>
        <w:tc>
          <w:tcPr>
            <w:tcW w:w="2127" w:type="dxa"/>
          </w:tcPr>
          <w:p w14:paraId="7610D097" w14:textId="77777777" w:rsidR="00817DF6" w:rsidRPr="00C301B5" w:rsidRDefault="00817DF6" w:rsidP="00085B57">
            <w:pPr>
              <w:spacing w:before="0"/>
              <w:rPr>
                <w:sz w:val="24"/>
                <w:szCs w:val="24"/>
              </w:rPr>
            </w:pPr>
            <w:r w:rsidRPr="00C301B5">
              <w:rPr>
                <w:sz w:val="24"/>
                <w:szCs w:val="24"/>
                <w:lang w:val="en-IE"/>
              </w:rPr>
              <w:t xml:space="preserve">Total IgE </w:t>
            </w:r>
          </w:p>
        </w:tc>
        <w:tc>
          <w:tcPr>
            <w:tcW w:w="1134" w:type="dxa"/>
          </w:tcPr>
          <w:p w14:paraId="7E1F3AF2" w14:textId="77777777" w:rsidR="00817DF6" w:rsidRPr="00C301B5" w:rsidRDefault="00817DF6" w:rsidP="00E026C5">
            <w:pPr>
              <w:spacing w:before="0"/>
              <w:rPr>
                <w:sz w:val="24"/>
                <w:szCs w:val="24"/>
                <w:lang w:val="en-IE"/>
              </w:rPr>
            </w:pPr>
            <w:r w:rsidRPr="00C301B5">
              <w:rPr>
                <w:sz w:val="24"/>
                <w:szCs w:val="24"/>
              </w:rPr>
              <w:t>Serum Gel Brown tube</w:t>
            </w:r>
          </w:p>
        </w:tc>
        <w:tc>
          <w:tcPr>
            <w:tcW w:w="1157" w:type="dxa"/>
          </w:tcPr>
          <w:p w14:paraId="0F254D21" w14:textId="77777777" w:rsidR="00817DF6" w:rsidRPr="00C301B5" w:rsidRDefault="00817DF6" w:rsidP="00E026C5">
            <w:pPr>
              <w:spacing w:before="0"/>
              <w:rPr>
                <w:sz w:val="24"/>
                <w:szCs w:val="24"/>
                <w:lang w:val="en-IE"/>
              </w:rPr>
            </w:pPr>
            <w:r w:rsidRPr="00C301B5">
              <w:rPr>
                <w:sz w:val="24"/>
                <w:szCs w:val="24"/>
              </w:rPr>
              <w:t>4.9 mls</w:t>
            </w:r>
          </w:p>
        </w:tc>
        <w:tc>
          <w:tcPr>
            <w:tcW w:w="2103" w:type="dxa"/>
          </w:tcPr>
          <w:p w14:paraId="250C9E2B" w14:textId="77777777" w:rsidR="00817DF6" w:rsidRPr="00C301B5" w:rsidRDefault="00817DF6" w:rsidP="00E026C5">
            <w:pPr>
              <w:spacing w:before="0"/>
              <w:rPr>
                <w:sz w:val="24"/>
                <w:szCs w:val="24"/>
              </w:rPr>
            </w:pPr>
            <w:r w:rsidRPr="00C301B5">
              <w:rPr>
                <w:sz w:val="24"/>
                <w:szCs w:val="24"/>
                <w:lang w:val="en-IE"/>
              </w:rPr>
              <w:t>FEIA (IMMUNOCAP)</w:t>
            </w:r>
          </w:p>
        </w:tc>
        <w:tc>
          <w:tcPr>
            <w:tcW w:w="2478" w:type="dxa"/>
          </w:tcPr>
          <w:p w14:paraId="701C8D6B" w14:textId="77777777" w:rsidR="00817DF6" w:rsidRPr="00C301B5" w:rsidRDefault="00817DF6" w:rsidP="00E026C5">
            <w:pPr>
              <w:spacing w:before="0"/>
              <w:rPr>
                <w:sz w:val="24"/>
                <w:szCs w:val="24"/>
                <w:lang w:val="en-IE"/>
              </w:rPr>
            </w:pPr>
            <w:r w:rsidRPr="00C301B5">
              <w:rPr>
                <w:sz w:val="24"/>
                <w:szCs w:val="24"/>
                <w:lang w:val="en-IE"/>
              </w:rPr>
              <w:t>Range is age related.</w:t>
            </w:r>
          </w:p>
          <w:p w14:paraId="126A2BBF" w14:textId="77777777" w:rsidR="00817DF6" w:rsidRPr="00C301B5" w:rsidRDefault="00817DF6" w:rsidP="00E026C5">
            <w:pPr>
              <w:spacing w:before="0"/>
              <w:rPr>
                <w:sz w:val="24"/>
                <w:szCs w:val="24"/>
              </w:rPr>
            </w:pPr>
            <w:r w:rsidRPr="00C301B5">
              <w:rPr>
                <w:sz w:val="24"/>
                <w:szCs w:val="24"/>
                <w:lang w:val="en-IE"/>
              </w:rPr>
              <w:t>Adult reference range 0-100 kU/L</w:t>
            </w:r>
          </w:p>
        </w:tc>
        <w:tc>
          <w:tcPr>
            <w:tcW w:w="1716" w:type="dxa"/>
          </w:tcPr>
          <w:p w14:paraId="0E1D0B31" w14:textId="77777777" w:rsidR="00817DF6" w:rsidRPr="00C301B5" w:rsidRDefault="00817DF6" w:rsidP="00E026C5">
            <w:pPr>
              <w:spacing w:before="0"/>
              <w:rPr>
                <w:sz w:val="24"/>
                <w:szCs w:val="24"/>
              </w:rPr>
            </w:pPr>
            <w:r w:rsidRPr="00C301B5">
              <w:rPr>
                <w:sz w:val="24"/>
                <w:szCs w:val="24"/>
              </w:rPr>
              <w:t>15 days</w:t>
            </w:r>
          </w:p>
        </w:tc>
        <w:tc>
          <w:tcPr>
            <w:tcW w:w="793" w:type="dxa"/>
          </w:tcPr>
          <w:p w14:paraId="0B431140" w14:textId="77777777" w:rsidR="00817DF6" w:rsidRPr="00C301B5" w:rsidRDefault="00817DF6" w:rsidP="00E026C5">
            <w:pPr>
              <w:spacing w:before="0"/>
              <w:rPr>
                <w:sz w:val="24"/>
                <w:szCs w:val="24"/>
                <w:lang w:val="en-IE"/>
              </w:rPr>
            </w:pPr>
          </w:p>
        </w:tc>
        <w:tc>
          <w:tcPr>
            <w:tcW w:w="1599" w:type="dxa"/>
          </w:tcPr>
          <w:p w14:paraId="26F96B70" w14:textId="77777777" w:rsidR="00817DF6" w:rsidRPr="00C301B5" w:rsidRDefault="00817DF6" w:rsidP="00E026C5">
            <w:pPr>
              <w:spacing w:before="0"/>
              <w:rPr>
                <w:sz w:val="24"/>
                <w:szCs w:val="24"/>
                <w:lang w:val="en-IE"/>
              </w:rPr>
            </w:pPr>
          </w:p>
        </w:tc>
        <w:tc>
          <w:tcPr>
            <w:tcW w:w="1193" w:type="dxa"/>
          </w:tcPr>
          <w:p w14:paraId="499B8174" w14:textId="77777777" w:rsidR="00817DF6" w:rsidRPr="00C301B5" w:rsidRDefault="00817DF6" w:rsidP="00E026C5">
            <w:pPr>
              <w:spacing w:before="0"/>
              <w:rPr>
                <w:sz w:val="24"/>
                <w:szCs w:val="24"/>
              </w:rPr>
            </w:pPr>
            <w:r w:rsidRPr="00C301B5">
              <w:rPr>
                <w:sz w:val="24"/>
                <w:szCs w:val="24"/>
              </w:rPr>
              <w:t>1 year</w:t>
            </w:r>
          </w:p>
        </w:tc>
      </w:tr>
    </w:tbl>
    <w:p w14:paraId="480080FB" w14:textId="77777777" w:rsidR="00F20170" w:rsidRPr="00C301B5" w:rsidRDefault="009B0C18" w:rsidP="00C56A8D">
      <w:r w:rsidRPr="00C301B5">
        <w:t xml:space="preserve">Any of these guidelines may be overruled in a particular clinical situation, if the case is discussed with staff in the immunology laboratory and/or the Consultant Immunologist.  If you are uncertain of how best to investigate the patient, you are welcome to contact the Chief Medical Scientist, the Specialist Registrar or </w:t>
      </w:r>
      <w:r w:rsidR="00C068FC" w:rsidRPr="00C301B5">
        <w:t>Prof</w:t>
      </w:r>
      <w:r w:rsidRPr="00C301B5">
        <w:t>. Keogan/Dr Khalib, Consultant Immunologist to discuss the individual case. We also run a system where a serum sample can be sent with clinical details and the senior staff will choose the appropriate tests for the clinical details given.</w:t>
      </w:r>
    </w:p>
    <w:p w14:paraId="5660EB08" w14:textId="77777777" w:rsidR="009B0C18" w:rsidRPr="00C301B5" w:rsidRDefault="009B0C18" w:rsidP="00C56A8D">
      <w:pPr>
        <w:sectPr w:rsidR="009B0C18" w:rsidRPr="00C301B5" w:rsidSect="007420F1">
          <w:footnotePr>
            <w:pos w:val="beneathText"/>
          </w:footnotePr>
          <w:pgSz w:w="16840" w:h="11907" w:orient="landscape" w:code="9"/>
          <w:pgMar w:top="1134" w:right="1105"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81"/>
        </w:sectPr>
      </w:pPr>
    </w:p>
    <w:p w14:paraId="5F25878B" w14:textId="77777777" w:rsidR="00D243C1" w:rsidRPr="00C301B5" w:rsidRDefault="00D243C1">
      <w:pPr>
        <w:rPr>
          <w:sz w:val="2"/>
          <w:szCs w:val="2"/>
        </w:rPr>
      </w:pPr>
    </w:p>
    <w:p w14:paraId="3DCDC014" w14:textId="77777777" w:rsidR="00C56A8D" w:rsidRPr="00C301B5" w:rsidRDefault="00C56A8D" w:rsidP="00C56A8D">
      <w:pPr>
        <w:pStyle w:val="Heading4"/>
      </w:pPr>
      <w:r w:rsidRPr="00C301B5">
        <w:t>Test Profiles</w:t>
      </w:r>
    </w:p>
    <w:p w14:paraId="194E9E47" w14:textId="77777777" w:rsidR="00C56A8D" w:rsidRPr="00C301B5" w:rsidRDefault="00276C7B" w:rsidP="0067642A">
      <w:pPr>
        <w:spacing w:before="200"/>
      </w:pPr>
      <w:r w:rsidRPr="00C301B5">
        <w:t>To make test ordering more efficient we have set up a range of disease specific test profiles, for investigations of common potentially immunological disorders. Where screening tests are included in test batteries, positive screening tests lead to reflex ordering of appropriate follow-up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2"/>
        <w:gridCol w:w="1884"/>
        <w:gridCol w:w="2291"/>
        <w:gridCol w:w="2530"/>
      </w:tblGrid>
      <w:tr w:rsidR="00C56A8D" w:rsidRPr="00C301B5" w14:paraId="4F066353" w14:textId="77777777" w:rsidTr="00974C89">
        <w:trPr>
          <w:cantSplit/>
          <w:tblHeader/>
        </w:trPr>
        <w:tc>
          <w:tcPr>
            <w:tcW w:w="2317" w:type="dxa"/>
          </w:tcPr>
          <w:p w14:paraId="781AC98E" w14:textId="77777777" w:rsidR="00C56A8D" w:rsidRPr="00C301B5" w:rsidRDefault="00C56A8D" w:rsidP="00B44257">
            <w:pPr>
              <w:spacing w:before="0"/>
              <w:jc w:val="left"/>
              <w:rPr>
                <w:i/>
                <w:sz w:val="24"/>
                <w:szCs w:val="24"/>
              </w:rPr>
            </w:pPr>
            <w:r w:rsidRPr="00C301B5">
              <w:rPr>
                <w:i/>
                <w:sz w:val="24"/>
                <w:szCs w:val="24"/>
              </w:rPr>
              <w:t>Profile</w:t>
            </w:r>
          </w:p>
        </w:tc>
        <w:tc>
          <w:tcPr>
            <w:tcW w:w="1887" w:type="dxa"/>
          </w:tcPr>
          <w:p w14:paraId="36B33C88" w14:textId="77777777" w:rsidR="00C56A8D" w:rsidRPr="00C301B5" w:rsidRDefault="00C56A8D" w:rsidP="00B44257">
            <w:pPr>
              <w:spacing w:before="0"/>
              <w:rPr>
                <w:i/>
                <w:sz w:val="24"/>
                <w:szCs w:val="24"/>
              </w:rPr>
            </w:pPr>
            <w:r w:rsidRPr="00C301B5">
              <w:rPr>
                <w:i/>
                <w:sz w:val="24"/>
                <w:szCs w:val="24"/>
              </w:rPr>
              <w:t>Tests Included</w:t>
            </w:r>
          </w:p>
        </w:tc>
        <w:tc>
          <w:tcPr>
            <w:tcW w:w="2296" w:type="dxa"/>
          </w:tcPr>
          <w:p w14:paraId="1525EF45" w14:textId="77777777" w:rsidR="00C56A8D" w:rsidRPr="00C301B5" w:rsidRDefault="00C56A8D" w:rsidP="00B44257">
            <w:pPr>
              <w:spacing w:before="0"/>
              <w:rPr>
                <w:i/>
                <w:sz w:val="24"/>
                <w:szCs w:val="24"/>
              </w:rPr>
            </w:pPr>
            <w:r w:rsidRPr="00C301B5">
              <w:rPr>
                <w:i/>
                <w:sz w:val="24"/>
                <w:szCs w:val="24"/>
              </w:rPr>
              <w:t>Indication</w:t>
            </w:r>
          </w:p>
        </w:tc>
        <w:tc>
          <w:tcPr>
            <w:tcW w:w="2537" w:type="dxa"/>
          </w:tcPr>
          <w:p w14:paraId="6B58F6F1" w14:textId="77777777" w:rsidR="00C56A8D" w:rsidRPr="00C301B5" w:rsidRDefault="00C56A8D" w:rsidP="00B44257">
            <w:pPr>
              <w:spacing w:before="0"/>
              <w:rPr>
                <w:i/>
                <w:sz w:val="24"/>
                <w:szCs w:val="24"/>
              </w:rPr>
            </w:pPr>
            <w:r w:rsidRPr="00C301B5">
              <w:rPr>
                <w:i/>
                <w:sz w:val="24"/>
                <w:szCs w:val="24"/>
              </w:rPr>
              <w:t>Comment</w:t>
            </w:r>
          </w:p>
        </w:tc>
      </w:tr>
      <w:tr w:rsidR="004B55E2" w:rsidRPr="00C301B5" w14:paraId="2744DCBB" w14:textId="77777777" w:rsidTr="00974C89">
        <w:trPr>
          <w:cantSplit/>
        </w:trPr>
        <w:tc>
          <w:tcPr>
            <w:tcW w:w="2317" w:type="dxa"/>
          </w:tcPr>
          <w:p w14:paraId="431D5705" w14:textId="77777777" w:rsidR="004B55E2" w:rsidRPr="00C301B5" w:rsidRDefault="004B55E2" w:rsidP="004B55E2">
            <w:pPr>
              <w:spacing w:before="0"/>
              <w:rPr>
                <w:sz w:val="24"/>
                <w:szCs w:val="24"/>
                <w:lang w:val="it-IT"/>
              </w:rPr>
            </w:pPr>
            <w:r w:rsidRPr="00C301B5">
              <w:rPr>
                <w:sz w:val="24"/>
                <w:szCs w:val="24"/>
              </w:rPr>
              <w:t>Acute Renal Failure Screen</w:t>
            </w:r>
            <w:r w:rsidRPr="00C301B5">
              <w:rPr>
                <w:sz w:val="24"/>
                <w:szCs w:val="24"/>
              </w:rPr>
              <w:tab/>
              <w:t>ARF SCR</w:t>
            </w:r>
          </w:p>
        </w:tc>
        <w:tc>
          <w:tcPr>
            <w:tcW w:w="1887" w:type="dxa"/>
          </w:tcPr>
          <w:p w14:paraId="57A03BEC" w14:textId="77777777" w:rsidR="004B55E2" w:rsidRPr="00C301B5" w:rsidRDefault="00590047" w:rsidP="004B55E2">
            <w:pPr>
              <w:spacing w:before="0"/>
              <w:rPr>
                <w:sz w:val="24"/>
                <w:szCs w:val="24"/>
                <w:lang w:val="it-IT"/>
              </w:rPr>
            </w:pPr>
            <w:r w:rsidRPr="00C301B5">
              <w:rPr>
                <w:sz w:val="24"/>
                <w:szCs w:val="24"/>
                <w:lang w:val="it-IT"/>
              </w:rPr>
              <w:t>CTD</w:t>
            </w:r>
          </w:p>
          <w:p w14:paraId="3927B629" w14:textId="77777777" w:rsidR="004B55E2" w:rsidRPr="00C301B5" w:rsidRDefault="004B55E2" w:rsidP="004B55E2">
            <w:pPr>
              <w:spacing w:before="0"/>
              <w:rPr>
                <w:sz w:val="24"/>
                <w:szCs w:val="24"/>
                <w:lang w:val="it-IT"/>
              </w:rPr>
            </w:pPr>
            <w:r w:rsidRPr="00C301B5">
              <w:rPr>
                <w:sz w:val="24"/>
                <w:szCs w:val="24"/>
                <w:lang w:val="it-IT"/>
              </w:rPr>
              <w:t>ANCA</w:t>
            </w:r>
          </w:p>
          <w:p w14:paraId="43840C2D" w14:textId="77777777" w:rsidR="004B55E2" w:rsidRPr="00C301B5" w:rsidRDefault="004B55E2" w:rsidP="004B55E2">
            <w:pPr>
              <w:spacing w:before="0"/>
              <w:rPr>
                <w:sz w:val="24"/>
                <w:szCs w:val="24"/>
                <w:lang w:val="it-IT"/>
              </w:rPr>
            </w:pPr>
            <w:r w:rsidRPr="00C301B5">
              <w:rPr>
                <w:sz w:val="24"/>
                <w:szCs w:val="24"/>
                <w:lang w:val="it-IT"/>
              </w:rPr>
              <w:t>GBM</w:t>
            </w:r>
          </w:p>
          <w:p w14:paraId="3BD3E68D" w14:textId="77777777" w:rsidR="004B55E2" w:rsidRPr="00C301B5" w:rsidRDefault="004B55E2" w:rsidP="004B55E2">
            <w:pPr>
              <w:spacing w:before="0"/>
              <w:rPr>
                <w:sz w:val="24"/>
                <w:szCs w:val="24"/>
                <w:lang w:val="it-IT"/>
              </w:rPr>
            </w:pPr>
            <w:r w:rsidRPr="00C301B5">
              <w:rPr>
                <w:sz w:val="24"/>
                <w:szCs w:val="24"/>
                <w:lang w:val="it-IT"/>
              </w:rPr>
              <w:t>C3/C4</w:t>
            </w:r>
          </w:p>
          <w:p w14:paraId="4B407EA5" w14:textId="77777777" w:rsidR="004B55E2" w:rsidRPr="00C301B5" w:rsidRDefault="004B55E2" w:rsidP="004B55E2">
            <w:pPr>
              <w:spacing w:before="0"/>
              <w:rPr>
                <w:sz w:val="24"/>
                <w:szCs w:val="24"/>
                <w:lang w:val="it-IT"/>
              </w:rPr>
            </w:pPr>
            <w:r w:rsidRPr="00C301B5">
              <w:rPr>
                <w:sz w:val="24"/>
                <w:szCs w:val="24"/>
                <w:lang w:val="it-IT"/>
              </w:rPr>
              <w:t>ASOT</w:t>
            </w:r>
          </w:p>
        </w:tc>
        <w:tc>
          <w:tcPr>
            <w:tcW w:w="2296" w:type="dxa"/>
          </w:tcPr>
          <w:p w14:paraId="04476E77" w14:textId="77777777" w:rsidR="004B55E2" w:rsidRPr="00C301B5" w:rsidRDefault="004B55E2" w:rsidP="004B55E2">
            <w:pPr>
              <w:spacing w:before="0"/>
              <w:rPr>
                <w:sz w:val="24"/>
                <w:szCs w:val="24"/>
              </w:rPr>
            </w:pPr>
            <w:r w:rsidRPr="00C301B5">
              <w:rPr>
                <w:sz w:val="24"/>
                <w:szCs w:val="24"/>
              </w:rPr>
              <w:t>Acute or acute –on-chronic renal failure.</w:t>
            </w:r>
          </w:p>
        </w:tc>
        <w:tc>
          <w:tcPr>
            <w:tcW w:w="2537" w:type="dxa"/>
          </w:tcPr>
          <w:p w14:paraId="43657BA2" w14:textId="77777777" w:rsidR="004B55E2" w:rsidRPr="00C301B5" w:rsidRDefault="004B55E2" w:rsidP="004B55E2">
            <w:pPr>
              <w:spacing w:before="0"/>
              <w:rPr>
                <w:sz w:val="24"/>
                <w:szCs w:val="24"/>
              </w:rPr>
            </w:pPr>
            <w:r w:rsidRPr="00C301B5">
              <w:rPr>
                <w:sz w:val="24"/>
                <w:szCs w:val="24"/>
              </w:rPr>
              <w:t>Please discuss all pulmonary-renal syndrome or ?rapidly progressive GN, as urgent service available.</w:t>
            </w:r>
          </w:p>
        </w:tc>
      </w:tr>
      <w:tr w:rsidR="004B55E2" w:rsidRPr="00C301B5" w14:paraId="04D45E8D" w14:textId="77777777" w:rsidTr="00974C89">
        <w:trPr>
          <w:cantSplit/>
        </w:trPr>
        <w:tc>
          <w:tcPr>
            <w:tcW w:w="2317" w:type="dxa"/>
          </w:tcPr>
          <w:p w14:paraId="17D4B479" w14:textId="77777777" w:rsidR="004B55E2" w:rsidRPr="00C301B5" w:rsidRDefault="004B55E2" w:rsidP="004B55E2">
            <w:pPr>
              <w:spacing w:before="0"/>
              <w:rPr>
                <w:sz w:val="24"/>
                <w:szCs w:val="24"/>
              </w:rPr>
            </w:pPr>
            <w:r w:rsidRPr="00C301B5">
              <w:rPr>
                <w:sz w:val="24"/>
                <w:szCs w:val="24"/>
              </w:rPr>
              <w:t>Inflammatory Arthritis Antibodies</w:t>
            </w:r>
            <w:r w:rsidRPr="00C301B5">
              <w:rPr>
                <w:sz w:val="24"/>
                <w:szCs w:val="24"/>
              </w:rPr>
              <w:tab/>
              <w:t>INFL ABS</w:t>
            </w:r>
          </w:p>
        </w:tc>
        <w:tc>
          <w:tcPr>
            <w:tcW w:w="1887" w:type="dxa"/>
          </w:tcPr>
          <w:p w14:paraId="561C44D2" w14:textId="77777777" w:rsidR="004B55E2" w:rsidRPr="00C301B5" w:rsidRDefault="004B55E2" w:rsidP="004B55E2">
            <w:pPr>
              <w:spacing w:before="0"/>
              <w:rPr>
                <w:sz w:val="24"/>
                <w:szCs w:val="24"/>
              </w:rPr>
            </w:pPr>
            <w:r w:rsidRPr="00C301B5">
              <w:rPr>
                <w:sz w:val="24"/>
                <w:szCs w:val="24"/>
              </w:rPr>
              <w:t>RF</w:t>
            </w:r>
          </w:p>
          <w:p w14:paraId="15891557" w14:textId="77777777" w:rsidR="004B55E2" w:rsidRPr="00C301B5" w:rsidRDefault="004B55E2" w:rsidP="004B55E2">
            <w:pPr>
              <w:spacing w:before="0"/>
              <w:rPr>
                <w:sz w:val="24"/>
                <w:szCs w:val="24"/>
              </w:rPr>
            </w:pPr>
            <w:r w:rsidRPr="00C301B5">
              <w:rPr>
                <w:sz w:val="24"/>
                <w:szCs w:val="24"/>
              </w:rPr>
              <w:t>CCP</w:t>
            </w:r>
          </w:p>
          <w:p w14:paraId="47047768" w14:textId="77777777" w:rsidR="004B55E2" w:rsidRPr="00C301B5" w:rsidRDefault="00590047" w:rsidP="004B55E2">
            <w:pPr>
              <w:spacing w:before="0"/>
              <w:rPr>
                <w:sz w:val="24"/>
                <w:szCs w:val="24"/>
              </w:rPr>
            </w:pPr>
            <w:r w:rsidRPr="00C301B5">
              <w:rPr>
                <w:sz w:val="24"/>
                <w:szCs w:val="24"/>
              </w:rPr>
              <w:t>CTD</w:t>
            </w:r>
          </w:p>
        </w:tc>
        <w:tc>
          <w:tcPr>
            <w:tcW w:w="2296" w:type="dxa"/>
          </w:tcPr>
          <w:p w14:paraId="1165B197" w14:textId="77777777" w:rsidR="004B55E2" w:rsidRPr="00C301B5" w:rsidRDefault="004B55E2" w:rsidP="004B55E2">
            <w:pPr>
              <w:spacing w:before="0"/>
              <w:rPr>
                <w:sz w:val="24"/>
                <w:szCs w:val="24"/>
              </w:rPr>
            </w:pPr>
            <w:r w:rsidRPr="00C301B5">
              <w:rPr>
                <w:sz w:val="24"/>
                <w:szCs w:val="24"/>
              </w:rPr>
              <w:t>Isolated inflammatory arthritis, in the absence of systemic features.</w:t>
            </w:r>
          </w:p>
        </w:tc>
        <w:tc>
          <w:tcPr>
            <w:tcW w:w="2537" w:type="dxa"/>
          </w:tcPr>
          <w:p w14:paraId="055ABB69" w14:textId="77777777" w:rsidR="004B55E2" w:rsidRPr="00C301B5" w:rsidRDefault="004B55E2" w:rsidP="004B55E2">
            <w:pPr>
              <w:spacing w:before="0"/>
              <w:rPr>
                <w:sz w:val="24"/>
                <w:szCs w:val="24"/>
              </w:rPr>
            </w:pPr>
            <w:r w:rsidRPr="00C301B5">
              <w:rPr>
                <w:sz w:val="24"/>
                <w:szCs w:val="24"/>
              </w:rPr>
              <w:t>ANCA should be added if urinalysis is abnormal.</w:t>
            </w:r>
            <w:r w:rsidR="00D32C14" w:rsidRPr="00C301B5">
              <w:rPr>
                <w:sz w:val="24"/>
                <w:szCs w:val="24"/>
              </w:rPr>
              <w:t xml:space="preserve"> NB: 2 separate samples are required for INFL ABS.</w:t>
            </w:r>
          </w:p>
        </w:tc>
      </w:tr>
      <w:tr w:rsidR="004B55E2" w:rsidRPr="00C301B5" w14:paraId="355A88A0" w14:textId="77777777" w:rsidTr="00974C89">
        <w:trPr>
          <w:cantSplit/>
        </w:trPr>
        <w:tc>
          <w:tcPr>
            <w:tcW w:w="2317" w:type="dxa"/>
          </w:tcPr>
          <w:p w14:paraId="623BEB90" w14:textId="77777777" w:rsidR="004B55E2" w:rsidRPr="00C301B5" w:rsidRDefault="004B55E2" w:rsidP="004B55E2">
            <w:pPr>
              <w:spacing w:before="0"/>
              <w:rPr>
                <w:sz w:val="24"/>
                <w:szCs w:val="24"/>
              </w:rPr>
            </w:pPr>
            <w:r w:rsidRPr="00C301B5">
              <w:rPr>
                <w:sz w:val="24"/>
                <w:szCs w:val="24"/>
              </w:rPr>
              <w:t>Liver Autoantibodies</w:t>
            </w:r>
            <w:r w:rsidRPr="00C301B5">
              <w:rPr>
                <w:sz w:val="24"/>
                <w:szCs w:val="24"/>
              </w:rPr>
              <w:tab/>
            </w:r>
            <w:r w:rsidRPr="00C301B5">
              <w:rPr>
                <w:sz w:val="24"/>
                <w:szCs w:val="24"/>
              </w:rPr>
              <w:tab/>
              <w:t>LIV ABS</w:t>
            </w:r>
          </w:p>
        </w:tc>
        <w:tc>
          <w:tcPr>
            <w:tcW w:w="1887" w:type="dxa"/>
          </w:tcPr>
          <w:p w14:paraId="2FC8D0D3" w14:textId="77777777" w:rsidR="004B55E2" w:rsidRPr="00C301B5" w:rsidRDefault="004B55E2" w:rsidP="004B55E2">
            <w:pPr>
              <w:spacing w:before="0"/>
              <w:rPr>
                <w:sz w:val="24"/>
                <w:szCs w:val="24"/>
              </w:rPr>
            </w:pPr>
            <w:r w:rsidRPr="00C301B5">
              <w:rPr>
                <w:sz w:val="24"/>
                <w:szCs w:val="24"/>
              </w:rPr>
              <w:t>ANF</w:t>
            </w:r>
          </w:p>
          <w:p w14:paraId="45FFFC81" w14:textId="77777777" w:rsidR="004B55E2" w:rsidRPr="00C301B5" w:rsidRDefault="004B55E2" w:rsidP="004B55E2">
            <w:pPr>
              <w:spacing w:before="0"/>
              <w:rPr>
                <w:sz w:val="24"/>
                <w:szCs w:val="24"/>
              </w:rPr>
            </w:pPr>
            <w:r w:rsidRPr="00C301B5">
              <w:rPr>
                <w:sz w:val="24"/>
                <w:szCs w:val="24"/>
              </w:rPr>
              <w:t>Anti-Smooth Muscle</w:t>
            </w:r>
          </w:p>
          <w:p w14:paraId="0886B024" w14:textId="77777777" w:rsidR="004B55E2" w:rsidRPr="00C301B5" w:rsidRDefault="004B55E2" w:rsidP="004B55E2">
            <w:pPr>
              <w:spacing w:before="0"/>
              <w:rPr>
                <w:sz w:val="24"/>
                <w:szCs w:val="24"/>
              </w:rPr>
            </w:pPr>
            <w:r w:rsidRPr="00C301B5">
              <w:rPr>
                <w:sz w:val="24"/>
                <w:szCs w:val="24"/>
              </w:rPr>
              <w:t>Anti-Mitochondrial</w:t>
            </w:r>
          </w:p>
          <w:p w14:paraId="32200F4C" w14:textId="77777777" w:rsidR="004B55E2" w:rsidRPr="00C301B5" w:rsidRDefault="004B55E2" w:rsidP="004B55E2">
            <w:pPr>
              <w:spacing w:before="0"/>
              <w:rPr>
                <w:sz w:val="24"/>
                <w:szCs w:val="24"/>
              </w:rPr>
            </w:pPr>
            <w:r w:rsidRPr="00C301B5">
              <w:rPr>
                <w:sz w:val="24"/>
                <w:szCs w:val="24"/>
              </w:rPr>
              <w:t>Anti-LKM</w:t>
            </w:r>
          </w:p>
        </w:tc>
        <w:tc>
          <w:tcPr>
            <w:tcW w:w="2296" w:type="dxa"/>
          </w:tcPr>
          <w:p w14:paraId="12F7B59F" w14:textId="77777777" w:rsidR="004B55E2" w:rsidRPr="00C301B5" w:rsidRDefault="004B55E2" w:rsidP="004B55E2">
            <w:pPr>
              <w:spacing w:before="0"/>
              <w:rPr>
                <w:sz w:val="24"/>
                <w:szCs w:val="24"/>
              </w:rPr>
            </w:pPr>
            <w:r w:rsidRPr="00C301B5">
              <w:rPr>
                <w:sz w:val="24"/>
                <w:szCs w:val="24"/>
              </w:rPr>
              <w:t>Suspected chronic liver disease.</w:t>
            </w:r>
          </w:p>
        </w:tc>
        <w:tc>
          <w:tcPr>
            <w:tcW w:w="2537" w:type="dxa"/>
          </w:tcPr>
          <w:p w14:paraId="43FF5487" w14:textId="77777777" w:rsidR="004B55E2" w:rsidRPr="00C301B5" w:rsidRDefault="004B55E2" w:rsidP="004B55E2">
            <w:pPr>
              <w:spacing w:before="0"/>
              <w:rPr>
                <w:sz w:val="24"/>
                <w:szCs w:val="24"/>
              </w:rPr>
            </w:pPr>
            <w:r w:rsidRPr="00C301B5">
              <w:rPr>
                <w:sz w:val="24"/>
                <w:szCs w:val="24"/>
              </w:rPr>
              <w:t>If MITO pos, M2 subtyping will be performed, on the first occasion only.</w:t>
            </w:r>
          </w:p>
        </w:tc>
      </w:tr>
      <w:tr w:rsidR="004B55E2" w:rsidRPr="00C301B5" w14:paraId="3B48869A" w14:textId="77777777" w:rsidTr="00974C89">
        <w:trPr>
          <w:cantSplit/>
        </w:trPr>
        <w:tc>
          <w:tcPr>
            <w:tcW w:w="2317" w:type="dxa"/>
          </w:tcPr>
          <w:p w14:paraId="6D3823D6" w14:textId="77777777" w:rsidR="004B55E2" w:rsidRPr="00C301B5" w:rsidRDefault="004B55E2" w:rsidP="004B55E2">
            <w:pPr>
              <w:spacing w:before="0"/>
              <w:rPr>
                <w:sz w:val="24"/>
                <w:szCs w:val="24"/>
              </w:rPr>
            </w:pPr>
            <w:r w:rsidRPr="00C301B5">
              <w:rPr>
                <w:sz w:val="24"/>
                <w:szCs w:val="24"/>
              </w:rPr>
              <w:t>Vasculitis Screen</w:t>
            </w:r>
            <w:r w:rsidRPr="00C301B5">
              <w:rPr>
                <w:sz w:val="24"/>
                <w:szCs w:val="24"/>
              </w:rPr>
              <w:tab/>
              <w:t>VAS SCR</w:t>
            </w:r>
          </w:p>
        </w:tc>
        <w:tc>
          <w:tcPr>
            <w:tcW w:w="1887" w:type="dxa"/>
          </w:tcPr>
          <w:p w14:paraId="1DC3AE0C" w14:textId="77777777" w:rsidR="004B55E2" w:rsidRPr="00C301B5" w:rsidRDefault="00590047" w:rsidP="004B55E2">
            <w:pPr>
              <w:spacing w:before="0"/>
              <w:rPr>
                <w:sz w:val="24"/>
                <w:szCs w:val="24"/>
                <w:lang w:val="it-IT"/>
              </w:rPr>
            </w:pPr>
            <w:r w:rsidRPr="00C301B5">
              <w:rPr>
                <w:sz w:val="24"/>
                <w:szCs w:val="24"/>
                <w:lang w:val="it-IT"/>
              </w:rPr>
              <w:t>CTD</w:t>
            </w:r>
          </w:p>
          <w:p w14:paraId="76F8CC03" w14:textId="77777777" w:rsidR="004B55E2" w:rsidRPr="00C301B5" w:rsidRDefault="004B55E2" w:rsidP="004B55E2">
            <w:pPr>
              <w:spacing w:before="0"/>
              <w:rPr>
                <w:sz w:val="24"/>
                <w:szCs w:val="24"/>
                <w:lang w:val="it-IT"/>
              </w:rPr>
            </w:pPr>
            <w:r w:rsidRPr="00C301B5">
              <w:rPr>
                <w:sz w:val="24"/>
                <w:szCs w:val="24"/>
                <w:lang w:val="it-IT"/>
              </w:rPr>
              <w:t>ANCA</w:t>
            </w:r>
          </w:p>
          <w:p w14:paraId="41B77E22" w14:textId="77777777" w:rsidR="004B55E2" w:rsidRPr="00C301B5" w:rsidRDefault="004B55E2" w:rsidP="004B55E2">
            <w:pPr>
              <w:spacing w:before="0"/>
              <w:rPr>
                <w:sz w:val="24"/>
                <w:szCs w:val="24"/>
                <w:lang w:val="it-IT"/>
              </w:rPr>
            </w:pPr>
            <w:r w:rsidRPr="00C301B5">
              <w:rPr>
                <w:sz w:val="24"/>
                <w:szCs w:val="24"/>
                <w:lang w:val="it-IT"/>
              </w:rPr>
              <w:t>RF</w:t>
            </w:r>
          </w:p>
          <w:p w14:paraId="376EBFAF" w14:textId="77777777" w:rsidR="004B55E2" w:rsidRPr="00C301B5" w:rsidRDefault="004B55E2" w:rsidP="004B55E2">
            <w:pPr>
              <w:spacing w:before="0"/>
              <w:rPr>
                <w:sz w:val="24"/>
                <w:szCs w:val="24"/>
                <w:lang w:val="it-IT"/>
              </w:rPr>
            </w:pPr>
            <w:r w:rsidRPr="00C301B5">
              <w:rPr>
                <w:sz w:val="24"/>
                <w:szCs w:val="24"/>
                <w:lang w:val="it-IT"/>
              </w:rPr>
              <w:t>C3/C4</w:t>
            </w:r>
          </w:p>
          <w:p w14:paraId="2EBC748B" w14:textId="77777777" w:rsidR="004B55E2" w:rsidRPr="00C301B5" w:rsidRDefault="004B55E2" w:rsidP="004B55E2">
            <w:pPr>
              <w:spacing w:before="0"/>
              <w:rPr>
                <w:sz w:val="24"/>
                <w:szCs w:val="24"/>
              </w:rPr>
            </w:pPr>
          </w:p>
        </w:tc>
        <w:tc>
          <w:tcPr>
            <w:tcW w:w="2296" w:type="dxa"/>
          </w:tcPr>
          <w:p w14:paraId="0ECFB56B" w14:textId="77777777" w:rsidR="004B55E2" w:rsidRPr="00C301B5" w:rsidRDefault="004B55E2" w:rsidP="004B55E2">
            <w:pPr>
              <w:spacing w:before="0"/>
              <w:rPr>
                <w:sz w:val="24"/>
                <w:szCs w:val="24"/>
              </w:rPr>
            </w:pPr>
            <w:r w:rsidRPr="00C301B5">
              <w:rPr>
                <w:sz w:val="24"/>
                <w:szCs w:val="24"/>
              </w:rPr>
              <w:t>Suspected vasculitis or connective tissue disease.</w:t>
            </w:r>
          </w:p>
        </w:tc>
        <w:tc>
          <w:tcPr>
            <w:tcW w:w="2537" w:type="dxa"/>
          </w:tcPr>
          <w:p w14:paraId="516F70D5" w14:textId="77777777" w:rsidR="004B55E2" w:rsidRPr="00C301B5" w:rsidRDefault="004B55E2" w:rsidP="006039B0">
            <w:pPr>
              <w:spacing w:before="0"/>
              <w:rPr>
                <w:sz w:val="24"/>
                <w:szCs w:val="24"/>
              </w:rPr>
            </w:pPr>
            <w:r w:rsidRPr="00C301B5">
              <w:rPr>
                <w:sz w:val="24"/>
                <w:szCs w:val="24"/>
              </w:rPr>
              <w:t>This battery is intended for diagnosis only.</w:t>
            </w:r>
            <w:r w:rsidR="006039B0" w:rsidRPr="00C301B5">
              <w:rPr>
                <w:sz w:val="24"/>
                <w:szCs w:val="24"/>
              </w:rPr>
              <w:t xml:space="preserve">  </w:t>
            </w:r>
            <w:r w:rsidRPr="00C301B5">
              <w:rPr>
                <w:sz w:val="24"/>
                <w:szCs w:val="24"/>
              </w:rPr>
              <w:t>More selective tests should be used for monitoring once diagnosis established.</w:t>
            </w:r>
          </w:p>
        </w:tc>
      </w:tr>
      <w:tr w:rsidR="004B55E2" w:rsidRPr="00C301B5" w14:paraId="2D42C93C" w14:textId="77777777" w:rsidTr="00974C89">
        <w:trPr>
          <w:cantSplit/>
        </w:trPr>
        <w:tc>
          <w:tcPr>
            <w:tcW w:w="2317" w:type="dxa"/>
          </w:tcPr>
          <w:p w14:paraId="68609903" w14:textId="77777777" w:rsidR="004B55E2" w:rsidRPr="00C301B5" w:rsidRDefault="004B55E2" w:rsidP="004B55E2">
            <w:pPr>
              <w:spacing w:before="0"/>
              <w:rPr>
                <w:sz w:val="24"/>
                <w:szCs w:val="24"/>
              </w:rPr>
            </w:pPr>
            <w:r w:rsidRPr="00C301B5">
              <w:rPr>
                <w:sz w:val="24"/>
                <w:szCs w:val="24"/>
              </w:rPr>
              <w:t xml:space="preserve">Asthma </w:t>
            </w:r>
            <w:r w:rsidR="00C82293" w:rsidRPr="00C301B5">
              <w:rPr>
                <w:sz w:val="24"/>
                <w:szCs w:val="24"/>
                <w:lang w:val="en-IE"/>
              </w:rPr>
              <w:t>sIgE</w:t>
            </w:r>
            <w:r w:rsidRPr="00C301B5">
              <w:rPr>
                <w:sz w:val="24"/>
                <w:szCs w:val="24"/>
              </w:rPr>
              <w:tab/>
              <w:t>RASTA</w:t>
            </w:r>
          </w:p>
        </w:tc>
        <w:tc>
          <w:tcPr>
            <w:tcW w:w="1887" w:type="dxa"/>
          </w:tcPr>
          <w:p w14:paraId="5CDAE47A" w14:textId="77777777" w:rsidR="004B55E2" w:rsidRPr="00C301B5" w:rsidRDefault="00C82293" w:rsidP="004B55E2">
            <w:pPr>
              <w:spacing w:before="0"/>
              <w:rPr>
                <w:sz w:val="24"/>
                <w:szCs w:val="24"/>
                <w:lang w:val="sv-SE"/>
              </w:rPr>
            </w:pPr>
            <w:r w:rsidRPr="00C301B5">
              <w:rPr>
                <w:sz w:val="24"/>
                <w:szCs w:val="24"/>
                <w:lang w:val="sv-SE"/>
              </w:rPr>
              <w:t xml:space="preserve">sIgE - </w:t>
            </w:r>
            <w:r w:rsidR="004B55E2" w:rsidRPr="00C301B5">
              <w:rPr>
                <w:sz w:val="24"/>
                <w:szCs w:val="24"/>
                <w:lang w:val="sv-SE"/>
              </w:rPr>
              <w:t>House dust mite</w:t>
            </w:r>
          </w:p>
          <w:p w14:paraId="547BF4BC" w14:textId="77777777" w:rsidR="004B55E2" w:rsidRPr="00C301B5" w:rsidRDefault="00C82293" w:rsidP="004B55E2">
            <w:pPr>
              <w:spacing w:before="0"/>
              <w:rPr>
                <w:sz w:val="24"/>
                <w:szCs w:val="24"/>
                <w:lang w:val="sv-SE"/>
              </w:rPr>
            </w:pPr>
            <w:r w:rsidRPr="00C301B5">
              <w:rPr>
                <w:sz w:val="24"/>
                <w:szCs w:val="24"/>
                <w:lang w:val="sv-SE"/>
              </w:rPr>
              <w:t>sIgE</w:t>
            </w:r>
            <w:r w:rsidR="004B55E2" w:rsidRPr="00C301B5">
              <w:rPr>
                <w:sz w:val="24"/>
                <w:szCs w:val="24"/>
                <w:lang w:val="sv-SE"/>
              </w:rPr>
              <w:t xml:space="preserve"> – Aspergillus</w:t>
            </w:r>
          </w:p>
          <w:p w14:paraId="3268B706" w14:textId="77777777" w:rsidR="004B55E2" w:rsidRPr="00C301B5" w:rsidRDefault="00C82293" w:rsidP="004B55E2">
            <w:pPr>
              <w:spacing w:before="0"/>
              <w:rPr>
                <w:sz w:val="24"/>
                <w:szCs w:val="24"/>
              </w:rPr>
            </w:pPr>
            <w:r w:rsidRPr="00C301B5">
              <w:rPr>
                <w:sz w:val="24"/>
                <w:szCs w:val="24"/>
                <w:lang w:val="en-IE"/>
              </w:rPr>
              <w:t>sIgE</w:t>
            </w:r>
            <w:r w:rsidR="004B55E2" w:rsidRPr="00C301B5">
              <w:rPr>
                <w:sz w:val="24"/>
                <w:szCs w:val="24"/>
              </w:rPr>
              <w:t xml:space="preserve"> – Cat</w:t>
            </w:r>
          </w:p>
        </w:tc>
        <w:tc>
          <w:tcPr>
            <w:tcW w:w="2296" w:type="dxa"/>
          </w:tcPr>
          <w:p w14:paraId="76423C24" w14:textId="77777777" w:rsidR="004B55E2" w:rsidRPr="00C301B5" w:rsidRDefault="004B55E2" w:rsidP="004B55E2">
            <w:pPr>
              <w:spacing w:before="0"/>
              <w:rPr>
                <w:sz w:val="24"/>
                <w:szCs w:val="24"/>
              </w:rPr>
            </w:pPr>
            <w:r w:rsidRPr="00C301B5">
              <w:rPr>
                <w:sz w:val="24"/>
                <w:szCs w:val="24"/>
              </w:rPr>
              <w:t>Allergic asthma.</w:t>
            </w:r>
          </w:p>
        </w:tc>
        <w:tc>
          <w:tcPr>
            <w:tcW w:w="2537" w:type="dxa"/>
          </w:tcPr>
          <w:p w14:paraId="660A1E8C" w14:textId="77777777" w:rsidR="004B55E2" w:rsidRPr="00C301B5" w:rsidRDefault="004B55E2" w:rsidP="004B55E2">
            <w:pPr>
              <w:spacing w:before="0"/>
              <w:rPr>
                <w:sz w:val="24"/>
                <w:szCs w:val="24"/>
              </w:rPr>
            </w:pPr>
          </w:p>
        </w:tc>
      </w:tr>
      <w:tr w:rsidR="004B55E2" w:rsidRPr="00C301B5" w14:paraId="0D31760E" w14:textId="77777777" w:rsidTr="00974C89">
        <w:trPr>
          <w:cantSplit/>
        </w:trPr>
        <w:tc>
          <w:tcPr>
            <w:tcW w:w="2317" w:type="dxa"/>
          </w:tcPr>
          <w:p w14:paraId="762EDD9B" w14:textId="77777777" w:rsidR="004B55E2" w:rsidRPr="00C301B5" w:rsidRDefault="004B55E2" w:rsidP="004B55E2">
            <w:pPr>
              <w:spacing w:before="0"/>
              <w:rPr>
                <w:sz w:val="24"/>
                <w:szCs w:val="24"/>
              </w:rPr>
            </w:pPr>
            <w:r w:rsidRPr="00C301B5">
              <w:rPr>
                <w:sz w:val="24"/>
                <w:szCs w:val="24"/>
              </w:rPr>
              <w:t xml:space="preserve">Rhinitis </w:t>
            </w:r>
            <w:r w:rsidR="00C82293" w:rsidRPr="00C301B5">
              <w:rPr>
                <w:sz w:val="24"/>
                <w:szCs w:val="24"/>
                <w:lang w:val="en-IE"/>
              </w:rPr>
              <w:t>sIgE</w:t>
            </w:r>
            <w:r w:rsidRPr="00C301B5">
              <w:rPr>
                <w:sz w:val="24"/>
                <w:szCs w:val="24"/>
              </w:rPr>
              <w:t xml:space="preserve"> </w:t>
            </w:r>
            <w:r w:rsidRPr="00C301B5">
              <w:rPr>
                <w:sz w:val="24"/>
                <w:szCs w:val="24"/>
              </w:rPr>
              <w:tab/>
              <w:t>RASTR</w:t>
            </w:r>
          </w:p>
        </w:tc>
        <w:tc>
          <w:tcPr>
            <w:tcW w:w="1887" w:type="dxa"/>
          </w:tcPr>
          <w:p w14:paraId="7EF88934" w14:textId="77777777" w:rsidR="004B55E2" w:rsidRPr="00C301B5" w:rsidRDefault="00C82293" w:rsidP="004B55E2">
            <w:pPr>
              <w:spacing w:before="0"/>
              <w:rPr>
                <w:sz w:val="24"/>
                <w:szCs w:val="24"/>
                <w:lang w:val="nb-NO"/>
              </w:rPr>
            </w:pPr>
            <w:r w:rsidRPr="00C301B5">
              <w:rPr>
                <w:sz w:val="24"/>
                <w:szCs w:val="24"/>
                <w:lang w:val="nb-NO"/>
              </w:rPr>
              <w:t>sIgE</w:t>
            </w:r>
            <w:r w:rsidR="004B55E2" w:rsidRPr="00C301B5">
              <w:rPr>
                <w:sz w:val="24"/>
                <w:szCs w:val="24"/>
                <w:lang w:val="nb-NO"/>
              </w:rPr>
              <w:t xml:space="preserve"> – House dust mite</w:t>
            </w:r>
          </w:p>
          <w:p w14:paraId="1FB48083" w14:textId="77777777" w:rsidR="004B55E2" w:rsidRPr="00C301B5" w:rsidRDefault="00C82293" w:rsidP="004B55E2">
            <w:pPr>
              <w:spacing w:before="0"/>
              <w:rPr>
                <w:sz w:val="24"/>
                <w:szCs w:val="24"/>
                <w:lang w:val="nb-NO"/>
              </w:rPr>
            </w:pPr>
            <w:r w:rsidRPr="00C301B5">
              <w:rPr>
                <w:sz w:val="24"/>
                <w:szCs w:val="24"/>
                <w:lang w:val="nb-NO"/>
              </w:rPr>
              <w:t>sIgE</w:t>
            </w:r>
            <w:r w:rsidR="004B55E2" w:rsidRPr="00C301B5">
              <w:rPr>
                <w:sz w:val="24"/>
                <w:szCs w:val="24"/>
                <w:lang w:val="nb-NO"/>
              </w:rPr>
              <w:t xml:space="preserve"> – Cat</w:t>
            </w:r>
          </w:p>
          <w:p w14:paraId="6AB2D55D" w14:textId="77777777" w:rsidR="004B55E2" w:rsidRPr="00C301B5" w:rsidRDefault="00C82293" w:rsidP="004B55E2">
            <w:pPr>
              <w:spacing w:before="0"/>
              <w:rPr>
                <w:sz w:val="24"/>
                <w:szCs w:val="24"/>
                <w:lang w:val="nb-NO"/>
              </w:rPr>
            </w:pPr>
            <w:r w:rsidRPr="00C301B5">
              <w:rPr>
                <w:sz w:val="24"/>
                <w:szCs w:val="24"/>
                <w:lang w:val="nb-NO"/>
              </w:rPr>
              <w:t>sIgE</w:t>
            </w:r>
            <w:r w:rsidR="004B55E2" w:rsidRPr="00C301B5">
              <w:rPr>
                <w:sz w:val="24"/>
                <w:szCs w:val="24"/>
                <w:lang w:val="nb-NO"/>
              </w:rPr>
              <w:t xml:space="preserve"> – Trees</w:t>
            </w:r>
          </w:p>
          <w:p w14:paraId="69B03E54" w14:textId="77777777" w:rsidR="004B55E2" w:rsidRPr="00C301B5" w:rsidRDefault="00C82293" w:rsidP="004B55E2">
            <w:pPr>
              <w:spacing w:before="0"/>
              <w:rPr>
                <w:sz w:val="24"/>
                <w:szCs w:val="24"/>
                <w:lang w:val="nb-NO"/>
              </w:rPr>
            </w:pPr>
            <w:r w:rsidRPr="00C301B5">
              <w:rPr>
                <w:sz w:val="24"/>
                <w:szCs w:val="24"/>
                <w:lang w:val="nb-NO"/>
              </w:rPr>
              <w:t>sIgE</w:t>
            </w:r>
            <w:r w:rsidR="004B55E2" w:rsidRPr="00C301B5">
              <w:rPr>
                <w:sz w:val="24"/>
                <w:szCs w:val="24"/>
                <w:lang w:val="nb-NO"/>
              </w:rPr>
              <w:t xml:space="preserve"> - Grass</w:t>
            </w:r>
          </w:p>
        </w:tc>
        <w:tc>
          <w:tcPr>
            <w:tcW w:w="2296" w:type="dxa"/>
          </w:tcPr>
          <w:p w14:paraId="29540BC9" w14:textId="77777777" w:rsidR="004B55E2" w:rsidRPr="00C301B5" w:rsidRDefault="004B55E2" w:rsidP="004B55E2">
            <w:pPr>
              <w:spacing w:before="0"/>
              <w:rPr>
                <w:sz w:val="24"/>
                <w:szCs w:val="24"/>
              </w:rPr>
            </w:pPr>
            <w:r w:rsidRPr="00C301B5">
              <w:rPr>
                <w:sz w:val="24"/>
                <w:szCs w:val="24"/>
              </w:rPr>
              <w:t>Perennial Rhinitis, thought to be allergic.</w:t>
            </w:r>
          </w:p>
        </w:tc>
        <w:tc>
          <w:tcPr>
            <w:tcW w:w="2537" w:type="dxa"/>
          </w:tcPr>
          <w:p w14:paraId="1854EDBF" w14:textId="77777777" w:rsidR="004B55E2" w:rsidRPr="00C301B5" w:rsidRDefault="004B55E2" w:rsidP="004B55E2">
            <w:pPr>
              <w:spacing w:before="0"/>
              <w:rPr>
                <w:sz w:val="24"/>
                <w:szCs w:val="24"/>
              </w:rPr>
            </w:pPr>
          </w:p>
        </w:tc>
      </w:tr>
      <w:tr w:rsidR="004B55E2" w:rsidRPr="00C301B5" w14:paraId="7DDDFAB2" w14:textId="77777777" w:rsidTr="00974C89">
        <w:trPr>
          <w:cantSplit/>
        </w:trPr>
        <w:tc>
          <w:tcPr>
            <w:tcW w:w="2317" w:type="dxa"/>
          </w:tcPr>
          <w:p w14:paraId="3D8ABD5F" w14:textId="77777777" w:rsidR="004B55E2" w:rsidRPr="00C301B5" w:rsidRDefault="004B55E2" w:rsidP="004B55E2">
            <w:pPr>
              <w:spacing w:before="0"/>
              <w:rPr>
                <w:sz w:val="24"/>
                <w:szCs w:val="24"/>
              </w:rPr>
            </w:pPr>
            <w:r w:rsidRPr="00C301B5">
              <w:rPr>
                <w:sz w:val="24"/>
                <w:szCs w:val="24"/>
              </w:rPr>
              <w:t xml:space="preserve">Shellfish </w:t>
            </w:r>
            <w:r w:rsidR="00C82293" w:rsidRPr="00C301B5">
              <w:rPr>
                <w:sz w:val="24"/>
                <w:szCs w:val="24"/>
                <w:lang w:val="en-IE"/>
              </w:rPr>
              <w:t>sIgE</w:t>
            </w:r>
            <w:r w:rsidRPr="00C301B5">
              <w:rPr>
                <w:sz w:val="24"/>
                <w:szCs w:val="24"/>
              </w:rPr>
              <w:tab/>
              <w:t>RSTSHELL</w:t>
            </w:r>
          </w:p>
        </w:tc>
        <w:tc>
          <w:tcPr>
            <w:tcW w:w="1887" w:type="dxa"/>
          </w:tcPr>
          <w:p w14:paraId="0E8FA787" w14:textId="77777777" w:rsidR="004B55E2" w:rsidRPr="00C301B5" w:rsidRDefault="00C82293" w:rsidP="004B55E2">
            <w:pPr>
              <w:spacing w:before="0"/>
              <w:rPr>
                <w:sz w:val="24"/>
                <w:szCs w:val="24"/>
                <w:lang w:val="de-DE"/>
              </w:rPr>
            </w:pPr>
            <w:r w:rsidRPr="00C301B5">
              <w:rPr>
                <w:sz w:val="24"/>
                <w:szCs w:val="24"/>
                <w:lang w:val="de-DE"/>
              </w:rPr>
              <w:t>sIgE</w:t>
            </w:r>
            <w:r w:rsidR="004B55E2" w:rsidRPr="00C301B5">
              <w:rPr>
                <w:sz w:val="24"/>
                <w:szCs w:val="24"/>
                <w:lang w:val="de-DE"/>
              </w:rPr>
              <w:t xml:space="preserve"> – Lobster</w:t>
            </w:r>
          </w:p>
          <w:p w14:paraId="381A9A7E" w14:textId="77777777" w:rsidR="004B55E2" w:rsidRPr="00C301B5" w:rsidRDefault="00C82293" w:rsidP="004B55E2">
            <w:pPr>
              <w:spacing w:before="0"/>
              <w:rPr>
                <w:sz w:val="24"/>
                <w:szCs w:val="24"/>
                <w:lang w:val="de-DE"/>
              </w:rPr>
            </w:pPr>
            <w:r w:rsidRPr="00C301B5">
              <w:rPr>
                <w:sz w:val="24"/>
                <w:szCs w:val="24"/>
                <w:lang w:val="de-DE"/>
              </w:rPr>
              <w:t>sIgE</w:t>
            </w:r>
            <w:r w:rsidR="004B55E2" w:rsidRPr="00C301B5">
              <w:rPr>
                <w:sz w:val="24"/>
                <w:szCs w:val="24"/>
                <w:lang w:val="de-DE"/>
              </w:rPr>
              <w:t xml:space="preserve"> - Crab</w:t>
            </w:r>
          </w:p>
          <w:p w14:paraId="6FA5B34E" w14:textId="77777777" w:rsidR="004B55E2" w:rsidRPr="00C301B5" w:rsidRDefault="00C82293" w:rsidP="004B55E2">
            <w:pPr>
              <w:spacing w:before="0"/>
              <w:rPr>
                <w:sz w:val="24"/>
                <w:szCs w:val="24"/>
                <w:lang w:val="de-DE"/>
              </w:rPr>
            </w:pPr>
            <w:r w:rsidRPr="00C301B5">
              <w:rPr>
                <w:sz w:val="24"/>
                <w:szCs w:val="24"/>
                <w:lang w:val="de-DE"/>
              </w:rPr>
              <w:t>sIgE</w:t>
            </w:r>
            <w:r w:rsidR="004B55E2" w:rsidRPr="00C301B5">
              <w:rPr>
                <w:sz w:val="24"/>
                <w:szCs w:val="24"/>
                <w:lang w:val="de-DE"/>
              </w:rPr>
              <w:t xml:space="preserve"> - Shrimp</w:t>
            </w:r>
          </w:p>
          <w:p w14:paraId="42DCA7E1" w14:textId="77777777" w:rsidR="004B55E2" w:rsidRPr="00C301B5" w:rsidRDefault="00C82293" w:rsidP="004B55E2">
            <w:pPr>
              <w:spacing w:before="0"/>
              <w:rPr>
                <w:sz w:val="24"/>
                <w:szCs w:val="24"/>
              </w:rPr>
            </w:pPr>
            <w:r w:rsidRPr="00C301B5">
              <w:rPr>
                <w:sz w:val="24"/>
                <w:szCs w:val="24"/>
                <w:lang w:val="en-IE"/>
              </w:rPr>
              <w:t>sIgE</w:t>
            </w:r>
            <w:r w:rsidR="004B55E2" w:rsidRPr="00C301B5">
              <w:rPr>
                <w:sz w:val="24"/>
                <w:szCs w:val="24"/>
              </w:rPr>
              <w:t xml:space="preserve"> - Mussel</w:t>
            </w:r>
          </w:p>
        </w:tc>
        <w:tc>
          <w:tcPr>
            <w:tcW w:w="2296" w:type="dxa"/>
          </w:tcPr>
          <w:p w14:paraId="262135FC" w14:textId="77777777" w:rsidR="004B55E2" w:rsidRPr="00C301B5" w:rsidRDefault="004B55E2" w:rsidP="004B55E2">
            <w:pPr>
              <w:spacing w:before="0"/>
              <w:ind w:right="450"/>
              <w:rPr>
                <w:sz w:val="24"/>
                <w:szCs w:val="24"/>
              </w:rPr>
            </w:pPr>
            <w:r w:rsidRPr="00C301B5">
              <w:rPr>
                <w:sz w:val="24"/>
                <w:szCs w:val="24"/>
              </w:rPr>
              <w:t>Suspected allergy to shellfish.</w:t>
            </w:r>
          </w:p>
        </w:tc>
        <w:tc>
          <w:tcPr>
            <w:tcW w:w="2537" w:type="dxa"/>
          </w:tcPr>
          <w:p w14:paraId="6320D6D1" w14:textId="77777777" w:rsidR="003C5D4D" w:rsidRPr="00C301B5" w:rsidRDefault="004B55E2" w:rsidP="004B55E2">
            <w:pPr>
              <w:spacing w:before="0"/>
              <w:rPr>
                <w:sz w:val="24"/>
                <w:szCs w:val="24"/>
              </w:rPr>
            </w:pPr>
            <w:r w:rsidRPr="00C301B5">
              <w:rPr>
                <w:sz w:val="24"/>
                <w:szCs w:val="24"/>
              </w:rPr>
              <w:t>Negative result does not rule out shellfish allergy.  If this is suspected clinically referral to a Clinical Immunologist is advised.</w:t>
            </w:r>
          </w:p>
        </w:tc>
      </w:tr>
      <w:tr w:rsidR="004B55E2" w:rsidRPr="00C301B5" w14:paraId="0F969F2B" w14:textId="77777777" w:rsidTr="00974C89">
        <w:trPr>
          <w:cantSplit/>
        </w:trPr>
        <w:tc>
          <w:tcPr>
            <w:tcW w:w="2317" w:type="dxa"/>
          </w:tcPr>
          <w:p w14:paraId="47E778A6" w14:textId="77777777" w:rsidR="004B55E2" w:rsidRPr="00C301B5" w:rsidRDefault="004B55E2" w:rsidP="004B55E2">
            <w:pPr>
              <w:spacing w:before="0"/>
              <w:rPr>
                <w:sz w:val="24"/>
                <w:szCs w:val="24"/>
              </w:rPr>
            </w:pPr>
            <w:r w:rsidRPr="00C301B5">
              <w:rPr>
                <w:sz w:val="24"/>
                <w:szCs w:val="24"/>
              </w:rPr>
              <w:t xml:space="preserve">Pollen </w:t>
            </w:r>
            <w:r w:rsidR="00C82293" w:rsidRPr="00C301B5">
              <w:rPr>
                <w:sz w:val="24"/>
                <w:szCs w:val="24"/>
                <w:lang w:val="en-IE"/>
              </w:rPr>
              <w:t>sIgE</w:t>
            </w:r>
            <w:r w:rsidRPr="00C301B5">
              <w:rPr>
                <w:sz w:val="24"/>
                <w:szCs w:val="24"/>
              </w:rPr>
              <w:tab/>
              <w:t>RSTPOLL</w:t>
            </w:r>
          </w:p>
        </w:tc>
        <w:tc>
          <w:tcPr>
            <w:tcW w:w="1887" w:type="dxa"/>
          </w:tcPr>
          <w:p w14:paraId="160C470F" w14:textId="77777777" w:rsidR="004B55E2" w:rsidRPr="00C301B5" w:rsidRDefault="00C82293" w:rsidP="004B55E2">
            <w:pPr>
              <w:spacing w:before="0"/>
              <w:rPr>
                <w:sz w:val="24"/>
                <w:szCs w:val="24"/>
              </w:rPr>
            </w:pPr>
            <w:r w:rsidRPr="00C301B5">
              <w:rPr>
                <w:sz w:val="24"/>
                <w:szCs w:val="24"/>
                <w:lang w:val="en-IE"/>
              </w:rPr>
              <w:t>sIgE</w:t>
            </w:r>
            <w:r w:rsidR="004B55E2" w:rsidRPr="00C301B5">
              <w:rPr>
                <w:sz w:val="24"/>
                <w:szCs w:val="24"/>
              </w:rPr>
              <w:t xml:space="preserve"> – Mixed gras</w:t>
            </w:r>
            <w:r w:rsidR="006C6310" w:rsidRPr="00C301B5">
              <w:rPr>
                <w:sz w:val="24"/>
                <w:szCs w:val="24"/>
              </w:rPr>
              <w:t>s</w:t>
            </w:r>
            <w:r w:rsidR="004B55E2" w:rsidRPr="00C301B5">
              <w:rPr>
                <w:sz w:val="24"/>
                <w:szCs w:val="24"/>
              </w:rPr>
              <w:t xml:space="preserve"> </w:t>
            </w:r>
          </w:p>
          <w:p w14:paraId="700EBA40" w14:textId="77777777" w:rsidR="004B55E2" w:rsidRPr="00C301B5" w:rsidRDefault="00C82293" w:rsidP="00C82293">
            <w:pPr>
              <w:spacing w:before="0"/>
              <w:rPr>
                <w:sz w:val="24"/>
                <w:szCs w:val="24"/>
              </w:rPr>
            </w:pPr>
            <w:r w:rsidRPr="00C301B5">
              <w:rPr>
                <w:sz w:val="24"/>
                <w:szCs w:val="24"/>
                <w:lang w:val="en-IE"/>
              </w:rPr>
              <w:t>sIgE</w:t>
            </w:r>
            <w:r w:rsidR="004B55E2" w:rsidRPr="00C301B5">
              <w:rPr>
                <w:sz w:val="24"/>
                <w:szCs w:val="24"/>
              </w:rPr>
              <w:t xml:space="preserve"> –</w:t>
            </w:r>
            <w:r w:rsidRPr="00C301B5">
              <w:rPr>
                <w:sz w:val="24"/>
                <w:szCs w:val="24"/>
              </w:rPr>
              <w:t xml:space="preserve">Mixed </w:t>
            </w:r>
            <w:r w:rsidR="004B55E2" w:rsidRPr="00C301B5">
              <w:rPr>
                <w:sz w:val="24"/>
                <w:szCs w:val="24"/>
              </w:rPr>
              <w:t>trees</w:t>
            </w:r>
          </w:p>
        </w:tc>
        <w:tc>
          <w:tcPr>
            <w:tcW w:w="2296" w:type="dxa"/>
          </w:tcPr>
          <w:p w14:paraId="000C251C" w14:textId="77777777" w:rsidR="004B55E2" w:rsidRPr="00C301B5" w:rsidRDefault="004B55E2" w:rsidP="004B55E2">
            <w:pPr>
              <w:spacing w:before="0"/>
              <w:ind w:right="450"/>
              <w:rPr>
                <w:sz w:val="24"/>
                <w:szCs w:val="24"/>
              </w:rPr>
            </w:pPr>
          </w:p>
        </w:tc>
        <w:tc>
          <w:tcPr>
            <w:tcW w:w="2537" w:type="dxa"/>
          </w:tcPr>
          <w:p w14:paraId="6CF86063" w14:textId="77777777" w:rsidR="004B55E2" w:rsidRPr="00C301B5" w:rsidRDefault="004B55E2" w:rsidP="004B55E2">
            <w:pPr>
              <w:spacing w:before="0"/>
              <w:rPr>
                <w:sz w:val="24"/>
                <w:szCs w:val="24"/>
              </w:rPr>
            </w:pPr>
          </w:p>
        </w:tc>
      </w:tr>
      <w:tr w:rsidR="004B55E2" w:rsidRPr="00C301B5" w14:paraId="5029A464" w14:textId="77777777" w:rsidTr="00974C89">
        <w:trPr>
          <w:cantSplit/>
        </w:trPr>
        <w:tc>
          <w:tcPr>
            <w:tcW w:w="2317" w:type="dxa"/>
          </w:tcPr>
          <w:p w14:paraId="2064F6C9" w14:textId="77777777" w:rsidR="004B55E2" w:rsidRPr="00C301B5" w:rsidRDefault="004B55E2" w:rsidP="004B55E2">
            <w:pPr>
              <w:spacing w:before="0"/>
              <w:rPr>
                <w:sz w:val="24"/>
                <w:szCs w:val="24"/>
              </w:rPr>
            </w:pPr>
            <w:r w:rsidRPr="00C301B5">
              <w:rPr>
                <w:sz w:val="24"/>
                <w:szCs w:val="24"/>
              </w:rPr>
              <w:lastRenderedPageBreak/>
              <w:t>Coeliac Screen</w:t>
            </w:r>
            <w:r w:rsidRPr="00C301B5">
              <w:rPr>
                <w:sz w:val="24"/>
                <w:szCs w:val="24"/>
              </w:rPr>
              <w:tab/>
              <w:t>COEL SCR</w:t>
            </w:r>
          </w:p>
        </w:tc>
        <w:tc>
          <w:tcPr>
            <w:tcW w:w="1887" w:type="dxa"/>
          </w:tcPr>
          <w:p w14:paraId="5C5C3F68" w14:textId="77777777" w:rsidR="004B55E2" w:rsidRPr="00C301B5" w:rsidRDefault="004B55E2" w:rsidP="004B55E2">
            <w:pPr>
              <w:spacing w:before="0"/>
              <w:rPr>
                <w:sz w:val="24"/>
                <w:szCs w:val="24"/>
              </w:rPr>
            </w:pPr>
            <w:r w:rsidRPr="00C301B5">
              <w:rPr>
                <w:sz w:val="24"/>
                <w:szCs w:val="24"/>
              </w:rPr>
              <w:t>Anti-tTG</w:t>
            </w:r>
          </w:p>
          <w:p w14:paraId="59F95012" w14:textId="77777777" w:rsidR="004B55E2" w:rsidRPr="00C301B5" w:rsidRDefault="004B55E2" w:rsidP="004B55E2">
            <w:pPr>
              <w:spacing w:before="0"/>
              <w:rPr>
                <w:sz w:val="24"/>
                <w:szCs w:val="24"/>
              </w:rPr>
            </w:pPr>
            <w:r w:rsidRPr="00C301B5">
              <w:rPr>
                <w:sz w:val="24"/>
                <w:szCs w:val="24"/>
              </w:rPr>
              <w:t>Anti-EmA (if tTG is Equivocal or Positive)</w:t>
            </w:r>
          </w:p>
        </w:tc>
        <w:tc>
          <w:tcPr>
            <w:tcW w:w="2296" w:type="dxa"/>
          </w:tcPr>
          <w:p w14:paraId="4C81B3D5" w14:textId="77777777" w:rsidR="004B55E2" w:rsidRPr="00C301B5" w:rsidRDefault="004B55E2" w:rsidP="004B55E2">
            <w:pPr>
              <w:spacing w:before="0"/>
              <w:rPr>
                <w:sz w:val="24"/>
                <w:szCs w:val="24"/>
              </w:rPr>
            </w:pPr>
            <w:r w:rsidRPr="00C301B5">
              <w:rPr>
                <w:sz w:val="24"/>
                <w:szCs w:val="24"/>
              </w:rPr>
              <w:t>Suspected Coeliac Disease.</w:t>
            </w:r>
          </w:p>
          <w:p w14:paraId="26DCBE6F" w14:textId="77777777" w:rsidR="004B55E2" w:rsidRPr="00C301B5" w:rsidRDefault="004B55E2" w:rsidP="004B55E2">
            <w:pPr>
              <w:spacing w:before="0"/>
              <w:rPr>
                <w:sz w:val="24"/>
                <w:szCs w:val="24"/>
              </w:rPr>
            </w:pPr>
            <w:r w:rsidRPr="00C301B5">
              <w:rPr>
                <w:sz w:val="24"/>
                <w:szCs w:val="24"/>
              </w:rPr>
              <w:t>Malabsorption.</w:t>
            </w:r>
          </w:p>
          <w:p w14:paraId="7D8269CF" w14:textId="77777777" w:rsidR="004B55E2" w:rsidRPr="00C301B5" w:rsidRDefault="004B55E2" w:rsidP="004B55E2">
            <w:pPr>
              <w:spacing w:before="0"/>
              <w:rPr>
                <w:sz w:val="24"/>
                <w:szCs w:val="24"/>
              </w:rPr>
            </w:pPr>
            <w:r w:rsidRPr="00C301B5">
              <w:rPr>
                <w:sz w:val="24"/>
                <w:szCs w:val="24"/>
              </w:rPr>
              <w:t>Anaemia.</w:t>
            </w:r>
          </w:p>
          <w:p w14:paraId="0F2220F7" w14:textId="77777777" w:rsidR="004B55E2" w:rsidRPr="00C301B5" w:rsidRDefault="004B55E2" w:rsidP="004B55E2">
            <w:pPr>
              <w:spacing w:before="0"/>
              <w:rPr>
                <w:sz w:val="24"/>
                <w:szCs w:val="24"/>
              </w:rPr>
            </w:pPr>
            <w:r w:rsidRPr="00C301B5">
              <w:rPr>
                <w:sz w:val="24"/>
                <w:szCs w:val="24"/>
              </w:rPr>
              <w:t>Gastrointestinal symptoms.</w:t>
            </w:r>
          </w:p>
        </w:tc>
        <w:tc>
          <w:tcPr>
            <w:tcW w:w="2537" w:type="dxa"/>
          </w:tcPr>
          <w:p w14:paraId="2B575376" w14:textId="77777777" w:rsidR="004B55E2" w:rsidRPr="00C301B5" w:rsidRDefault="004B55E2" w:rsidP="004B55E2">
            <w:pPr>
              <w:spacing w:before="0"/>
              <w:rPr>
                <w:sz w:val="24"/>
                <w:szCs w:val="24"/>
              </w:rPr>
            </w:pPr>
          </w:p>
        </w:tc>
      </w:tr>
    </w:tbl>
    <w:p w14:paraId="689477F4" w14:textId="77777777" w:rsidR="00276C7B" w:rsidRPr="00C301B5" w:rsidRDefault="00276C7B" w:rsidP="00C56A8D">
      <w:pPr>
        <w:pStyle w:val="Heading4"/>
      </w:pPr>
      <w:bookmarkStart w:id="767" w:name="_Ref303078467"/>
      <w:r w:rsidRPr="00C301B5">
        <w:t>Immunological Tests performed in other Laboratories in Beaumont Hospital</w:t>
      </w:r>
      <w:bookmarkEnd w:id="767"/>
    </w:p>
    <w:tbl>
      <w:tblPr>
        <w:tblW w:w="903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08"/>
        <w:gridCol w:w="2460"/>
        <w:gridCol w:w="2668"/>
      </w:tblGrid>
      <w:tr w:rsidR="00984AD2" w:rsidRPr="00C301B5" w14:paraId="5EB114B2" w14:textId="77777777" w:rsidTr="00FF2625">
        <w:trPr>
          <w:cantSplit/>
        </w:trPr>
        <w:tc>
          <w:tcPr>
            <w:tcW w:w="3908" w:type="dxa"/>
            <w:shd w:val="clear" w:color="auto" w:fill="auto"/>
          </w:tcPr>
          <w:p w14:paraId="22CAAD80" w14:textId="77777777" w:rsidR="00984AD2" w:rsidRPr="00C301B5" w:rsidRDefault="00984AD2" w:rsidP="004B55E2">
            <w:pPr>
              <w:spacing w:before="0"/>
              <w:rPr>
                <w:b/>
              </w:rPr>
            </w:pPr>
            <w:r w:rsidRPr="00C301B5">
              <w:rPr>
                <w:b/>
              </w:rPr>
              <w:t>Test</w:t>
            </w:r>
          </w:p>
        </w:tc>
        <w:tc>
          <w:tcPr>
            <w:tcW w:w="2460" w:type="dxa"/>
            <w:shd w:val="clear" w:color="auto" w:fill="auto"/>
          </w:tcPr>
          <w:p w14:paraId="546EC384" w14:textId="77777777" w:rsidR="00984AD2" w:rsidRPr="00C301B5" w:rsidRDefault="00984AD2" w:rsidP="004B55E2">
            <w:pPr>
              <w:spacing w:before="0"/>
              <w:rPr>
                <w:b/>
              </w:rPr>
            </w:pPr>
            <w:r w:rsidRPr="00C301B5">
              <w:rPr>
                <w:b/>
              </w:rPr>
              <w:t>Specimen</w:t>
            </w:r>
          </w:p>
        </w:tc>
        <w:tc>
          <w:tcPr>
            <w:tcW w:w="2668" w:type="dxa"/>
            <w:shd w:val="clear" w:color="auto" w:fill="auto"/>
          </w:tcPr>
          <w:p w14:paraId="384F8BC0" w14:textId="77777777" w:rsidR="00984AD2" w:rsidRPr="00C301B5" w:rsidRDefault="00984AD2" w:rsidP="004B55E2">
            <w:pPr>
              <w:spacing w:before="0"/>
              <w:rPr>
                <w:b/>
              </w:rPr>
            </w:pPr>
            <w:r w:rsidRPr="00C301B5">
              <w:rPr>
                <w:b/>
              </w:rPr>
              <w:t xml:space="preserve">Contact </w:t>
            </w:r>
          </w:p>
        </w:tc>
      </w:tr>
      <w:tr w:rsidR="00984AD2" w:rsidRPr="00C301B5" w14:paraId="0DADFC45" w14:textId="77777777" w:rsidTr="00FF2625">
        <w:trPr>
          <w:cantSplit/>
        </w:trPr>
        <w:tc>
          <w:tcPr>
            <w:tcW w:w="3908" w:type="dxa"/>
          </w:tcPr>
          <w:p w14:paraId="4A73E999" w14:textId="77777777" w:rsidR="00984AD2" w:rsidRPr="00C301B5" w:rsidRDefault="00984AD2" w:rsidP="004B55E2">
            <w:pPr>
              <w:spacing w:before="0"/>
              <w:rPr>
                <w:szCs w:val="28"/>
              </w:rPr>
            </w:pPr>
            <w:r w:rsidRPr="00C301B5">
              <w:rPr>
                <w:szCs w:val="28"/>
              </w:rPr>
              <w:t>Immunoglobulins</w:t>
            </w:r>
          </w:p>
        </w:tc>
        <w:tc>
          <w:tcPr>
            <w:tcW w:w="2460" w:type="dxa"/>
          </w:tcPr>
          <w:p w14:paraId="5BD572DD" w14:textId="77777777" w:rsidR="00984AD2" w:rsidRPr="00C301B5" w:rsidRDefault="00984AD2" w:rsidP="004B55E2">
            <w:pPr>
              <w:spacing w:before="0"/>
              <w:rPr>
                <w:szCs w:val="28"/>
              </w:rPr>
            </w:pPr>
            <w:r w:rsidRPr="00C301B5">
              <w:rPr>
                <w:szCs w:val="28"/>
              </w:rPr>
              <w:t>Serum Gel</w:t>
            </w:r>
          </w:p>
        </w:tc>
        <w:tc>
          <w:tcPr>
            <w:tcW w:w="2668" w:type="dxa"/>
          </w:tcPr>
          <w:p w14:paraId="26A471C9" w14:textId="77777777" w:rsidR="00984AD2" w:rsidRPr="00C301B5" w:rsidRDefault="00984AD2" w:rsidP="004B55E2">
            <w:pPr>
              <w:spacing w:before="0"/>
              <w:rPr>
                <w:szCs w:val="28"/>
              </w:rPr>
            </w:pPr>
            <w:r w:rsidRPr="00C301B5">
              <w:rPr>
                <w:szCs w:val="28"/>
              </w:rPr>
              <w:t>Proteins (809) 2305</w:t>
            </w:r>
          </w:p>
        </w:tc>
      </w:tr>
      <w:tr w:rsidR="00984AD2" w:rsidRPr="00C301B5" w14:paraId="48D6EC13" w14:textId="77777777" w:rsidTr="00FF2625">
        <w:trPr>
          <w:cantSplit/>
        </w:trPr>
        <w:tc>
          <w:tcPr>
            <w:tcW w:w="3908" w:type="dxa"/>
          </w:tcPr>
          <w:p w14:paraId="66B3AB25" w14:textId="77777777" w:rsidR="00984AD2" w:rsidRPr="00C301B5" w:rsidRDefault="00984AD2" w:rsidP="004B55E2">
            <w:pPr>
              <w:spacing w:before="0"/>
              <w:rPr>
                <w:szCs w:val="28"/>
              </w:rPr>
            </w:pPr>
            <w:r w:rsidRPr="00C301B5">
              <w:rPr>
                <w:szCs w:val="28"/>
              </w:rPr>
              <w:t>C Reactive Protein</w:t>
            </w:r>
          </w:p>
        </w:tc>
        <w:tc>
          <w:tcPr>
            <w:tcW w:w="2460" w:type="dxa"/>
          </w:tcPr>
          <w:p w14:paraId="15B9A09B" w14:textId="77777777" w:rsidR="00984AD2" w:rsidRPr="00C301B5" w:rsidRDefault="00984AD2" w:rsidP="004B55E2">
            <w:pPr>
              <w:spacing w:before="0"/>
              <w:rPr>
                <w:szCs w:val="28"/>
              </w:rPr>
            </w:pPr>
            <w:r w:rsidRPr="00C301B5">
              <w:rPr>
                <w:szCs w:val="28"/>
              </w:rPr>
              <w:t>Heparin</w:t>
            </w:r>
          </w:p>
        </w:tc>
        <w:tc>
          <w:tcPr>
            <w:tcW w:w="2668" w:type="dxa"/>
          </w:tcPr>
          <w:p w14:paraId="0D531EF2" w14:textId="77777777" w:rsidR="00984AD2" w:rsidRPr="00C301B5" w:rsidRDefault="00984AD2" w:rsidP="004B55E2">
            <w:pPr>
              <w:spacing w:before="0"/>
              <w:rPr>
                <w:szCs w:val="28"/>
              </w:rPr>
            </w:pPr>
            <w:r w:rsidRPr="00C301B5">
              <w:rPr>
                <w:szCs w:val="28"/>
              </w:rPr>
              <w:t>Clin Chem (809) 2668</w:t>
            </w:r>
          </w:p>
        </w:tc>
      </w:tr>
      <w:tr w:rsidR="00984AD2" w:rsidRPr="00C301B5" w14:paraId="5C7A0D88" w14:textId="77777777" w:rsidTr="00FF2625">
        <w:trPr>
          <w:cantSplit/>
        </w:trPr>
        <w:tc>
          <w:tcPr>
            <w:tcW w:w="3908" w:type="dxa"/>
          </w:tcPr>
          <w:p w14:paraId="782B7DA6" w14:textId="77777777" w:rsidR="00984AD2" w:rsidRPr="00C301B5" w:rsidRDefault="00984AD2" w:rsidP="004B55E2">
            <w:pPr>
              <w:spacing w:before="0"/>
              <w:rPr>
                <w:szCs w:val="28"/>
              </w:rPr>
            </w:pPr>
            <w:r w:rsidRPr="00C301B5">
              <w:rPr>
                <w:szCs w:val="28"/>
              </w:rPr>
              <w:t>Protein electrophoresis</w:t>
            </w:r>
          </w:p>
        </w:tc>
        <w:tc>
          <w:tcPr>
            <w:tcW w:w="2460" w:type="dxa"/>
          </w:tcPr>
          <w:p w14:paraId="378046F6" w14:textId="77777777" w:rsidR="00984AD2" w:rsidRPr="00C301B5" w:rsidRDefault="00984AD2" w:rsidP="004B55E2">
            <w:pPr>
              <w:spacing w:before="0"/>
              <w:rPr>
                <w:szCs w:val="28"/>
              </w:rPr>
            </w:pPr>
            <w:r w:rsidRPr="00C301B5">
              <w:rPr>
                <w:szCs w:val="28"/>
              </w:rPr>
              <w:t>Serum Gel</w:t>
            </w:r>
          </w:p>
        </w:tc>
        <w:tc>
          <w:tcPr>
            <w:tcW w:w="2668" w:type="dxa"/>
          </w:tcPr>
          <w:p w14:paraId="4F2F165F" w14:textId="77777777" w:rsidR="00984AD2" w:rsidRPr="00C301B5" w:rsidRDefault="00984AD2" w:rsidP="004B55E2">
            <w:pPr>
              <w:spacing w:before="0"/>
              <w:rPr>
                <w:szCs w:val="28"/>
              </w:rPr>
            </w:pPr>
            <w:r w:rsidRPr="00C301B5">
              <w:rPr>
                <w:szCs w:val="28"/>
              </w:rPr>
              <w:t>Proteins (809) 2305</w:t>
            </w:r>
          </w:p>
        </w:tc>
      </w:tr>
      <w:tr w:rsidR="00984AD2" w:rsidRPr="00C301B5" w14:paraId="0B429399" w14:textId="77777777" w:rsidTr="00FF2625">
        <w:trPr>
          <w:cantSplit/>
        </w:trPr>
        <w:tc>
          <w:tcPr>
            <w:tcW w:w="3908" w:type="dxa"/>
          </w:tcPr>
          <w:p w14:paraId="5165FE23" w14:textId="77777777" w:rsidR="00984AD2" w:rsidRPr="00C301B5" w:rsidRDefault="00984AD2" w:rsidP="004B55E2">
            <w:pPr>
              <w:spacing w:before="0"/>
              <w:rPr>
                <w:szCs w:val="28"/>
              </w:rPr>
            </w:pPr>
            <w:r w:rsidRPr="00C301B5">
              <w:rPr>
                <w:szCs w:val="28"/>
              </w:rPr>
              <w:t>Urine electrophoresis (Bence Jones Protein)</w:t>
            </w:r>
          </w:p>
        </w:tc>
        <w:tc>
          <w:tcPr>
            <w:tcW w:w="2460" w:type="dxa"/>
          </w:tcPr>
          <w:p w14:paraId="50D3557D" w14:textId="77777777" w:rsidR="00984AD2" w:rsidRPr="00C301B5" w:rsidRDefault="00984AD2" w:rsidP="004B55E2">
            <w:pPr>
              <w:spacing w:before="0"/>
              <w:rPr>
                <w:szCs w:val="28"/>
              </w:rPr>
            </w:pPr>
            <w:r w:rsidRPr="00C301B5">
              <w:rPr>
                <w:szCs w:val="28"/>
              </w:rPr>
              <w:t>24 hour urine collection</w:t>
            </w:r>
          </w:p>
        </w:tc>
        <w:tc>
          <w:tcPr>
            <w:tcW w:w="2668" w:type="dxa"/>
          </w:tcPr>
          <w:p w14:paraId="56836EE8" w14:textId="77777777" w:rsidR="00984AD2" w:rsidRPr="00C301B5" w:rsidRDefault="00984AD2" w:rsidP="004B55E2">
            <w:pPr>
              <w:spacing w:before="0"/>
              <w:rPr>
                <w:szCs w:val="28"/>
              </w:rPr>
            </w:pPr>
            <w:r w:rsidRPr="00C301B5">
              <w:rPr>
                <w:szCs w:val="28"/>
              </w:rPr>
              <w:t>Proteins (809) 2305</w:t>
            </w:r>
          </w:p>
        </w:tc>
      </w:tr>
      <w:tr w:rsidR="00984AD2" w:rsidRPr="00C301B5" w14:paraId="6841D17F" w14:textId="77777777" w:rsidTr="00FF2625">
        <w:trPr>
          <w:cantSplit/>
        </w:trPr>
        <w:tc>
          <w:tcPr>
            <w:tcW w:w="3908" w:type="dxa"/>
          </w:tcPr>
          <w:p w14:paraId="14251BD8" w14:textId="77777777" w:rsidR="00984AD2" w:rsidRPr="00C301B5" w:rsidRDefault="00984AD2" w:rsidP="004B55E2">
            <w:pPr>
              <w:spacing w:before="0"/>
              <w:rPr>
                <w:szCs w:val="28"/>
              </w:rPr>
            </w:pPr>
            <w:r w:rsidRPr="00C301B5">
              <w:rPr>
                <w:rFonts w:ascii="Symbol" w:hAnsi="Symbol"/>
                <w:szCs w:val="28"/>
              </w:rPr>
              <w:t></w:t>
            </w:r>
            <w:r w:rsidRPr="00C301B5">
              <w:rPr>
                <w:szCs w:val="28"/>
              </w:rPr>
              <w:t>2 Microglobulin</w:t>
            </w:r>
          </w:p>
        </w:tc>
        <w:tc>
          <w:tcPr>
            <w:tcW w:w="2460" w:type="dxa"/>
          </w:tcPr>
          <w:p w14:paraId="6EA9D6FA" w14:textId="77777777" w:rsidR="00984AD2" w:rsidRPr="00C301B5" w:rsidRDefault="00984AD2" w:rsidP="004B55E2">
            <w:pPr>
              <w:spacing w:before="0"/>
              <w:rPr>
                <w:szCs w:val="28"/>
              </w:rPr>
            </w:pPr>
            <w:r w:rsidRPr="00C301B5">
              <w:rPr>
                <w:szCs w:val="28"/>
              </w:rPr>
              <w:t>Serum Gel</w:t>
            </w:r>
          </w:p>
        </w:tc>
        <w:tc>
          <w:tcPr>
            <w:tcW w:w="2668" w:type="dxa"/>
          </w:tcPr>
          <w:p w14:paraId="04A926CA" w14:textId="77777777" w:rsidR="00984AD2" w:rsidRPr="00C301B5" w:rsidRDefault="00984AD2" w:rsidP="004B55E2">
            <w:pPr>
              <w:spacing w:before="0"/>
              <w:rPr>
                <w:szCs w:val="28"/>
              </w:rPr>
            </w:pPr>
            <w:r w:rsidRPr="00C301B5">
              <w:rPr>
                <w:szCs w:val="28"/>
              </w:rPr>
              <w:t>Proteins (809) 2305</w:t>
            </w:r>
          </w:p>
        </w:tc>
      </w:tr>
      <w:tr w:rsidR="00984AD2" w:rsidRPr="00C301B5" w14:paraId="5E8BBB64" w14:textId="77777777" w:rsidTr="00FF2625">
        <w:trPr>
          <w:cantSplit/>
        </w:trPr>
        <w:tc>
          <w:tcPr>
            <w:tcW w:w="3908" w:type="dxa"/>
          </w:tcPr>
          <w:p w14:paraId="400EE53B" w14:textId="77777777" w:rsidR="00984AD2" w:rsidRPr="00C301B5" w:rsidRDefault="00984AD2" w:rsidP="004B55E2">
            <w:pPr>
              <w:spacing w:before="0"/>
              <w:rPr>
                <w:szCs w:val="28"/>
              </w:rPr>
            </w:pPr>
            <w:r w:rsidRPr="00C301B5">
              <w:rPr>
                <w:szCs w:val="28"/>
              </w:rPr>
              <w:t>Cryoglobulins</w:t>
            </w:r>
          </w:p>
          <w:p w14:paraId="167CD816" w14:textId="77777777" w:rsidR="00F739CA" w:rsidRPr="00C301B5" w:rsidRDefault="00F739CA" w:rsidP="00F739CA">
            <w:pPr>
              <w:spacing w:before="0"/>
              <w:rPr>
                <w:szCs w:val="28"/>
              </w:rPr>
            </w:pPr>
            <w:r w:rsidRPr="00C301B5">
              <w:rPr>
                <w:szCs w:val="28"/>
              </w:rPr>
              <w:t xml:space="preserve">NOTE: Instruct patient to fast for 8 hrs prior to phlebotomy </w:t>
            </w:r>
          </w:p>
        </w:tc>
        <w:tc>
          <w:tcPr>
            <w:tcW w:w="2460" w:type="dxa"/>
          </w:tcPr>
          <w:p w14:paraId="4E7A7AB0" w14:textId="77777777" w:rsidR="00984AD2" w:rsidRPr="00C301B5" w:rsidRDefault="003C5D4D" w:rsidP="004B55E2">
            <w:pPr>
              <w:spacing w:before="0"/>
              <w:rPr>
                <w:szCs w:val="28"/>
              </w:rPr>
            </w:pPr>
            <w:r w:rsidRPr="00C301B5">
              <w:rPr>
                <w:szCs w:val="28"/>
              </w:rPr>
              <w:t>Contact laboratory for details</w:t>
            </w:r>
          </w:p>
        </w:tc>
        <w:tc>
          <w:tcPr>
            <w:tcW w:w="2668" w:type="dxa"/>
          </w:tcPr>
          <w:p w14:paraId="4BC1A2B4" w14:textId="77777777" w:rsidR="00984AD2" w:rsidRPr="00C301B5" w:rsidRDefault="00984AD2" w:rsidP="004B55E2">
            <w:pPr>
              <w:spacing w:before="0"/>
              <w:rPr>
                <w:szCs w:val="28"/>
              </w:rPr>
            </w:pPr>
            <w:r w:rsidRPr="00C301B5">
              <w:rPr>
                <w:szCs w:val="28"/>
              </w:rPr>
              <w:t>Proteins (809) 2305</w:t>
            </w:r>
          </w:p>
        </w:tc>
      </w:tr>
      <w:tr w:rsidR="00984AD2" w:rsidRPr="00C301B5" w14:paraId="34AE799C" w14:textId="77777777" w:rsidTr="00FF2625">
        <w:trPr>
          <w:cantSplit/>
        </w:trPr>
        <w:tc>
          <w:tcPr>
            <w:tcW w:w="3908" w:type="dxa"/>
          </w:tcPr>
          <w:p w14:paraId="31A0C9AA" w14:textId="77777777" w:rsidR="00984AD2" w:rsidRPr="00C301B5" w:rsidRDefault="00984AD2" w:rsidP="004B55E2">
            <w:pPr>
              <w:spacing w:before="0"/>
              <w:rPr>
                <w:szCs w:val="28"/>
              </w:rPr>
            </w:pPr>
            <w:r w:rsidRPr="00C301B5">
              <w:rPr>
                <w:szCs w:val="28"/>
              </w:rPr>
              <w:t>Lymphocyte subsets</w:t>
            </w:r>
          </w:p>
        </w:tc>
        <w:tc>
          <w:tcPr>
            <w:tcW w:w="2460" w:type="dxa"/>
          </w:tcPr>
          <w:p w14:paraId="00654C8A" w14:textId="77777777" w:rsidR="00984AD2" w:rsidRPr="00C301B5" w:rsidRDefault="00984AD2" w:rsidP="004B55E2">
            <w:pPr>
              <w:spacing w:before="0"/>
              <w:rPr>
                <w:szCs w:val="28"/>
              </w:rPr>
            </w:pPr>
            <w:r w:rsidRPr="00C301B5">
              <w:rPr>
                <w:szCs w:val="28"/>
              </w:rPr>
              <w:t>EDTA</w:t>
            </w:r>
          </w:p>
        </w:tc>
        <w:tc>
          <w:tcPr>
            <w:tcW w:w="2668" w:type="dxa"/>
          </w:tcPr>
          <w:p w14:paraId="4935EC13" w14:textId="77777777" w:rsidR="00984AD2" w:rsidRPr="00C301B5" w:rsidRDefault="00984AD2" w:rsidP="004B55E2">
            <w:pPr>
              <w:spacing w:before="0"/>
              <w:rPr>
                <w:szCs w:val="28"/>
              </w:rPr>
            </w:pPr>
            <w:r w:rsidRPr="00C301B5">
              <w:rPr>
                <w:szCs w:val="28"/>
              </w:rPr>
              <w:t>Haematology (809)2763</w:t>
            </w:r>
          </w:p>
        </w:tc>
      </w:tr>
    </w:tbl>
    <w:p w14:paraId="247C1C55" w14:textId="77777777" w:rsidR="00D85065" w:rsidRPr="00C301B5" w:rsidRDefault="00D85065" w:rsidP="000628A8">
      <w:pPr>
        <w:pStyle w:val="Heading2"/>
        <w:rPr>
          <w:lang w:val="en-IE"/>
        </w:rPr>
        <w:sectPr w:rsidR="00D85065" w:rsidRPr="00C301B5" w:rsidSect="007420F1">
          <w:footnotePr>
            <w:pos w:val="beneathText"/>
          </w:footnotePr>
          <w:pgSz w:w="11907" w:h="16840" w:code="9"/>
          <w:pgMar w:top="1134" w:right="1440" w:bottom="567" w:left="1440" w:header="720" w:footer="720" w:gutter="0"/>
          <w:pgBorders w:offsetFrom="page">
            <w:top w:val="single" w:sz="48" w:space="24" w:color="2719E1"/>
            <w:left w:val="single" w:sz="48" w:space="24" w:color="2719E1"/>
            <w:bottom w:val="single" w:sz="48" w:space="24" w:color="2719E1"/>
            <w:right w:val="single" w:sz="48" w:space="24" w:color="2719E1"/>
          </w:pgBorders>
          <w:cols w:space="720"/>
          <w:docGrid w:linePitch="360"/>
        </w:sectPr>
      </w:pPr>
    </w:p>
    <w:p w14:paraId="4857A75E" w14:textId="77777777" w:rsidR="00D85065" w:rsidRPr="00C301B5" w:rsidRDefault="00276C7B" w:rsidP="00D85065">
      <w:pPr>
        <w:pStyle w:val="Heading2"/>
        <w:rPr>
          <w:lang w:val="en-IE"/>
        </w:rPr>
      </w:pPr>
      <w:bookmarkStart w:id="768" w:name="_Ref303431117"/>
      <w:bookmarkStart w:id="769" w:name="_Toc159236386"/>
      <w:r w:rsidRPr="00C301B5">
        <w:rPr>
          <w:lang w:val="en-IE"/>
        </w:rPr>
        <w:lastRenderedPageBreak/>
        <w:t>Microbiology</w:t>
      </w:r>
      <w:bookmarkEnd w:id="768"/>
      <w:bookmarkEnd w:id="769"/>
    </w:p>
    <w:p w14:paraId="65BCADB8" w14:textId="77777777" w:rsidR="008209A0" w:rsidRPr="00C301B5" w:rsidRDefault="008209A0" w:rsidP="008209A0">
      <w:pPr>
        <w:pStyle w:val="Heading3"/>
        <w:rPr>
          <w:lang w:val="en-IE"/>
        </w:rPr>
      </w:pPr>
      <w:bookmarkStart w:id="770" w:name="_Toc159236387"/>
      <w:r w:rsidRPr="00C301B5">
        <w:rPr>
          <w:lang w:val="en-IE"/>
        </w:rPr>
        <w:t>Repertoire of Test Services</w:t>
      </w:r>
      <w:bookmarkEnd w:id="770"/>
    </w:p>
    <w:tbl>
      <w:tblPr>
        <w:tblW w:w="14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88"/>
        <w:gridCol w:w="3040"/>
        <w:gridCol w:w="2296"/>
        <w:gridCol w:w="1638"/>
        <w:gridCol w:w="1244"/>
        <w:gridCol w:w="1668"/>
        <w:gridCol w:w="2067"/>
      </w:tblGrid>
      <w:tr w:rsidR="00C508A6" w:rsidRPr="00C301B5" w14:paraId="0FE0320D" w14:textId="77777777" w:rsidTr="00811C77">
        <w:trPr>
          <w:cantSplit/>
          <w:tblHeader/>
          <w:jc w:val="center"/>
        </w:trPr>
        <w:tc>
          <w:tcPr>
            <w:tcW w:w="2688" w:type="dxa"/>
          </w:tcPr>
          <w:p w14:paraId="12614D41" w14:textId="77777777" w:rsidR="00C508A6" w:rsidRPr="00C301B5" w:rsidRDefault="00C508A6" w:rsidP="00A047BB">
            <w:pPr>
              <w:spacing w:before="0"/>
              <w:jc w:val="left"/>
              <w:rPr>
                <w:b/>
                <w:sz w:val="24"/>
                <w:szCs w:val="24"/>
                <w:lang w:val="en-IE"/>
              </w:rPr>
            </w:pPr>
            <w:r w:rsidRPr="00C301B5">
              <w:rPr>
                <w:b/>
                <w:sz w:val="24"/>
                <w:szCs w:val="24"/>
                <w:lang w:val="en-IE"/>
              </w:rPr>
              <w:t>Test</w:t>
            </w:r>
          </w:p>
        </w:tc>
        <w:tc>
          <w:tcPr>
            <w:tcW w:w="3040" w:type="dxa"/>
          </w:tcPr>
          <w:p w14:paraId="39DD6F2F" w14:textId="77777777" w:rsidR="00C508A6" w:rsidRPr="00C301B5" w:rsidRDefault="00C508A6" w:rsidP="00A047BB">
            <w:pPr>
              <w:spacing w:before="0"/>
              <w:rPr>
                <w:b/>
                <w:sz w:val="24"/>
                <w:szCs w:val="24"/>
                <w:lang w:val="en-IE"/>
              </w:rPr>
            </w:pPr>
            <w:r w:rsidRPr="00C301B5">
              <w:rPr>
                <w:b/>
                <w:sz w:val="24"/>
                <w:szCs w:val="24"/>
                <w:lang w:val="en-IE"/>
              </w:rPr>
              <w:t>Target Pathogens</w:t>
            </w:r>
          </w:p>
        </w:tc>
        <w:tc>
          <w:tcPr>
            <w:tcW w:w="2296" w:type="dxa"/>
          </w:tcPr>
          <w:p w14:paraId="7EFF3D3B" w14:textId="77777777" w:rsidR="00C508A6" w:rsidRPr="00C301B5" w:rsidRDefault="00C508A6" w:rsidP="00A047BB">
            <w:pPr>
              <w:spacing w:before="0"/>
              <w:rPr>
                <w:b/>
                <w:sz w:val="24"/>
                <w:szCs w:val="24"/>
                <w:lang w:val="en-IE"/>
              </w:rPr>
            </w:pPr>
            <w:r w:rsidRPr="00C301B5">
              <w:rPr>
                <w:b/>
                <w:sz w:val="24"/>
                <w:szCs w:val="24"/>
                <w:lang w:val="en-IE"/>
              </w:rPr>
              <w:t>Specimen</w:t>
            </w:r>
          </w:p>
        </w:tc>
        <w:tc>
          <w:tcPr>
            <w:tcW w:w="1638" w:type="dxa"/>
          </w:tcPr>
          <w:p w14:paraId="20DCF480" w14:textId="77777777" w:rsidR="00C508A6" w:rsidRPr="00C301B5" w:rsidRDefault="00C508A6" w:rsidP="00A047BB">
            <w:pPr>
              <w:spacing w:before="0"/>
              <w:rPr>
                <w:b/>
                <w:sz w:val="24"/>
                <w:szCs w:val="24"/>
                <w:lang w:val="en-IE"/>
              </w:rPr>
            </w:pPr>
            <w:r w:rsidRPr="00C301B5">
              <w:rPr>
                <w:b/>
                <w:sz w:val="24"/>
                <w:szCs w:val="24"/>
                <w:lang w:val="en-IE"/>
              </w:rPr>
              <w:t>Minimum</w:t>
            </w:r>
          </w:p>
          <w:p w14:paraId="579C93E9" w14:textId="77777777" w:rsidR="00C508A6" w:rsidRPr="00C301B5" w:rsidRDefault="00C508A6" w:rsidP="00A047BB">
            <w:pPr>
              <w:spacing w:before="0"/>
              <w:rPr>
                <w:b/>
                <w:sz w:val="24"/>
                <w:szCs w:val="24"/>
                <w:lang w:val="en-IE"/>
              </w:rPr>
            </w:pPr>
            <w:r w:rsidRPr="00C301B5">
              <w:rPr>
                <w:b/>
                <w:sz w:val="24"/>
                <w:szCs w:val="24"/>
                <w:lang w:val="en-IE"/>
              </w:rPr>
              <w:t>Volume</w:t>
            </w:r>
          </w:p>
        </w:tc>
        <w:tc>
          <w:tcPr>
            <w:tcW w:w="1244" w:type="dxa"/>
          </w:tcPr>
          <w:p w14:paraId="2CE34170" w14:textId="77777777" w:rsidR="00C508A6" w:rsidRPr="00C301B5" w:rsidRDefault="00C508A6" w:rsidP="008209A0">
            <w:pPr>
              <w:spacing w:before="0"/>
              <w:rPr>
                <w:b/>
                <w:sz w:val="24"/>
                <w:szCs w:val="24"/>
                <w:lang w:val="en-IE"/>
              </w:rPr>
            </w:pPr>
            <w:r w:rsidRPr="00C301B5">
              <w:rPr>
                <w:b/>
                <w:sz w:val="24"/>
                <w:szCs w:val="24"/>
                <w:lang w:val="en-IE"/>
              </w:rPr>
              <w:t>Reference</w:t>
            </w:r>
          </w:p>
          <w:p w14:paraId="25523FD4" w14:textId="77777777" w:rsidR="00C508A6" w:rsidRPr="00C301B5" w:rsidRDefault="00C508A6" w:rsidP="008209A0">
            <w:pPr>
              <w:spacing w:before="0"/>
              <w:rPr>
                <w:b/>
                <w:sz w:val="24"/>
                <w:szCs w:val="24"/>
                <w:lang w:val="en-IE"/>
              </w:rPr>
            </w:pPr>
            <w:r w:rsidRPr="00C301B5">
              <w:rPr>
                <w:b/>
                <w:sz w:val="24"/>
                <w:szCs w:val="24"/>
                <w:lang w:val="en-IE"/>
              </w:rPr>
              <w:t>Range</w:t>
            </w:r>
          </w:p>
        </w:tc>
        <w:tc>
          <w:tcPr>
            <w:tcW w:w="1668" w:type="dxa"/>
          </w:tcPr>
          <w:p w14:paraId="5F676F32" w14:textId="77777777" w:rsidR="00C508A6" w:rsidRPr="00C301B5" w:rsidRDefault="00C508A6" w:rsidP="00A047BB">
            <w:pPr>
              <w:spacing w:before="0"/>
              <w:rPr>
                <w:b/>
                <w:sz w:val="24"/>
                <w:szCs w:val="24"/>
                <w:lang w:val="en-IE"/>
              </w:rPr>
            </w:pPr>
            <w:r w:rsidRPr="00C301B5">
              <w:rPr>
                <w:b/>
                <w:sz w:val="24"/>
                <w:szCs w:val="24"/>
                <w:lang w:val="en-IE"/>
              </w:rPr>
              <w:t>TAT</w:t>
            </w:r>
          </w:p>
        </w:tc>
        <w:tc>
          <w:tcPr>
            <w:tcW w:w="2067" w:type="dxa"/>
          </w:tcPr>
          <w:p w14:paraId="1E21C06F" w14:textId="77777777" w:rsidR="00C508A6" w:rsidRPr="00C301B5" w:rsidRDefault="00C508A6" w:rsidP="00A047BB">
            <w:pPr>
              <w:spacing w:before="0"/>
              <w:rPr>
                <w:b/>
                <w:sz w:val="24"/>
                <w:szCs w:val="24"/>
                <w:lang w:val="en-IE"/>
              </w:rPr>
            </w:pPr>
            <w:r w:rsidRPr="00C301B5">
              <w:rPr>
                <w:b/>
                <w:sz w:val="24"/>
                <w:szCs w:val="24"/>
                <w:lang w:val="en-IE"/>
              </w:rPr>
              <w:t>Comment</w:t>
            </w:r>
          </w:p>
        </w:tc>
      </w:tr>
      <w:tr w:rsidR="00B466A3" w:rsidRPr="00C301B5" w14:paraId="6782F49C" w14:textId="77777777" w:rsidTr="00811C77">
        <w:trPr>
          <w:cantSplit/>
          <w:jc w:val="center"/>
        </w:trPr>
        <w:tc>
          <w:tcPr>
            <w:tcW w:w="14641" w:type="dxa"/>
            <w:gridSpan w:val="7"/>
          </w:tcPr>
          <w:p w14:paraId="26ECDA64" w14:textId="77777777" w:rsidR="00B466A3" w:rsidRPr="00C301B5" w:rsidRDefault="00711B6B" w:rsidP="00B466A3">
            <w:pPr>
              <w:spacing w:before="0"/>
              <w:jc w:val="center"/>
              <w:rPr>
                <w:rStyle w:val="BookTitle"/>
              </w:rPr>
            </w:pPr>
            <w:r w:rsidRPr="00C301B5">
              <w:rPr>
                <w:rStyle w:val="BookTitle"/>
              </w:rPr>
              <w:t>Urine</w:t>
            </w:r>
          </w:p>
        </w:tc>
      </w:tr>
      <w:tr w:rsidR="00757D71" w:rsidRPr="00C301B5" w14:paraId="5150B6DF" w14:textId="77777777" w:rsidTr="00811C77">
        <w:trPr>
          <w:cantSplit/>
          <w:jc w:val="center"/>
        </w:trPr>
        <w:tc>
          <w:tcPr>
            <w:tcW w:w="2688" w:type="dxa"/>
          </w:tcPr>
          <w:p w14:paraId="25EEED0D" w14:textId="77777777" w:rsidR="00757D71" w:rsidRPr="00C301B5" w:rsidRDefault="00B466A3" w:rsidP="00A047BB">
            <w:pPr>
              <w:spacing w:before="0"/>
              <w:rPr>
                <w:sz w:val="24"/>
                <w:szCs w:val="24"/>
              </w:rPr>
            </w:pPr>
            <w:r w:rsidRPr="00C301B5">
              <w:rPr>
                <w:sz w:val="24"/>
                <w:szCs w:val="24"/>
              </w:rPr>
              <w:t>Microscopy</w:t>
            </w:r>
          </w:p>
        </w:tc>
        <w:tc>
          <w:tcPr>
            <w:tcW w:w="3040" w:type="dxa"/>
          </w:tcPr>
          <w:p w14:paraId="5A08C02C" w14:textId="77777777" w:rsidR="00B466A3" w:rsidRPr="00C301B5" w:rsidRDefault="00B466A3" w:rsidP="00B466A3">
            <w:pPr>
              <w:spacing w:before="0"/>
              <w:rPr>
                <w:sz w:val="24"/>
                <w:szCs w:val="24"/>
              </w:rPr>
            </w:pPr>
            <w:r w:rsidRPr="00C301B5">
              <w:rPr>
                <w:sz w:val="24"/>
                <w:szCs w:val="24"/>
              </w:rPr>
              <w:t>N/A</w:t>
            </w:r>
          </w:p>
          <w:p w14:paraId="1CC13785" w14:textId="77777777" w:rsidR="00757D71" w:rsidRPr="00C301B5" w:rsidRDefault="00757D71" w:rsidP="00A047BB">
            <w:pPr>
              <w:spacing w:before="0"/>
              <w:rPr>
                <w:sz w:val="24"/>
                <w:szCs w:val="24"/>
                <w:lang w:val="it-IT"/>
              </w:rPr>
            </w:pPr>
          </w:p>
        </w:tc>
        <w:tc>
          <w:tcPr>
            <w:tcW w:w="2296" w:type="dxa"/>
          </w:tcPr>
          <w:p w14:paraId="2AE68CF5" w14:textId="410C3FF2" w:rsidR="00B92D59" w:rsidRDefault="00B92D59" w:rsidP="00B92D59">
            <w:pPr>
              <w:rPr>
                <w:rFonts w:ascii="Garamond" w:hAnsi="Garamond"/>
                <w:b/>
                <w:bCs/>
                <w:color w:val="000000"/>
              </w:rPr>
            </w:pPr>
            <w:r w:rsidRPr="00B92D59">
              <w:rPr>
                <w:sz w:val="22"/>
                <w:szCs w:val="22"/>
                <w:highlight w:val="lightGray"/>
              </w:rPr>
              <w:t>The Sarstedt NFT (Needle Free Transfer) system.</w:t>
            </w:r>
            <w:r w:rsidRPr="00B92D59">
              <w:rPr>
                <w:szCs w:val="26"/>
                <w:highlight w:val="lightGray"/>
              </w:rPr>
              <w:t xml:space="preserve"> </w:t>
            </w:r>
            <w:r w:rsidRPr="00B92D59">
              <w:rPr>
                <w:sz w:val="22"/>
                <w:szCs w:val="22"/>
                <w:highlight w:val="lightGray"/>
              </w:rPr>
              <w:t>10</w:t>
            </w:r>
            <w:r w:rsidR="00413A82">
              <w:rPr>
                <w:sz w:val="22"/>
                <w:szCs w:val="22"/>
                <w:highlight w:val="lightGray"/>
              </w:rPr>
              <w:t>0</w:t>
            </w:r>
            <w:r w:rsidRPr="00B92D59">
              <w:rPr>
                <w:sz w:val="22"/>
                <w:szCs w:val="22"/>
                <w:highlight w:val="lightGray"/>
              </w:rPr>
              <w:t>ml</w:t>
            </w:r>
            <w:r w:rsidRPr="00B92D59">
              <w:rPr>
                <w:szCs w:val="26"/>
                <w:highlight w:val="lightGray"/>
              </w:rPr>
              <w:t xml:space="preserve"> </w:t>
            </w:r>
            <w:r w:rsidRPr="00B92D59">
              <w:rPr>
                <w:sz w:val="22"/>
                <w:szCs w:val="22"/>
                <w:highlight w:val="lightGray"/>
              </w:rPr>
              <w:t xml:space="preserve">NFT primary container </w:t>
            </w:r>
            <w:r w:rsidRPr="00B92D59">
              <w:rPr>
                <w:bCs/>
                <w:color w:val="000000"/>
                <w:sz w:val="22"/>
                <w:szCs w:val="22"/>
                <w:highlight w:val="lightGray"/>
              </w:rPr>
              <w:t xml:space="preserve">Reference 75.562.900) </w:t>
            </w:r>
            <w:r w:rsidRPr="00B92D59">
              <w:rPr>
                <w:sz w:val="22"/>
                <w:szCs w:val="22"/>
                <w:highlight w:val="lightGray"/>
              </w:rPr>
              <w:t>and a</w:t>
            </w:r>
            <w:r w:rsidRPr="00B92D59">
              <w:rPr>
                <w:b/>
                <w:sz w:val="22"/>
                <w:szCs w:val="22"/>
                <w:highlight w:val="lightGray"/>
              </w:rPr>
              <w:t xml:space="preserve"> </w:t>
            </w:r>
            <w:r w:rsidRPr="00B92D59">
              <w:rPr>
                <w:sz w:val="22"/>
                <w:szCs w:val="22"/>
                <w:highlight w:val="lightGray"/>
              </w:rPr>
              <w:t xml:space="preserve">10mL Monovette tube </w:t>
            </w:r>
            <w:r w:rsidRPr="00B92D59">
              <w:rPr>
                <w:bCs/>
                <w:color w:val="000000"/>
                <w:sz w:val="22"/>
                <w:szCs w:val="22"/>
                <w:highlight w:val="lightGray"/>
              </w:rPr>
              <w:t>reference 10.252</w:t>
            </w:r>
            <w:r w:rsidRPr="00B92D59">
              <w:rPr>
                <w:rFonts w:ascii="Garamond" w:hAnsi="Garamond"/>
                <w:bCs/>
                <w:color w:val="000000"/>
                <w:highlight w:val="lightGray"/>
              </w:rPr>
              <w:t>)</w:t>
            </w:r>
          </w:p>
          <w:p w14:paraId="3B7BB37F" w14:textId="3520A7A3" w:rsidR="00757D71" w:rsidRPr="0031690D" w:rsidRDefault="00757D71" w:rsidP="008209A0">
            <w:pPr>
              <w:spacing w:before="0"/>
              <w:rPr>
                <w:sz w:val="24"/>
                <w:szCs w:val="24"/>
              </w:rPr>
            </w:pPr>
          </w:p>
        </w:tc>
        <w:tc>
          <w:tcPr>
            <w:tcW w:w="1638" w:type="dxa"/>
          </w:tcPr>
          <w:p w14:paraId="13A1E23C" w14:textId="5D92720B" w:rsidR="00757D71" w:rsidRPr="0031690D" w:rsidRDefault="000D0ACE" w:rsidP="00A047BB">
            <w:pPr>
              <w:spacing w:before="0"/>
              <w:rPr>
                <w:sz w:val="24"/>
                <w:szCs w:val="24"/>
              </w:rPr>
            </w:pPr>
            <w:r w:rsidRPr="0031690D">
              <w:rPr>
                <w:sz w:val="24"/>
                <w:szCs w:val="24"/>
              </w:rPr>
              <w:t>2 mls</w:t>
            </w:r>
          </w:p>
        </w:tc>
        <w:tc>
          <w:tcPr>
            <w:tcW w:w="1244" w:type="dxa"/>
          </w:tcPr>
          <w:p w14:paraId="4470DC22" w14:textId="77777777" w:rsidR="00757D71" w:rsidRPr="00C301B5" w:rsidRDefault="00B466A3" w:rsidP="00A047BB">
            <w:pPr>
              <w:spacing w:before="0"/>
              <w:rPr>
                <w:sz w:val="24"/>
                <w:szCs w:val="24"/>
              </w:rPr>
            </w:pPr>
            <w:r w:rsidRPr="00C301B5">
              <w:rPr>
                <w:sz w:val="24"/>
                <w:szCs w:val="24"/>
              </w:rPr>
              <w:t>N/A</w:t>
            </w:r>
          </w:p>
        </w:tc>
        <w:tc>
          <w:tcPr>
            <w:tcW w:w="1668" w:type="dxa"/>
          </w:tcPr>
          <w:p w14:paraId="38B9D101" w14:textId="77777777" w:rsidR="00B466A3" w:rsidRPr="00C301B5" w:rsidRDefault="00B466A3" w:rsidP="00B466A3">
            <w:pPr>
              <w:spacing w:before="0"/>
              <w:rPr>
                <w:sz w:val="24"/>
                <w:szCs w:val="24"/>
              </w:rPr>
            </w:pPr>
            <w:r w:rsidRPr="00C301B5">
              <w:rPr>
                <w:sz w:val="24"/>
                <w:szCs w:val="24"/>
              </w:rPr>
              <w:t>Within 24 hours of receipt</w:t>
            </w:r>
          </w:p>
          <w:p w14:paraId="4B93E63C" w14:textId="77777777" w:rsidR="00757D71" w:rsidRPr="00C301B5" w:rsidRDefault="00757D71" w:rsidP="00A047BB">
            <w:pPr>
              <w:spacing w:before="0"/>
              <w:rPr>
                <w:sz w:val="24"/>
                <w:szCs w:val="24"/>
              </w:rPr>
            </w:pPr>
          </w:p>
        </w:tc>
        <w:tc>
          <w:tcPr>
            <w:tcW w:w="2067" w:type="dxa"/>
          </w:tcPr>
          <w:p w14:paraId="03F46198" w14:textId="77777777" w:rsidR="00757D71" w:rsidRPr="00C301B5" w:rsidRDefault="00757D71" w:rsidP="00A047BB">
            <w:pPr>
              <w:spacing w:before="0"/>
              <w:rPr>
                <w:sz w:val="24"/>
                <w:szCs w:val="24"/>
              </w:rPr>
            </w:pPr>
          </w:p>
        </w:tc>
      </w:tr>
      <w:tr w:rsidR="00B466A3" w:rsidRPr="00C301B5" w14:paraId="0BB09B99" w14:textId="77777777" w:rsidTr="00811C77">
        <w:trPr>
          <w:cantSplit/>
          <w:jc w:val="center"/>
        </w:trPr>
        <w:tc>
          <w:tcPr>
            <w:tcW w:w="2688" w:type="dxa"/>
          </w:tcPr>
          <w:p w14:paraId="20845AC3" w14:textId="77777777" w:rsidR="00B466A3" w:rsidRPr="00C301B5" w:rsidRDefault="00B466A3" w:rsidP="00B466A3">
            <w:pPr>
              <w:spacing w:before="0"/>
              <w:rPr>
                <w:sz w:val="24"/>
                <w:szCs w:val="24"/>
              </w:rPr>
            </w:pPr>
            <w:r w:rsidRPr="00C301B5">
              <w:rPr>
                <w:sz w:val="24"/>
                <w:szCs w:val="24"/>
              </w:rPr>
              <w:t>Culture</w:t>
            </w:r>
          </w:p>
        </w:tc>
        <w:tc>
          <w:tcPr>
            <w:tcW w:w="3040" w:type="dxa"/>
          </w:tcPr>
          <w:p w14:paraId="109AA4D6" w14:textId="77777777" w:rsidR="00B466A3" w:rsidRPr="00C301B5" w:rsidRDefault="00B466A3" w:rsidP="00B466A3">
            <w:pPr>
              <w:spacing w:before="0"/>
              <w:rPr>
                <w:sz w:val="24"/>
                <w:szCs w:val="24"/>
                <w:lang w:val="it-IT"/>
              </w:rPr>
            </w:pPr>
            <w:r w:rsidRPr="00C301B5">
              <w:rPr>
                <w:sz w:val="24"/>
                <w:szCs w:val="24"/>
                <w:lang w:val="it-IT"/>
              </w:rPr>
              <w:t>Urinary pathogens</w:t>
            </w:r>
          </w:p>
        </w:tc>
        <w:tc>
          <w:tcPr>
            <w:tcW w:w="2296" w:type="dxa"/>
          </w:tcPr>
          <w:p w14:paraId="6EC97DFA" w14:textId="77777777" w:rsidR="00B92D59" w:rsidRDefault="00B92D59" w:rsidP="00B92D59">
            <w:pPr>
              <w:rPr>
                <w:rFonts w:ascii="Garamond" w:hAnsi="Garamond"/>
                <w:b/>
                <w:bCs/>
                <w:color w:val="000000"/>
              </w:rPr>
            </w:pPr>
            <w:r w:rsidRPr="00B92D59">
              <w:rPr>
                <w:sz w:val="22"/>
                <w:szCs w:val="22"/>
                <w:highlight w:val="lightGray"/>
              </w:rPr>
              <w:t>The Sarstedt NFT (Needle Free Transfer) system.</w:t>
            </w:r>
            <w:r w:rsidRPr="00B92D59">
              <w:rPr>
                <w:szCs w:val="26"/>
                <w:highlight w:val="lightGray"/>
              </w:rPr>
              <w:t xml:space="preserve"> </w:t>
            </w:r>
            <w:r w:rsidRPr="00B92D59">
              <w:rPr>
                <w:sz w:val="22"/>
                <w:szCs w:val="22"/>
                <w:highlight w:val="lightGray"/>
              </w:rPr>
              <w:t>10ml</w:t>
            </w:r>
            <w:r w:rsidRPr="00B92D59">
              <w:rPr>
                <w:szCs w:val="26"/>
                <w:highlight w:val="lightGray"/>
              </w:rPr>
              <w:t xml:space="preserve"> </w:t>
            </w:r>
            <w:r w:rsidRPr="00B92D59">
              <w:rPr>
                <w:sz w:val="22"/>
                <w:szCs w:val="22"/>
                <w:highlight w:val="lightGray"/>
              </w:rPr>
              <w:t xml:space="preserve">NFT primary container </w:t>
            </w:r>
            <w:r w:rsidRPr="00B92D59">
              <w:rPr>
                <w:bCs/>
                <w:color w:val="000000"/>
                <w:sz w:val="22"/>
                <w:szCs w:val="22"/>
                <w:highlight w:val="lightGray"/>
              </w:rPr>
              <w:t xml:space="preserve">Reference 75.562.900) </w:t>
            </w:r>
            <w:r w:rsidRPr="00B92D59">
              <w:rPr>
                <w:sz w:val="22"/>
                <w:szCs w:val="22"/>
                <w:highlight w:val="lightGray"/>
              </w:rPr>
              <w:t>and a</w:t>
            </w:r>
            <w:r w:rsidRPr="00B92D59">
              <w:rPr>
                <w:b/>
                <w:sz w:val="22"/>
                <w:szCs w:val="22"/>
                <w:highlight w:val="lightGray"/>
              </w:rPr>
              <w:t xml:space="preserve"> </w:t>
            </w:r>
            <w:r w:rsidRPr="00B92D59">
              <w:rPr>
                <w:sz w:val="22"/>
                <w:szCs w:val="22"/>
                <w:highlight w:val="lightGray"/>
              </w:rPr>
              <w:t xml:space="preserve">10mL Monovette tube </w:t>
            </w:r>
            <w:r w:rsidRPr="00B92D59">
              <w:rPr>
                <w:bCs/>
                <w:color w:val="000000"/>
                <w:sz w:val="22"/>
                <w:szCs w:val="22"/>
                <w:highlight w:val="lightGray"/>
              </w:rPr>
              <w:t>reference 10.252</w:t>
            </w:r>
            <w:r w:rsidRPr="00B92D59">
              <w:rPr>
                <w:rFonts w:ascii="Garamond" w:hAnsi="Garamond"/>
                <w:bCs/>
                <w:color w:val="000000"/>
                <w:highlight w:val="lightGray"/>
              </w:rPr>
              <w:t>)</w:t>
            </w:r>
          </w:p>
          <w:p w14:paraId="17B26FD9" w14:textId="534FCA9E" w:rsidR="00B466A3" w:rsidRPr="0031690D" w:rsidRDefault="00B466A3" w:rsidP="00B466A3">
            <w:pPr>
              <w:spacing w:before="0"/>
              <w:rPr>
                <w:sz w:val="24"/>
                <w:szCs w:val="24"/>
              </w:rPr>
            </w:pPr>
          </w:p>
        </w:tc>
        <w:tc>
          <w:tcPr>
            <w:tcW w:w="1638" w:type="dxa"/>
          </w:tcPr>
          <w:p w14:paraId="3379A3F6" w14:textId="3E251DBD" w:rsidR="00B466A3" w:rsidRPr="0031690D" w:rsidRDefault="000D0ACE" w:rsidP="00B466A3">
            <w:pPr>
              <w:spacing w:before="0"/>
              <w:rPr>
                <w:sz w:val="24"/>
                <w:szCs w:val="24"/>
              </w:rPr>
            </w:pPr>
            <w:r w:rsidRPr="0031690D">
              <w:rPr>
                <w:sz w:val="24"/>
                <w:szCs w:val="24"/>
              </w:rPr>
              <w:t>2 mls</w:t>
            </w:r>
          </w:p>
        </w:tc>
        <w:tc>
          <w:tcPr>
            <w:tcW w:w="1244" w:type="dxa"/>
          </w:tcPr>
          <w:p w14:paraId="5C93DCD2" w14:textId="77777777" w:rsidR="00B466A3" w:rsidRPr="00C301B5" w:rsidRDefault="00B466A3" w:rsidP="00B466A3">
            <w:pPr>
              <w:spacing w:before="0"/>
              <w:rPr>
                <w:sz w:val="24"/>
                <w:szCs w:val="24"/>
              </w:rPr>
            </w:pPr>
            <w:r w:rsidRPr="00C301B5">
              <w:rPr>
                <w:sz w:val="24"/>
                <w:szCs w:val="24"/>
              </w:rPr>
              <w:t>N/A</w:t>
            </w:r>
          </w:p>
        </w:tc>
        <w:tc>
          <w:tcPr>
            <w:tcW w:w="1668" w:type="dxa"/>
          </w:tcPr>
          <w:p w14:paraId="2F8B56EE" w14:textId="77777777" w:rsidR="00B466A3" w:rsidRPr="00C301B5" w:rsidRDefault="00B466A3" w:rsidP="00B466A3">
            <w:pPr>
              <w:spacing w:before="0"/>
              <w:rPr>
                <w:sz w:val="24"/>
                <w:szCs w:val="24"/>
              </w:rPr>
            </w:pPr>
            <w:r w:rsidRPr="00C301B5">
              <w:rPr>
                <w:sz w:val="24"/>
                <w:szCs w:val="24"/>
              </w:rPr>
              <w:t>6 days</w:t>
            </w:r>
          </w:p>
        </w:tc>
        <w:tc>
          <w:tcPr>
            <w:tcW w:w="2067" w:type="dxa"/>
          </w:tcPr>
          <w:p w14:paraId="0F92BEDB" w14:textId="77777777" w:rsidR="00B466A3" w:rsidRPr="00C301B5" w:rsidRDefault="00B466A3" w:rsidP="00B466A3">
            <w:pPr>
              <w:spacing w:before="0"/>
              <w:rPr>
                <w:sz w:val="24"/>
                <w:szCs w:val="24"/>
              </w:rPr>
            </w:pPr>
          </w:p>
        </w:tc>
      </w:tr>
      <w:tr w:rsidR="00B466A3" w:rsidRPr="00C301B5" w14:paraId="395605C6" w14:textId="77777777" w:rsidTr="00811C77">
        <w:trPr>
          <w:cantSplit/>
          <w:jc w:val="center"/>
        </w:trPr>
        <w:tc>
          <w:tcPr>
            <w:tcW w:w="2688" w:type="dxa"/>
          </w:tcPr>
          <w:p w14:paraId="114DED5D" w14:textId="77777777" w:rsidR="00B466A3" w:rsidRPr="00C301B5" w:rsidRDefault="00B466A3" w:rsidP="00B466A3">
            <w:pPr>
              <w:spacing w:before="0"/>
              <w:rPr>
                <w:sz w:val="24"/>
                <w:szCs w:val="24"/>
              </w:rPr>
            </w:pPr>
            <w:r w:rsidRPr="00C301B5">
              <w:rPr>
                <w:sz w:val="24"/>
                <w:szCs w:val="24"/>
              </w:rPr>
              <w:t>Pregnancy test</w:t>
            </w:r>
          </w:p>
        </w:tc>
        <w:tc>
          <w:tcPr>
            <w:tcW w:w="3040" w:type="dxa"/>
          </w:tcPr>
          <w:p w14:paraId="7597C5C6" w14:textId="77777777" w:rsidR="00B466A3" w:rsidRPr="00C301B5" w:rsidRDefault="00B466A3" w:rsidP="00B466A3">
            <w:pPr>
              <w:spacing w:before="0"/>
              <w:rPr>
                <w:sz w:val="24"/>
                <w:szCs w:val="24"/>
                <w:lang w:val="it-IT"/>
              </w:rPr>
            </w:pPr>
            <w:r w:rsidRPr="00C301B5">
              <w:rPr>
                <w:sz w:val="24"/>
                <w:szCs w:val="24"/>
                <w:lang w:val="it-IT"/>
              </w:rPr>
              <w:t>N/A</w:t>
            </w:r>
          </w:p>
        </w:tc>
        <w:tc>
          <w:tcPr>
            <w:tcW w:w="2296" w:type="dxa"/>
          </w:tcPr>
          <w:p w14:paraId="76463739" w14:textId="77777777" w:rsidR="00B92D59" w:rsidRDefault="00B92D59" w:rsidP="00B92D59">
            <w:pPr>
              <w:rPr>
                <w:rFonts w:ascii="Garamond" w:hAnsi="Garamond"/>
                <w:b/>
                <w:bCs/>
                <w:color w:val="000000"/>
              </w:rPr>
            </w:pPr>
            <w:r w:rsidRPr="00B92D59">
              <w:rPr>
                <w:sz w:val="22"/>
                <w:szCs w:val="22"/>
                <w:highlight w:val="lightGray"/>
              </w:rPr>
              <w:t>The Sarstedt NFT (Needle Free Transfer) system.</w:t>
            </w:r>
            <w:r w:rsidRPr="00B92D59">
              <w:rPr>
                <w:szCs w:val="26"/>
                <w:highlight w:val="lightGray"/>
              </w:rPr>
              <w:t xml:space="preserve"> </w:t>
            </w:r>
            <w:r w:rsidRPr="00B92D59">
              <w:rPr>
                <w:sz w:val="22"/>
                <w:szCs w:val="22"/>
                <w:highlight w:val="lightGray"/>
              </w:rPr>
              <w:t>10ml</w:t>
            </w:r>
            <w:r w:rsidRPr="00B92D59">
              <w:rPr>
                <w:szCs w:val="26"/>
                <w:highlight w:val="lightGray"/>
              </w:rPr>
              <w:t xml:space="preserve"> </w:t>
            </w:r>
            <w:r w:rsidRPr="00B92D59">
              <w:rPr>
                <w:sz w:val="22"/>
                <w:szCs w:val="22"/>
                <w:highlight w:val="lightGray"/>
              </w:rPr>
              <w:t xml:space="preserve">NFT primary container </w:t>
            </w:r>
            <w:r w:rsidRPr="00B92D59">
              <w:rPr>
                <w:bCs/>
                <w:color w:val="000000"/>
                <w:sz w:val="22"/>
                <w:szCs w:val="22"/>
                <w:highlight w:val="lightGray"/>
              </w:rPr>
              <w:t xml:space="preserve">Reference 75.562.900) </w:t>
            </w:r>
            <w:r w:rsidRPr="00B92D59">
              <w:rPr>
                <w:sz w:val="22"/>
                <w:szCs w:val="22"/>
                <w:highlight w:val="lightGray"/>
              </w:rPr>
              <w:t>and a</w:t>
            </w:r>
            <w:r w:rsidRPr="00B92D59">
              <w:rPr>
                <w:b/>
                <w:sz w:val="22"/>
                <w:szCs w:val="22"/>
                <w:highlight w:val="lightGray"/>
              </w:rPr>
              <w:t xml:space="preserve"> </w:t>
            </w:r>
            <w:r w:rsidRPr="00B92D59">
              <w:rPr>
                <w:sz w:val="22"/>
                <w:szCs w:val="22"/>
                <w:highlight w:val="lightGray"/>
              </w:rPr>
              <w:t xml:space="preserve">10mL Monovette tube </w:t>
            </w:r>
            <w:r w:rsidRPr="00B92D59">
              <w:rPr>
                <w:bCs/>
                <w:color w:val="000000"/>
                <w:sz w:val="22"/>
                <w:szCs w:val="22"/>
                <w:highlight w:val="lightGray"/>
              </w:rPr>
              <w:t>reference 10.252</w:t>
            </w:r>
            <w:r w:rsidRPr="00B92D59">
              <w:rPr>
                <w:rFonts w:ascii="Garamond" w:hAnsi="Garamond"/>
                <w:bCs/>
                <w:color w:val="000000"/>
                <w:highlight w:val="lightGray"/>
              </w:rPr>
              <w:t>)</w:t>
            </w:r>
          </w:p>
          <w:p w14:paraId="5A8B3796" w14:textId="371CEFAF" w:rsidR="00B466A3" w:rsidRPr="00C301B5" w:rsidRDefault="00B466A3" w:rsidP="00B466A3">
            <w:pPr>
              <w:spacing w:before="0"/>
              <w:rPr>
                <w:sz w:val="24"/>
                <w:szCs w:val="24"/>
              </w:rPr>
            </w:pPr>
          </w:p>
        </w:tc>
        <w:tc>
          <w:tcPr>
            <w:tcW w:w="1638" w:type="dxa"/>
          </w:tcPr>
          <w:p w14:paraId="29E05CAC" w14:textId="0DBF9A08" w:rsidR="00B466A3" w:rsidRPr="00C301B5" w:rsidRDefault="00B92D59" w:rsidP="00B466A3">
            <w:pPr>
              <w:spacing w:before="0"/>
              <w:rPr>
                <w:sz w:val="24"/>
                <w:szCs w:val="24"/>
              </w:rPr>
            </w:pPr>
            <w:r w:rsidRPr="0031690D">
              <w:rPr>
                <w:sz w:val="24"/>
                <w:szCs w:val="24"/>
                <w:highlight w:val="lightGray"/>
              </w:rPr>
              <w:t>2</w:t>
            </w:r>
            <w:r w:rsidRPr="00C301B5">
              <w:rPr>
                <w:sz w:val="24"/>
                <w:szCs w:val="24"/>
              </w:rPr>
              <w:t xml:space="preserve"> </w:t>
            </w:r>
            <w:r w:rsidR="00B466A3" w:rsidRPr="00C301B5">
              <w:rPr>
                <w:sz w:val="24"/>
                <w:szCs w:val="24"/>
              </w:rPr>
              <w:t>mls</w:t>
            </w:r>
          </w:p>
        </w:tc>
        <w:tc>
          <w:tcPr>
            <w:tcW w:w="1244" w:type="dxa"/>
          </w:tcPr>
          <w:p w14:paraId="1F4FEA88" w14:textId="77777777" w:rsidR="00B466A3" w:rsidRPr="00C301B5" w:rsidRDefault="00B466A3" w:rsidP="00B466A3">
            <w:pPr>
              <w:spacing w:before="0"/>
              <w:rPr>
                <w:sz w:val="24"/>
                <w:szCs w:val="24"/>
              </w:rPr>
            </w:pPr>
            <w:r w:rsidRPr="00C301B5">
              <w:rPr>
                <w:sz w:val="24"/>
                <w:szCs w:val="24"/>
              </w:rPr>
              <w:t>N/A</w:t>
            </w:r>
          </w:p>
        </w:tc>
        <w:tc>
          <w:tcPr>
            <w:tcW w:w="1668" w:type="dxa"/>
          </w:tcPr>
          <w:p w14:paraId="57E53826" w14:textId="77777777" w:rsidR="00B466A3" w:rsidRPr="00C301B5" w:rsidRDefault="00B466A3" w:rsidP="00B466A3">
            <w:pPr>
              <w:spacing w:before="0"/>
              <w:rPr>
                <w:sz w:val="24"/>
                <w:szCs w:val="24"/>
              </w:rPr>
            </w:pPr>
            <w:r w:rsidRPr="00C301B5">
              <w:rPr>
                <w:sz w:val="24"/>
                <w:szCs w:val="24"/>
              </w:rPr>
              <w:t>Same day</w:t>
            </w:r>
          </w:p>
        </w:tc>
        <w:tc>
          <w:tcPr>
            <w:tcW w:w="2067" w:type="dxa"/>
          </w:tcPr>
          <w:p w14:paraId="0FA7F45B" w14:textId="77777777" w:rsidR="00B466A3" w:rsidRPr="00C301B5" w:rsidRDefault="00B466A3" w:rsidP="00B466A3">
            <w:pPr>
              <w:spacing w:before="0"/>
              <w:rPr>
                <w:sz w:val="24"/>
                <w:szCs w:val="24"/>
              </w:rPr>
            </w:pPr>
          </w:p>
        </w:tc>
      </w:tr>
      <w:tr w:rsidR="00B466A3" w:rsidRPr="00C301B5" w14:paraId="20619E00" w14:textId="77777777" w:rsidTr="00811C77">
        <w:trPr>
          <w:cantSplit/>
          <w:jc w:val="center"/>
        </w:trPr>
        <w:tc>
          <w:tcPr>
            <w:tcW w:w="2688" w:type="dxa"/>
          </w:tcPr>
          <w:p w14:paraId="10392E54" w14:textId="77777777" w:rsidR="00B466A3" w:rsidRPr="00C301B5" w:rsidRDefault="00B466A3" w:rsidP="00B466A3">
            <w:pPr>
              <w:spacing w:before="0"/>
              <w:rPr>
                <w:sz w:val="24"/>
                <w:szCs w:val="24"/>
                <w:u w:val="single"/>
              </w:rPr>
            </w:pPr>
            <w:r w:rsidRPr="00C301B5">
              <w:rPr>
                <w:sz w:val="24"/>
                <w:szCs w:val="24"/>
                <w:u w:val="single"/>
              </w:rPr>
              <w:lastRenderedPageBreak/>
              <w:t>TB culture</w:t>
            </w:r>
          </w:p>
          <w:p w14:paraId="7CB2F725" w14:textId="77777777" w:rsidR="00491955" w:rsidRPr="00C301B5" w:rsidRDefault="00491955" w:rsidP="00B466A3">
            <w:pPr>
              <w:spacing w:before="0"/>
              <w:rPr>
                <w:sz w:val="24"/>
                <w:szCs w:val="24"/>
                <w:u w:val="single"/>
              </w:rPr>
            </w:pPr>
          </w:p>
          <w:p w14:paraId="78C05434" w14:textId="77777777" w:rsidR="00491955" w:rsidRPr="00C301B5" w:rsidRDefault="00491955" w:rsidP="00B466A3">
            <w:pPr>
              <w:spacing w:before="0"/>
              <w:rPr>
                <w:sz w:val="24"/>
                <w:szCs w:val="24"/>
                <w:u w:val="single"/>
              </w:rPr>
            </w:pPr>
          </w:p>
          <w:p w14:paraId="056B4236" w14:textId="77777777" w:rsidR="00491955" w:rsidRPr="00C301B5" w:rsidRDefault="00491955" w:rsidP="00B466A3">
            <w:pPr>
              <w:spacing w:before="0"/>
              <w:rPr>
                <w:sz w:val="24"/>
                <w:szCs w:val="24"/>
                <w:u w:val="single"/>
              </w:rPr>
            </w:pPr>
          </w:p>
          <w:p w14:paraId="7ED7B3B5" w14:textId="77777777" w:rsidR="00491955" w:rsidRPr="00C301B5" w:rsidRDefault="00491955" w:rsidP="00B466A3">
            <w:pPr>
              <w:spacing w:before="0"/>
              <w:rPr>
                <w:sz w:val="24"/>
                <w:szCs w:val="24"/>
                <w:u w:val="single"/>
              </w:rPr>
            </w:pPr>
          </w:p>
          <w:p w14:paraId="34161965" w14:textId="77777777" w:rsidR="00491955" w:rsidRPr="00C301B5" w:rsidRDefault="00491955" w:rsidP="00B466A3">
            <w:pPr>
              <w:spacing w:before="0"/>
              <w:rPr>
                <w:sz w:val="24"/>
                <w:szCs w:val="24"/>
                <w:u w:val="single"/>
              </w:rPr>
            </w:pPr>
          </w:p>
          <w:p w14:paraId="4ED90E3C" w14:textId="77777777" w:rsidR="00491955" w:rsidRPr="00C301B5" w:rsidRDefault="00491955" w:rsidP="00B466A3">
            <w:pPr>
              <w:spacing w:before="0"/>
              <w:rPr>
                <w:sz w:val="24"/>
                <w:szCs w:val="24"/>
                <w:u w:val="single"/>
              </w:rPr>
            </w:pPr>
          </w:p>
          <w:p w14:paraId="7803E5C4" w14:textId="77777777" w:rsidR="00491955" w:rsidRPr="00C301B5" w:rsidRDefault="00491955" w:rsidP="00B466A3">
            <w:pPr>
              <w:spacing w:before="0"/>
              <w:rPr>
                <w:sz w:val="24"/>
                <w:szCs w:val="24"/>
                <w:u w:val="single"/>
              </w:rPr>
            </w:pPr>
          </w:p>
          <w:p w14:paraId="48928577" w14:textId="77777777" w:rsidR="00491955" w:rsidRPr="00C301B5" w:rsidRDefault="00491955" w:rsidP="00B466A3">
            <w:pPr>
              <w:spacing w:before="0"/>
              <w:rPr>
                <w:sz w:val="24"/>
                <w:szCs w:val="24"/>
                <w:u w:val="single"/>
              </w:rPr>
            </w:pPr>
          </w:p>
          <w:p w14:paraId="38170A69" w14:textId="77777777" w:rsidR="00491955" w:rsidRPr="00C301B5" w:rsidRDefault="00491955" w:rsidP="00B466A3">
            <w:pPr>
              <w:spacing w:before="0"/>
              <w:rPr>
                <w:sz w:val="24"/>
                <w:szCs w:val="24"/>
                <w:u w:val="single"/>
              </w:rPr>
            </w:pPr>
          </w:p>
          <w:p w14:paraId="62678724" w14:textId="77777777" w:rsidR="00491955" w:rsidRPr="00C301B5" w:rsidRDefault="00491955" w:rsidP="00B466A3">
            <w:pPr>
              <w:spacing w:before="0"/>
              <w:rPr>
                <w:sz w:val="24"/>
                <w:szCs w:val="24"/>
                <w:u w:val="single"/>
              </w:rPr>
            </w:pPr>
          </w:p>
        </w:tc>
        <w:tc>
          <w:tcPr>
            <w:tcW w:w="3040" w:type="dxa"/>
          </w:tcPr>
          <w:p w14:paraId="38B869B0" w14:textId="77777777" w:rsidR="00B466A3" w:rsidRPr="00C301B5" w:rsidRDefault="00B466A3" w:rsidP="00B466A3">
            <w:pPr>
              <w:spacing w:before="0"/>
              <w:rPr>
                <w:sz w:val="24"/>
                <w:szCs w:val="24"/>
                <w:lang w:val="it-IT"/>
              </w:rPr>
            </w:pPr>
            <w:r w:rsidRPr="00C301B5">
              <w:rPr>
                <w:i/>
                <w:sz w:val="24"/>
                <w:szCs w:val="24"/>
              </w:rPr>
              <w:t>Mycobacterium</w:t>
            </w:r>
            <w:r w:rsidRPr="00C301B5">
              <w:rPr>
                <w:sz w:val="24"/>
                <w:szCs w:val="24"/>
              </w:rPr>
              <w:t xml:space="preserve"> spp</w:t>
            </w:r>
            <w:r w:rsidR="00E026CB" w:rsidRPr="00C301B5">
              <w:rPr>
                <w:sz w:val="24"/>
                <w:szCs w:val="24"/>
              </w:rPr>
              <w:t>.</w:t>
            </w:r>
          </w:p>
        </w:tc>
        <w:tc>
          <w:tcPr>
            <w:tcW w:w="2296" w:type="dxa"/>
          </w:tcPr>
          <w:p w14:paraId="15BB5736" w14:textId="77777777" w:rsidR="00B466A3" w:rsidRPr="00C301B5" w:rsidRDefault="00B466A3" w:rsidP="00B466A3">
            <w:pPr>
              <w:spacing w:before="0"/>
              <w:rPr>
                <w:sz w:val="24"/>
                <w:szCs w:val="24"/>
              </w:rPr>
            </w:pPr>
            <w:r w:rsidRPr="00C301B5">
              <w:rPr>
                <w:sz w:val="24"/>
                <w:szCs w:val="24"/>
              </w:rPr>
              <w:t>Approved yellow screw-capped (Sarstedt) container</w:t>
            </w:r>
          </w:p>
        </w:tc>
        <w:tc>
          <w:tcPr>
            <w:tcW w:w="1638" w:type="dxa"/>
          </w:tcPr>
          <w:p w14:paraId="4F0D7707" w14:textId="77777777" w:rsidR="00B466A3" w:rsidRPr="00C301B5" w:rsidRDefault="00B466A3" w:rsidP="00B466A3">
            <w:pPr>
              <w:spacing w:before="0"/>
              <w:rPr>
                <w:sz w:val="24"/>
                <w:szCs w:val="24"/>
              </w:rPr>
            </w:pPr>
            <w:r w:rsidRPr="00C301B5">
              <w:rPr>
                <w:sz w:val="24"/>
                <w:szCs w:val="24"/>
              </w:rPr>
              <w:t>10 mls</w:t>
            </w:r>
          </w:p>
        </w:tc>
        <w:tc>
          <w:tcPr>
            <w:tcW w:w="1244" w:type="dxa"/>
          </w:tcPr>
          <w:p w14:paraId="529C1B2A" w14:textId="77777777" w:rsidR="00B466A3" w:rsidRPr="00C301B5" w:rsidRDefault="00B466A3" w:rsidP="00B466A3">
            <w:pPr>
              <w:spacing w:before="0"/>
              <w:rPr>
                <w:sz w:val="24"/>
                <w:szCs w:val="24"/>
              </w:rPr>
            </w:pPr>
            <w:r w:rsidRPr="00C301B5">
              <w:rPr>
                <w:sz w:val="24"/>
                <w:szCs w:val="24"/>
              </w:rPr>
              <w:t>N/A</w:t>
            </w:r>
          </w:p>
        </w:tc>
        <w:tc>
          <w:tcPr>
            <w:tcW w:w="1668" w:type="dxa"/>
          </w:tcPr>
          <w:p w14:paraId="49CAE902" w14:textId="77777777" w:rsidR="00B466A3" w:rsidRPr="00C301B5" w:rsidRDefault="00B466A3" w:rsidP="00B466A3">
            <w:pPr>
              <w:spacing w:before="0"/>
              <w:rPr>
                <w:sz w:val="24"/>
                <w:szCs w:val="24"/>
              </w:rPr>
            </w:pPr>
            <w:r w:rsidRPr="00C301B5">
              <w:rPr>
                <w:sz w:val="24"/>
                <w:szCs w:val="24"/>
              </w:rPr>
              <w:t>8 weeks</w:t>
            </w:r>
          </w:p>
        </w:tc>
        <w:tc>
          <w:tcPr>
            <w:tcW w:w="2067" w:type="dxa"/>
          </w:tcPr>
          <w:p w14:paraId="0859C7E6" w14:textId="77777777" w:rsidR="00B466A3" w:rsidRPr="00C301B5" w:rsidRDefault="00B466A3" w:rsidP="00B466A3">
            <w:pPr>
              <w:spacing w:before="0"/>
              <w:rPr>
                <w:sz w:val="24"/>
                <w:szCs w:val="24"/>
              </w:rPr>
            </w:pPr>
            <w:r w:rsidRPr="00C301B5">
              <w:rPr>
                <w:sz w:val="24"/>
                <w:szCs w:val="24"/>
              </w:rPr>
              <w:t>3 consecutive EMUs needed – For diagnosis of disseminated or urinary tract mycobacterial infection only</w:t>
            </w:r>
          </w:p>
          <w:p w14:paraId="775671AE" w14:textId="77777777" w:rsidR="00811C77" w:rsidRPr="00C301B5" w:rsidRDefault="00811C77" w:rsidP="00B466A3">
            <w:pPr>
              <w:spacing w:before="0"/>
              <w:rPr>
                <w:sz w:val="24"/>
                <w:szCs w:val="24"/>
              </w:rPr>
            </w:pPr>
          </w:p>
          <w:p w14:paraId="4A542A14" w14:textId="77777777" w:rsidR="00811C77" w:rsidRPr="00C301B5" w:rsidRDefault="00811C77" w:rsidP="00B466A3">
            <w:pPr>
              <w:spacing w:before="0"/>
              <w:rPr>
                <w:sz w:val="24"/>
                <w:szCs w:val="24"/>
              </w:rPr>
            </w:pPr>
          </w:p>
          <w:p w14:paraId="19DF2380" w14:textId="77777777" w:rsidR="00811C77" w:rsidRPr="00C301B5" w:rsidRDefault="00811C77" w:rsidP="00B466A3">
            <w:pPr>
              <w:spacing w:before="0"/>
              <w:rPr>
                <w:sz w:val="24"/>
                <w:szCs w:val="24"/>
              </w:rPr>
            </w:pPr>
          </w:p>
        </w:tc>
      </w:tr>
      <w:tr w:rsidR="00B466A3" w:rsidRPr="00C301B5" w14:paraId="3159F1D7" w14:textId="77777777" w:rsidTr="00811C77">
        <w:trPr>
          <w:cantSplit/>
          <w:jc w:val="center"/>
        </w:trPr>
        <w:tc>
          <w:tcPr>
            <w:tcW w:w="14641" w:type="dxa"/>
            <w:gridSpan w:val="7"/>
            <w:tcBorders>
              <w:top w:val="dotted" w:sz="4" w:space="0" w:color="auto"/>
              <w:bottom w:val="single" w:sz="4" w:space="0" w:color="auto"/>
            </w:tcBorders>
          </w:tcPr>
          <w:p w14:paraId="5BF717D3" w14:textId="77777777" w:rsidR="00B466A3" w:rsidRPr="00C301B5" w:rsidRDefault="00711B6B" w:rsidP="00B466A3">
            <w:pPr>
              <w:spacing w:before="0"/>
              <w:jc w:val="center"/>
              <w:rPr>
                <w:rStyle w:val="BookTitle"/>
              </w:rPr>
            </w:pPr>
            <w:r w:rsidRPr="00C301B5">
              <w:rPr>
                <w:rStyle w:val="BookTitle"/>
              </w:rPr>
              <w:t>Faeces</w:t>
            </w:r>
          </w:p>
        </w:tc>
      </w:tr>
      <w:tr w:rsidR="00B466A3" w:rsidRPr="00C301B5" w14:paraId="1A34C59D" w14:textId="77777777" w:rsidTr="00811C77">
        <w:trPr>
          <w:cantSplit/>
          <w:jc w:val="center"/>
        </w:trPr>
        <w:tc>
          <w:tcPr>
            <w:tcW w:w="2688" w:type="dxa"/>
            <w:tcBorders>
              <w:bottom w:val="single" w:sz="4" w:space="0" w:color="auto"/>
            </w:tcBorders>
          </w:tcPr>
          <w:p w14:paraId="629F8611" w14:textId="77777777" w:rsidR="00B466A3" w:rsidRPr="00C301B5" w:rsidRDefault="00B466A3" w:rsidP="00A047BB">
            <w:pPr>
              <w:spacing w:before="0"/>
              <w:rPr>
                <w:sz w:val="24"/>
                <w:szCs w:val="24"/>
                <w:lang w:val="fr-FR"/>
              </w:rPr>
            </w:pPr>
            <w:r w:rsidRPr="00C301B5">
              <w:rPr>
                <w:sz w:val="24"/>
                <w:szCs w:val="24"/>
                <w:lang w:val="fr-FR"/>
              </w:rPr>
              <w:t>Enteric pathogens</w:t>
            </w:r>
          </w:p>
        </w:tc>
        <w:tc>
          <w:tcPr>
            <w:tcW w:w="3040" w:type="dxa"/>
            <w:tcBorders>
              <w:bottom w:val="single" w:sz="4" w:space="0" w:color="auto"/>
            </w:tcBorders>
          </w:tcPr>
          <w:p w14:paraId="1CE72686" w14:textId="77777777" w:rsidR="00B466A3" w:rsidRPr="00C301B5" w:rsidRDefault="00B466A3" w:rsidP="00A047BB">
            <w:pPr>
              <w:spacing w:before="0"/>
              <w:rPr>
                <w:sz w:val="24"/>
                <w:szCs w:val="24"/>
                <w:lang w:val="pt-BR"/>
              </w:rPr>
            </w:pPr>
            <w:r w:rsidRPr="00C301B5">
              <w:rPr>
                <w:sz w:val="24"/>
                <w:szCs w:val="24"/>
                <w:lang w:val="pt-BR"/>
              </w:rPr>
              <w:t>Enteric pathogens</w:t>
            </w:r>
            <w:r w:rsidR="00C1527E" w:rsidRPr="00C301B5">
              <w:rPr>
                <w:sz w:val="24"/>
                <w:szCs w:val="24"/>
                <w:lang w:val="pt-BR"/>
              </w:rPr>
              <w:t xml:space="preserve"> including</w:t>
            </w:r>
            <w:r w:rsidR="008E6FE7" w:rsidRPr="00C301B5">
              <w:rPr>
                <w:i/>
                <w:sz w:val="24"/>
                <w:szCs w:val="24"/>
                <w:lang w:val="pt-BR"/>
              </w:rPr>
              <w:t xml:space="preserve"> Cryptosporidium parvum/hominis and Giardia lamblia</w:t>
            </w:r>
          </w:p>
        </w:tc>
        <w:tc>
          <w:tcPr>
            <w:tcW w:w="2296" w:type="dxa"/>
            <w:tcBorders>
              <w:bottom w:val="single" w:sz="4" w:space="0" w:color="auto"/>
            </w:tcBorders>
          </w:tcPr>
          <w:p w14:paraId="6ABDAF2E" w14:textId="77777777" w:rsidR="00B466A3" w:rsidRPr="00C301B5" w:rsidRDefault="00B466A3" w:rsidP="00A047BB">
            <w:pPr>
              <w:spacing w:before="0"/>
              <w:rPr>
                <w:sz w:val="24"/>
                <w:szCs w:val="24"/>
              </w:rPr>
            </w:pPr>
            <w:r w:rsidRPr="00C301B5">
              <w:rPr>
                <w:sz w:val="24"/>
                <w:szCs w:val="24"/>
              </w:rPr>
              <w:t>Approved yellow screw-capped (Sarstedt) container</w:t>
            </w:r>
          </w:p>
        </w:tc>
        <w:tc>
          <w:tcPr>
            <w:tcW w:w="1638" w:type="dxa"/>
            <w:tcBorders>
              <w:bottom w:val="single" w:sz="4" w:space="0" w:color="auto"/>
            </w:tcBorders>
          </w:tcPr>
          <w:p w14:paraId="09F66303" w14:textId="77777777" w:rsidR="00B466A3" w:rsidRPr="00C301B5" w:rsidRDefault="00B466A3" w:rsidP="00B466A3">
            <w:pPr>
              <w:spacing w:before="0"/>
              <w:rPr>
                <w:sz w:val="24"/>
                <w:szCs w:val="24"/>
              </w:rPr>
            </w:pPr>
            <w:r w:rsidRPr="00C301B5">
              <w:rPr>
                <w:sz w:val="24"/>
                <w:szCs w:val="24"/>
              </w:rPr>
              <w:t>1-2g</w:t>
            </w:r>
          </w:p>
        </w:tc>
        <w:tc>
          <w:tcPr>
            <w:tcW w:w="1244" w:type="dxa"/>
            <w:tcBorders>
              <w:bottom w:val="single" w:sz="4" w:space="0" w:color="auto"/>
            </w:tcBorders>
          </w:tcPr>
          <w:p w14:paraId="4C4121C3" w14:textId="77777777" w:rsidR="00B466A3" w:rsidRPr="00C301B5" w:rsidRDefault="00B466A3" w:rsidP="00A047BB">
            <w:pPr>
              <w:spacing w:before="0"/>
              <w:rPr>
                <w:sz w:val="24"/>
                <w:szCs w:val="24"/>
              </w:rPr>
            </w:pPr>
            <w:r w:rsidRPr="00C301B5">
              <w:rPr>
                <w:sz w:val="24"/>
                <w:szCs w:val="24"/>
              </w:rPr>
              <w:t>N/A</w:t>
            </w:r>
          </w:p>
        </w:tc>
        <w:tc>
          <w:tcPr>
            <w:tcW w:w="1668" w:type="dxa"/>
            <w:tcBorders>
              <w:bottom w:val="single" w:sz="4" w:space="0" w:color="auto"/>
            </w:tcBorders>
          </w:tcPr>
          <w:p w14:paraId="79B90E1A" w14:textId="77777777" w:rsidR="00B466A3" w:rsidRPr="00C301B5" w:rsidRDefault="00B466A3" w:rsidP="00A047BB">
            <w:pPr>
              <w:spacing w:before="0"/>
              <w:rPr>
                <w:sz w:val="24"/>
                <w:szCs w:val="24"/>
              </w:rPr>
            </w:pPr>
            <w:r w:rsidRPr="00C301B5">
              <w:rPr>
                <w:sz w:val="24"/>
                <w:szCs w:val="24"/>
              </w:rPr>
              <w:t>5 days</w:t>
            </w:r>
          </w:p>
          <w:p w14:paraId="4B5EFA99" w14:textId="77777777" w:rsidR="00B466A3" w:rsidRPr="00C301B5" w:rsidRDefault="00B466A3" w:rsidP="00A047BB">
            <w:pPr>
              <w:spacing w:before="0"/>
              <w:rPr>
                <w:sz w:val="24"/>
                <w:szCs w:val="24"/>
              </w:rPr>
            </w:pPr>
          </w:p>
        </w:tc>
        <w:tc>
          <w:tcPr>
            <w:tcW w:w="2067" w:type="dxa"/>
            <w:tcBorders>
              <w:bottom w:val="single" w:sz="4" w:space="0" w:color="auto"/>
            </w:tcBorders>
          </w:tcPr>
          <w:p w14:paraId="15C0A2DD" w14:textId="77777777" w:rsidR="00B466A3" w:rsidRPr="00C301B5" w:rsidRDefault="00B466A3" w:rsidP="00A047BB">
            <w:pPr>
              <w:spacing w:before="0"/>
              <w:rPr>
                <w:sz w:val="24"/>
                <w:szCs w:val="24"/>
              </w:rPr>
            </w:pPr>
            <w:r w:rsidRPr="00C301B5">
              <w:rPr>
                <w:sz w:val="24"/>
                <w:szCs w:val="24"/>
              </w:rPr>
              <w:t xml:space="preserve">Perfomed </w:t>
            </w:r>
            <w:r w:rsidRPr="00C301B5">
              <w:rPr>
                <w:b/>
                <w:sz w:val="24"/>
                <w:szCs w:val="24"/>
              </w:rPr>
              <w:t>only</w:t>
            </w:r>
            <w:r w:rsidRPr="00C301B5">
              <w:rPr>
                <w:sz w:val="24"/>
                <w:szCs w:val="24"/>
              </w:rPr>
              <w:t xml:space="preserve"> on specimens which take the shape of the container </w:t>
            </w:r>
          </w:p>
        </w:tc>
      </w:tr>
      <w:tr w:rsidR="00B466A3" w:rsidRPr="00C301B5" w14:paraId="27D30B38" w14:textId="77777777" w:rsidTr="00811C77">
        <w:trPr>
          <w:cantSplit/>
          <w:jc w:val="center"/>
        </w:trPr>
        <w:tc>
          <w:tcPr>
            <w:tcW w:w="2688" w:type="dxa"/>
            <w:tcBorders>
              <w:top w:val="single" w:sz="4" w:space="0" w:color="auto"/>
              <w:bottom w:val="single" w:sz="4" w:space="0" w:color="auto"/>
            </w:tcBorders>
          </w:tcPr>
          <w:p w14:paraId="758DDCE4" w14:textId="77777777" w:rsidR="00B466A3" w:rsidRPr="00C301B5" w:rsidRDefault="00B466A3" w:rsidP="00A047BB">
            <w:pPr>
              <w:spacing w:before="0"/>
              <w:rPr>
                <w:sz w:val="24"/>
                <w:szCs w:val="24"/>
                <w:lang w:val="fr-FR"/>
              </w:rPr>
            </w:pPr>
            <w:r w:rsidRPr="00C301B5">
              <w:rPr>
                <w:i/>
                <w:sz w:val="24"/>
                <w:szCs w:val="24"/>
                <w:lang w:val="fr-FR"/>
              </w:rPr>
              <w:t>C. difficile</w:t>
            </w:r>
          </w:p>
        </w:tc>
        <w:tc>
          <w:tcPr>
            <w:tcW w:w="3040" w:type="dxa"/>
            <w:tcBorders>
              <w:top w:val="single" w:sz="4" w:space="0" w:color="auto"/>
              <w:bottom w:val="single" w:sz="4" w:space="0" w:color="auto"/>
            </w:tcBorders>
          </w:tcPr>
          <w:p w14:paraId="5E601442" w14:textId="77777777" w:rsidR="00B466A3" w:rsidRPr="00C301B5" w:rsidRDefault="00B466A3" w:rsidP="00A047BB">
            <w:pPr>
              <w:spacing w:before="0"/>
              <w:rPr>
                <w:sz w:val="24"/>
                <w:szCs w:val="24"/>
                <w:lang w:val="pt-BR"/>
              </w:rPr>
            </w:pPr>
            <w:r w:rsidRPr="00C301B5">
              <w:rPr>
                <w:i/>
                <w:sz w:val="24"/>
                <w:szCs w:val="24"/>
                <w:lang w:val="pt-BR"/>
              </w:rPr>
              <w:t>C. difficile</w:t>
            </w:r>
          </w:p>
        </w:tc>
        <w:tc>
          <w:tcPr>
            <w:tcW w:w="2296" w:type="dxa"/>
            <w:tcBorders>
              <w:top w:val="single" w:sz="4" w:space="0" w:color="auto"/>
              <w:bottom w:val="single" w:sz="4" w:space="0" w:color="auto"/>
            </w:tcBorders>
          </w:tcPr>
          <w:p w14:paraId="26F60484" w14:textId="77777777" w:rsidR="00B466A3" w:rsidRPr="00C301B5" w:rsidRDefault="00B466A3" w:rsidP="00A047BB">
            <w:pPr>
              <w:spacing w:before="0"/>
              <w:rPr>
                <w:sz w:val="24"/>
                <w:szCs w:val="24"/>
              </w:rPr>
            </w:pPr>
            <w:r w:rsidRPr="00C301B5">
              <w:rPr>
                <w:sz w:val="24"/>
                <w:szCs w:val="24"/>
              </w:rPr>
              <w:t>Approved yellow screw-capped (Sarstedt) container</w:t>
            </w:r>
          </w:p>
        </w:tc>
        <w:tc>
          <w:tcPr>
            <w:tcW w:w="1638" w:type="dxa"/>
            <w:tcBorders>
              <w:top w:val="single" w:sz="4" w:space="0" w:color="auto"/>
              <w:bottom w:val="single" w:sz="4" w:space="0" w:color="auto"/>
            </w:tcBorders>
          </w:tcPr>
          <w:p w14:paraId="4717FBF1" w14:textId="77777777" w:rsidR="00B466A3" w:rsidRPr="00C301B5" w:rsidRDefault="00B466A3" w:rsidP="00A047BB">
            <w:pPr>
              <w:spacing w:before="0"/>
              <w:rPr>
                <w:sz w:val="24"/>
                <w:szCs w:val="24"/>
              </w:rPr>
            </w:pPr>
            <w:r w:rsidRPr="00C301B5">
              <w:rPr>
                <w:sz w:val="24"/>
                <w:szCs w:val="24"/>
              </w:rPr>
              <w:t>1-2mls</w:t>
            </w:r>
          </w:p>
        </w:tc>
        <w:tc>
          <w:tcPr>
            <w:tcW w:w="1244" w:type="dxa"/>
            <w:tcBorders>
              <w:top w:val="single" w:sz="4" w:space="0" w:color="auto"/>
              <w:bottom w:val="single" w:sz="4" w:space="0" w:color="auto"/>
            </w:tcBorders>
          </w:tcPr>
          <w:p w14:paraId="7E292B08" w14:textId="77777777" w:rsidR="00B466A3" w:rsidRPr="00C301B5" w:rsidRDefault="00B466A3" w:rsidP="00A047BB">
            <w:pPr>
              <w:spacing w:before="0"/>
              <w:rPr>
                <w:sz w:val="24"/>
                <w:szCs w:val="24"/>
              </w:rPr>
            </w:pPr>
            <w:r w:rsidRPr="00C301B5">
              <w:rPr>
                <w:sz w:val="24"/>
                <w:szCs w:val="24"/>
              </w:rPr>
              <w:t>N/A</w:t>
            </w:r>
          </w:p>
        </w:tc>
        <w:tc>
          <w:tcPr>
            <w:tcW w:w="1668" w:type="dxa"/>
            <w:tcBorders>
              <w:top w:val="single" w:sz="4" w:space="0" w:color="auto"/>
              <w:bottom w:val="single" w:sz="4" w:space="0" w:color="auto"/>
            </w:tcBorders>
          </w:tcPr>
          <w:p w14:paraId="0C64D3FC" w14:textId="77777777" w:rsidR="00B466A3" w:rsidRPr="00C301B5" w:rsidRDefault="003F6CF1" w:rsidP="004F16EF">
            <w:pPr>
              <w:spacing w:before="0"/>
              <w:rPr>
                <w:sz w:val="24"/>
                <w:szCs w:val="24"/>
              </w:rPr>
            </w:pPr>
            <w:r w:rsidRPr="00C301B5">
              <w:rPr>
                <w:sz w:val="24"/>
                <w:szCs w:val="24"/>
              </w:rPr>
              <w:t>2 days</w:t>
            </w:r>
          </w:p>
        </w:tc>
        <w:tc>
          <w:tcPr>
            <w:tcW w:w="2067" w:type="dxa"/>
            <w:tcBorders>
              <w:top w:val="single" w:sz="4" w:space="0" w:color="auto"/>
              <w:bottom w:val="single" w:sz="4" w:space="0" w:color="auto"/>
            </w:tcBorders>
          </w:tcPr>
          <w:p w14:paraId="13252A9D" w14:textId="77777777" w:rsidR="00B466A3" w:rsidRPr="00C301B5" w:rsidRDefault="00B466A3" w:rsidP="00A047BB">
            <w:pPr>
              <w:spacing w:before="0"/>
              <w:rPr>
                <w:sz w:val="24"/>
                <w:szCs w:val="24"/>
              </w:rPr>
            </w:pPr>
            <w:r w:rsidRPr="00C301B5">
              <w:rPr>
                <w:sz w:val="24"/>
                <w:szCs w:val="24"/>
              </w:rPr>
              <w:t xml:space="preserve">Perfomed </w:t>
            </w:r>
            <w:r w:rsidRPr="00C301B5">
              <w:rPr>
                <w:b/>
                <w:sz w:val="24"/>
                <w:szCs w:val="24"/>
              </w:rPr>
              <w:t>only</w:t>
            </w:r>
            <w:r w:rsidRPr="00C301B5">
              <w:rPr>
                <w:sz w:val="24"/>
                <w:szCs w:val="24"/>
              </w:rPr>
              <w:t xml:space="preserve"> on specimens which take the shape of the container and</w:t>
            </w:r>
          </w:p>
          <w:p w14:paraId="13E08821" w14:textId="77777777" w:rsidR="00B466A3" w:rsidRPr="00C301B5" w:rsidRDefault="00B466A3" w:rsidP="00A047BB">
            <w:pPr>
              <w:spacing w:before="0"/>
              <w:rPr>
                <w:sz w:val="24"/>
                <w:szCs w:val="24"/>
              </w:rPr>
            </w:pPr>
            <w:r w:rsidRPr="00C301B5">
              <w:rPr>
                <w:sz w:val="24"/>
                <w:szCs w:val="24"/>
              </w:rPr>
              <w:t xml:space="preserve">&gt;2 years of age. </w:t>
            </w:r>
          </w:p>
        </w:tc>
      </w:tr>
      <w:tr w:rsidR="00B466A3" w:rsidRPr="00C301B5" w14:paraId="499EB67B" w14:textId="77777777" w:rsidTr="00811C77">
        <w:trPr>
          <w:cantSplit/>
          <w:jc w:val="center"/>
        </w:trPr>
        <w:tc>
          <w:tcPr>
            <w:tcW w:w="2688" w:type="dxa"/>
            <w:tcBorders>
              <w:top w:val="single" w:sz="4" w:space="0" w:color="auto"/>
              <w:bottom w:val="single" w:sz="4" w:space="0" w:color="auto"/>
            </w:tcBorders>
          </w:tcPr>
          <w:p w14:paraId="666223C8" w14:textId="77777777" w:rsidR="00B466A3" w:rsidRPr="00C301B5" w:rsidRDefault="00B466A3" w:rsidP="00A047BB">
            <w:pPr>
              <w:spacing w:before="0"/>
              <w:rPr>
                <w:sz w:val="24"/>
                <w:szCs w:val="24"/>
                <w:lang w:val="pt-BR"/>
              </w:rPr>
            </w:pPr>
            <w:r w:rsidRPr="00C301B5">
              <w:rPr>
                <w:sz w:val="24"/>
                <w:szCs w:val="24"/>
                <w:lang w:val="pt-BR"/>
              </w:rPr>
              <w:t>Rota/adeno virus</w:t>
            </w:r>
          </w:p>
        </w:tc>
        <w:tc>
          <w:tcPr>
            <w:tcW w:w="3040" w:type="dxa"/>
            <w:tcBorders>
              <w:top w:val="single" w:sz="4" w:space="0" w:color="auto"/>
              <w:bottom w:val="single" w:sz="4" w:space="0" w:color="auto"/>
            </w:tcBorders>
          </w:tcPr>
          <w:p w14:paraId="5E039196" w14:textId="77777777" w:rsidR="00B466A3" w:rsidRPr="00C301B5" w:rsidRDefault="00B466A3" w:rsidP="00A047BB">
            <w:pPr>
              <w:spacing w:before="0"/>
              <w:rPr>
                <w:sz w:val="24"/>
                <w:szCs w:val="24"/>
                <w:lang w:val="pt-BR"/>
              </w:rPr>
            </w:pPr>
            <w:r w:rsidRPr="00C301B5">
              <w:rPr>
                <w:sz w:val="24"/>
                <w:szCs w:val="24"/>
                <w:lang w:val="pt-BR"/>
              </w:rPr>
              <w:t>Rota/adeno virus</w:t>
            </w:r>
          </w:p>
        </w:tc>
        <w:tc>
          <w:tcPr>
            <w:tcW w:w="2296" w:type="dxa"/>
            <w:tcBorders>
              <w:top w:val="single" w:sz="4" w:space="0" w:color="auto"/>
              <w:bottom w:val="single" w:sz="4" w:space="0" w:color="auto"/>
            </w:tcBorders>
          </w:tcPr>
          <w:p w14:paraId="49F510D7" w14:textId="77777777" w:rsidR="00B466A3" w:rsidRPr="00C301B5" w:rsidRDefault="00B466A3" w:rsidP="00A047BB">
            <w:pPr>
              <w:spacing w:before="0"/>
              <w:rPr>
                <w:sz w:val="24"/>
                <w:szCs w:val="24"/>
              </w:rPr>
            </w:pPr>
            <w:r w:rsidRPr="00C301B5">
              <w:rPr>
                <w:sz w:val="24"/>
                <w:szCs w:val="24"/>
              </w:rPr>
              <w:t>Approved yellow screw-capped (Sarstedt) container</w:t>
            </w:r>
          </w:p>
        </w:tc>
        <w:tc>
          <w:tcPr>
            <w:tcW w:w="1638" w:type="dxa"/>
            <w:tcBorders>
              <w:top w:val="single" w:sz="4" w:space="0" w:color="auto"/>
              <w:bottom w:val="single" w:sz="4" w:space="0" w:color="auto"/>
            </w:tcBorders>
          </w:tcPr>
          <w:p w14:paraId="5993F0C7" w14:textId="77777777" w:rsidR="00B466A3" w:rsidRPr="00C301B5" w:rsidRDefault="00B466A3" w:rsidP="00A047BB">
            <w:pPr>
              <w:spacing w:before="0"/>
              <w:rPr>
                <w:sz w:val="24"/>
                <w:szCs w:val="24"/>
              </w:rPr>
            </w:pPr>
            <w:r w:rsidRPr="00C301B5">
              <w:rPr>
                <w:sz w:val="24"/>
                <w:szCs w:val="24"/>
              </w:rPr>
              <w:t>1-2g</w:t>
            </w:r>
          </w:p>
        </w:tc>
        <w:tc>
          <w:tcPr>
            <w:tcW w:w="1244" w:type="dxa"/>
            <w:tcBorders>
              <w:top w:val="single" w:sz="4" w:space="0" w:color="auto"/>
              <w:bottom w:val="single" w:sz="4" w:space="0" w:color="auto"/>
            </w:tcBorders>
          </w:tcPr>
          <w:p w14:paraId="1B88F8FB" w14:textId="77777777" w:rsidR="00B466A3" w:rsidRPr="00C301B5" w:rsidRDefault="00B466A3" w:rsidP="00A047BB">
            <w:pPr>
              <w:spacing w:before="0"/>
              <w:rPr>
                <w:sz w:val="24"/>
                <w:szCs w:val="24"/>
              </w:rPr>
            </w:pPr>
            <w:r w:rsidRPr="00C301B5">
              <w:rPr>
                <w:sz w:val="24"/>
                <w:szCs w:val="24"/>
              </w:rPr>
              <w:t>N/A</w:t>
            </w:r>
          </w:p>
        </w:tc>
        <w:tc>
          <w:tcPr>
            <w:tcW w:w="1668" w:type="dxa"/>
            <w:tcBorders>
              <w:top w:val="single" w:sz="4" w:space="0" w:color="auto"/>
              <w:bottom w:val="single" w:sz="4" w:space="0" w:color="auto"/>
            </w:tcBorders>
          </w:tcPr>
          <w:p w14:paraId="70C4843B" w14:textId="77777777" w:rsidR="00B466A3" w:rsidRPr="00C301B5" w:rsidRDefault="003F6CF1" w:rsidP="00A047BB">
            <w:pPr>
              <w:spacing w:before="0"/>
              <w:rPr>
                <w:sz w:val="24"/>
                <w:szCs w:val="24"/>
              </w:rPr>
            </w:pPr>
            <w:r w:rsidRPr="00C301B5">
              <w:rPr>
                <w:sz w:val="24"/>
                <w:szCs w:val="24"/>
              </w:rPr>
              <w:t>4 days</w:t>
            </w:r>
          </w:p>
        </w:tc>
        <w:tc>
          <w:tcPr>
            <w:tcW w:w="2067" w:type="dxa"/>
            <w:tcBorders>
              <w:top w:val="single" w:sz="4" w:space="0" w:color="auto"/>
              <w:bottom w:val="single" w:sz="4" w:space="0" w:color="auto"/>
            </w:tcBorders>
          </w:tcPr>
          <w:p w14:paraId="3E11BD7A" w14:textId="77777777" w:rsidR="00B466A3" w:rsidRPr="00C301B5" w:rsidRDefault="00B466A3" w:rsidP="00A047BB">
            <w:pPr>
              <w:spacing w:before="0"/>
              <w:rPr>
                <w:sz w:val="24"/>
                <w:szCs w:val="24"/>
              </w:rPr>
            </w:pPr>
            <w:r w:rsidRPr="00C301B5">
              <w:rPr>
                <w:sz w:val="24"/>
                <w:szCs w:val="24"/>
              </w:rPr>
              <w:t>Performed routinely  on children &lt;2years</w:t>
            </w:r>
          </w:p>
        </w:tc>
      </w:tr>
      <w:tr w:rsidR="00B466A3" w:rsidRPr="00C301B5" w14:paraId="0A6C6103" w14:textId="77777777" w:rsidTr="00811C77">
        <w:trPr>
          <w:cantSplit/>
          <w:jc w:val="center"/>
        </w:trPr>
        <w:tc>
          <w:tcPr>
            <w:tcW w:w="2688" w:type="dxa"/>
            <w:tcBorders>
              <w:top w:val="single" w:sz="4" w:space="0" w:color="auto"/>
              <w:bottom w:val="single" w:sz="4" w:space="0" w:color="auto"/>
            </w:tcBorders>
          </w:tcPr>
          <w:p w14:paraId="68CB5942" w14:textId="77777777" w:rsidR="00B466A3" w:rsidRPr="00C301B5" w:rsidRDefault="00B466A3" w:rsidP="00A047BB">
            <w:pPr>
              <w:spacing w:before="0"/>
              <w:rPr>
                <w:sz w:val="24"/>
                <w:szCs w:val="24"/>
                <w:lang w:val="pt-BR"/>
              </w:rPr>
            </w:pPr>
            <w:r w:rsidRPr="00C301B5">
              <w:rPr>
                <w:sz w:val="24"/>
                <w:szCs w:val="24"/>
                <w:lang w:val="pt-BR"/>
              </w:rPr>
              <w:t>Ova/parasites</w:t>
            </w:r>
          </w:p>
        </w:tc>
        <w:tc>
          <w:tcPr>
            <w:tcW w:w="3040" w:type="dxa"/>
            <w:tcBorders>
              <w:top w:val="single" w:sz="4" w:space="0" w:color="auto"/>
              <w:bottom w:val="single" w:sz="4" w:space="0" w:color="auto"/>
            </w:tcBorders>
          </w:tcPr>
          <w:p w14:paraId="5C2C2B3E" w14:textId="77777777" w:rsidR="00B466A3" w:rsidRPr="00C301B5" w:rsidRDefault="00B466A3" w:rsidP="00A047BB">
            <w:pPr>
              <w:spacing w:before="0"/>
              <w:rPr>
                <w:sz w:val="24"/>
                <w:szCs w:val="24"/>
                <w:lang w:val="pt-BR"/>
              </w:rPr>
            </w:pPr>
            <w:r w:rsidRPr="00C301B5">
              <w:rPr>
                <w:sz w:val="24"/>
                <w:szCs w:val="24"/>
                <w:lang w:val="pt-BR"/>
              </w:rPr>
              <w:t>Ova &amp; Parasites</w:t>
            </w:r>
          </w:p>
        </w:tc>
        <w:tc>
          <w:tcPr>
            <w:tcW w:w="2296" w:type="dxa"/>
            <w:tcBorders>
              <w:top w:val="single" w:sz="4" w:space="0" w:color="auto"/>
              <w:bottom w:val="single" w:sz="4" w:space="0" w:color="auto"/>
            </w:tcBorders>
          </w:tcPr>
          <w:p w14:paraId="2583C370" w14:textId="77777777" w:rsidR="00B466A3" w:rsidRPr="00C301B5" w:rsidRDefault="00B466A3" w:rsidP="00A047BB">
            <w:pPr>
              <w:spacing w:before="0"/>
              <w:rPr>
                <w:sz w:val="24"/>
                <w:szCs w:val="24"/>
              </w:rPr>
            </w:pPr>
            <w:r w:rsidRPr="00C301B5">
              <w:rPr>
                <w:sz w:val="24"/>
                <w:szCs w:val="24"/>
              </w:rPr>
              <w:t>Approved yellow screw-capped (Sarstedt) container</w:t>
            </w:r>
          </w:p>
        </w:tc>
        <w:tc>
          <w:tcPr>
            <w:tcW w:w="1638" w:type="dxa"/>
            <w:tcBorders>
              <w:top w:val="single" w:sz="4" w:space="0" w:color="auto"/>
              <w:bottom w:val="single" w:sz="4" w:space="0" w:color="auto"/>
            </w:tcBorders>
          </w:tcPr>
          <w:p w14:paraId="4AED7854" w14:textId="77777777" w:rsidR="00B466A3" w:rsidRPr="00C301B5" w:rsidRDefault="00B466A3" w:rsidP="00A047BB">
            <w:pPr>
              <w:spacing w:before="0"/>
              <w:rPr>
                <w:sz w:val="24"/>
                <w:szCs w:val="24"/>
              </w:rPr>
            </w:pPr>
            <w:r w:rsidRPr="00C301B5">
              <w:rPr>
                <w:sz w:val="24"/>
                <w:szCs w:val="24"/>
              </w:rPr>
              <w:t>1-2g</w:t>
            </w:r>
          </w:p>
        </w:tc>
        <w:tc>
          <w:tcPr>
            <w:tcW w:w="1244" w:type="dxa"/>
            <w:tcBorders>
              <w:top w:val="single" w:sz="4" w:space="0" w:color="auto"/>
              <w:bottom w:val="single" w:sz="4" w:space="0" w:color="auto"/>
            </w:tcBorders>
          </w:tcPr>
          <w:p w14:paraId="132E03C9" w14:textId="77777777" w:rsidR="00B466A3" w:rsidRPr="00C301B5" w:rsidRDefault="00B466A3" w:rsidP="00A047BB">
            <w:pPr>
              <w:spacing w:before="0"/>
              <w:rPr>
                <w:sz w:val="24"/>
                <w:szCs w:val="24"/>
              </w:rPr>
            </w:pPr>
            <w:r w:rsidRPr="00C301B5">
              <w:rPr>
                <w:sz w:val="24"/>
                <w:szCs w:val="24"/>
              </w:rPr>
              <w:t>N/A</w:t>
            </w:r>
          </w:p>
        </w:tc>
        <w:tc>
          <w:tcPr>
            <w:tcW w:w="1668" w:type="dxa"/>
            <w:tcBorders>
              <w:top w:val="single" w:sz="4" w:space="0" w:color="auto"/>
              <w:bottom w:val="single" w:sz="4" w:space="0" w:color="auto"/>
            </w:tcBorders>
          </w:tcPr>
          <w:p w14:paraId="6754049E" w14:textId="77777777" w:rsidR="00B466A3" w:rsidRPr="00C301B5" w:rsidRDefault="003F6CF1" w:rsidP="00AF3C97">
            <w:pPr>
              <w:spacing w:before="0"/>
              <w:rPr>
                <w:sz w:val="24"/>
                <w:szCs w:val="24"/>
              </w:rPr>
            </w:pPr>
            <w:r w:rsidRPr="00C301B5">
              <w:rPr>
                <w:sz w:val="24"/>
                <w:szCs w:val="24"/>
              </w:rPr>
              <w:t>5 days</w:t>
            </w:r>
          </w:p>
        </w:tc>
        <w:tc>
          <w:tcPr>
            <w:tcW w:w="2067" w:type="dxa"/>
            <w:tcBorders>
              <w:top w:val="single" w:sz="4" w:space="0" w:color="auto"/>
              <w:bottom w:val="single" w:sz="4" w:space="0" w:color="auto"/>
            </w:tcBorders>
          </w:tcPr>
          <w:p w14:paraId="1D420FFF" w14:textId="77777777" w:rsidR="00B466A3" w:rsidRPr="00C301B5" w:rsidRDefault="00B466A3" w:rsidP="00A047BB">
            <w:pPr>
              <w:spacing w:before="0"/>
              <w:rPr>
                <w:sz w:val="24"/>
                <w:szCs w:val="24"/>
              </w:rPr>
            </w:pPr>
            <w:r w:rsidRPr="00C301B5">
              <w:rPr>
                <w:sz w:val="24"/>
                <w:szCs w:val="24"/>
              </w:rPr>
              <w:t>Clinical/travel details essential</w:t>
            </w:r>
            <w:r w:rsidR="00FA1B8E" w:rsidRPr="00C301B5">
              <w:rPr>
                <w:sz w:val="24"/>
                <w:szCs w:val="24"/>
              </w:rPr>
              <w:t xml:space="preserve"> or discussion with CMT.</w:t>
            </w:r>
          </w:p>
        </w:tc>
      </w:tr>
      <w:tr w:rsidR="00B466A3" w:rsidRPr="00C301B5" w14:paraId="004F4D86" w14:textId="77777777" w:rsidTr="00811C77">
        <w:trPr>
          <w:cantSplit/>
          <w:jc w:val="center"/>
        </w:trPr>
        <w:tc>
          <w:tcPr>
            <w:tcW w:w="2688" w:type="dxa"/>
            <w:tcBorders>
              <w:top w:val="single" w:sz="4" w:space="0" w:color="auto"/>
            </w:tcBorders>
          </w:tcPr>
          <w:p w14:paraId="7AD26C7B" w14:textId="77777777" w:rsidR="00B466A3" w:rsidRPr="00C301B5" w:rsidRDefault="00B466A3" w:rsidP="00A047BB">
            <w:pPr>
              <w:spacing w:before="0"/>
              <w:rPr>
                <w:sz w:val="24"/>
                <w:szCs w:val="24"/>
                <w:u w:val="single"/>
                <w:lang w:val="fr-FR"/>
              </w:rPr>
            </w:pPr>
            <w:r w:rsidRPr="00C301B5">
              <w:rPr>
                <w:i/>
                <w:sz w:val="24"/>
                <w:szCs w:val="24"/>
                <w:lang w:val="pt-BR"/>
              </w:rPr>
              <w:t>Helicobacter pylori</w:t>
            </w:r>
            <w:r w:rsidRPr="00C301B5">
              <w:rPr>
                <w:sz w:val="24"/>
                <w:szCs w:val="24"/>
                <w:lang w:val="pt-BR"/>
              </w:rPr>
              <w:t xml:space="preserve"> antigen</w:t>
            </w:r>
          </w:p>
        </w:tc>
        <w:tc>
          <w:tcPr>
            <w:tcW w:w="3040" w:type="dxa"/>
            <w:tcBorders>
              <w:top w:val="single" w:sz="4" w:space="0" w:color="auto"/>
            </w:tcBorders>
          </w:tcPr>
          <w:p w14:paraId="759893F4" w14:textId="77777777" w:rsidR="00B466A3" w:rsidRPr="00C301B5" w:rsidRDefault="00B466A3" w:rsidP="00A047BB">
            <w:pPr>
              <w:spacing w:before="0"/>
              <w:rPr>
                <w:i/>
                <w:sz w:val="24"/>
                <w:szCs w:val="24"/>
              </w:rPr>
            </w:pPr>
            <w:r w:rsidRPr="00C301B5">
              <w:rPr>
                <w:i/>
                <w:sz w:val="24"/>
                <w:szCs w:val="24"/>
              </w:rPr>
              <w:t>Helicobacter pylori</w:t>
            </w:r>
          </w:p>
        </w:tc>
        <w:tc>
          <w:tcPr>
            <w:tcW w:w="2296" w:type="dxa"/>
            <w:tcBorders>
              <w:top w:val="single" w:sz="4" w:space="0" w:color="auto"/>
            </w:tcBorders>
          </w:tcPr>
          <w:p w14:paraId="7970FFC8" w14:textId="77777777" w:rsidR="00B466A3" w:rsidRPr="00C301B5" w:rsidRDefault="00B466A3" w:rsidP="00A047BB">
            <w:pPr>
              <w:spacing w:before="0"/>
              <w:rPr>
                <w:sz w:val="24"/>
                <w:szCs w:val="24"/>
              </w:rPr>
            </w:pPr>
            <w:r w:rsidRPr="00C301B5">
              <w:rPr>
                <w:sz w:val="24"/>
                <w:szCs w:val="24"/>
              </w:rPr>
              <w:t>Approved yellow screw-capped (Sarstedt) container</w:t>
            </w:r>
          </w:p>
        </w:tc>
        <w:tc>
          <w:tcPr>
            <w:tcW w:w="1638" w:type="dxa"/>
            <w:tcBorders>
              <w:top w:val="single" w:sz="4" w:space="0" w:color="auto"/>
            </w:tcBorders>
          </w:tcPr>
          <w:p w14:paraId="7F119D81" w14:textId="77777777" w:rsidR="00B466A3" w:rsidRPr="00C301B5" w:rsidRDefault="00B466A3" w:rsidP="00A047BB">
            <w:pPr>
              <w:spacing w:before="0"/>
              <w:rPr>
                <w:sz w:val="24"/>
                <w:szCs w:val="24"/>
              </w:rPr>
            </w:pPr>
            <w:r w:rsidRPr="00C301B5">
              <w:rPr>
                <w:sz w:val="24"/>
                <w:szCs w:val="24"/>
              </w:rPr>
              <w:t>1-2g</w:t>
            </w:r>
          </w:p>
        </w:tc>
        <w:tc>
          <w:tcPr>
            <w:tcW w:w="1244" w:type="dxa"/>
            <w:tcBorders>
              <w:top w:val="single" w:sz="4" w:space="0" w:color="auto"/>
            </w:tcBorders>
          </w:tcPr>
          <w:p w14:paraId="61D455D2" w14:textId="77777777" w:rsidR="00B466A3" w:rsidRPr="00C301B5" w:rsidRDefault="00B466A3" w:rsidP="00A047BB">
            <w:pPr>
              <w:spacing w:before="0"/>
              <w:rPr>
                <w:sz w:val="24"/>
                <w:szCs w:val="24"/>
              </w:rPr>
            </w:pPr>
            <w:r w:rsidRPr="00C301B5">
              <w:rPr>
                <w:sz w:val="24"/>
                <w:szCs w:val="24"/>
              </w:rPr>
              <w:t>N/A</w:t>
            </w:r>
          </w:p>
        </w:tc>
        <w:tc>
          <w:tcPr>
            <w:tcW w:w="1668" w:type="dxa"/>
            <w:tcBorders>
              <w:top w:val="single" w:sz="4" w:space="0" w:color="auto"/>
            </w:tcBorders>
          </w:tcPr>
          <w:p w14:paraId="29ED5226" w14:textId="77777777" w:rsidR="00B466A3" w:rsidRPr="00C301B5" w:rsidRDefault="003F6CF1" w:rsidP="00FF77F4">
            <w:pPr>
              <w:spacing w:before="0"/>
              <w:rPr>
                <w:sz w:val="24"/>
                <w:szCs w:val="24"/>
              </w:rPr>
            </w:pPr>
            <w:r w:rsidRPr="00C301B5">
              <w:rPr>
                <w:sz w:val="24"/>
                <w:szCs w:val="24"/>
              </w:rPr>
              <w:t>4 days</w:t>
            </w:r>
          </w:p>
        </w:tc>
        <w:tc>
          <w:tcPr>
            <w:tcW w:w="2067" w:type="dxa"/>
            <w:tcBorders>
              <w:top w:val="single" w:sz="4" w:space="0" w:color="auto"/>
            </w:tcBorders>
          </w:tcPr>
          <w:p w14:paraId="1075551F" w14:textId="77777777" w:rsidR="00B466A3" w:rsidRPr="00C301B5" w:rsidRDefault="00B466A3" w:rsidP="00A047BB">
            <w:pPr>
              <w:spacing w:before="0"/>
              <w:rPr>
                <w:sz w:val="24"/>
                <w:szCs w:val="24"/>
              </w:rPr>
            </w:pPr>
          </w:p>
        </w:tc>
      </w:tr>
      <w:tr w:rsidR="00B466A3" w:rsidRPr="00C301B5" w14:paraId="0F499E68" w14:textId="77777777" w:rsidTr="00811C77">
        <w:trPr>
          <w:cantSplit/>
          <w:jc w:val="center"/>
        </w:trPr>
        <w:tc>
          <w:tcPr>
            <w:tcW w:w="14641" w:type="dxa"/>
            <w:gridSpan w:val="7"/>
            <w:tcBorders>
              <w:bottom w:val="single" w:sz="4" w:space="0" w:color="auto"/>
            </w:tcBorders>
          </w:tcPr>
          <w:p w14:paraId="7D5DB730" w14:textId="77777777" w:rsidR="00B466A3" w:rsidRPr="00C301B5" w:rsidRDefault="00711B6B" w:rsidP="00B466A3">
            <w:pPr>
              <w:spacing w:before="0"/>
              <w:jc w:val="center"/>
              <w:rPr>
                <w:rStyle w:val="BookTitle"/>
              </w:rPr>
            </w:pPr>
            <w:r w:rsidRPr="00C301B5">
              <w:rPr>
                <w:rStyle w:val="BookTitle"/>
              </w:rPr>
              <w:lastRenderedPageBreak/>
              <w:t>Sputum</w:t>
            </w:r>
          </w:p>
        </w:tc>
      </w:tr>
      <w:tr w:rsidR="00B466A3" w:rsidRPr="00C301B5" w14:paraId="17ED8824" w14:textId="77777777" w:rsidTr="00811C77">
        <w:trPr>
          <w:cantSplit/>
          <w:jc w:val="center"/>
        </w:trPr>
        <w:tc>
          <w:tcPr>
            <w:tcW w:w="2688" w:type="dxa"/>
            <w:tcBorders>
              <w:bottom w:val="single" w:sz="4" w:space="0" w:color="auto"/>
            </w:tcBorders>
          </w:tcPr>
          <w:p w14:paraId="164EC849" w14:textId="77777777" w:rsidR="00B466A3" w:rsidRPr="00C301B5" w:rsidRDefault="00B466A3" w:rsidP="00A047BB">
            <w:pPr>
              <w:spacing w:before="0"/>
              <w:rPr>
                <w:sz w:val="24"/>
                <w:szCs w:val="24"/>
              </w:rPr>
            </w:pPr>
            <w:r w:rsidRPr="00C301B5">
              <w:rPr>
                <w:sz w:val="24"/>
                <w:szCs w:val="24"/>
              </w:rPr>
              <w:t>Routine culture</w:t>
            </w:r>
          </w:p>
        </w:tc>
        <w:tc>
          <w:tcPr>
            <w:tcW w:w="3040" w:type="dxa"/>
            <w:tcBorders>
              <w:bottom w:val="single" w:sz="4" w:space="0" w:color="auto"/>
            </w:tcBorders>
          </w:tcPr>
          <w:p w14:paraId="67665D74" w14:textId="77777777" w:rsidR="00B466A3" w:rsidRPr="00C301B5" w:rsidRDefault="00B466A3" w:rsidP="00A047BB">
            <w:pPr>
              <w:spacing w:before="0"/>
              <w:rPr>
                <w:sz w:val="24"/>
                <w:szCs w:val="24"/>
              </w:rPr>
            </w:pPr>
            <w:r w:rsidRPr="00C301B5">
              <w:rPr>
                <w:sz w:val="24"/>
                <w:szCs w:val="24"/>
              </w:rPr>
              <w:t>Respiratory pathogens</w:t>
            </w:r>
          </w:p>
        </w:tc>
        <w:tc>
          <w:tcPr>
            <w:tcW w:w="2296" w:type="dxa"/>
            <w:tcBorders>
              <w:bottom w:val="single" w:sz="4" w:space="0" w:color="auto"/>
            </w:tcBorders>
          </w:tcPr>
          <w:p w14:paraId="5D1C092D" w14:textId="77777777" w:rsidR="00B466A3" w:rsidRPr="00C301B5" w:rsidRDefault="00B466A3" w:rsidP="00A047BB">
            <w:pPr>
              <w:spacing w:before="0"/>
              <w:rPr>
                <w:sz w:val="24"/>
                <w:szCs w:val="24"/>
              </w:rPr>
            </w:pPr>
            <w:r w:rsidRPr="00C301B5">
              <w:rPr>
                <w:sz w:val="24"/>
                <w:szCs w:val="24"/>
              </w:rPr>
              <w:t>Approved yellow screw-capped (Sarstedt) container</w:t>
            </w:r>
          </w:p>
        </w:tc>
        <w:tc>
          <w:tcPr>
            <w:tcW w:w="1638" w:type="dxa"/>
            <w:tcBorders>
              <w:bottom w:val="single" w:sz="4" w:space="0" w:color="auto"/>
            </w:tcBorders>
          </w:tcPr>
          <w:p w14:paraId="1798DB9E" w14:textId="77777777" w:rsidR="00B466A3" w:rsidRPr="00C301B5" w:rsidRDefault="00B466A3" w:rsidP="00A047BB">
            <w:pPr>
              <w:spacing w:before="0"/>
              <w:rPr>
                <w:sz w:val="24"/>
                <w:szCs w:val="24"/>
              </w:rPr>
            </w:pPr>
            <w:r w:rsidRPr="00C301B5">
              <w:rPr>
                <w:sz w:val="24"/>
                <w:szCs w:val="24"/>
              </w:rPr>
              <w:t>As available</w:t>
            </w:r>
          </w:p>
        </w:tc>
        <w:tc>
          <w:tcPr>
            <w:tcW w:w="1244" w:type="dxa"/>
            <w:tcBorders>
              <w:bottom w:val="single" w:sz="4" w:space="0" w:color="auto"/>
            </w:tcBorders>
          </w:tcPr>
          <w:p w14:paraId="5E2DEED3" w14:textId="77777777" w:rsidR="00B466A3" w:rsidRPr="00C301B5" w:rsidRDefault="00B466A3" w:rsidP="00A047BB">
            <w:pPr>
              <w:spacing w:before="0"/>
              <w:rPr>
                <w:sz w:val="24"/>
                <w:szCs w:val="24"/>
              </w:rPr>
            </w:pPr>
            <w:r w:rsidRPr="00C301B5">
              <w:rPr>
                <w:sz w:val="24"/>
                <w:szCs w:val="24"/>
              </w:rPr>
              <w:t>N/A</w:t>
            </w:r>
          </w:p>
        </w:tc>
        <w:tc>
          <w:tcPr>
            <w:tcW w:w="1668" w:type="dxa"/>
            <w:tcBorders>
              <w:bottom w:val="single" w:sz="4" w:space="0" w:color="auto"/>
            </w:tcBorders>
          </w:tcPr>
          <w:p w14:paraId="232FF7DC" w14:textId="77777777" w:rsidR="00B466A3" w:rsidRPr="00C301B5" w:rsidRDefault="00B466A3" w:rsidP="00A047BB">
            <w:pPr>
              <w:spacing w:before="0"/>
              <w:rPr>
                <w:sz w:val="24"/>
                <w:szCs w:val="24"/>
              </w:rPr>
            </w:pPr>
            <w:r w:rsidRPr="00C301B5">
              <w:rPr>
                <w:sz w:val="24"/>
                <w:szCs w:val="24"/>
              </w:rPr>
              <w:t>6 days</w:t>
            </w:r>
          </w:p>
        </w:tc>
        <w:tc>
          <w:tcPr>
            <w:tcW w:w="2067" w:type="dxa"/>
            <w:tcBorders>
              <w:bottom w:val="single" w:sz="4" w:space="0" w:color="auto"/>
            </w:tcBorders>
          </w:tcPr>
          <w:p w14:paraId="02447949" w14:textId="77777777" w:rsidR="00B466A3" w:rsidRPr="00C301B5" w:rsidRDefault="00B466A3" w:rsidP="00A047BB">
            <w:pPr>
              <w:spacing w:before="0"/>
              <w:rPr>
                <w:sz w:val="24"/>
                <w:szCs w:val="24"/>
              </w:rPr>
            </w:pPr>
            <w:r w:rsidRPr="00C301B5">
              <w:rPr>
                <w:sz w:val="24"/>
                <w:szCs w:val="24"/>
              </w:rPr>
              <w:t>Salivary samples are unsuitable</w:t>
            </w:r>
          </w:p>
        </w:tc>
      </w:tr>
      <w:tr w:rsidR="00B466A3" w:rsidRPr="00C301B5" w14:paraId="18FF71FB" w14:textId="77777777" w:rsidTr="00811C77">
        <w:trPr>
          <w:cantSplit/>
          <w:jc w:val="center"/>
        </w:trPr>
        <w:tc>
          <w:tcPr>
            <w:tcW w:w="2688" w:type="dxa"/>
            <w:tcBorders>
              <w:top w:val="single" w:sz="4" w:space="0" w:color="auto"/>
            </w:tcBorders>
          </w:tcPr>
          <w:p w14:paraId="0E8C7D6A" w14:textId="77777777" w:rsidR="00B466A3" w:rsidRPr="00C301B5" w:rsidRDefault="00B466A3" w:rsidP="00A047BB">
            <w:pPr>
              <w:spacing w:before="0"/>
              <w:rPr>
                <w:sz w:val="24"/>
                <w:szCs w:val="24"/>
              </w:rPr>
            </w:pPr>
            <w:r w:rsidRPr="00C301B5">
              <w:rPr>
                <w:sz w:val="24"/>
                <w:szCs w:val="24"/>
              </w:rPr>
              <w:t>TB</w:t>
            </w:r>
          </w:p>
        </w:tc>
        <w:tc>
          <w:tcPr>
            <w:tcW w:w="3040" w:type="dxa"/>
            <w:tcBorders>
              <w:top w:val="single" w:sz="4" w:space="0" w:color="auto"/>
            </w:tcBorders>
          </w:tcPr>
          <w:p w14:paraId="3EB3F5B1" w14:textId="77777777" w:rsidR="00B466A3" w:rsidRPr="00C301B5" w:rsidRDefault="00B466A3" w:rsidP="00A047BB">
            <w:pPr>
              <w:spacing w:before="0"/>
              <w:rPr>
                <w:sz w:val="24"/>
                <w:szCs w:val="24"/>
              </w:rPr>
            </w:pPr>
            <w:r w:rsidRPr="00C301B5">
              <w:rPr>
                <w:i/>
                <w:sz w:val="24"/>
                <w:szCs w:val="24"/>
              </w:rPr>
              <w:t>Mycobacterium</w:t>
            </w:r>
            <w:r w:rsidRPr="00C301B5">
              <w:rPr>
                <w:sz w:val="24"/>
                <w:szCs w:val="24"/>
              </w:rPr>
              <w:t xml:space="preserve"> spp.</w:t>
            </w:r>
          </w:p>
        </w:tc>
        <w:tc>
          <w:tcPr>
            <w:tcW w:w="2296" w:type="dxa"/>
            <w:tcBorders>
              <w:top w:val="single" w:sz="4" w:space="0" w:color="auto"/>
            </w:tcBorders>
          </w:tcPr>
          <w:p w14:paraId="18E56B42" w14:textId="77777777" w:rsidR="00811C77" w:rsidRPr="00C301B5" w:rsidRDefault="00B466A3" w:rsidP="00A047BB">
            <w:pPr>
              <w:spacing w:before="0"/>
              <w:rPr>
                <w:sz w:val="24"/>
                <w:szCs w:val="24"/>
              </w:rPr>
            </w:pPr>
            <w:r w:rsidRPr="00C301B5">
              <w:rPr>
                <w:sz w:val="24"/>
                <w:szCs w:val="24"/>
              </w:rPr>
              <w:t>Approved yellow screw-capped (Sarstedt) container</w:t>
            </w:r>
          </w:p>
          <w:p w14:paraId="3450824B" w14:textId="77777777" w:rsidR="006039B0" w:rsidRPr="00C301B5" w:rsidRDefault="006039B0" w:rsidP="00A047BB">
            <w:pPr>
              <w:spacing w:before="0"/>
              <w:rPr>
                <w:sz w:val="24"/>
                <w:szCs w:val="24"/>
              </w:rPr>
            </w:pPr>
          </w:p>
          <w:p w14:paraId="0FA33D62" w14:textId="77777777" w:rsidR="00811C77" w:rsidRPr="00C301B5" w:rsidRDefault="00811C77" w:rsidP="00A047BB">
            <w:pPr>
              <w:spacing w:before="0"/>
              <w:rPr>
                <w:sz w:val="24"/>
                <w:szCs w:val="24"/>
              </w:rPr>
            </w:pPr>
          </w:p>
        </w:tc>
        <w:tc>
          <w:tcPr>
            <w:tcW w:w="1638" w:type="dxa"/>
            <w:tcBorders>
              <w:top w:val="single" w:sz="4" w:space="0" w:color="auto"/>
            </w:tcBorders>
          </w:tcPr>
          <w:p w14:paraId="04768CAE" w14:textId="77777777" w:rsidR="00B466A3" w:rsidRPr="00C301B5" w:rsidRDefault="00B466A3" w:rsidP="00A047BB">
            <w:pPr>
              <w:spacing w:before="0"/>
              <w:rPr>
                <w:sz w:val="24"/>
                <w:szCs w:val="24"/>
              </w:rPr>
            </w:pPr>
            <w:r w:rsidRPr="00C301B5">
              <w:rPr>
                <w:sz w:val="24"/>
                <w:szCs w:val="24"/>
              </w:rPr>
              <w:t>As available</w:t>
            </w:r>
          </w:p>
        </w:tc>
        <w:tc>
          <w:tcPr>
            <w:tcW w:w="1244" w:type="dxa"/>
            <w:tcBorders>
              <w:top w:val="single" w:sz="4" w:space="0" w:color="auto"/>
            </w:tcBorders>
          </w:tcPr>
          <w:p w14:paraId="52FFABE7" w14:textId="77777777" w:rsidR="00B466A3" w:rsidRPr="00C301B5" w:rsidRDefault="00B466A3" w:rsidP="00A047BB">
            <w:pPr>
              <w:spacing w:before="0"/>
              <w:rPr>
                <w:sz w:val="24"/>
                <w:szCs w:val="24"/>
              </w:rPr>
            </w:pPr>
            <w:r w:rsidRPr="00C301B5">
              <w:rPr>
                <w:sz w:val="24"/>
                <w:szCs w:val="24"/>
              </w:rPr>
              <w:t>N/A</w:t>
            </w:r>
          </w:p>
        </w:tc>
        <w:tc>
          <w:tcPr>
            <w:tcW w:w="1668" w:type="dxa"/>
            <w:tcBorders>
              <w:top w:val="single" w:sz="4" w:space="0" w:color="auto"/>
            </w:tcBorders>
          </w:tcPr>
          <w:p w14:paraId="35729BB4" w14:textId="30F2A3D1" w:rsidR="00B466A3" w:rsidRPr="00C301B5" w:rsidRDefault="000D0ACE" w:rsidP="003F6CF1">
            <w:pPr>
              <w:spacing w:before="0"/>
              <w:rPr>
                <w:sz w:val="24"/>
                <w:szCs w:val="24"/>
              </w:rPr>
            </w:pPr>
            <w:r w:rsidRPr="0031690D">
              <w:rPr>
                <w:sz w:val="24"/>
                <w:szCs w:val="24"/>
              </w:rPr>
              <w:t>70</w:t>
            </w:r>
            <w:r w:rsidR="00122C73" w:rsidRPr="00C301B5">
              <w:rPr>
                <w:sz w:val="24"/>
                <w:szCs w:val="24"/>
              </w:rPr>
              <w:t xml:space="preserve"> </w:t>
            </w:r>
            <w:r w:rsidR="00B466A3" w:rsidRPr="00C301B5">
              <w:rPr>
                <w:sz w:val="24"/>
                <w:szCs w:val="24"/>
              </w:rPr>
              <w:t>days</w:t>
            </w:r>
          </w:p>
        </w:tc>
        <w:tc>
          <w:tcPr>
            <w:tcW w:w="2067" w:type="dxa"/>
            <w:tcBorders>
              <w:top w:val="single" w:sz="4" w:space="0" w:color="auto"/>
            </w:tcBorders>
          </w:tcPr>
          <w:p w14:paraId="08CC199E" w14:textId="77777777" w:rsidR="00B466A3" w:rsidRPr="00C301B5" w:rsidRDefault="00B466A3" w:rsidP="009E07F0">
            <w:pPr>
              <w:spacing w:before="0"/>
              <w:rPr>
                <w:sz w:val="24"/>
                <w:szCs w:val="24"/>
              </w:rPr>
            </w:pPr>
            <w:r w:rsidRPr="00C301B5">
              <w:rPr>
                <w:sz w:val="24"/>
                <w:szCs w:val="24"/>
              </w:rPr>
              <w:t>3 consecutive morning samples</w:t>
            </w:r>
          </w:p>
        </w:tc>
      </w:tr>
      <w:tr w:rsidR="00B466A3" w:rsidRPr="00C301B5" w14:paraId="7C40F76E" w14:textId="77777777" w:rsidTr="00811C77">
        <w:trPr>
          <w:cantSplit/>
          <w:jc w:val="center"/>
        </w:trPr>
        <w:tc>
          <w:tcPr>
            <w:tcW w:w="14641" w:type="dxa"/>
            <w:gridSpan w:val="7"/>
            <w:tcBorders>
              <w:bottom w:val="single" w:sz="4" w:space="0" w:color="auto"/>
            </w:tcBorders>
          </w:tcPr>
          <w:p w14:paraId="66F7325D" w14:textId="77777777" w:rsidR="00491955" w:rsidRPr="00C301B5" w:rsidRDefault="00491955" w:rsidP="00B466A3">
            <w:pPr>
              <w:spacing w:before="0"/>
              <w:jc w:val="center"/>
              <w:rPr>
                <w:rStyle w:val="BookTitle"/>
              </w:rPr>
            </w:pPr>
          </w:p>
          <w:p w14:paraId="3453F9EB" w14:textId="77777777" w:rsidR="00491955" w:rsidRPr="00C301B5" w:rsidRDefault="00491955" w:rsidP="00B466A3">
            <w:pPr>
              <w:spacing w:before="0"/>
              <w:jc w:val="center"/>
              <w:rPr>
                <w:rStyle w:val="BookTitle"/>
              </w:rPr>
            </w:pPr>
          </w:p>
          <w:p w14:paraId="1AC46AC6" w14:textId="77777777" w:rsidR="00B466A3" w:rsidRPr="00C301B5" w:rsidRDefault="009B0C18" w:rsidP="00B466A3">
            <w:pPr>
              <w:spacing w:before="0"/>
              <w:jc w:val="center"/>
              <w:rPr>
                <w:rStyle w:val="BookTitle"/>
              </w:rPr>
            </w:pPr>
            <w:r w:rsidRPr="00C301B5">
              <w:rPr>
                <w:rStyle w:val="BookTitle"/>
              </w:rPr>
              <w:t>Skin Scrappings/ Nail Clippings</w:t>
            </w:r>
          </w:p>
        </w:tc>
      </w:tr>
      <w:tr w:rsidR="00B466A3" w:rsidRPr="00C301B5" w14:paraId="7386F83A" w14:textId="77777777" w:rsidTr="00811C77">
        <w:trPr>
          <w:cantSplit/>
          <w:jc w:val="center"/>
        </w:trPr>
        <w:tc>
          <w:tcPr>
            <w:tcW w:w="2688" w:type="dxa"/>
            <w:tcBorders>
              <w:bottom w:val="single" w:sz="4" w:space="0" w:color="auto"/>
            </w:tcBorders>
          </w:tcPr>
          <w:p w14:paraId="63613E6E" w14:textId="77777777" w:rsidR="00B466A3" w:rsidRPr="00C301B5" w:rsidRDefault="00B466A3" w:rsidP="00A047BB">
            <w:pPr>
              <w:spacing w:before="0"/>
              <w:rPr>
                <w:sz w:val="24"/>
                <w:szCs w:val="24"/>
              </w:rPr>
            </w:pPr>
            <w:r w:rsidRPr="00C301B5">
              <w:rPr>
                <w:sz w:val="24"/>
                <w:szCs w:val="24"/>
              </w:rPr>
              <w:t>Microscopy</w:t>
            </w:r>
          </w:p>
        </w:tc>
        <w:tc>
          <w:tcPr>
            <w:tcW w:w="3040" w:type="dxa"/>
            <w:tcBorders>
              <w:bottom w:val="single" w:sz="4" w:space="0" w:color="auto"/>
            </w:tcBorders>
          </w:tcPr>
          <w:p w14:paraId="24A4EB63" w14:textId="77777777" w:rsidR="00B466A3" w:rsidRPr="00C301B5" w:rsidRDefault="00B466A3" w:rsidP="00A047BB">
            <w:pPr>
              <w:spacing w:before="0"/>
              <w:rPr>
                <w:sz w:val="24"/>
                <w:szCs w:val="24"/>
              </w:rPr>
            </w:pPr>
            <w:r w:rsidRPr="00C301B5">
              <w:rPr>
                <w:sz w:val="24"/>
                <w:szCs w:val="24"/>
              </w:rPr>
              <w:t>Fungal Elements</w:t>
            </w:r>
          </w:p>
        </w:tc>
        <w:tc>
          <w:tcPr>
            <w:tcW w:w="2296" w:type="dxa"/>
            <w:tcBorders>
              <w:bottom w:val="single" w:sz="4" w:space="0" w:color="auto"/>
            </w:tcBorders>
          </w:tcPr>
          <w:p w14:paraId="65E6FE3E" w14:textId="77777777" w:rsidR="00B466A3" w:rsidRPr="00C301B5" w:rsidRDefault="00B466A3" w:rsidP="00B466A3">
            <w:pPr>
              <w:spacing w:before="0"/>
              <w:rPr>
                <w:sz w:val="24"/>
                <w:szCs w:val="24"/>
              </w:rPr>
            </w:pPr>
            <w:r w:rsidRPr="00C301B5">
              <w:rPr>
                <w:sz w:val="24"/>
                <w:szCs w:val="24"/>
              </w:rPr>
              <w:t>Screw capped container (as above) or Dermapak</w:t>
            </w:r>
          </w:p>
        </w:tc>
        <w:tc>
          <w:tcPr>
            <w:tcW w:w="1638" w:type="dxa"/>
            <w:tcBorders>
              <w:bottom w:val="single" w:sz="4" w:space="0" w:color="auto"/>
            </w:tcBorders>
          </w:tcPr>
          <w:p w14:paraId="69B48316" w14:textId="77777777" w:rsidR="00B466A3" w:rsidRPr="00C301B5" w:rsidRDefault="00B466A3" w:rsidP="00B466A3">
            <w:pPr>
              <w:spacing w:before="0"/>
              <w:rPr>
                <w:sz w:val="24"/>
                <w:szCs w:val="24"/>
              </w:rPr>
            </w:pPr>
            <w:r w:rsidRPr="00C301B5">
              <w:rPr>
                <w:sz w:val="24"/>
                <w:szCs w:val="24"/>
              </w:rPr>
              <w:t xml:space="preserve">As much as </w:t>
            </w:r>
          </w:p>
          <w:p w14:paraId="4D15D8C7" w14:textId="77777777" w:rsidR="00B466A3" w:rsidRPr="00C301B5" w:rsidRDefault="00B466A3" w:rsidP="00B466A3">
            <w:pPr>
              <w:spacing w:before="0"/>
              <w:rPr>
                <w:sz w:val="24"/>
                <w:szCs w:val="24"/>
              </w:rPr>
            </w:pPr>
            <w:r w:rsidRPr="00C301B5">
              <w:rPr>
                <w:sz w:val="24"/>
                <w:szCs w:val="24"/>
              </w:rPr>
              <w:t>Possible</w:t>
            </w:r>
          </w:p>
        </w:tc>
        <w:tc>
          <w:tcPr>
            <w:tcW w:w="1244" w:type="dxa"/>
            <w:tcBorders>
              <w:bottom w:val="single" w:sz="4" w:space="0" w:color="auto"/>
            </w:tcBorders>
          </w:tcPr>
          <w:p w14:paraId="5A2A38D0" w14:textId="77777777" w:rsidR="00B466A3" w:rsidRPr="00C301B5" w:rsidRDefault="00B466A3" w:rsidP="00A047BB">
            <w:pPr>
              <w:spacing w:before="0"/>
              <w:rPr>
                <w:sz w:val="24"/>
                <w:szCs w:val="24"/>
              </w:rPr>
            </w:pPr>
            <w:r w:rsidRPr="00C301B5">
              <w:rPr>
                <w:sz w:val="24"/>
                <w:szCs w:val="24"/>
              </w:rPr>
              <w:t>N/A</w:t>
            </w:r>
          </w:p>
        </w:tc>
        <w:tc>
          <w:tcPr>
            <w:tcW w:w="1668" w:type="dxa"/>
            <w:tcBorders>
              <w:bottom w:val="single" w:sz="4" w:space="0" w:color="auto"/>
            </w:tcBorders>
          </w:tcPr>
          <w:p w14:paraId="20D25A55" w14:textId="77777777" w:rsidR="00B466A3" w:rsidRPr="00C301B5" w:rsidRDefault="00B466A3" w:rsidP="00A047BB">
            <w:pPr>
              <w:spacing w:before="0"/>
              <w:rPr>
                <w:sz w:val="24"/>
                <w:szCs w:val="24"/>
              </w:rPr>
            </w:pPr>
            <w:r w:rsidRPr="00C301B5">
              <w:rPr>
                <w:sz w:val="24"/>
                <w:szCs w:val="24"/>
                <w:lang w:val="en-IE"/>
              </w:rPr>
              <w:t>7 days</w:t>
            </w:r>
            <w:r w:rsidRPr="00C301B5" w:rsidDel="004B7DCC">
              <w:rPr>
                <w:color w:val="BFBFBF"/>
                <w:sz w:val="24"/>
                <w:szCs w:val="24"/>
              </w:rPr>
              <w:t xml:space="preserve"> </w:t>
            </w:r>
          </w:p>
        </w:tc>
        <w:tc>
          <w:tcPr>
            <w:tcW w:w="2067" w:type="dxa"/>
            <w:tcBorders>
              <w:bottom w:val="single" w:sz="4" w:space="0" w:color="auto"/>
            </w:tcBorders>
          </w:tcPr>
          <w:p w14:paraId="40E02F64" w14:textId="77777777" w:rsidR="00B466A3" w:rsidRPr="00C301B5" w:rsidRDefault="00B466A3" w:rsidP="00A047BB">
            <w:pPr>
              <w:spacing w:before="0"/>
              <w:rPr>
                <w:sz w:val="24"/>
                <w:szCs w:val="24"/>
              </w:rPr>
            </w:pPr>
          </w:p>
        </w:tc>
      </w:tr>
      <w:tr w:rsidR="00B466A3" w:rsidRPr="00C301B5" w14:paraId="5C828681" w14:textId="77777777" w:rsidTr="00811C77">
        <w:trPr>
          <w:cantSplit/>
          <w:jc w:val="center"/>
        </w:trPr>
        <w:tc>
          <w:tcPr>
            <w:tcW w:w="2688" w:type="dxa"/>
            <w:tcBorders>
              <w:top w:val="single" w:sz="4" w:space="0" w:color="auto"/>
            </w:tcBorders>
          </w:tcPr>
          <w:p w14:paraId="1BEDAE4D" w14:textId="77777777" w:rsidR="00B466A3" w:rsidRPr="00C301B5" w:rsidRDefault="00B466A3" w:rsidP="008209A0">
            <w:pPr>
              <w:spacing w:before="0"/>
              <w:jc w:val="left"/>
              <w:rPr>
                <w:sz w:val="24"/>
                <w:szCs w:val="24"/>
                <w:u w:val="single"/>
              </w:rPr>
            </w:pPr>
            <w:r w:rsidRPr="00C301B5">
              <w:rPr>
                <w:sz w:val="24"/>
                <w:szCs w:val="24"/>
                <w:u w:val="single"/>
              </w:rPr>
              <w:t>Culture</w:t>
            </w:r>
          </w:p>
        </w:tc>
        <w:tc>
          <w:tcPr>
            <w:tcW w:w="3040" w:type="dxa"/>
            <w:tcBorders>
              <w:top w:val="single" w:sz="4" w:space="0" w:color="auto"/>
            </w:tcBorders>
          </w:tcPr>
          <w:p w14:paraId="084482BD" w14:textId="77777777" w:rsidR="00B466A3" w:rsidRPr="00C301B5" w:rsidRDefault="00B466A3" w:rsidP="00043497">
            <w:pPr>
              <w:spacing w:before="0"/>
              <w:rPr>
                <w:sz w:val="24"/>
                <w:szCs w:val="24"/>
              </w:rPr>
            </w:pPr>
            <w:r w:rsidRPr="00C301B5">
              <w:rPr>
                <w:sz w:val="24"/>
                <w:szCs w:val="24"/>
              </w:rPr>
              <w:t xml:space="preserve">Dermatophytes, moulds &amp; </w:t>
            </w:r>
          </w:p>
          <w:p w14:paraId="47583A11" w14:textId="77777777" w:rsidR="00B466A3" w:rsidRPr="00C301B5" w:rsidRDefault="00B466A3" w:rsidP="00043497">
            <w:pPr>
              <w:spacing w:before="0"/>
              <w:rPr>
                <w:sz w:val="24"/>
                <w:szCs w:val="24"/>
              </w:rPr>
            </w:pPr>
            <w:r w:rsidRPr="00C301B5">
              <w:rPr>
                <w:sz w:val="24"/>
                <w:szCs w:val="24"/>
              </w:rPr>
              <w:t>Yeasts</w:t>
            </w:r>
          </w:p>
        </w:tc>
        <w:tc>
          <w:tcPr>
            <w:tcW w:w="2296" w:type="dxa"/>
            <w:tcBorders>
              <w:top w:val="single" w:sz="4" w:space="0" w:color="auto"/>
            </w:tcBorders>
          </w:tcPr>
          <w:p w14:paraId="1EB87ADD" w14:textId="77777777" w:rsidR="00B466A3" w:rsidRPr="00C301B5" w:rsidRDefault="00B466A3" w:rsidP="00B466A3">
            <w:pPr>
              <w:spacing w:before="0"/>
              <w:rPr>
                <w:sz w:val="24"/>
                <w:szCs w:val="24"/>
              </w:rPr>
            </w:pPr>
            <w:r w:rsidRPr="00C301B5">
              <w:rPr>
                <w:sz w:val="24"/>
                <w:szCs w:val="24"/>
              </w:rPr>
              <w:t>Screw capped container (as above) or Dermapak</w:t>
            </w:r>
          </w:p>
        </w:tc>
        <w:tc>
          <w:tcPr>
            <w:tcW w:w="1638" w:type="dxa"/>
            <w:tcBorders>
              <w:top w:val="single" w:sz="4" w:space="0" w:color="auto"/>
            </w:tcBorders>
          </w:tcPr>
          <w:p w14:paraId="264E3E36" w14:textId="77777777" w:rsidR="00B466A3" w:rsidRPr="00C301B5" w:rsidRDefault="00B466A3" w:rsidP="00B466A3">
            <w:pPr>
              <w:spacing w:before="0"/>
              <w:rPr>
                <w:sz w:val="24"/>
                <w:szCs w:val="24"/>
              </w:rPr>
            </w:pPr>
            <w:r w:rsidRPr="00C301B5">
              <w:rPr>
                <w:sz w:val="24"/>
                <w:szCs w:val="24"/>
              </w:rPr>
              <w:t xml:space="preserve">As much as </w:t>
            </w:r>
          </w:p>
          <w:p w14:paraId="22B573DD" w14:textId="77777777" w:rsidR="00B466A3" w:rsidRPr="00C301B5" w:rsidRDefault="00B466A3" w:rsidP="00B466A3">
            <w:pPr>
              <w:spacing w:before="0"/>
              <w:rPr>
                <w:sz w:val="24"/>
                <w:szCs w:val="24"/>
              </w:rPr>
            </w:pPr>
            <w:r w:rsidRPr="00C301B5">
              <w:rPr>
                <w:sz w:val="24"/>
                <w:szCs w:val="24"/>
              </w:rPr>
              <w:t>possible</w:t>
            </w:r>
          </w:p>
        </w:tc>
        <w:tc>
          <w:tcPr>
            <w:tcW w:w="1244" w:type="dxa"/>
            <w:tcBorders>
              <w:top w:val="single" w:sz="4" w:space="0" w:color="auto"/>
            </w:tcBorders>
          </w:tcPr>
          <w:p w14:paraId="262A9B63" w14:textId="77777777" w:rsidR="00B466A3" w:rsidRPr="00C301B5" w:rsidRDefault="00B466A3" w:rsidP="00A047BB">
            <w:pPr>
              <w:spacing w:before="0"/>
              <w:rPr>
                <w:sz w:val="24"/>
                <w:szCs w:val="24"/>
              </w:rPr>
            </w:pPr>
            <w:r w:rsidRPr="00C301B5">
              <w:rPr>
                <w:sz w:val="24"/>
                <w:szCs w:val="24"/>
              </w:rPr>
              <w:t>N/A</w:t>
            </w:r>
          </w:p>
        </w:tc>
        <w:tc>
          <w:tcPr>
            <w:tcW w:w="1668" w:type="dxa"/>
            <w:tcBorders>
              <w:top w:val="single" w:sz="4" w:space="0" w:color="auto"/>
            </w:tcBorders>
          </w:tcPr>
          <w:p w14:paraId="4B97DDFC" w14:textId="77777777" w:rsidR="00B466A3" w:rsidRPr="00C301B5" w:rsidRDefault="00AA15E0" w:rsidP="00FF77F4">
            <w:pPr>
              <w:spacing w:before="0"/>
              <w:rPr>
                <w:sz w:val="24"/>
                <w:szCs w:val="24"/>
              </w:rPr>
            </w:pPr>
            <w:r w:rsidRPr="00C301B5">
              <w:rPr>
                <w:sz w:val="24"/>
                <w:szCs w:val="24"/>
              </w:rPr>
              <w:t xml:space="preserve">35 </w:t>
            </w:r>
            <w:r w:rsidR="00B466A3" w:rsidRPr="00C301B5">
              <w:rPr>
                <w:sz w:val="24"/>
                <w:szCs w:val="24"/>
              </w:rPr>
              <w:t>days</w:t>
            </w:r>
          </w:p>
        </w:tc>
        <w:tc>
          <w:tcPr>
            <w:tcW w:w="2067" w:type="dxa"/>
            <w:tcBorders>
              <w:top w:val="single" w:sz="4" w:space="0" w:color="auto"/>
            </w:tcBorders>
          </w:tcPr>
          <w:p w14:paraId="1C2BEF28" w14:textId="77777777" w:rsidR="00B466A3" w:rsidRPr="00C301B5" w:rsidRDefault="00B466A3" w:rsidP="00A047BB">
            <w:pPr>
              <w:spacing w:before="0"/>
              <w:rPr>
                <w:sz w:val="24"/>
                <w:szCs w:val="24"/>
              </w:rPr>
            </w:pPr>
            <w:r w:rsidRPr="00C301B5">
              <w:rPr>
                <w:sz w:val="24"/>
                <w:szCs w:val="24"/>
              </w:rPr>
              <w:t>Swabs are not an appropriate specimen for fungal culture. Hair must contain root</w:t>
            </w:r>
          </w:p>
        </w:tc>
      </w:tr>
      <w:tr w:rsidR="00B466A3" w:rsidRPr="00C301B5" w14:paraId="387FBB42" w14:textId="77777777" w:rsidTr="00811C77">
        <w:trPr>
          <w:cantSplit/>
          <w:jc w:val="center"/>
        </w:trPr>
        <w:tc>
          <w:tcPr>
            <w:tcW w:w="14641" w:type="dxa"/>
            <w:gridSpan w:val="7"/>
          </w:tcPr>
          <w:p w14:paraId="166EECD1" w14:textId="77777777" w:rsidR="00B466A3" w:rsidRPr="00C301B5" w:rsidRDefault="00711B6B" w:rsidP="00B466A3">
            <w:pPr>
              <w:spacing w:before="0"/>
              <w:jc w:val="center"/>
              <w:rPr>
                <w:rStyle w:val="BookTitle"/>
              </w:rPr>
            </w:pPr>
            <w:r w:rsidRPr="00C301B5">
              <w:rPr>
                <w:rStyle w:val="BookTitle"/>
              </w:rPr>
              <w:t>Swabs</w:t>
            </w:r>
          </w:p>
        </w:tc>
      </w:tr>
      <w:tr w:rsidR="00711B6B" w:rsidRPr="00C301B5" w14:paraId="262829EA" w14:textId="77777777" w:rsidTr="00811C77">
        <w:trPr>
          <w:cantSplit/>
          <w:jc w:val="center"/>
        </w:trPr>
        <w:tc>
          <w:tcPr>
            <w:tcW w:w="2688" w:type="dxa"/>
          </w:tcPr>
          <w:p w14:paraId="173FA8B3" w14:textId="77777777" w:rsidR="00711B6B" w:rsidRPr="00C301B5" w:rsidRDefault="00711B6B" w:rsidP="00A047BB">
            <w:pPr>
              <w:spacing w:before="0"/>
              <w:rPr>
                <w:sz w:val="24"/>
                <w:szCs w:val="24"/>
                <w:u w:val="single"/>
              </w:rPr>
            </w:pPr>
            <w:r w:rsidRPr="00C301B5">
              <w:rPr>
                <w:sz w:val="24"/>
                <w:szCs w:val="24"/>
              </w:rPr>
              <w:t>MRSA Screen</w:t>
            </w:r>
          </w:p>
        </w:tc>
        <w:tc>
          <w:tcPr>
            <w:tcW w:w="3040" w:type="dxa"/>
          </w:tcPr>
          <w:p w14:paraId="003786B7" w14:textId="77777777" w:rsidR="00711B6B" w:rsidRPr="00C301B5" w:rsidRDefault="00711B6B" w:rsidP="00A047BB">
            <w:pPr>
              <w:spacing w:before="0"/>
              <w:rPr>
                <w:sz w:val="24"/>
                <w:szCs w:val="24"/>
              </w:rPr>
            </w:pPr>
            <w:r w:rsidRPr="00C301B5">
              <w:rPr>
                <w:sz w:val="24"/>
                <w:szCs w:val="24"/>
              </w:rPr>
              <w:t>MRSA</w:t>
            </w:r>
          </w:p>
        </w:tc>
        <w:tc>
          <w:tcPr>
            <w:tcW w:w="2296" w:type="dxa"/>
          </w:tcPr>
          <w:p w14:paraId="6D37C9FC" w14:textId="77777777" w:rsidR="00711B6B" w:rsidRPr="00C301B5" w:rsidRDefault="00711B6B" w:rsidP="00A047BB">
            <w:pPr>
              <w:spacing w:before="0"/>
              <w:rPr>
                <w:sz w:val="24"/>
                <w:szCs w:val="24"/>
              </w:rPr>
            </w:pPr>
            <w:r w:rsidRPr="00C301B5">
              <w:rPr>
                <w:sz w:val="24"/>
                <w:szCs w:val="24"/>
              </w:rPr>
              <w:t>Charcoal Transswab</w:t>
            </w:r>
          </w:p>
        </w:tc>
        <w:tc>
          <w:tcPr>
            <w:tcW w:w="1638" w:type="dxa"/>
          </w:tcPr>
          <w:p w14:paraId="104CA889" w14:textId="77777777" w:rsidR="00711B6B" w:rsidRPr="00C301B5" w:rsidRDefault="00711B6B" w:rsidP="00A047BB">
            <w:pPr>
              <w:spacing w:before="0"/>
              <w:rPr>
                <w:sz w:val="24"/>
                <w:szCs w:val="24"/>
              </w:rPr>
            </w:pPr>
            <w:r w:rsidRPr="00C301B5">
              <w:rPr>
                <w:sz w:val="24"/>
                <w:szCs w:val="24"/>
              </w:rPr>
              <w:t>N/A</w:t>
            </w:r>
          </w:p>
        </w:tc>
        <w:tc>
          <w:tcPr>
            <w:tcW w:w="1244" w:type="dxa"/>
          </w:tcPr>
          <w:p w14:paraId="67EA457E" w14:textId="77777777" w:rsidR="00711B6B" w:rsidRPr="00C301B5" w:rsidRDefault="00711B6B" w:rsidP="00711B6B">
            <w:pPr>
              <w:spacing w:before="0"/>
              <w:rPr>
                <w:sz w:val="24"/>
                <w:szCs w:val="24"/>
              </w:rPr>
            </w:pPr>
            <w:r w:rsidRPr="00C301B5">
              <w:rPr>
                <w:sz w:val="24"/>
                <w:szCs w:val="24"/>
              </w:rPr>
              <w:t>N/A</w:t>
            </w:r>
          </w:p>
        </w:tc>
        <w:tc>
          <w:tcPr>
            <w:tcW w:w="1668" w:type="dxa"/>
          </w:tcPr>
          <w:p w14:paraId="2178D5AE" w14:textId="77777777" w:rsidR="00711B6B" w:rsidRPr="00C301B5" w:rsidRDefault="00711B6B" w:rsidP="00A047BB">
            <w:pPr>
              <w:spacing w:before="0"/>
              <w:rPr>
                <w:sz w:val="24"/>
                <w:szCs w:val="24"/>
              </w:rPr>
            </w:pPr>
            <w:r w:rsidRPr="00C301B5">
              <w:rPr>
                <w:sz w:val="24"/>
                <w:szCs w:val="24"/>
              </w:rPr>
              <w:t>4 days</w:t>
            </w:r>
          </w:p>
        </w:tc>
        <w:tc>
          <w:tcPr>
            <w:tcW w:w="2067" w:type="dxa"/>
          </w:tcPr>
          <w:p w14:paraId="33AA450F" w14:textId="77777777" w:rsidR="00711B6B" w:rsidRPr="00C301B5" w:rsidRDefault="00711B6B" w:rsidP="00A047BB">
            <w:pPr>
              <w:spacing w:before="0"/>
              <w:rPr>
                <w:sz w:val="24"/>
                <w:szCs w:val="24"/>
              </w:rPr>
            </w:pPr>
            <w:r w:rsidRPr="00C301B5">
              <w:rPr>
                <w:sz w:val="24"/>
                <w:szCs w:val="24"/>
              </w:rPr>
              <w:t>MRSA- Only from Nasal, Groin &amp; Wound sites</w:t>
            </w:r>
          </w:p>
        </w:tc>
      </w:tr>
      <w:tr w:rsidR="00711B6B" w:rsidRPr="00C301B5" w14:paraId="00E54FFA" w14:textId="77777777" w:rsidTr="00811C77">
        <w:trPr>
          <w:cantSplit/>
          <w:jc w:val="center"/>
        </w:trPr>
        <w:tc>
          <w:tcPr>
            <w:tcW w:w="2688" w:type="dxa"/>
          </w:tcPr>
          <w:p w14:paraId="6DDCCB33" w14:textId="77777777" w:rsidR="00711B6B" w:rsidRPr="00C301B5" w:rsidRDefault="00711B6B" w:rsidP="00A047BB">
            <w:pPr>
              <w:spacing w:before="0"/>
              <w:rPr>
                <w:sz w:val="24"/>
                <w:szCs w:val="24"/>
                <w:u w:val="single"/>
              </w:rPr>
            </w:pPr>
            <w:r w:rsidRPr="00C301B5">
              <w:rPr>
                <w:sz w:val="24"/>
                <w:szCs w:val="24"/>
              </w:rPr>
              <w:t>Non uro-genital (e.g. wound, eye, ear, nasal, throat)</w:t>
            </w:r>
          </w:p>
        </w:tc>
        <w:tc>
          <w:tcPr>
            <w:tcW w:w="3040" w:type="dxa"/>
          </w:tcPr>
          <w:p w14:paraId="4A6C5186" w14:textId="77777777" w:rsidR="00711B6B" w:rsidRPr="00C301B5" w:rsidRDefault="00711B6B" w:rsidP="00A047BB">
            <w:pPr>
              <w:spacing w:before="0"/>
              <w:rPr>
                <w:sz w:val="24"/>
                <w:szCs w:val="24"/>
              </w:rPr>
            </w:pPr>
            <w:r w:rsidRPr="00C301B5">
              <w:rPr>
                <w:sz w:val="24"/>
                <w:szCs w:val="24"/>
              </w:rPr>
              <w:t>Pathogens appropriate to site</w:t>
            </w:r>
          </w:p>
        </w:tc>
        <w:tc>
          <w:tcPr>
            <w:tcW w:w="2296" w:type="dxa"/>
          </w:tcPr>
          <w:p w14:paraId="38804E08" w14:textId="77777777" w:rsidR="00711B6B" w:rsidRPr="00C301B5" w:rsidRDefault="00711B6B" w:rsidP="00A047BB">
            <w:pPr>
              <w:spacing w:before="0"/>
              <w:rPr>
                <w:sz w:val="24"/>
                <w:szCs w:val="24"/>
              </w:rPr>
            </w:pPr>
            <w:r w:rsidRPr="00C301B5">
              <w:rPr>
                <w:sz w:val="24"/>
                <w:szCs w:val="24"/>
              </w:rPr>
              <w:t>Charcoal Transswab</w:t>
            </w:r>
          </w:p>
        </w:tc>
        <w:tc>
          <w:tcPr>
            <w:tcW w:w="1638" w:type="dxa"/>
          </w:tcPr>
          <w:p w14:paraId="2D3E6645" w14:textId="77777777" w:rsidR="00711B6B" w:rsidRPr="00C301B5" w:rsidRDefault="00711B6B" w:rsidP="00A047BB">
            <w:pPr>
              <w:spacing w:before="0"/>
              <w:rPr>
                <w:sz w:val="24"/>
                <w:szCs w:val="24"/>
              </w:rPr>
            </w:pPr>
            <w:r w:rsidRPr="00C301B5">
              <w:rPr>
                <w:sz w:val="24"/>
                <w:szCs w:val="24"/>
              </w:rPr>
              <w:t>N/A</w:t>
            </w:r>
          </w:p>
        </w:tc>
        <w:tc>
          <w:tcPr>
            <w:tcW w:w="1244" w:type="dxa"/>
          </w:tcPr>
          <w:p w14:paraId="4DE624FB" w14:textId="77777777" w:rsidR="00711B6B" w:rsidRPr="00C301B5" w:rsidRDefault="00711B6B" w:rsidP="00711B6B">
            <w:pPr>
              <w:spacing w:before="0"/>
              <w:rPr>
                <w:sz w:val="24"/>
                <w:szCs w:val="24"/>
              </w:rPr>
            </w:pPr>
            <w:r w:rsidRPr="00C301B5">
              <w:rPr>
                <w:sz w:val="24"/>
                <w:szCs w:val="24"/>
              </w:rPr>
              <w:t>N/A</w:t>
            </w:r>
          </w:p>
        </w:tc>
        <w:tc>
          <w:tcPr>
            <w:tcW w:w="1668" w:type="dxa"/>
          </w:tcPr>
          <w:p w14:paraId="112588B4" w14:textId="77777777" w:rsidR="00711B6B" w:rsidRPr="00C301B5" w:rsidRDefault="00711B6B" w:rsidP="00A047BB">
            <w:pPr>
              <w:spacing w:before="0"/>
              <w:rPr>
                <w:sz w:val="24"/>
                <w:szCs w:val="24"/>
              </w:rPr>
            </w:pPr>
            <w:r w:rsidRPr="00C301B5">
              <w:rPr>
                <w:sz w:val="24"/>
                <w:szCs w:val="24"/>
              </w:rPr>
              <w:t>6 days</w:t>
            </w:r>
          </w:p>
        </w:tc>
        <w:tc>
          <w:tcPr>
            <w:tcW w:w="2067" w:type="dxa"/>
          </w:tcPr>
          <w:p w14:paraId="67FA1ADC" w14:textId="77777777" w:rsidR="00711B6B" w:rsidRPr="00C301B5" w:rsidRDefault="00711B6B" w:rsidP="00A047BB">
            <w:pPr>
              <w:spacing w:before="0"/>
              <w:rPr>
                <w:sz w:val="24"/>
                <w:szCs w:val="24"/>
              </w:rPr>
            </w:pPr>
            <w:r w:rsidRPr="00C301B5">
              <w:rPr>
                <w:sz w:val="24"/>
                <w:szCs w:val="24"/>
              </w:rPr>
              <w:t>Relevant clinical details essential, e.g. surgery, post-partum</w:t>
            </w:r>
          </w:p>
        </w:tc>
      </w:tr>
      <w:tr w:rsidR="00711B6B" w:rsidRPr="00C301B5" w14:paraId="1A22E4BE" w14:textId="77777777" w:rsidTr="00811C77">
        <w:trPr>
          <w:cantSplit/>
          <w:jc w:val="center"/>
        </w:trPr>
        <w:tc>
          <w:tcPr>
            <w:tcW w:w="2688" w:type="dxa"/>
          </w:tcPr>
          <w:p w14:paraId="7839EC6E" w14:textId="77777777" w:rsidR="00711B6B" w:rsidRPr="00C301B5" w:rsidRDefault="00711B6B" w:rsidP="00711B6B">
            <w:pPr>
              <w:spacing w:before="0"/>
              <w:rPr>
                <w:sz w:val="24"/>
                <w:szCs w:val="24"/>
                <w:u w:val="single"/>
              </w:rPr>
            </w:pPr>
            <w:r w:rsidRPr="00C301B5">
              <w:rPr>
                <w:sz w:val="24"/>
                <w:szCs w:val="24"/>
              </w:rPr>
              <w:t>Penile/vulval</w:t>
            </w:r>
          </w:p>
        </w:tc>
        <w:tc>
          <w:tcPr>
            <w:tcW w:w="3040" w:type="dxa"/>
          </w:tcPr>
          <w:p w14:paraId="61302428" w14:textId="77777777" w:rsidR="00711B6B" w:rsidRPr="00C301B5" w:rsidRDefault="00711B6B" w:rsidP="00711B6B">
            <w:pPr>
              <w:spacing w:before="0"/>
              <w:rPr>
                <w:sz w:val="24"/>
                <w:szCs w:val="24"/>
                <w:lang w:val="it-IT"/>
              </w:rPr>
            </w:pPr>
            <w:r w:rsidRPr="00C301B5">
              <w:rPr>
                <w:sz w:val="24"/>
                <w:szCs w:val="24"/>
                <w:lang w:val="it-IT"/>
              </w:rPr>
              <w:t>Non -STI pathogens</w:t>
            </w:r>
          </w:p>
        </w:tc>
        <w:tc>
          <w:tcPr>
            <w:tcW w:w="2296" w:type="dxa"/>
          </w:tcPr>
          <w:p w14:paraId="0EE80300" w14:textId="77777777" w:rsidR="00711B6B" w:rsidRPr="00C301B5" w:rsidRDefault="00711B6B" w:rsidP="00711B6B">
            <w:pPr>
              <w:spacing w:before="0"/>
              <w:rPr>
                <w:sz w:val="24"/>
                <w:szCs w:val="24"/>
              </w:rPr>
            </w:pPr>
            <w:r w:rsidRPr="00C301B5">
              <w:rPr>
                <w:sz w:val="24"/>
                <w:szCs w:val="24"/>
              </w:rPr>
              <w:t>Charcoal Transswab</w:t>
            </w:r>
          </w:p>
        </w:tc>
        <w:tc>
          <w:tcPr>
            <w:tcW w:w="1638" w:type="dxa"/>
          </w:tcPr>
          <w:p w14:paraId="75C7E320" w14:textId="77777777" w:rsidR="00711B6B" w:rsidRPr="00C301B5" w:rsidRDefault="00711B6B" w:rsidP="00711B6B">
            <w:pPr>
              <w:spacing w:before="0"/>
              <w:rPr>
                <w:sz w:val="24"/>
                <w:szCs w:val="24"/>
              </w:rPr>
            </w:pPr>
            <w:r w:rsidRPr="00C301B5">
              <w:rPr>
                <w:sz w:val="24"/>
                <w:szCs w:val="24"/>
              </w:rPr>
              <w:t>N/A</w:t>
            </w:r>
          </w:p>
        </w:tc>
        <w:tc>
          <w:tcPr>
            <w:tcW w:w="1244" w:type="dxa"/>
          </w:tcPr>
          <w:p w14:paraId="10613172" w14:textId="77777777" w:rsidR="00711B6B" w:rsidRPr="00C301B5" w:rsidRDefault="00711B6B" w:rsidP="00711B6B">
            <w:pPr>
              <w:spacing w:before="0"/>
              <w:rPr>
                <w:sz w:val="24"/>
                <w:szCs w:val="24"/>
              </w:rPr>
            </w:pPr>
            <w:r w:rsidRPr="00C301B5">
              <w:rPr>
                <w:sz w:val="24"/>
                <w:szCs w:val="24"/>
              </w:rPr>
              <w:t>N/A</w:t>
            </w:r>
          </w:p>
        </w:tc>
        <w:tc>
          <w:tcPr>
            <w:tcW w:w="1668" w:type="dxa"/>
          </w:tcPr>
          <w:p w14:paraId="7BB2AEC3" w14:textId="77777777" w:rsidR="00711B6B" w:rsidRPr="00C301B5" w:rsidRDefault="00711B6B" w:rsidP="00711B6B">
            <w:pPr>
              <w:spacing w:before="0"/>
              <w:rPr>
                <w:sz w:val="24"/>
                <w:szCs w:val="24"/>
              </w:rPr>
            </w:pPr>
            <w:r w:rsidRPr="00C301B5">
              <w:rPr>
                <w:sz w:val="24"/>
                <w:szCs w:val="24"/>
              </w:rPr>
              <w:t>4 days</w:t>
            </w:r>
          </w:p>
        </w:tc>
        <w:tc>
          <w:tcPr>
            <w:tcW w:w="2067" w:type="dxa"/>
          </w:tcPr>
          <w:p w14:paraId="10E77291" w14:textId="77777777" w:rsidR="00711B6B" w:rsidRPr="00C301B5" w:rsidRDefault="00711B6B" w:rsidP="00711B6B">
            <w:pPr>
              <w:spacing w:before="0"/>
              <w:rPr>
                <w:sz w:val="24"/>
                <w:szCs w:val="24"/>
              </w:rPr>
            </w:pPr>
          </w:p>
        </w:tc>
      </w:tr>
      <w:tr w:rsidR="00711B6B" w:rsidRPr="00C301B5" w14:paraId="1FDE4ADC" w14:textId="77777777" w:rsidTr="00811C77">
        <w:trPr>
          <w:cantSplit/>
          <w:jc w:val="center"/>
        </w:trPr>
        <w:tc>
          <w:tcPr>
            <w:tcW w:w="2688" w:type="dxa"/>
          </w:tcPr>
          <w:p w14:paraId="47AE0C1D" w14:textId="77777777" w:rsidR="00711B6B" w:rsidRPr="00C301B5" w:rsidRDefault="00711B6B" w:rsidP="00711B6B">
            <w:pPr>
              <w:spacing w:before="0"/>
              <w:rPr>
                <w:sz w:val="24"/>
                <w:szCs w:val="24"/>
                <w:u w:val="single"/>
              </w:rPr>
            </w:pPr>
            <w:r w:rsidRPr="00C301B5">
              <w:rPr>
                <w:sz w:val="24"/>
                <w:szCs w:val="24"/>
              </w:rPr>
              <w:t>HVS –microscopy</w:t>
            </w:r>
          </w:p>
        </w:tc>
        <w:tc>
          <w:tcPr>
            <w:tcW w:w="3040" w:type="dxa"/>
          </w:tcPr>
          <w:p w14:paraId="7B138C20" w14:textId="77777777" w:rsidR="00711B6B" w:rsidRPr="00C301B5" w:rsidRDefault="00711B6B" w:rsidP="00711B6B">
            <w:pPr>
              <w:spacing w:before="0"/>
              <w:rPr>
                <w:sz w:val="24"/>
                <w:szCs w:val="24"/>
                <w:lang w:val="it-IT"/>
              </w:rPr>
            </w:pPr>
            <w:r w:rsidRPr="00C301B5">
              <w:rPr>
                <w:sz w:val="24"/>
                <w:szCs w:val="24"/>
                <w:lang w:val="it-IT"/>
              </w:rPr>
              <w:t>Bacterial vaginosis</w:t>
            </w:r>
          </w:p>
        </w:tc>
        <w:tc>
          <w:tcPr>
            <w:tcW w:w="2296" w:type="dxa"/>
          </w:tcPr>
          <w:p w14:paraId="37F38E6D" w14:textId="77777777" w:rsidR="00711B6B" w:rsidRPr="00C301B5" w:rsidRDefault="00711B6B" w:rsidP="00711B6B">
            <w:pPr>
              <w:spacing w:before="0"/>
              <w:rPr>
                <w:sz w:val="24"/>
                <w:szCs w:val="24"/>
              </w:rPr>
            </w:pPr>
            <w:r w:rsidRPr="00C301B5">
              <w:rPr>
                <w:sz w:val="24"/>
                <w:szCs w:val="24"/>
              </w:rPr>
              <w:t>Charcoal Transswab</w:t>
            </w:r>
          </w:p>
        </w:tc>
        <w:tc>
          <w:tcPr>
            <w:tcW w:w="1638" w:type="dxa"/>
          </w:tcPr>
          <w:p w14:paraId="15ABCD88" w14:textId="77777777" w:rsidR="00711B6B" w:rsidRPr="00C301B5" w:rsidRDefault="00711B6B" w:rsidP="00711B6B">
            <w:pPr>
              <w:spacing w:before="0"/>
              <w:rPr>
                <w:sz w:val="24"/>
                <w:szCs w:val="24"/>
              </w:rPr>
            </w:pPr>
            <w:r w:rsidRPr="00C301B5">
              <w:rPr>
                <w:sz w:val="24"/>
                <w:szCs w:val="24"/>
              </w:rPr>
              <w:t>N/A</w:t>
            </w:r>
          </w:p>
        </w:tc>
        <w:tc>
          <w:tcPr>
            <w:tcW w:w="1244" w:type="dxa"/>
          </w:tcPr>
          <w:p w14:paraId="7AF89D64" w14:textId="77777777" w:rsidR="00711B6B" w:rsidRPr="00C301B5" w:rsidRDefault="00711B6B" w:rsidP="00711B6B">
            <w:pPr>
              <w:spacing w:before="0"/>
              <w:rPr>
                <w:sz w:val="24"/>
                <w:szCs w:val="24"/>
              </w:rPr>
            </w:pPr>
            <w:r w:rsidRPr="00C301B5">
              <w:rPr>
                <w:sz w:val="24"/>
                <w:szCs w:val="24"/>
              </w:rPr>
              <w:t>N/A</w:t>
            </w:r>
          </w:p>
        </w:tc>
        <w:tc>
          <w:tcPr>
            <w:tcW w:w="1668" w:type="dxa"/>
          </w:tcPr>
          <w:p w14:paraId="2EBAEE01" w14:textId="77777777" w:rsidR="00711B6B" w:rsidRPr="00C301B5" w:rsidRDefault="00711B6B" w:rsidP="00711B6B">
            <w:pPr>
              <w:spacing w:before="0"/>
              <w:rPr>
                <w:sz w:val="24"/>
                <w:szCs w:val="24"/>
              </w:rPr>
            </w:pPr>
            <w:r w:rsidRPr="00C301B5">
              <w:rPr>
                <w:sz w:val="24"/>
                <w:szCs w:val="24"/>
              </w:rPr>
              <w:t>Within 24 hours of receipt</w:t>
            </w:r>
          </w:p>
        </w:tc>
        <w:tc>
          <w:tcPr>
            <w:tcW w:w="2067" w:type="dxa"/>
          </w:tcPr>
          <w:p w14:paraId="54496CC3" w14:textId="77777777" w:rsidR="00711B6B" w:rsidRPr="00C301B5" w:rsidRDefault="00711B6B" w:rsidP="00711B6B">
            <w:pPr>
              <w:spacing w:before="0"/>
              <w:rPr>
                <w:sz w:val="24"/>
                <w:szCs w:val="24"/>
              </w:rPr>
            </w:pPr>
          </w:p>
        </w:tc>
      </w:tr>
      <w:tr w:rsidR="00711B6B" w:rsidRPr="00C301B5" w14:paraId="1D39483E" w14:textId="77777777" w:rsidTr="00811C77">
        <w:trPr>
          <w:cantSplit/>
          <w:jc w:val="center"/>
        </w:trPr>
        <w:tc>
          <w:tcPr>
            <w:tcW w:w="2688" w:type="dxa"/>
          </w:tcPr>
          <w:p w14:paraId="2DEAA17B" w14:textId="77777777" w:rsidR="00711B6B" w:rsidRPr="00C301B5" w:rsidRDefault="00711B6B" w:rsidP="00711B6B">
            <w:pPr>
              <w:spacing w:before="0"/>
              <w:rPr>
                <w:sz w:val="24"/>
                <w:szCs w:val="24"/>
                <w:u w:val="single"/>
              </w:rPr>
            </w:pPr>
            <w:r w:rsidRPr="00C301B5">
              <w:rPr>
                <w:sz w:val="24"/>
                <w:szCs w:val="24"/>
              </w:rPr>
              <w:t>HVS –Culture</w:t>
            </w:r>
          </w:p>
        </w:tc>
        <w:tc>
          <w:tcPr>
            <w:tcW w:w="3040" w:type="dxa"/>
          </w:tcPr>
          <w:p w14:paraId="1D41B112" w14:textId="77777777" w:rsidR="00711B6B" w:rsidRPr="00C301B5" w:rsidRDefault="00711B6B" w:rsidP="00A047BB">
            <w:pPr>
              <w:spacing w:before="0"/>
              <w:rPr>
                <w:sz w:val="24"/>
                <w:szCs w:val="24"/>
                <w:lang w:val="it-IT"/>
              </w:rPr>
            </w:pPr>
            <w:r w:rsidRPr="00C301B5">
              <w:rPr>
                <w:sz w:val="24"/>
                <w:szCs w:val="24"/>
                <w:lang w:val="it-IT"/>
              </w:rPr>
              <w:t>Bacterial vaginosis</w:t>
            </w:r>
          </w:p>
        </w:tc>
        <w:tc>
          <w:tcPr>
            <w:tcW w:w="2296" w:type="dxa"/>
          </w:tcPr>
          <w:p w14:paraId="7C32BAA7" w14:textId="77777777" w:rsidR="00711B6B" w:rsidRPr="00C301B5" w:rsidRDefault="00711B6B" w:rsidP="00A047BB">
            <w:pPr>
              <w:spacing w:before="0"/>
              <w:rPr>
                <w:sz w:val="24"/>
                <w:szCs w:val="24"/>
              </w:rPr>
            </w:pPr>
            <w:r w:rsidRPr="00C301B5">
              <w:rPr>
                <w:sz w:val="24"/>
                <w:szCs w:val="24"/>
              </w:rPr>
              <w:t>Charcoal Transswab</w:t>
            </w:r>
          </w:p>
        </w:tc>
        <w:tc>
          <w:tcPr>
            <w:tcW w:w="1638" w:type="dxa"/>
          </w:tcPr>
          <w:p w14:paraId="412FA4EF" w14:textId="77777777" w:rsidR="00711B6B" w:rsidRPr="00C301B5" w:rsidRDefault="00711B6B" w:rsidP="00A047BB">
            <w:pPr>
              <w:spacing w:before="0"/>
              <w:rPr>
                <w:sz w:val="24"/>
                <w:szCs w:val="24"/>
              </w:rPr>
            </w:pPr>
            <w:r w:rsidRPr="00C301B5">
              <w:rPr>
                <w:sz w:val="24"/>
                <w:szCs w:val="24"/>
              </w:rPr>
              <w:t>N/A</w:t>
            </w:r>
          </w:p>
        </w:tc>
        <w:tc>
          <w:tcPr>
            <w:tcW w:w="1244" w:type="dxa"/>
          </w:tcPr>
          <w:p w14:paraId="5BD73FDC" w14:textId="77777777" w:rsidR="00711B6B" w:rsidRPr="00C301B5" w:rsidRDefault="00711B6B" w:rsidP="00711B6B">
            <w:pPr>
              <w:spacing w:before="0"/>
              <w:rPr>
                <w:sz w:val="24"/>
                <w:szCs w:val="24"/>
              </w:rPr>
            </w:pPr>
            <w:r w:rsidRPr="00C301B5">
              <w:rPr>
                <w:sz w:val="24"/>
                <w:szCs w:val="24"/>
              </w:rPr>
              <w:t>N/A</w:t>
            </w:r>
          </w:p>
        </w:tc>
        <w:tc>
          <w:tcPr>
            <w:tcW w:w="1668" w:type="dxa"/>
          </w:tcPr>
          <w:p w14:paraId="6BB9CF5C" w14:textId="77777777" w:rsidR="00711B6B" w:rsidRPr="00C301B5" w:rsidRDefault="00711B6B" w:rsidP="00A047BB">
            <w:pPr>
              <w:spacing w:before="0"/>
              <w:rPr>
                <w:sz w:val="24"/>
                <w:szCs w:val="24"/>
              </w:rPr>
            </w:pPr>
            <w:r w:rsidRPr="00C301B5">
              <w:rPr>
                <w:sz w:val="24"/>
                <w:szCs w:val="24"/>
              </w:rPr>
              <w:t>48-72hrs</w:t>
            </w:r>
          </w:p>
        </w:tc>
        <w:tc>
          <w:tcPr>
            <w:tcW w:w="2067" w:type="dxa"/>
          </w:tcPr>
          <w:p w14:paraId="5254E09A" w14:textId="77777777" w:rsidR="00711B6B" w:rsidRPr="00C301B5" w:rsidRDefault="00711B6B" w:rsidP="00A047BB">
            <w:pPr>
              <w:spacing w:before="0"/>
              <w:rPr>
                <w:sz w:val="24"/>
                <w:szCs w:val="24"/>
              </w:rPr>
            </w:pPr>
          </w:p>
        </w:tc>
      </w:tr>
      <w:tr w:rsidR="00711B6B" w:rsidRPr="00C301B5" w14:paraId="158A6D7E" w14:textId="77777777" w:rsidTr="00811C77">
        <w:trPr>
          <w:cantSplit/>
          <w:jc w:val="center"/>
        </w:trPr>
        <w:tc>
          <w:tcPr>
            <w:tcW w:w="14641" w:type="dxa"/>
            <w:gridSpan w:val="7"/>
          </w:tcPr>
          <w:p w14:paraId="2BDC68C8" w14:textId="77777777" w:rsidR="00711B6B" w:rsidRPr="00C301B5" w:rsidRDefault="00711B6B" w:rsidP="00C02CC0">
            <w:pPr>
              <w:widowControl w:val="0"/>
              <w:numPr>
                <w:ilvl w:val="0"/>
                <w:numId w:val="71"/>
              </w:numPr>
              <w:suppressAutoHyphens w:val="0"/>
              <w:spacing w:before="0"/>
              <w:rPr>
                <w:sz w:val="24"/>
                <w:szCs w:val="24"/>
              </w:rPr>
            </w:pPr>
            <w:r w:rsidRPr="00C301B5">
              <w:rPr>
                <w:sz w:val="24"/>
                <w:szCs w:val="24"/>
              </w:rPr>
              <w:lastRenderedPageBreak/>
              <w:t xml:space="preserve">Ova &amp; parasites only performed when specifically requested </w:t>
            </w:r>
            <w:r w:rsidRPr="00C301B5">
              <w:rPr>
                <w:b/>
                <w:sz w:val="24"/>
                <w:szCs w:val="24"/>
              </w:rPr>
              <w:t>and</w:t>
            </w:r>
            <w:r w:rsidRPr="00C301B5">
              <w:rPr>
                <w:sz w:val="24"/>
                <w:szCs w:val="24"/>
              </w:rPr>
              <w:t xml:space="preserve"> with relevant clinical details eg. Foreign travel. </w:t>
            </w:r>
          </w:p>
          <w:p w14:paraId="41AC9985" w14:textId="77777777" w:rsidR="00711B6B" w:rsidRPr="00C301B5" w:rsidRDefault="00711B6B" w:rsidP="00C02CC0">
            <w:pPr>
              <w:widowControl w:val="0"/>
              <w:numPr>
                <w:ilvl w:val="0"/>
                <w:numId w:val="71"/>
              </w:numPr>
              <w:suppressAutoHyphens w:val="0"/>
              <w:spacing w:before="0"/>
              <w:rPr>
                <w:rStyle w:val="BookTitle"/>
                <w:rFonts w:ascii="Times New Roman" w:hAnsi="Times New Roman"/>
                <w:b w:val="0"/>
                <w:bCs w:val="0"/>
                <w:smallCaps w:val="0"/>
                <w:spacing w:val="0"/>
                <w:sz w:val="24"/>
                <w:szCs w:val="24"/>
                <w:u w:val="none"/>
              </w:rPr>
            </w:pPr>
            <w:r w:rsidRPr="0031690D">
              <w:rPr>
                <w:sz w:val="24"/>
                <w:szCs w:val="24"/>
              </w:rPr>
              <w:t>Microscopy is prioritised over culture if insufficient sample is received.</w:t>
            </w:r>
          </w:p>
        </w:tc>
      </w:tr>
      <w:tr w:rsidR="00711B6B" w:rsidRPr="00C301B5" w14:paraId="170C6573" w14:textId="77777777" w:rsidTr="00811C77">
        <w:trPr>
          <w:cantSplit/>
          <w:jc w:val="center"/>
        </w:trPr>
        <w:tc>
          <w:tcPr>
            <w:tcW w:w="14641" w:type="dxa"/>
            <w:gridSpan w:val="7"/>
          </w:tcPr>
          <w:p w14:paraId="7A973D02" w14:textId="77777777" w:rsidR="00711B6B" w:rsidRPr="00C301B5" w:rsidRDefault="00711B6B" w:rsidP="00711B6B">
            <w:pPr>
              <w:spacing w:before="0"/>
              <w:jc w:val="center"/>
              <w:rPr>
                <w:rStyle w:val="BookTitle"/>
              </w:rPr>
            </w:pPr>
            <w:r w:rsidRPr="00C301B5">
              <w:rPr>
                <w:rStyle w:val="BookTitle"/>
              </w:rPr>
              <w:t>Suspected STI Specimen Requirements</w:t>
            </w:r>
          </w:p>
        </w:tc>
      </w:tr>
      <w:tr w:rsidR="00711B6B" w:rsidRPr="00C301B5" w14:paraId="6C148D08" w14:textId="77777777" w:rsidTr="00811C77">
        <w:trPr>
          <w:cantSplit/>
          <w:jc w:val="center"/>
        </w:trPr>
        <w:tc>
          <w:tcPr>
            <w:tcW w:w="2688" w:type="dxa"/>
          </w:tcPr>
          <w:p w14:paraId="519C99A9" w14:textId="77777777" w:rsidR="00711B6B" w:rsidRPr="00C301B5" w:rsidRDefault="00711B6B" w:rsidP="00C508A6">
            <w:pPr>
              <w:spacing w:before="0"/>
              <w:rPr>
                <w:sz w:val="24"/>
                <w:szCs w:val="24"/>
              </w:rPr>
            </w:pPr>
            <w:r w:rsidRPr="00C301B5">
              <w:rPr>
                <w:sz w:val="24"/>
                <w:szCs w:val="24"/>
              </w:rPr>
              <w:t>MALE</w:t>
            </w:r>
          </w:p>
          <w:p w14:paraId="7FBFBAAA" w14:textId="77777777" w:rsidR="00711B6B" w:rsidRPr="00C301B5" w:rsidRDefault="00711B6B" w:rsidP="00C508A6">
            <w:pPr>
              <w:spacing w:before="0"/>
              <w:rPr>
                <w:sz w:val="24"/>
                <w:szCs w:val="24"/>
              </w:rPr>
            </w:pPr>
            <w:r w:rsidRPr="00C301B5">
              <w:rPr>
                <w:sz w:val="24"/>
                <w:szCs w:val="24"/>
              </w:rPr>
              <w:tab/>
              <w:t>Urine</w:t>
            </w:r>
          </w:p>
        </w:tc>
        <w:tc>
          <w:tcPr>
            <w:tcW w:w="3040" w:type="dxa"/>
          </w:tcPr>
          <w:p w14:paraId="7968F687" w14:textId="77777777" w:rsidR="00711B6B" w:rsidRPr="00C301B5" w:rsidRDefault="00711B6B" w:rsidP="00C508A6">
            <w:pPr>
              <w:spacing w:before="0"/>
              <w:rPr>
                <w:sz w:val="24"/>
                <w:szCs w:val="24"/>
              </w:rPr>
            </w:pPr>
          </w:p>
          <w:p w14:paraId="4AC6931A" w14:textId="77777777" w:rsidR="00711B6B" w:rsidRPr="00C301B5" w:rsidRDefault="00711B6B" w:rsidP="00C508A6">
            <w:pPr>
              <w:spacing w:before="0"/>
              <w:rPr>
                <w:i/>
                <w:iCs/>
                <w:sz w:val="24"/>
                <w:szCs w:val="24"/>
              </w:rPr>
            </w:pPr>
            <w:r w:rsidRPr="00C301B5">
              <w:rPr>
                <w:i/>
                <w:iCs/>
                <w:sz w:val="24"/>
                <w:szCs w:val="24"/>
              </w:rPr>
              <w:t>Chlamydia trachomatis</w:t>
            </w:r>
          </w:p>
        </w:tc>
        <w:tc>
          <w:tcPr>
            <w:tcW w:w="2296" w:type="dxa"/>
          </w:tcPr>
          <w:p w14:paraId="3F06223D" w14:textId="77777777" w:rsidR="00711B6B" w:rsidRPr="00C301B5" w:rsidRDefault="00711B6B" w:rsidP="00C508A6">
            <w:pPr>
              <w:spacing w:before="0"/>
              <w:rPr>
                <w:sz w:val="24"/>
                <w:szCs w:val="24"/>
                <w:vertAlign w:val="superscript"/>
              </w:rPr>
            </w:pPr>
            <w:r w:rsidRPr="00C301B5">
              <w:rPr>
                <w:sz w:val="24"/>
                <w:szCs w:val="24"/>
              </w:rPr>
              <w:t>GenProbe Collection Device</w:t>
            </w:r>
            <w:r w:rsidRPr="00C301B5">
              <w:rPr>
                <w:sz w:val="24"/>
                <w:szCs w:val="24"/>
                <w:vertAlign w:val="superscript"/>
              </w:rPr>
              <w:t>1</w:t>
            </w:r>
          </w:p>
        </w:tc>
        <w:tc>
          <w:tcPr>
            <w:tcW w:w="1638" w:type="dxa"/>
          </w:tcPr>
          <w:p w14:paraId="695C572C" w14:textId="77777777" w:rsidR="00711B6B" w:rsidRPr="00C301B5" w:rsidRDefault="00711B6B" w:rsidP="00C508A6">
            <w:pPr>
              <w:spacing w:before="0"/>
              <w:rPr>
                <w:sz w:val="24"/>
                <w:szCs w:val="24"/>
              </w:rPr>
            </w:pPr>
          </w:p>
          <w:p w14:paraId="16892B19" w14:textId="77777777" w:rsidR="00711B6B" w:rsidRPr="00C301B5" w:rsidRDefault="00711B6B" w:rsidP="00C508A6">
            <w:pPr>
              <w:spacing w:before="0"/>
              <w:rPr>
                <w:sz w:val="24"/>
                <w:szCs w:val="24"/>
              </w:rPr>
            </w:pPr>
            <w:r w:rsidRPr="00C301B5">
              <w:rPr>
                <w:sz w:val="24"/>
                <w:szCs w:val="24"/>
              </w:rPr>
              <w:t>25 mls</w:t>
            </w:r>
          </w:p>
        </w:tc>
        <w:tc>
          <w:tcPr>
            <w:tcW w:w="1244" w:type="dxa"/>
          </w:tcPr>
          <w:p w14:paraId="27471814" w14:textId="77777777" w:rsidR="00711B6B" w:rsidRPr="00C301B5" w:rsidRDefault="00711B6B" w:rsidP="00C508A6">
            <w:pPr>
              <w:spacing w:before="0"/>
              <w:rPr>
                <w:sz w:val="24"/>
                <w:szCs w:val="24"/>
              </w:rPr>
            </w:pPr>
            <w:r w:rsidRPr="00C301B5">
              <w:rPr>
                <w:sz w:val="24"/>
                <w:szCs w:val="24"/>
              </w:rPr>
              <w:t>N/A</w:t>
            </w:r>
          </w:p>
        </w:tc>
        <w:tc>
          <w:tcPr>
            <w:tcW w:w="1668" w:type="dxa"/>
          </w:tcPr>
          <w:p w14:paraId="6D73815E" w14:textId="77777777" w:rsidR="00711B6B" w:rsidRPr="00C301B5" w:rsidRDefault="00711B6B" w:rsidP="00C508A6">
            <w:pPr>
              <w:spacing w:before="0"/>
              <w:rPr>
                <w:sz w:val="24"/>
                <w:szCs w:val="24"/>
              </w:rPr>
            </w:pPr>
            <w:r w:rsidRPr="00C301B5">
              <w:rPr>
                <w:sz w:val="24"/>
                <w:szCs w:val="24"/>
              </w:rPr>
              <w:t>5 days</w:t>
            </w:r>
          </w:p>
        </w:tc>
        <w:tc>
          <w:tcPr>
            <w:tcW w:w="2067" w:type="dxa"/>
          </w:tcPr>
          <w:p w14:paraId="0336E5A5" w14:textId="77777777" w:rsidR="00711B6B" w:rsidRPr="00C301B5" w:rsidRDefault="00711B6B" w:rsidP="007200F1">
            <w:pPr>
              <w:spacing w:before="0"/>
              <w:rPr>
                <w:sz w:val="24"/>
                <w:szCs w:val="24"/>
              </w:rPr>
            </w:pPr>
            <w:r w:rsidRPr="00C301B5">
              <w:rPr>
                <w:sz w:val="24"/>
                <w:szCs w:val="24"/>
              </w:rPr>
              <w:t>First void urine (FVU) required</w:t>
            </w:r>
          </w:p>
        </w:tc>
      </w:tr>
      <w:tr w:rsidR="00711B6B" w:rsidRPr="00C301B5" w14:paraId="6EDA94F7" w14:textId="77777777" w:rsidTr="00811C77">
        <w:trPr>
          <w:cantSplit/>
          <w:jc w:val="center"/>
        </w:trPr>
        <w:tc>
          <w:tcPr>
            <w:tcW w:w="2688" w:type="dxa"/>
          </w:tcPr>
          <w:p w14:paraId="6B735E8C" w14:textId="77777777" w:rsidR="00711B6B" w:rsidRPr="00C301B5" w:rsidRDefault="00711B6B" w:rsidP="00177708">
            <w:pPr>
              <w:spacing w:before="0"/>
              <w:rPr>
                <w:sz w:val="24"/>
                <w:szCs w:val="24"/>
              </w:rPr>
            </w:pPr>
            <w:r w:rsidRPr="00C301B5">
              <w:rPr>
                <w:sz w:val="24"/>
                <w:szCs w:val="24"/>
              </w:rPr>
              <w:tab/>
              <w:t>Swab   - urethral</w:t>
            </w:r>
          </w:p>
        </w:tc>
        <w:tc>
          <w:tcPr>
            <w:tcW w:w="3040" w:type="dxa"/>
          </w:tcPr>
          <w:p w14:paraId="43FF0E54" w14:textId="77777777" w:rsidR="00711B6B" w:rsidRPr="00C301B5" w:rsidRDefault="00711B6B" w:rsidP="00177708">
            <w:pPr>
              <w:spacing w:before="0"/>
              <w:rPr>
                <w:i/>
                <w:iCs/>
                <w:sz w:val="24"/>
                <w:szCs w:val="24"/>
              </w:rPr>
            </w:pPr>
            <w:r w:rsidRPr="00C301B5">
              <w:rPr>
                <w:i/>
                <w:iCs/>
                <w:sz w:val="24"/>
                <w:szCs w:val="24"/>
              </w:rPr>
              <w:t>N. gonorrhoeae</w:t>
            </w:r>
            <w:r w:rsidRPr="00C301B5">
              <w:rPr>
                <w:i/>
                <w:iCs/>
                <w:sz w:val="24"/>
                <w:szCs w:val="24"/>
                <w:vertAlign w:val="superscript"/>
              </w:rPr>
              <w:t>2</w:t>
            </w:r>
          </w:p>
        </w:tc>
        <w:tc>
          <w:tcPr>
            <w:tcW w:w="2296" w:type="dxa"/>
          </w:tcPr>
          <w:p w14:paraId="2AD594E4" w14:textId="77777777" w:rsidR="00711B6B" w:rsidRPr="00C301B5" w:rsidRDefault="00711B6B" w:rsidP="00177708">
            <w:pPr>
              <w:spacing w:before="0"/>
              <w:jc w:val="left"/>
              <w:rPr>
                <w:sz w:val="24"/>
                <w:szCs w:val="24"/>
              </w:rPr>
            </w:pPr>
            <w:r w:rsidRPr="00C301B5">
              <w:rPr>
                <w:sz w:val="24"/>
                <w:szCs w:val="24"/>
              </w:rPr>
              <w:t>Charcoal Transwab or  GenProbe Collection Device</w:t>
            </w:r>
            <w:r w:rsidRPr="00C301B5">
              <w:rPr>
                <w:sz w:val="24"/>
                <w:szCs w:val="24"/>
                <w:vertAlign w:val="superscript"/>
              </w:rPr>
              <w:t>1</w:t>
            </w:r>
          </w:p>
        </w:tc>
        <w:tc>
          <w:tcPr>
            <w:tcW w:w="1638" w:type="dxa"/>
          </w:tcPr>
          <w:p w14:paraId="5EBDC9A4" w14:textId="77777777" w:rsidR="00711B6B" w:rsidRPr="00C301B5" w:rsidRDefault="00711B6B" w:rsidP="00177708">
            <w:pPr>
              <w:spacing w:before="0"/>
              <w:rPr>
                <w:sz w:val="24"/>
                <w:szCs w:val="24"/>
              </w:rPr>
            </w:pPr>
            <w:r w:rsidRPr="00C301B5">
              <w:rPr>
                <w:sz w:val="24"/>
                <w:szCs w:val="24"/>
              </w:rPr>
              <w:t>N/A</w:t>
            </w:r>
          </w:p>
        </w:tc>
        <w:tc>
          <w:tcPr>
            <w:tcW w:w="1244" w:type="dxa"/>
          </w:tcPr>
          <w:p w14:paraId="31ED781D" w14:textId="77777777" w:rsidR="00711B6B" w:rsidRPr="00C301B5" w:rsidRDefault="00711B6B" w:rsidP="00177708">
            <w:pPr>
              <w:spacing w:before="0"/>
              <w:rPr>
                <w:sz w:val="24"/>
                <w:szCs w:val="24"/>
                <w:vertAlign w:val="superscript"/>
              </w:rPr>
            </w:pPr>
            <w:r w:rsidRPr="00C301B5">
              <w:rPr>
                <w:sz w:val="24"/>
                <w:szCs w:val="24"/>
              </w:rPr>
              <w:t>N/A</w:t>
            </w:r>
          </w:p>
        </w:tc>
        <w:tc>
          <w:tcPr>
            <w:tcW w:w="1668" w:type="dxa"/>
          </w:tcPr>
          <w:p w14:paraId="7E25BAB6" w14:textId="77777777" w:rsidR="00711B6B" w:rsidRPr="00C301B5" w:rsidRDefault="00711B6B" w:rsidP="00711B6B">
            <w:pPr>
              <w:spacing w:before="0"/>
              <w:rPr>
                <w:sz w:val="24"/>
                <w:szCs w:val="24"/>
              </w:rPr>
            </w:pPr>
            <w:r w:rsidRPr="00C301B5">
              <w:rPr>
                <w:sz w:val="24"/>
                <w:szCs w:val="24"/>
              </w:rPr>
              <w:t>4 days</w:t>
            </w:r>
          </w:p>
        </w:tc>
        <w:tc>
          <w:tcPr>
            <w:tcW w:w="2067" w:type="dxa"/>
          </w:tcPr>
          <w:p w14:paraId="0878D194" w14:textId="77777777" w:rsidR="00711B6B" w:rsidRPr="00C301B5" w:rsidRDefault="00711B6B" w:rsidP="00177708">
            <w:pPr>
              <w:spacing w:before="0"/>
              <w:rPr>
                <w:sz w:val="24"/>
                <w:szCs w:val="24"/>
              </w:rPr>
            </w:pPr>
            <w:r w:rsidRPr="00C301B5">
              <w:rPr>
                <w:sz w:val="24"/>
                <w:szCs w:val="24"/>
              </w:rPr>
              <w:t xml:space="preserve">Clinical details eg urethral </w:t>
            </w:r>
          </w:p>
          <w:p w14:paraId="1E0CDF2D" w14:textId="77777777" w:rsidR="00711B6B" w:rsidRPr="00C301B5" w:rsidRDefault="00711B6B" w:rsidP="00177708">
            <w:pPr>
              <w:spacing w:before="0"/>
              <w:rPr>
                <w:sz w:val="24"/>
                <w:szCs w:val="24"/>
                <w:vertAlign w:val="superscript"/>
              </w:rPr>
            </w:pPr>
            <w:r w:rsidRPr="00C301B5">
              <w:rPr>
                <w:sz w:val="24"/>
                <w:szCs w:val="24"/>
              </w:rPr>
              <w:t>disharge/ ?STI essential</w:t>
            </w:r>
            <w:r w:rsidRPr="00C301B5">
              <w:rPr>
                <w:sz w:val="24"/>
                <w:szCs w:val="24"/>
                <w:vertAlign w:val="superscript"/>
              </w:rPr>
              <w:t>1</w:t>
            </w:r>
          </w:p>
        </w:tc>
      </w:tr>
      <w:tr w:rsidR="00711B6B" w:rsidRPr="00C301B5" w14:paraId="04DCFC95" w14:textId="77777777" w:rsidTr="00811C77">
        <w:trPr>
          <w:cantSplit/>
          <w:jc w:val="center"/>
        </w:trPr>
        <w:tc>
          <w:tcPr>
            <w:tcW w:w="2688" w:type="dxa"/>
          </w:tcPr>
          <w:p w14:paraId="5291BCD8" w14:textId="77777777" w:rsidR="00711B6B" w:rsidRPr="00C301B5" w:rsidRDefault="00711B6B" w:rsidP="00177708">
            <w:pPr>
              <w:spacing w:before="0"/>
              <w:rPr>
                <w:sz w:val="24"/>
                <w:szCs w:val="24"/>
              </w:rPr>
            </w:pPr>
            <w:r w:rsidRPr="00C301B5">
              <w:rPr>
                <w:sz w:val="24"/>
                <w:szCs w:val="24"/>
              </w:rPr>
              <w:tab/>
            </w:r>
            <w:r w:rsidRPr="00C301B5">
              <w:rPr>
                <w:sz w:val="24"/>
                <w:szCs w:val="24"/>
              </w:rPr>
              <w:tab/>
              <w:t>- rectal</w:t>
            </w:r>
          </w:p>
        </w:tc>
        <w:tc>
          <w:tcPr>
            <w:tcW w:w="3040" w:type="dxa"/>
          </w:tcPr>
          <w:p w14:paraId="3C0680B6" w14:textId="77777777" w:rsidR="00711B6B" w:rsidRPr="00C301B5" w:rsidRDefault="00711B6B" w:rsidP="00177708">
            <w:pPr>
              <w:spacing w:before="0"/>
              <w:rPr>
                <w:i/>
                <w:iCs/>
                <w:sz w:val="24"/>
                <w:szCs w:val="24"/>
              </w:rPr>
            </w:pPr>
            <w:r w:rsidRPr="00C301B5">
              <w:rPr>
                <w:i/>
                <w:iCs/>
                <w:sz w:val="24"/>
                <w:szCs w:val="24"/>
              </w:rPr>
              <w:t>N. gonorrhoeae</w:t>
            </w:r>
          </w:p>
        </w:tc>
        <w:tc>
          <w:tcPr>
            <w:tcW w:w="2296" w:type="dxa"/>
          </w:tcPr>
          <w:p w14:paraId="6084A294" w14:textId="77777777" w:rsidR="00711B6B" w:rsidRPr="00C301B5" w:rsidRDefault="00711B6B" w:rsidP="00177708">
            <w:pPr>
              <w:spacing w:before="0"/>
              <w:jc w:val="left"/>
              <w:rPr>
                <w:sz w:val="24"/>
                <w:szCs w:val="24"/>
              </w:rPr>
            </w:pPr>
            <w:r w:rsidRPr="00C301B5">
              <w:rPr>
                <w:sz w:val="24"/>
                <w:szCs w:val="24"/>
              </w:rPr>
              <w:t>Charcoal Transwab or  GenProbe Collection Device</w:t>
            </w:r>
            <w:r w:rsidRPr="00C301B5">
              <w:rPr>
                <w:sz w:val="24"/>
                <w:szCs w:val="24"/>
                <w:vertAlign w:val="superscript"/>
              </w:rPr>
              <w:t>1</w:t>
            </w:r>
          </w:p>
        </w:tc>
        <w:tc>
          <w:tcPr>
            <w:tcW w:w="1638" w:type="dxa"/>
          </w:tcPr>
          <w:p w14:paraId="5B5DE726" w14:textId="77777777" w:rsidR="00711B6B" w:rsidRPr="00C301B5" w:rsidRDefault="00711B6B" w:rsidP="00177708">
            <w:pPr>
              <w:spacing w:before="0"/>
              <w:rPr>
                <w:sz w:val="24"/>
                <w:szCs w:val="24"/>
              </w:rPr>
            </w:pPr>
            <w:r w:rsidRPr="00C301B5">
              <w:rPr>
                <w:sz w:val="24"/>
                <w:szCs w:val="24"/>
              </w:rPr>
              <w:t>N/A</w:t>
            </w:r>
          </w:p>
        </w:tc>
        <w:tc>
          <w:tcPr>
            <w:tcW w:w="1244" w:type="dxa"/>
          </w:tcPr>
          <w:p w14:paraId="3C797F69" w14:textId="77777777" w:rsidR="00711B6B" w:rsidRPr="00C301B5" w:rsidRDefault="00711B6B" w:rsidP="00177708">
            <w:pPr>
              <w:spacing w:before="0"/>
              <w:rPr>
                <w:sz w:val="24"/>
                <w:szCs w:val="24"/>
                <w:vertAlign w:val="superscript"/>
              </w:rPr>
            </w:pPr>
            <w:r w:rsidRPr="00C301B5">
              <w:rPr>
                <w:sz w:val="24"/>
                <w:szCs w:val="24"/>
              </w:rPr>
              <w:t>N/A</w:t>
            </w:r>
          </w:p>
        </w:tc>
        <w:tc>
          <w:tcPr>
            <w:tcW w:w="1668" w:type="dxa"/>
          </w:tcPr>
          <w:p w14:paraId="1C19BA7C" w14:textId="77777777" w:rsidR="00711B6B" w:rsidRPr="00C301B5" w:rsidRDefault="00711B6B" w:rsidP="000018A0">
            <w:pPr>
              <w:spacing w:before="0"/>
              <w:rPr>
                <w:sz w:val="24"/>
                <w:szCs w:val="24"/>
              </w:rPr>
            </w:pPr>
            <w:r w:rsidRPr="00C301B5">
              <w:rPr>
                <w:sz w:val="24"/>
                <w:szCs w:val="24"/>
              </w:rPr>
              <w:t>4 days</w:t>
            </w:r>
          </w:p>
          <w:p w14:paraId="2213EAA2" w14:textId="77777777" w:rsidR="00711B6B" w:rsidRPr="00C301B5" w:rsidRDefault="00711B6B" w:rsidP="00085C8A">
            <w:pPr>
              <w:spacing w:before="0"/>
              <w:rPr>
                <w:sz w:val="24"/>
                <w:szCs w:val="24"/>
              </w:rPr>
            </w:pPr>
            <w:r w:rsidRPr="00C301B5">
              <w:rPr>
                <w:sz w:val="24"/>
                <w:szCs w:val="24"/>
              </w:rPr>
              <w:t>48-72 hours</w:t>
            </w:r>
          </w:p>
        </w:tc>
        <w:tc>
          <w:tcPr>
            <w:tcW w:w="2067" w:type="dxa"/>
          </w:tcPr>
          <w:p w14:paraId="711D1C8B" w14:textId="77777777" w:rsidR="00711B6B" w:rsidRPr="00C301B5" w:rsidRDefault="00711B6B" w:rsidP="00177708">
            <w:pPr>
              <w:spacing w:before="0"/>
              <w:rPr>
                <w:sz w:val="24"/>
                <w:szCs w:val="24"/>
                <w:vertAlign w:val="superscript"/>
              </w:rPr>
            </w:pPr>
            <w:r w:rsidRPr="00C301B5">
              <w:rPr>
                <w:sz w:val="24"/>
                <w:szCs w:val="24"/>
              </w:rPr>
              <w:t>Clinical details essential</w:t>
            </w:r>
            <w:r w:rsidRPr="00C301B5">
              <w:rPr>
                <w:sz w:val="24"/>
                <w:szCs w:val="24"/>
                <w:vertAlign w:val="superscript"/>
              </w:rPr>
              <w:t>1</w:t>
            </w:r>
          </w:p>
        </w:tc>
      </w:tr>
      <w:tr w:rsidR="00711B6B" w:rsidRPr="00C301B5" w14:paraId="24E4DE1F" w14:textId="77777777" w:rsidTr="00811C77">
        <w:trPr>
          <w:cantSplit/>
          <w:jc w:val="center"/>
        </w:trPr>
        <w:tc>
          <w:tcPr>
            <w:tcW w:w="2688" w:type="dxa"/>
          </w:tcPr>
          <w:p w14:paraId="2CD28BD0" w14:textId="77777777" w:rsidR="00711B6B" w:rsidRPr="00C301B5" w:rsidRDefault="00711B6B" w:rsidP="00177708">
            <w:pPr>
              <w:spacing w:before="0"/>
              <w:rPr>
                <w:sz w:val="24"/>
                <w:szCs w:val="24"/>
              </w:rPr>
            </w:pPr>
            <w:r w:rsidRPr="00C301B5">
              <w:rPr>
                <w:sz w:val="24"/>
                <w:szCs w:val="24"/>
              </w:rPr>
              <w:tab/>
            </w:r>
            <w:r w:rsidRPr="00C301B5">
              <w:rPr>
                <w:sz w:val="24"/>
                <w:szCs w:val="24"/>
              </w:rPr>
              <w:tab/>
              <w:t>- pharyngeal</w:t>
            </w:r>
          </w:p>
        </w:tc>
        <w:tc>
          <w:tcPr>
            <w:tcW w:w="3040" w:type="dxa"/>
          </w:tcPr>
          <w:p w14:paraId="244A806F" w14:textId="77777777" w:rsidR="00711B6B" w:rsidRPr="00C301B5" w:rsidRDefault="00711B6B" w:rsidP="00177708">
            <w:pPr>
              <w:spacing w:before="0"/>
              <w:rPr>
                <w:i/>
                <w:iCs/>
                <w:sz w:val="24"/>
                <w:szCs w:val="24"/>
              </w:rPr>
            </w:pPr>
            <w:r w:rsidRPr="00C301B5">
              <w:rPr>
                <w:i/>
                <w:iCs/>
                <w:sz w:val="24"/>
                <w:szCs w:val="24"/>
              </w:rPr>
              <w:t>N. gonorrhoeae</w:t>
            </w:r>
          </w:p>
        </w:tc>
        <w:tc>
          <w:tcPr>
            <w:tcW w:w="2296" w:type="dxa"/>
          </w:tcPr>
          <w:p w14:paraId="592DDBF1" w14:textId="77777777" w:rsidR="00711B6B" w:rsidRPr="00C301B5" w:rsidRDefault="00711B6B" w:rsidP="00177708">
            <w:pPr>
              <w:spacing w:before="0"/>
              <w:jc w:val="left"/>
              <w:rPr>
                <w:sz w:val="24"/>
                <w:szCs w:val="24"/>
              </w:rPr>
            </w:pPr>
            <w:r w:rsidRPr="00C301B5">
              <w:rPr>
                <w:sz w:val="24"/>
                <w:szCs w:val="24"/>
              </w:rPr>
              <w:t>Charcoal Transwab or  GenProbe Collection Device</w:t>
            </w:r>
            <w:r w:rsidRPr="00C301B5">
              <w:rPr>
                <w:sz w:val="24"/>
                <w:szCs w:val="24"/>
                <w:vertAlign w:val="superscript"/>
              </w:rPr>
              <w:t>1</w:t>
            </w:r>
          </w:p>
        </w:tc>
        <w:tc>
          <w:tcPr>
            <w:tcW w:w="1638" w:type="dxa"/>
          </w:tcPr>
          <w:p w14:paraId="4F5BA08A" w14:textId="77777777" w:rsidR="00711B6B" w:rsidRPr="00C301B5" w:rsidRDefault="00711B6B" w:rsidP="00177708">
            <w:pPr>
              <w:spacing w:before="0"/>
              <w:rPr>
                <w:sz w:val="24"/>
                <w:szCs w:val="24"/>
              </w:rPr>
            </w:pPr>
            <w:r w:rsidRPr="00C301B5">
              <w:rPr>
                <w:sz w:val="24"/>
                <w:szCs w:val="24"/>
              </w:rPr>
              <w:t>N/A</w:t>
            </w:r>
          </w:p>
        </w:tc>
        <w:tc>
          <w:tcPr>
            <w:tcW w:w="1244" w:type="dxa"/>
          </w:tcPr>
          <w:p w14:paraId="092AAEDE" w14:textId="77777777" w:rsidR="00711B6B" w:rsidRPr="00C301B5" w:rsidRDefault="00711B6B" w:rsidP="00177708">
            <w:pPr>
              <w:spacing w:before="0"/>
              <w:rPr>
                <w:sz w:val="24"/>
                <w:szCs w:val="24"/>
                <w:vertAlign w:val="superscript"/>
              </w:rPr>
            </w:pPr>
            <w:r w:rsidRPr="00C301B5">
              <w:rPr>
                <w:sz w:val="24"/>
                <w:szCs w:val="24"/>
              </w:rPr>
              <w:t>N/A</w:t>
            </w:r>
          </w:p>
        </w:tc>
        <w:tc>
          <w:tcPr>
            <w:tcW w:w="1668" w:type="dxa"/>
          </w:tcPr>
          <w:p w14:paraId="4583413B" w14:textId="77777777" w:rsidR="00711B6B" w:rsidRPr="00C301B5" w:rsidRDefault="00711B6B" w:rsidP="00085C8A">
            <w:pPr>
              <w:spacing w:before="0"/>
              <w:rPr>
                <w:sz w:val="24"/>
                <w:szCs w:val="24"/>
              </w:rPr>
            </w:pPr>
            <w:r w:rsidRPr="00C301B5">
              <w:rPr>
                <w:sz w:val="24"/>
                <w:szCs w:val="24"/>
              </w:rPr>
              <w:t>4 days</w:t>
            </w:r>
          </w:p>
        </w:tc>
        <w:tc>
          <w:tcPr>
            <w:tcW w:w="2067" w:type="dxa"/>
          </w:tcPr>
          <w:p w14:paraId="576A5251" w14:textId="77777777" w:rsidR="00711B6B" w:rsidRPr="00C301B5" w:rsidRDefault="00711B6B" w:rsidP="00177708">
            <w:pPr>
              <w:spacing w:before="0"/>
              <w:rPr>
                <w:sz w:val="24"/>
                <w:szCs w:val="24"/>
                <w:vertAlign w:val="superscript"/>
              </w:rPr>
            </w:pPr>
            <w:r w:rsidRPr="00C301B5">
              <w:rPr>
                <w:sz w:val="24"/>
                <w:szCs w:val="24"/>
              </w:rPr>
              <w:t>Clinical details essential</w:t>
            </w:r>
            <w:r w:rsidRPr="00C301B5">
              <w:rPr>
                <w:sz w:val="24"/>
                <w:szCs w:val="24"/>
                <w:vertAlign w:val="superscript"/>
              </w:rPr>
              <w:t>1</w:t>
            </w:r>
          </w:p>
        </w:tc>
      </w:tr>
      <w:tr w:rsidR="00711B6B" w:rsidRPr="00C301B5" w14:paraId="5E181E56" w14:textId="77777777" w:rsidTr="00811C77">
        <w:trPr>
          <w:cantSplit/>
          <w:jc w:val="center"/>
        </w:trPr>
        <w:tc>
          <w:tcPr>
            <w:tcW w:w="2688" w:type="dxa"/>
            <w:vMerge w:val="restart"/>
          </w:tcPr>
          <w:p w14:paraId="7B2A05ED" w14:textId="77777777" w:rsidR="00711B6B" w:rsidRPr="00C301B5" w:rsidRDefault="00711B6B" w:rsidP="00177708">
            <w:pPr>
              <w:spacing w:before="0"/>
              <w:rPr>
                <w:sz w:val="24"/>
                <w:szCs w:val="24"/>
              </w:rPr>
            </w:pPr>
            <w:r w:rsidRPr="00C301B5">
              <w:rPr>
                <w:sz w:val="24"/>
                <w:szCs w:val="24"/>
              </w:rPr>
              <w:t>FEMALE</w:t>
            </w:r>
          </w:p>
          <w:p w14:paraId="16325DEB" w14:textId="77777777" w:rsidR="00711B6B" w:rsidRPr="00C301B5" w:rsidRDefault="00711B6B" w:rsidP="00177708">
            <w:pPr>
              <w:spacing w:before="0"/>
              <w:rPr>
                <w:iCs/>
                <w:sz w:val="24"/>
                <w:szCs w:val="24"/>
              </w:rPr>
            </w:pPr>
            <w:r w:rsidRPr="00C301B5">
              <w:rPr>
                <w:iCs/>
                <w:sz w:val="24"/>
                <w:szCs w:val="24"/>
              </w:rPr>
              <w:tab/>
              <w:t>Swab</w:t>
            </w:r>
            <w:r w:rsidRPr="00C301B5">
              <w:rPr>
                <w:iCs/>
                <w:sz w:val="24"/>
                <w:szCs w:val="24"/>
              </w:rPr>
              <w:tab/>
              <w:t>endocervical</w:t>
            </w:r>
          </w:p>
        </w:tc>
        <w:tc>
          <w:tcPr>
            <w:tcW w:w="3040" w:type="dxa"/>
          </w:tcPr>
          <w:p w14:paraId="2549CDED" w14:textId="77777777" w:rsidR="00711B6B" w:rsidRPr="00C301B5" w:rsidRDefault="00711B6B" w:rsidP="00177708">
            <w:pPr>
              <w:spacing w:before="0"/>
              <w:rPr>
                <w:i/>
                <w:iCs/>
                <w:sz w:val="24"/>
                <w:szCs w:val="24"/>
              </w:rPr>
            </w:pPr>
            <w:r w:rsidRPr="00C301B5">
              <w:rPr>
                <w:i/>
                <w:iCs/>
                <w:sz w:val="24"/>
                <w:szCs w:val="24"/>
              </w:rPr>
              <w:t>N. gonorrhoeaee</w:t>
            </w:r>
          </w:p>
        </w:tc>
        <w:tc>
          <w:tcPr>
            <w:tcW w:w="2296" w:type="dxa"/>
          </w:tcPr>
          <w:p w14:paraId="1B6DB080" w14:textId="77777777" w:rsidR="00711B6B" w:rsidRPr="00C301B5" w:rsidRDefault="00711B6B" w:rsidP="00177708">
            <w:pPr>
              <w:spacing w:before="0"/>
              <w:jc w:val="left"/>
              <w:rPr>
                <w:sz w:val="24"/>
                <w:szCs w:val="24"/>
              </w:rPr>
            </w:pPr>
            <w:r w:rsidRPr="00C301B5">
              <w:rPr>
                <w:sz w:val="24"/>
                <w:szCs w:val="24"/>
              </w:rPr>
              <w:t>Charcoal Transwab or  GenProbe Collection Device</w:t>
            </w:r>
            <w:r w:rsidRPr="00C301B5">
              <w:rPr>
                <w:sz w:val="24"/>
                <w:szCs w:val="24"/>
                <w:vertAlign w:val="superscript"/>
              </w:rPr>
              <w:t>1</w:t>
            </w:r>
          </w:p>
        </w:tc>
        <w:tc>
          <w:tcPr>
            <w:tcW w:w="1638" w:type="dxa"/>
          </w:tcPr>
          <w:p w14:paraId="5A18E934" w14:textId="77777777" w:rsidR="00711B6B" w:rsidRPr="00C301B5" w:rsidRDefault="00711B6B" w:rsidP="00177708">
            <w:pPr>
              <w:spacing w:before="0"/>
              <w:rPr>
                <w:sz w:val="24"/>
                <w:szCs w:val="24"/>
              </w:rPr>
            </w:pPr>
            <w:r w:rsidRPr="00C301B5">
              <w:rPr>
                <w:sz w:val="24"/>
                <w:szCs w:val="24"/>
              </w:rPr>
              <w:t>N/A</w:t>
            </w:r>
          </w:p>
        </w:tc>
        <w:tc>
          <w:tcPr>
            <w:tcW w:w="1244" w:type="dxa"/>
          </w:tcPr>
          <w:p w14:paraId="08B74D68" w14:textId="77777777" w:rsidR="00711B6B" w:rsidRPr="00C301B5" w:rsidRDefault="00711B6B" w:rsidP="00177708">
            <w:pPr>
              <w:rPr>
                <w:vertAlign w:val="superscript"/>
              </w:rPr>
            </w:pPr>
            <w:r w:rsidRPr="00C301B5">
              <w:rPr>
                <w:sz w:val="24"/>
                <w:szCs w:val="24"/>
              </w:rPr>
              <w:t>N/A</w:t>
            </w:r>
          </w:p>
        </w:tc>
        <w:tc>
          <w:tcPr>
            <w:tcW w:w="1668" w:type="dxa"/>
          </w:tcPr>
          <w:p w14:paraId="7B213644" w14:textId="77777777" w:rsidR="00711B6B" w:rsidRPr="00C301B5" w:rsidRDefault="00711B6B" w:rsidP="00085C8A">
            <w:pPr>
              <w:spacing w:before="0"/>
              <w:rPr>
                <w:sz w:val="24"/>
                <w:szCs w:val="24"/>
              </w:rPr>
            </w:pPr>
            <w:r w:rsidRPr="00C301B5">
              <w:rPr>
                <w:sz w:val="24"/>
                <w:szCs w:val="24"/>
              </w:rPr>
              <w:t>4 days</w:t>
            </w:r>
          </w:p>
        </w:tc>
        <w:tc>
          <w:tcPr>
            <w:tcW w:w="2067" w:type="dxa"/>
          </w:tcPr>
          <w:p w14:paraId="442BC457" w14:textId="77777777" w:rsidR="00711B6B" w:rsidRPr="00C301B5" w:rsidRDefault="00711B6B" w:rsidP="00177708">
            <w:pPr>
              <w:spacing w:before="0"/>
              <w:rPr>
                <w:sz w:val="24"/>
                <w:szCs w:val="24"/>
                <w:vertAlign w:val="superscript"/>
              </w:rPr>
            </w:pPr>
            <w:r w:rsidRPr="00C301B5">
              <w:rPr>
                <w:sz w:val="24"/>
                <w:szCs w:val="24"/>
              </w:rPr>
              <w:t>Clinical details essential</w:t>
            </w:r>
            <w:r w:rsidRPr="00C301B5">
              <w:rPr>
                <w:sz w:val="24"/>
                <w:szCs w:val="24"/>
                <w:vertAlign w:val="superscript"/>
              </w:rPr>
              <w:t>1</w:t>
            </w:r>
          </w:p>
        </w:tc>
      </w:tr>
      <w:tr w:rsidR="00711B6B" w:rsidRPr="00C301B5" w14:paraId="24FE4886" w14:textId="77777777" w:rsidTr="00811C77">
        <w:trPr>
          <w:cantSplit/>
          <w:jc w:val="center"/>
        </w:trPr>
        <w:tc>
          <w:tcPr>
            <w:tcW w:w="2688" w:type="dxa"/>
            <w:vMerge/>
          </w:tcPr>
          <w:p w14:paraId="5E50B630" w14:textId="77777777" w:rsidR="00711B6B" w:rsidRPr="00C301B5" w:rsidRDefault="00711B6B" w:rsidP="00177708">
            <w:pPr>
              <w:spacing w:before="0"/>
              <w:rPr>
                <w:sz w:val="24"/>
                <w:szCs w:val="24"/>
              </w:rPr>
            </w:pPr>
          </w:p>
        </w:tc>
        <w:tc>
          <w:tcPr>
            <w:tcW w:w="3040" w:type="dxa"/>
          </w:tcPr>
          <w:p w14:paraId="596A2D52" w14:textId="77777777" w:rsidR="00711B6B" w:rsidRPr="00C301B5" w:rsidRDefault="00711B6B" w:rsidP="00177708">
            <w:pPr>
              <w:spacing w:before="0"/>
              <w:rPr>
                <w:i/>
                <w:iCs/>
                <w:sz w:val="24"/>
                <w:szCs w:val="24"/>
              </w:rPr>
            </w:pPr>
            <w:r w:rsidRPr="00C301B5">
              <w:rPr>
                <w:i/>
                <w:iCs/>
                <w:sz w:val="24"/>
                <w:szCs w:val="24"/>
              </w:rPr>
              <w:t>Chlamydia trachomatis</w:t>
            </w:r>
          </w:p>
        </w:tc>
        <w:tc>
          <w:tcPr>
            <w:tcW w:w="2296" w:type="dxa"/>
          </w:tcPr>
          <w:p w14:paraId="5959937B" w14:textId="77777777" w:rsidR="00711B6B" w:rsidRPr="00C301B5" w:rsidRDefault="00711B6B" w:rsidP="00177708">
            <w:pPr>
              <w:spacing w:before="0"/>
              <w:rPr>
                <w:sz w:val="24"/>
                <w:szCs w:val="24"/>
              </w:rPr>
            </w:pPr>
            <w:r w:rsidRPr="00C301B5">
              <w:rPr>
                <w:sz w:val="24"/>
                <w:szCs w:val="24"/>
              </w:rPr>
              <w:t>r  GenProbe Collection Device</w:t>
            </w:r>
            <w:r w:rsidRPr="00C301B5">
              <w:rPr>
                <w:sz w:val="24"/>
                <w:szCs w:val="24"/>
                <w:vertAlign w:val="superscript"/>
              </w:rPr>
              <w:t>1</w:t>
            </w:r>
          </w:p>
        </w:tc>
        <w:tc>
          <w:tcPr>
            <w:tcW w:w="1638" w:type="dxa"/>
          </w:tcPr>
          <w:p w14:paraId="5C7BB6B7" w14:textId="77777777" w:rsidR="00711B6B" w:rsidRPr="00C301B5" w:rsidRDefault="00711B6B" w:rsidP="00177708">
            <w:pPr>
              <w:spacing w:before="0"/>
              <w:rPr>
                <w:sz w:val="24"/>
                <w:szCs w:val="24"/>
              </w:rPr>
            </w:pPr>
            <w:r w:rsidRPr="00C301B5">
              <w:rPr>
                <w:sz w:val="24"/>
                <w:szCs w:val="24"/>
              </w:rPr>
              <w:t>N/A</w:t>
            </w:r>
          </w:p>
        </w:tc>
        <w:tc>
          <w:tcPr>
            <w:tcW w:w="1244" w:type="dxa"/>
          </w:tcPr>
          <w:p w14:paraId="111D6CF0" w14:textId="77777777" w:rsidR="00711B6B" w:rsidRPr="00C301B5" w:rsidRDefault="00711B6B" w:rsidP="00177708">
            <w:pPr>
              <w:spacing w:before="0"/>
              <w:rPr>
                <w:sz w:val="24"/>
                <w:szCs w:val="24"/>
              </w:rPr>
            </w:pPr>
            <w:r w:rsidRPr="00C301B5">
              <w:rPr>
                <w:sz w:val="24"/>
                <w:szCs w:val="24"/>
              </w:rPr>
              <w:t>N/A</w:t>
            </w:r>
          </w:p>
        </w:tc>
        <w:tc>
          <w:tcPr>
            <w:tcW w:w="1668" w:type="dxa"/>
          </w:tcPr>
          <w:p w14:paraId="30E90097" w14:textId="77777777" w:rsidR="00711B6B" w:rsidRPr="00C301B5" w:rsidRDefault="00711B6B" w:rsidP="00177708">
            <w:pPr>
              <w:spacing w:before="0"/>
              <w:rPr>
                <w:sz w:val="24"/>
                <w:szCs w:val="24"/>
              </w:rPr>
            </w:pPr>
            <w:r w:rsidRPr="00C301B5">
              <w:rPr>
                <w:sz w:val="24"/>
                <w:szCs w:val="24"/>
              </w:rPr>
              <w:t>5 days</w:t>
            </w:r>
          </w:p>
        </w:tc>
        <w:tc>
          <w:tcPr>
            <w:tcW w:w="2067" w:type="dxa"/>
          </w:tcPr>
          <w:p w14:paraId="75C86CAE" w14:textId="77777777" w:rsidR="00711B6B" w:rsidRPr="00C301B5" w:rsidRDefault="00711B6B" w:rsidP="00177708">
            <w:pPr>
              <w:spacing w:before="0"/>
              <w:rPr>
                <w:sz w:val="24"/>
                <w:szCs w:val="24"/>
              </w:rPr>
            </w:pPr>
            <w:r w:rsidRPr="00C301B5">
              <w:rPr>
                <w:sz w:val="24"/>
                <w:szCs w:val="24"/>
              </w:rPr>
              <w:t>Clinical details essential</w:t>
            </w:r>
            <w:r w:rsidRPr="00C301B5">
              <w:rPr>
                <w:sz w:val="24"/>
                <w:szCs w:val="24"/>
                <w:vertAlign w:val="superscript"/>
              </w:rPr>
              <w:t>1</w:t>
            </w:r>
          </w:p>
        </w:tc>
      </w:tr>
      <w:tr w:rsidR="00711B6B" w:rsidRPr="00C301B5" w14:paraId="40833D9D" w14:textId="77777777" w:rsidTr="00811C77">
        <w:trPr>
          <w:cantSplit/>
          <w:jc w:val="center"/>
        </w:trPr>
        <w:tc>
          <w:tcPr>
            <w:tcW w:w="2688" w:type="dxa"/>
          </w:tcPr>
          <w:p w14:paraId="4A30F327" w14:textId="77777777" w:rsidR="00711B6B" w:rsidRPr="00C301B5" w:rsidRDefault="00711B6B" w:rsidP="00177708">
            <w:pPr>
              <w:spacing w:before="0"/>
              <w:jc w:val="right"/>
              <w:rPr>
                <w:sz w:val="24"/>
                <w:szCs w:val="24"/>
              </w:rPr>
            </w:pPr>
            <w:r w:rsidRPr="00C301B5">
              <w:rPr>
                <w:sz w:val="24"/>
                <w:szCs w:val="24"/>
              </w:rPr>
              <w:tab/>
              <w:t>- cervical</w:t>
            </w:r>
          </w:p>
        </w:tc>
        <w:tc>
          <w:tcPr>
            <w:tcW w:w="3040" w:type="dxa"/>
          </w:tcPr>
          <w:p w14:paraId="52ECFB07" w14:textId="77777777" w:rsidR="00711B6B" w:rsidRPr="00C301B5" w:rsidRDefault="00711B6B" w:rsidP="00177708">
            <w:pPr>
              <w:spacing w:before="0"/>
              <w:rPr>
                <w:i/>
                <w:iCs/>
                <w:sz w:val="24"/>
                <w:szCs w:val="24"/>
              </w:rPr>
            </w:pPr>
            <w:r w:rsidRPr="00C301B5">
              <w:rPr>
                <w:i/>
                <w:iCs/>
                <w:sz w:val="24"/>
                <w:szCs w:val="24"/>
              </w:rPr>
              <w:t>N. gonorrhoeae</w:t>
            </w:r>
          </w:p>
        </w:tc>
        <w:tc>
          <w:tcPr>
            <w:tcW w:w="2296" w:type="dxa"/>
          </w:tcPr>
          <w:p w14:paraId="68672FE8" w14:textId="77777777" w:rsidR="00711B6B" w:rsidRPr="00C301B5" w:rsidRDefault="00711B6B" w:rsidP="00177708">
            <w:pPr>
              <w:spacing w:before="0"/>
              <w:rPr>
                <w:sz w:val="24"/>
                <w:szCs w:val="24"/>
              </w:rPr>
            </w:pPr>
            <w:r w:rsidRPr="00C301B5">
              <w:rPr>
                <w:sz w:val="24"/>
                <w:szCs w:val="24"/>
              </w:rPr>
              <w:t>Charcoal Transwab or  GenProbe Collection Device</w:t>
            </w:r>
            <w:r w:rsidRPr="00C301B5">
              <w:rPr>
                <w:sz w:val="24"/>
                <w:szCs w:val="24"/>
                <w:vertAlign w:val="superscript"/>
              </w:rPr>
              <w:t>1</w:t>
            </w:r>
          </w:p>
        </w:tc>
        <w:tc>
          <w:tcPr>
            <w:tcW w:w="1638" w:type="dxa"/>
          </w:tcPr>
          <w:p w14:paraId="59A5B47E" w14:textId="77777777" w:rsidR="00711B6B" w:rsidRPr="00C301B5" w:rsidRDefault="00711B6B" w:rsidP="00177708">
            <w:pPr>
              <w:spacing w:before="0"/>
              <w:rPr>
                <w:sz w:val="24"/>
                <w:szCs w:val="24"/>
              </w:rPr>
            </w:pPr>
            <w:r w:rsidRPr="00C301B5">
              <w:rPr>
                <w:sz w:val="24"/>
                <w:szCs w:val="24"/>
              </w:rPr>
              <w:t>N/A</w:t>
            </w:r>
          </w:p>
        </w:tc>
        <w:tc>
          <w:tcPr>
            <w:tcW w:w="1244" w:type="dxa"/>
          </w:tcPr>
          <w:p w14:paraId="450A1E1D" w14:textId="77777777" w:rsidR="00711B6B" w:rsidRPr="00C301B5" w:rsidRDefault="00711B6B" w:rsidP="00177708">
            <w:pPr>
              <w:spacing w:before="0"/>
              <w:rPr>
                <w:sz w:val="24"/>
                <w:szCs w:val="24"/>
                <w:vertAlign w:val="superscript"/>
              </w:rPr>
            </w:pPr>
            <w:r w:rsidRPr="00C301B5">
              <w:rPr>
                <w:sz w:val="24"/>
                <w:szCs w:val="24"/>
              </w:rPr>
              <w:t>N/A</w:t>
            </w:r>
          </w:p>
        </w:tc>
        <w:tc>
          <w:tcPr>
            <w:tcW w:w="1668" w:type="dxa"/>
          </w:tcPr>
          <w:p w14:paraId="30321E4B" w14:textId="77777777" w:rsidR="00711B6B" w:rsidRPr="00C301B5" w:rsidRDefault="00711B6B" w:rsidP="00085C8A">
            <w:pPr>
              <w:spacing w:before="0"/>
              <w:rPr>
                <w:sz w:val="24"/>
                <w:szCs w:val="24"/>
              </w:rPr>
            </w:pPr>
            <w:r w:rsidRPr="00C301B5">
              <w:rPr>
                <w:sz w:val="24"/>
                <w:szCs w:val="24"/>
              </w:rPr>
              <w:t>4 days</w:t>
            </w:r>
          </w:p>
        </w:tc>
        <w:tc>
          <w:tcPr>
            <w:tcW w:w="2067" w:type="dxa"/>
          </w:tcPr>
          <w:p w14:paraId="0DC10255" w14:textId="77777777" w:rsidR="00711B6B" w:rsidRPr="00C301B5" w:rsidRDefault="00711B6B" w:rsidP="00177708">
            <w:pPr>
              <w:spacing w:before="0"/>
              <w:rPr>
                <w:sz w:val="24"/>
                <w:szCs w:val="24"/>
                <w:vertAlign w:val="superscript"/>
              </w:rPr>
            </w:pPr>
            <w:r w:rsidRPr="00C301B5">
              <w:rPr>
                <w:sz w:val="24"/>
                <w:szCs w:val="24"/>
              </w:rPr>
              <w:t>Clinical details essential</w:t>
            </w:r>
            <w:r w:rsidRPr="00C301B5">
              <w:rPr>
                <w:sz w:val="24"/>
                <w:szCs w:val="24"/>
                <w:vertAlign w:val="superscript"/>
              </w:rPr>
              <w:t>1</w:t>
            </w:r>
          </w:p>
        </w:tc>
      </w:tr>
      <w:tr w:rsidR="00711B6B" w:rsidRPr="00C301B5" w14:paraId="6030A170" w14:textId="77777777" w:rsidTr="00811C77">
        <w:trPr>
          <w:cantSplit/>
          <w:jc w:val="center"/>
        </w:trPr>
        <w:tc>
          <w:tcPr>
            <w:tcW w:w="2688" w:type="dxa"/>
          </w:tcPr>
          <w:p w14:paraId="05DF757F" w14:textId="77777777" w:rsidR="00711B6B" w:rsidRPr="00C301B5" w:rsidRDefault="00711B6B" w:rsidP="00177708">
            <w:pPr>
              <w:spacing w:before="0"/>
              <w:jc w:val="right"/>
              <w:rPr>
                <w:sz w:val="24"/>
                <w:szCs w:val="24"/>
              </w:rPr>
            </w:pPr>
            <w:r w:rsidRPr="00C301B5">
              <w:rPr>
                <w:sz w:val="24"/>
                <w:szCs w:val="24"/>
              </w:rPr>
              <w:t>- urethral</w:t>
            </w:r>
          </w:p>
        </w:tc>
        <w:tc>
          <w:tcPr>
            <w:tcW w:w="3040" w:type="dxa"/>
          </w:tcPr>
          <w:p w14:paraId="68AB4B39" w14:textId="77777777" w:rsidR="00711B6B" w:rsidRPr="00C301B5" w:rsidRDefault="00711B6B" w:rsidP="00177708">
            <w:pPr>
              <w:spacing w:before="0"/>
              <w:rPr>
                <w:i/>
                <w:iCs/>
                <w:sz w:val="24"/>
                <w:szCs w:val="24"/>
              </w:rPr>
            </w:pPr>
            <w:r w:rsidRPr="00C301B5">
              <w:rPr>
                <w:i/>
                <w:iCs/>
                <w:sz w:val="24"/>
                <w:szCs w:val="24"/>
              </w:rPr>
              <w:t>N. gonorrhoeae</w:t>
            </w:r>
          </w:p>
        </w:tc>
        <w:tc>
          <w:tcPr>
            <w:tcW w:w="2296" w:type="dxa"/>
          </w:tcPr>
          <w:p w14:paraId="0E71AB7E" w14:textId="77777777" w:rsidR="00711B6B" w:rsidRPr="00C301B5" w:rsidRDefault="00711B6B" w:rsidP="00177708">
            <w:pPr>
              <w:spacing w:before="0"/>
              <w:rPr>
                <w:sz w:val="24"/>
                <w:szCs w:val="24"/>
              </w:rPr>
            </w:pPr>
            <w:r w:rsidRPr="00C301B5">
              <w:rPr>
                <w:sz w:val="24"/>
                <w:szCs w:val="24"/>
              </w:rPr>
              <w:t>Charcoal Transwab or  GenProbe Collection Device</w:t>
            </w:r>
            <w:r w:rsidRPr="00C301B5">
              <w:rPr>
                <w:sz w:val="24"/>
                <w:szCs w:val="24"/>
                <w:vertAlign w:val="superscript"/>
              </w:rPr>
              <w:t>1</w:t>
            </w:r>
          </w:p>
        </w:tc>
        <w:tc>
          <w:tcPr>
            <w:tcW w:w="1638" w:type="dxa"/>
          </w:tcPr>
          <w:p w14:paraId="39CCB5D3" w14:textId="77777777" w:rsidR="00711B6B" w:rsidRPr="00C301B5" w:rsidRDefault="00711B6B" w:rsidP="00177708">
            <w:pPr>
              <w:spacing w:before="0"/>
              <w:rPr>
                <w:sz w:val="24"/>
                <w:szCs w:val="24"/>
              </w:rPr>
            </w:pPr>
            <w:r w:rsidRPr="00C301B5">
              <w:rPr>
                <w:sz w:val="24"/>
                <w:szCs w:val="24"/>
              </w:rPr>
              <w:t>N/A</w:t>
            </w:r>
          </w:p>
        </w:tc>
        <w:tc>
          <w:tcPr>
            <w:tcW w:w="1244" w:type="dxa"/>
          </w:tcPr>
          <w:p w14:paraId="7D682A34" w14:textId="77777777" w:rsidR="00711B6B" w:rsidRPr="00C301B5" w:rsidRDefault="00711B6B" w:rsidP="00177708">
            <w:pPr>
              <w:spacing w:before="0"/>
              <w:rPr>
                <w:sz w:val="24"/>
                <w:szCs w:val="24"/>
                <w:vertAlign w:val="superscript"/>
              </w:rPr>
            </w:pPr>
            <w:r w:rsidRPr="00C301B5">
              <w:rPr>
                <w:sz w:val="24"/>
                <w:szCs w:val="24"/>
              </w:rPr>
              <w:t>N/A</w:t>
            </w:r>
          </w:p>
        </w:tc>
        <w:tc>
          <w:tcPr>
            <w:tcW w:w="1668" w:type="dxa"/>
          </w:tcPr>
          <w:p w14:paraId="202802D4" w14:textId="77777777" w:rsidR="00711B6B" w:rsidRPr="00C301B5" w:rsidRDefault="00711B6B" w:rsidP="00711B6B">
            <w:pPr>
              <w:spacing w:before="0"/>
              <w:rPr>
                <w:sz w:val="24"/>
                <w:szCs w:val="24"/>
              </w:rPr>
            </w:pPr>
            <w:r w:rsidRPr="00C301B5">
              <w:rPr>
                <w:sz w:val="24"/>
                <w:szCs w:val="24"/>
              </w:rPr>
              <w:t>4 days</w:t>
            </w:r>
          </w:p>
        </w:tc>
        <w:tc>
          <w:tcPr>
            <w:tcW w:w="2067" w:type="dxa"/>
          </w:tcPr>
          <w:p w14:paraId="3A015542" w14:textId="77777777" w:rsidR="00711B6B" w:rsidRPr="00C301B5" w:rsidRDefault="00711B6B" w:rsidP="00177708">
            <w:pPr>
              <w:spacing w:before="0"/>
              <w:rPr>
                <w:sz w:val="24"/>
                <w:szCs w:val="24"/>
                <w:vertAlign w:val="superscript"/>
              </w:rPr>
            </w:pPr>
            <w:r w:rsidRPr="00C301B5">
              <w:rPr>
                <w:sz w:val="24"/>
                <w:szCs w:val="24"/>
              </w:rPr>
              <w:t>Clinical details essential</w:t>
            </w:r>
            <w:r w:rsidRPr="00C301B5">
              <w:rPr>
                <w:sz w:val="24"/>
                <w:szCs w:val="24"/>
                <w:vertAlign w:val="superscript"/>
              </w:rPr>
              <w:t>1</w:t>
            </w:r>
          </w:p>
        </w:tc>
      </w:tr>
      <w:tr w:rsidR="00711B6B" w:rsidRPr="00C301B5" w14:paraId="673C3D91" w14:textId="77777777" w:rsidTr="00811C77">
        <w:trPr>
          <w:cantSplit/>
          <w:jc w:val="center"/>
        </w:trPr>
        <w:tc>
          <w:tcPr>
            <w:tcW w:w="2688" w:type="dxa"/>
          </w:tcPr>
          <w:p w14:paraId="44AE2512" w14:textId="77777777" w:rsidR="00711B6B" w:rsidRPr="00C301B5" w:rsidRDefault="00711B6B" w:rsidP="00177708">
            <w:pPr>
              <w:spacing w:before="0"/>
              <w:jc w:val="right"/>
              <w:rPr>
                <w:sz w:val="24"/>
                <w:szCs w:val="24"/>
              </w:rPr>
            </w:pPr>
            <w:r w:rsidRPr="00C301B5">
              <w:rPr>
                <w:sz w:val="24"/>
                <w:szCs w:val="24"/>
              </w:rPr>
              <w:t>- HVS</w:t>
            </w:r>
          </w:p>
        </w:tc>
        <w:tc>
          <w:tcPr>
            <w:tcW w:w="3040" w:type="dxa"/>
          </w:tcPr>
          <w:p w14:paraId="67D10625" w14:textId="77777777" w:rsidR="00711B6B" w:rsidRPr="00C301B5" w:rsidRDefault="00711B6B" w:rsidP="00177708">
            <w:pPr>
              <w:spacing w:before="0"/>
              <w:rPr>
                <w:sz w:val="24"/>
                <w:szCs w:val="24"/>
              </w:rPr>
            </w:pPr>
            <w:r w:rsidRPr="00C301B5">
              <w:rPr>
                <w:sz w:val="24"/>
                <w:szCs w:val="24"/>
              </w:rPr>
              <w:t>Bacterial vaginosis</w:t>
            </w:r>
          </w:p>
          <w:p w14:paraId="58E594C7" w14:textId="77777777" w:rsidR="00711B6B" w:rsidRPr="00C301B5" w:rsidRDefault="00711B6B" w:rsidP="00177708">
            <w:pPr>
              <w:spacing w:before="0"/>
              <w:rPr>
                <w:sz w:val="24"/>
                <w:szCs w:val="24"/>
                <w:lang w:val="it-IT"/>
              </w:rPr>
            </w:pPr>
            <w:r w:rsidRPr="00C301B5">
              <w:rPr>
                <w:sz w:val="24"/>
                <w:szCs w:val="24"/>
                <w:lang w:val="it-IT"/>
              </w:rPr>
              <w:t>Candida and non-STI pathogens</w:t>
            </w:r>
          </w:p>
        </w:tc>
        <w:tc>
          <w:tcPr>
            <w:tcW w:w="2296" w:type="dxa"/>
          </w:tcPr>
          <w:p w14:paraId="7A89803D" w14:textId="77777777" w:rsidR="00711B6B" w:rsidRPr="00C301B5" w:rsidRDefault="00711B6B" w:rsidP="00177708">
            <w:pPr>
              <w:spacing w:before="0"/>
              <w:rPr>
                <w:sz w:val="24"/>
                <w:szCs w:val="24"/>
              </w:rPr>
            </w:pPr>
            <w:r w:rsidRPr="00C301B5">
              <w:rPr>
                <w:sz w:val="24"/>
                <w:szCs w:val="24"/>
              </w:rPr>
              <w:t>Charcoal Transwab</w:t>
            </w:r>
          </w:p>
        </w:tc>
        <w:tc>
          <w:tcPr>
            <w:tcW w:w="1638" w:type="dxa"/>
          </w:tcPr>
          <w:p w14:paraId="08099E39" w14:textId="77777777" w:rsidR="00711B6B" w:rsidRPr="00C301B5" w:rsidRDefault="00711B6B" w:rsidP="00177708">
            <w:pPr>
              <w:spacing w:before="0"/>
              <w:rPr>
                <w:sz w:val="24"/>
                <w:szCs w:val="24"/>
              </w:rPr>
            </w:pPr>
            <w:r w:rsidRPr="00C301B5">
              <w:rPr>
                <w:sz w:val="24"/>
                <w:szCs w:val="24"/>
              </w:rPr>
              <w:t>N/A</w:t>
            </w:r>
          </w:p>
        </w:tc>
        <w:tc>
          <w:tcPr>
            <w:tcW w:w="1244" w:type="dxa"/>
          </w:tcPr>
          <w:p w14:paraId="7407A022" w14:textId="77777777" w:rsidR="00711B6B" w:rsidRPr="00C301B5" w:rsidRDefault="00711B6B" w:rsidP="00177708">
            <w:pPr>
              <w:spacing w:before="0"/>
              <w:rPr>
                <w:sz w:val="24"/>
                <w:szCs w:val="24"/>
              </w:rPr>
            </w:pPr>
            <w:r w:rsidRPr="00C301B5">
              <w:rPr>
                <w:sz w:val="24"/>
                <w:szCs w:val="24"/>
              </w:rPr>
              <w:t>N/A</w:t>
            </w:r>
          </w:p>
        </w:tc>
        <w:tc>
          <w:tcPr>
            <w:tcW w:w="1668" w:type="dxa"/>
          </w:tcPr>
          <w:p w14:paraId="639737BA" w14:textId="77777777" w:rsidR="00711B6B" w:rsidRPr="00C301B5" w:rsidRDefault="00711B6B" w:rsidP="00177708">
            <w:pPr>
              <w:spacing w:before="0"/>
              <w:rPr>
                <w:sz w:val="24"/>
                <w:szCs w:val="24"/>
              </w:rPr>
            </w:pPr>
            <w:r w:rsidRPr="00C301B5">
              <w:rPr>
                <w:sz w:val="24"/>
                <w:szCs w:val="24"/>
              </w:rPr>
              <w:t>4 days</w:t>
            </w:r>
          </w:p>
        </w:tc>
        <w:tc>
          <w:tcPr>
            <w:tcW w:w="2067" w:type="dxa"/>
          </w:tcPr>
          <w:p w14:paraId="3B41D2AE" w14:textId="77777777" w:rsidR="00711B6B" w:rsidRPr="00C301B5" w:rsidRDefault="00711B6B" w:rsidP="00177708">
            <w:pPr>
              <w:spacing w:before="0"/>
              <w:rPr>
                <w:sz w:val="24"/>
                <w:szCs w:val="24"/>
              </w:rPr>
            </w:pPr>
            <w:r w:rsidRPr="00C301B5">
              <w:rPr>
                <w:sz w:val="24"/>
                <w:szCs w:val="24"/>
              </w:rPr>
              <w:t>Clinical details essential</w:t>
            </w:r>
            <w:r w:rsidRPr="00C301B5">
              <w:rPr>
                <w:sz w:val="24"/>
                <w:szCs w:val="24"/>
                <w:vertAlign w:val="superscript"/>
              </w:rPr>
              <w:t>1</w:t>
            </w:r>
          </w:p>
        </w:tc>
      </w:tr>
      <w:tr w:rsidR="00711B6B" w:rsidRPr="00C301B5" w14:paraId="0002B880" w14:textId="77777777" w:rsidTr="00811C77">
        <w:trPr>
          <w:cantSplit/>
          <w:jc w:val="center"/>
        </w:trPr>
        <w:tc>
          <w:tcPr>
            <w:tcW w:w="14641" w:type="dxa"/>
            <w:gridSpan w:val="7"/>
          </w:tcPr>
          <w:p w14:paraId="0D12D426" w14:textId="77777777" w:rsidR="00711B6B" w:rsidRPr="00C301B5" w:rsidRDefault="00711B6B" w:rsidP="00C02CC0">
            <w:pPr>
              <w:widowControl w:val="0"/>
              <w:numPr>
                <w:ilvl w:val="0"/>
                <w:numId w:val="72"/>
              </w:numPr>
              <w:tabs>
                <w:tab w:val="left" w:pos="767"/>
              </w:tabs>
              <w:suppressAutoHyphens w:val="0"/>
              <w:spacing w:before="0"/>
              <w:rPr>
                <w:sz w:val="24"/>
                <w:szCs w:val="24"/>
              </w:rPr>
            </w:pPr>
            <w:r w:rsidRPr="00C301B5">
              <w:rPr>
                <w:sz w:val="24"/>
                <w:szCs w:val="24"/>
              </w:rPr>
              <w:lastRenderedPageBreak/>
              <w:t>Specimens received in Aptima Collection Devices will be sent to the NVRL for processing. The GenProbe (Aptima)  collection devices (urine containers and swabs) are supplied by the NVRL.</w:t>
            </w:r>
          </w:p>
          <w:p w14:paraId="26615B92" w14:textId="77777777" w:rsidR="00711B6B" w:rsidRPr="00C301B5" w:rsidRDefault="00711B6B" w:rsidP="00C02CC0">
            <w:pPr>
              <w:widowControl w:val="0"/>
              <w:numPr>
                <w:ilvl w:val="0"/>
                <w:numId w:val="72"/>
              </w:numPr>
              <w:tabs>
                <w:tab w:val="left" w:pos="767"/>
              </w:tabs>
              <w:suppressAutoHyphens w:val="0"/>
              <w:spacing w:before="0"/>
              <w:rPr>
                <w:sz w:val="24"/>
                <w:szCs w:val="24"/>
              </w:rPr>
            </w:pPr>
            <w:r w:rsidRPr="00C301B5">
              <w:rPr>
                <w:sz w:val="24"/>
                <w:szCs w:val="24"/>
              </w:rPr>
              <w:t xml:space="preserve">In cases where </w:t>
            </w:r>
            <w:r w:rsidRPr="00C301B5">
              <w:rPr>
                <w:i/>
                <w:iCs/>
                <w:sz w:val="24"/>
                <w:szCs w:val="24"/>
              </w:rPr>
              <w:t>Neisseria gonorrhoeae</w:t>
            </w:r>
            <w:r w:rsidRPr="00C301B5">
              <w:rPr>
                <w:sz w:val="24"/>
                <w:szCs w:val="24"/>
              </w:rPr>
              <w:t xml:space="preserve"> (GC) is suspected, clinical details of ?STI or ‘DISCHARGE’ must be provided on the request form. If not, samples will not be cultured for GC.</w:t>
            </w:r>
          </w:p>
        </w:tc>
      </w:tr>
    </w:tbl>
    <w:p w14:paraId="7B1F34E6" w14:textId="67835FB1" w:rsidR="006039B0" w:rsidRPr="00C301B5" w:rsidRDefault="006039B0">
      <w:pPr>
        <w:suppressAutoHyphens w:val="0"/>
        <w:spacing w:before="0"/>
        <w:jc w:val="left"/>
        <w:rPr>
          <w:rFonts w:ascii="Times New Roman Bold" w:eastAsia="Andale Sans UI" w:hAnsi="Times New Roman Bold" w:cs="Arial"/>
          <w:b/>
          <w:bCs/>
          <w:i/>
          <w:szCs w:val="26"/>
          <w:lang w:val="en-IE" w:eastAsia="en-GB"/>
        </w:rPr>
      </w:pPr>
      <w:bookmarkStart w:id="771" w:name="_Toc309716573"/>
      <w:bookmarkStart w:id="772" w:name="_Toc309716574"/>
    </w:p>
    <w:p w14:paraId="773D53C9" w14:textId="77777777" w:rsidR="00602B04" w:rsidRPr="00C301B5" w:rsidRDefault="00602B04" w:rsidP="00602B04">
      <w:pPr>
        <w:pStyle w:val="Heading3"/>
        <w:rPr>
          <w:lang w:val="en-IE"/>
        </w:rPr>
      </w:pPr>
      <w:bookmarkStart w:id="773" w:name="_Toc159236388"/>
      <w:r w:rsidRPr="00C301B5">
        <w:rPr>
          <w:lang w:val="en-IE"/>
        </w:rPr>
        <w:t>General Notes</w:t>
      </w:r>
      <w:bookmarkEnd w:id="771"/>
      <w:bookmarkEnd w:id="773"/>
    </w:p>
    <w:p w14:paraId="06C42D0D" w14:textId="77777777" w:rsidR="00602B04" w:rsidRPr="00C301B5" w:rsidRDefault="00602B04" w:rsidP="00C02CC0">
      <w:pPr>
        <w:numPr>
          <w:ilvl w:val="0"/>
          <w:numId w:val="70"/>
        </w:numPr>
        <w:spacing w:before="0"/>
        <w:ind w:left="357" w:hanging="357"/>
      </w:pPr>
      <w:r w:rsidRPr="00C301B5">
        <w:t xml:space="preserve">Beaumont </w:t>
      </w:r>
      <w:r w:rsidR="002247DA" w:rsidRPr="00C301B5">
        <w:t xml:space="preserve">Hospital Microbiology Laboratory </w:t>
      </w:r>
      <w:r w:rsidRPr="00C301B5">
        <w:t>does not provide a referral service for tests carried out in other centres.</w:t>
      </w:r>
    </w:p>
    <w:p w14:paraId="2F00F5E9" w14:textId="77777777" w:rsidR="00602B04" w:rsidRPr="00C301B5" w:rsidRDefault="00602B04" w:rsidP="00C02CC0">
      <w:pPr>
        <w:numPr>
          <w:ilvl w:val="0"/>
          <w:numId w:val="70"/>
        </w:numPr>
        <w:spacing w:before="0"/>
        <w:ind w:left="357" w:hanging="357"/>
      </w:pPr>
      <w:r w:rsidRPr="00C301B5">
        <w:t xml:space="preserve">If the test you require is not on our User Guide list, we may be able to provide you with information as to possible referral centres </w:t>
      </w:r>
    </w:p>
    <w:p w14:paraId="52E6A93C" w14:textId="77777777" w:rsidR="00602B04" w:rsidRPr="00C301B5" w:rsidRDefault="00602B04" w:rsidP="00C02CC0">
      <w:pPr>
        <w:numPr>
          <w:ilvl w:val="0"/>
          <w:numId w:val="70"/>
        </w:numPr>
        <w:spacing w:before="0"/>
        <w:ind w:left="357" w:hanging="357"/>
      </w:pPr>
      <w:r w:rsidRPr="00C301B5">
        <w:t xml:space="preserve">If we receive a request for a test not carried out in Beaumont, the specimen will be rejected with the ‘test not performed in this laboratory’ comment. </w:t>
      </w:r>
    </w:p>
    <w:p w14:paraId="75F74879" w14:textId="77777777" w:rsidR="00602B04" w:rsidRPr="00C301B5" w:rsidRDefault="00602B04" w:rsidP="00602B04">
      <w:pPr>
        <w:pStyle w:val="Heading3"/>
      </w:pPr>
      <w:bookmarkStart w:id="774" w:name="_Toc159236389"/>
      <w:r w:rsidRPr="00C301B5">
        <w:t>Key Factors Affecting Turn Around Times:</w:t>
      </w:r>
      <w:bookmarkEnd w:id="772"/>
      <w:bookmarkEnd w:id="774"/>
    </w:p>
    <w:p w14:paraId="2AA43674" w14:textId="77777777" w:rsidR="00602B04" w:rsidRPr="00C301B5" w:rsidRDefault="00602B04" w:rsidP="00602B04">
      <w:r w:rsidRPr="00C301B5">
        <w:t xml:space="preserve">The main reason for extended </w:t>
      </w:r>
      <w:r w:rsidRPr="00C301B5">
        <w:rPr>
          <w:rFonts w:cs="Tahoma"/>
        </w:rPr>
        <w:t>turn-around-times</w:t>
      </w:r>
      <w:r w:rsidRPr="00C301B5">
        <w:t xml:space="preserve"> in Microbiology is in follow up of positive specimens. Microbial isolation and identification can be extensive in some instances</w:t>
      </w:r>
      <w:r w:rsidR="003F6CF1" w:rsidRPr="00C301B5">
        <w:t xml:space="preserve"> and occasionally</w:t>
      </w:r>
      <w:r w:rsidRPr="00C301B5">
        <w:t xml:space="preserve"> requiring referral of an isolate to a Reference Laboratory for typing or confirmation </w:t>
      </w:r>
    </w:p>
    <w:p w14:paraId="78C9DA93" w14:textId="77777777" w:rsidR="00A515C0" w:rsidRPr="00C301B5" w:rsidRDefault="00A515C0" w:rsidP="00D85065">
      <w:pPr>
        <w:rPr>
          <w:lang w:val="en-IE"/>
        </w:rPr>
        <w:sectPr w:rsidR="00A515C0" w:rsidRPr="00C301B5" w:rsidSect="007420F1">
          <w:footnotePr>
            <w:pos w:val="beneathText"/>
          </w:footnotePr>
          <w:pgSz w:w="16840" w:h="11907" w:orient="landscape" w:code="9"/>
          <w:pgMar w:top="1134" w:right="1440" w:bottom="567" w:left="1440" w:header="720" w:footer="720" w:gutter="0"/>
          <w:pgBorders w:offsetFrom="page">
            <w:top w:val="single" w:sz="48" w:space="24" w:color="00B050"/>
            <w:left w:val="single" w:sz="48" w:space="24" w:color="00B050"/>
            <w:bottom w:val="single" w:sz="48" w:space="24" w:color="00B050"/>
            <w:right w:val="single" w:sz="48" w:space="24" w:color="00B050"/>
          </w:pgBorders>
          <w:cols w:space="720"/>
          <w:docGrid w:linePitch="360"/>
        </w:sectPr>
      </w:pPr>
    </w:p>
    <w:p w14:paraId="72D342D1" w14:textId="77777777" w:rsidR="00D85065" w:rsidRPr="00C301B5" w:rsidRDefault="008209A0" w:rsidP="008209A0">
      <w:pPr>
        <w:pStyle w:val="Heading3"/>
        <w:rPr>
          <w:lang w:val="en-IE"/>
        </w:rPr>
      </w:pPr>
      <w:bookmarkStart w:id="775" w:name="_Toc159236390"/>
      <w:r w:rsidRPr="00C301B5">
        <w:rPr>
          <w:lang w:val="en-IE"/>
        </w:rPr>
        <w:lastRenderedPageBreak/>
        <w:t xml:space="preserve">Samples </w:t>
      </w:r>
      <w:r w:rsidR="00957ADF" w:rsidRPr="00C301B5">
        <w:rPr>
          <w:lang w:val="en-IE"/>
        </w:rPr>
        <w:t>s</w:t>
      </w:r>
      <w:r w:rsidRPr="00C301B5">
        <w:rPr>
          <w:lang w:val="en-IE"/>
        </w:rPr>
        <w:t xml:space="preserve">ent to </w:t>
      </w:r>
      <w:r w:rsidR="00711B6B" w:rsidRPr="00C301B5">
        <w:rPr>
          <w:lang w:val="en-IE"/>
        </w:rPr>
        <w:t>E</w:t>
      </w:r>
      <w:r w:rsidR="00957ADF" w:rsidRPr="00C301B5">
        <w:rPr>
          <w:lang w:val="en-IE"/>
        </w:rPr>
        <w:t xml:space="preserve">xternal </w:t>
      </w:r>
      <w:r w:rsidR="00711B6B" w:rsidRPr="00C301B5">
        <w:rPr>
          <w:lang w:val="en-IE"/>
        </w:rPr>
        <w:t>L</w:t>
      </w:r>
      <w:r w:rsidR="00957ADF" w:rsidRPr="00C301B5">
        <w:rPr>
          <w:lang w:val="en-IE"/>
        </w:rPr>
        <w:t xml:space="preserve">aboratories e.g., </w:t>
      </w:r>
      <w:r w:rsidRPr="00C301B5">
        <w:rPr>
          <w:lang w:val="en-IE"/>
        </w:rPr>
        <w:t xml:space="preserve">NVRL for </w:t>
      </w:r>
      <w:r w:rsidR="00957ADF" w:rsidRPr="00C301B5">
        <w:rPr>
          <w:lang w:val="en-IE"/>
        </w:rPr>
        <w:t>a</w:t>
      </w:r>
      <w:r w:rsidRPr="00C301B5">
        <w:rPr>
          <w:lang w:val="en-IE"/>
        </w:rPr>
        <w:t>nalysis</w:t>
      </w:r>
      <w:bookmarkEnd w:id="775"/>
    </w:p>
    <w:p w14:paraId="568290BB" w14:textId="2917BA10" w:rsidR="001E6E57" w:rsidRPr="00C301B5" w:rsidRDefault="001E6E57" w:rsidP="001E6E57">
      <w:pPr>
        <w:rPr>
          <w:lang w:val="en-IE" w:eastAsia="en-GB"/>
        </w:rPr>
      </w:pPr>
      <w:r w:rsidRPr="0031690D">
        <w:rPr>
          <w:lang w:val="en-IE" w:eastAsia="en-GB"/>
        </w:rPr>
        <w:t xml:space="preserve">Please refer to the NVRL user manual for information on range </w:t>
      </w:r>
      <w:r w:rsidR="00491955" w:rsidRPr="0031690D">
        <w:rPr>
          <w:lang w:val="en-IE" w:eastAsia="en-GB"/>
        </w:rPr>
        <w:t>of tests</w:t>
      </w:r>
      <w:r w:rsidRPr="0031690D">
        <w:rPr>
          <w:lang w:val="en-IE" w:eastAsia="en-GB"/>
        </w:rPr>
        <w:t xml:space="preserve"> available in the NVRL, the type of specimen required and turn around time information on these tests. Information available on www.nvrl.ie</w:t>
      </w:r>
    </w:p>
    <w:p w14:paraId="14A0F9E5" w14:textId="77777777" w:rsidR="00602B04" w:rsidRPr="00C301B5" w:rsidRDefault="00602B04" w:rsidP="00602B04">
      <w:pPr>
        <w:pStyle w:val="Heading4"/>
        <w:rPr>
          <w:lang w:val="en-IE"/>
        </w:rPr>
      </w:pPr>
      <w:r w:rsidRPr="00C301B5">
        <w:rPr>
          <w:lang w:val="en-IE"/>
        </w:rPr>
        <w:t>Notes on Samples Sent to the NVRL</w:t>
      </w:r>
    </w:p>
    <w:p w14:paraId="7E9F90D1" w14:textId="77777777" w:rsidR="00602B04" w:rsidRPr="00C301B5" w:rsidRDefault="00602B04" w:rsidP="00C02CC0">
      <w:pPr>
        <w:numPr>
          <w:ilvl w:val="0"/>
          <w:numId w:val="69"/>
        </w:numPr>
        <w:spacing w:before="0"/>
        <w:ind w:left="714" w:hanging="357"/>
      </w:pPr>
      <w:r w:rsidRPr="00C301B5">
        <w:t>Turnaround times given are reliant on samples going directly to NVRL from the GP surgery.</w:t>
      </w:r>
    </w:p>
    <w:p w14:paraId="4A839ED5" w14:textId="77777777" w:rsidR="00602B04" w:rsidRPr="00C301B5" w:rsidRDefault="00602B04" w:rsidP="00C02CC0">
      <w:pPr>
        <w:numPr>
          <w:ilvl w:val="0"/>
          <w:numId w:val="69"/>
        </w:numPr>
        <w:spacing w:before="0"/>
        <w:ind w:left="714" w:hanging="357"/>
      </w:pPr>
      <w:r w:rsidRPr="00C301B5">
        <w:t>For tests where clotted blood is required, one 10ml vial is the specimen of choice.</w:t>
      </w:r>
    </w:p>
    <w:p w14:paraId="3671236D" w14:textId="77777777" w:rsidR="00602B04" w:rsidRPr="00C301B5" w:rsidRDefault="00602B04" w:rsidP="00C02CC0">
      <w:pPr>
        <w:numPr>
          <w:ilvl w:val="0"/>
          <w:numId w:val="69"/>
        </w:numPr>
        <w:spacing w:before="0"/>
        <w:ind w:left="714" w:hanging="357"/>
      </w:pPr>
      <w:r w:rsidRPr="00C301B5">
        <w:t>No records of results of NVRL samples are kept in the Microbiology Department. For results or enquiries, the NVRL can be contacted on 01 716 1354.  Address: UCD National Virus Reference Laboratory, University College Dublin, Belfield, Dublin 4.</w:t>
      </w:r>
    </w:p>
    <w:p w14:paraId="2D68E278" w14:textId="77777777" w:rsidR="00602B04" w:rsidRPr="00C301B5" w:rsidRDefault="00602B04" w:rsidP="00C02CC0">
      <w:pPr>
        <w:numPr>
          <w:ilvl w:val="0"/>
          <w:numId w:val="69"/>
        </w:numPr>
        <w:spacing w:before="0"/>
        <w:ind w:left="714" w:hanging="357"/>
      </w:pPr>
      <w:r w:rsidRPr="00C301B5">
        <w:t>Request forms can be printed on-line via the NVRL web site (</w:t>
      </w:r>
      <w:hyperlink r:id="rId48" w:history="1">
        <w:r w:rsidRPr="00C301B5">
          <w:rPr>
            <w:rStyle w:val="Hyperlink"/>
          </w:rPr>
          <w:t>www.nvrl.ie</w:t>
        </w:r>
      </w:hyperlink>
      <w:r w:rsidRPr="00C301B5">
        <w:t>) – at ‘How do you send samples?’ prompt</w:t>
      </w:r>
    </w:p>
    <w:p w14:paraId="4F9277EA" w14:textId="49CEECF9" w:rsidR="001E6E57" w:rsidRPr="0031690D" w:rsidRDefault="001E6E57" w:rsidP="00C02CC0">
      <w:pPr>
        <w:numPr>
          <w:ilvl w:val="0"/>
          <w:numId w:val="69"/>
        </w:numPr>
        <w:spacing w:before="0"/>
        <w:ind w:left="714" w:hanging="357"/>
      </w:pPr>
      <w:r w:rsidRPr="0031690D">
        <w:t>Specimens that are referred out from Beaumont Hospital are not covered by the scope of Beaumont Hospital ISO15189 accreditation.</w:t>
      </w:r>
    </w:p>
    <w:p w14:paraId="2BC4CF37" w14:textId="77777777" w:rsidR="008A4BB4" w:rsidRPr="00C301B5" w:rsidRDefault="008A4BB4" w:rsidP="008A4BB4">
      <w:pPr>
        <w:pStyle w:val="Heading3"/>
      </w:pPr>
      <w:bookmarkStart w:id="776" w:name="_Toc159236391"/>
      <w:bookmarkStart w:id="777" w:name="_Toc309716575"/>
      <w:r w:rsidRPr="00C301B5">
        <w:t>Abbreviations Used on Microbiology Reports</w:t>
      </w:r>
      <w:bookmarkEnd w:id="776"/>
    </w:p>
    <w:p w14:paraId="384E3E9B" w14:textId="003091CA" w:rsidR="008A4BB4" w:rsidRDefault="008A4BB4" w:rsidP="008A4BB4">
      <w:pPr>
        <w:tabs>
          <w:tab w:val="left" w:pos="851"/>
        </w:tabs>
        <w:spacing w:before="0"/>
        <w:rPr>
          <w:i/>
          <w:lang w:val="en-IE"/>
        </w:rPr>
      </w:pPr>
      <w:r w:rsidRPr="00C301B5">
        <w:rPr>
          <w:lang w:val="en-IE"/>
        </w:rPr>
        <w:t xml:space="preserve">CRE: Carbapenem resistant </w:t>
      </w:r>
      <w:r w:rsidR="000D0ACE" w:rsidRPr="0031690D">
        <w:rPr>
          <w:i/>
          <w:lang w:val="en-IE"/>
        </w:rPr>
        <w:t>Enterobacterales</w:t>
      </w:r>
    </w:p>
    <w:p w14:paraId="2FD4E213" w14:textId="77777777" w:rsidR="00B75474" w:rsidRDefault="00413A82" w:rsidP="00A07FA8">
      <w:pPr>
        <w:tabs>
          <w:tab w:val="left" w:pos="851"/>
        </w:tabs>
        <w:spacing w:before="0"/>
        <w:rPr>
          <w:i/>
          <w:lang w:val="en-IE"/>
        </w:rPr>
      </w:pPr>
      <w:r w:rsidRPr="0031690D">
        <w:rPr>
          <w:highlight w:val="lightGray"/>
          <w:lang w:val="en-IE"/>
        </w:rPr>
        <w:t>CPE: Carbapenemase</w:t>
      </w:r>
      <w:r w:rsidRPr="0031690D">
        <w:rPr>
          <w:i/>
          <w:highlight w:val="lightGray"/>
          <w:lang w:val="en-IE"/>
        </w:rPr>
        <w:t xml:space="preserve"> Enterobacterales</w:t>
      </w:r>
    </w:p>
    <w:p w14:paraId="2CC4A10B" w14:textId="14F1AE40" w:rsidR="00A07FA8" w:rsidRPr="00C301B5" w:rsidRDefault="008A4BB4" w:rsidP="00A07FA8">
      <w:pPr>
        <w:tabs>
          <w:tab w:val="left" w:pos="851"/>
        </w:tabs>
        <w:spacing w:before="0"/>
        <w:rPr>
          <w:lang w:val="en-IE"/>
        </w:rPr>
      </w:pPr>
      <w:r w:rsidRPr="00C301B5">
        <w:rPr>
          <w:lang w:val="en-IE"/>
        </w:rPr>
        <w:t>ESBL: Extended spectrum Beta-lactamase produc</w:t>
      </w:r>
      <w:r w:rsidR="00957ADF" w:rsidRPr="00C301B5">
        <w:rPr>
          <w:lang w:val="en-IE"/>
        </w:rPr>
        <w:t xml:space="preserve">ing </w:t>
      </w:r>
      <w:r w:rsidR="00A07FA8" w:rsidRPr="0031690D">
        <w:rPr>
          <w:i/>
          <w:lang w:val="en-IE"/>
        </w:rPr>
        <w:t>Enterobacterales</w:t>
      </w:r>
    </w:p>
    <w:p w14:paraId="03A7B0A8" w14:textId="77777777" w:rsidR="008A4BB4" w:rsidRPr="00C301B5" w:rsidRDefault="008A4BB4" w:rsidP="008A4BB4">
      <w:pPr>
        <w:tabs>
          <w:tab w:val="left" w:pos="851"/>
        </w:tabs>
        <w:spacing w:before="0"/>
        <w:rPr>
          <w:i/>
          <w:lang w:val="fr-FR"/>
        </w:rPr>
      </w:pPr>
      <w:r w:rsidRPr="00C301B5">
        <w:rPr>
          <w:lang w:val="fr-FR"/>
        </w:rPr>
        <w:t xml:space="preserve">MRSA: Meticillin resistant </w:t>
      </w:r>
      <w:r w:rsidRPr="00C301B5">
        <w:rPr>
          <w:i/>
          <w:lang w:val="fr-FR"/>
        </w:rPr>
        <w:t>Staphylococcus aureus</w:t>
      </w:r>
    </w:p>
    <w:p w14:paraId="5330C0FF" w14:textId="77777777" w:rsidR="008A4BB4" w:rsidRPr="00C301B5" w:rsidRDefault="008A4BB4" w:rsidP="008A4BB4">
      <w:pPr>
        <w:tabs>
          <w:tab w:val="left" w:pos="851"/>
        </w:tabs>
        <w:spacing w:before="0"/>
        <w:rPr>
          <w:lang w:val="fr-FR"/>
        </w:rPr>
      </w:pPr>
      <w:r w:rsidRPr="00C301B5">
        <w:rPr>
          <w:lang w:val="fr-FR"/>
        </w:rPr>
        <w:t>VRE: Vancomycin resistant enterococci</w:t>
      </w:r>
    </w:p>
    <w:p w14:paraId="1068D7AC" w14:textId="77777777" w:rsidR="00177708" w:rsidRPr="00C301B5" w:rsidRDefault="00177708" w:rsidP="00177708">
      <w:pPr>
        <w:pStyle w:val="Heading3"/>
      </w:pPr>
      <w:bookmarkStart w:id="778" w:name="_Toc159236392"/>
      <w:r w:rsidRPr="00C301B5">
        <w:t>Time Limits for Requesting Additional Tests:</w:t>
      </w:r>
      <w:bookmarkEnd w:id="777"/>
      <w:bookmarkEnd w:id="778"/>
    </w:p>
    <w:p w14:paraId="21269D94" w14:textId="77777777" w:rsidR="00177708" w:rsidRPr="00C301B5" w:rsidRDefault="00177708" w:rsidP="00177708">
      <w:r w:rsidRPr="00C301B5">
        <w:t xml:space="preserve">The normal limit of acceptability for culture for most </w:t>
      </w:r>
      <w:r w:rsidRPr="00C301B5">
        <w:rPr>
          <w:rFonts w:cs="Tahoma"/>
        </w:rPr>
        <w:t xml:space="preserve">microbiology </w:t>
      </w:r>
      <w:r w:rsidRPr="00C301B5">
        <w:t>specimens is 48hrs, once the specimen is in an appropriate transport medium.</w:t>
      </w:r>
    </w:p>
    <w:p w14:paraId="6178042A" w14:textId="77777777" w:rsidR="00177708" w:rsidRPr="00C301B5" w:rsidRDefault="00177708" w:rsidP="00177708">
      <w:r w:rsidRPr="00C301B5">
        <w:t>Fungal culture specimens (nail clippings and skin scrapings) have a longer ‘shelf life’, though any delay increases the risk of contamination of the primary specimen</w:t>
      </w:r>
      <w:r w:rsidRPr="00C301B5">
        <w:rPr>
          <w:rFonts w:cs="Tahoma"/>
        </w:rPr>
        <w:t>,</w:t>
      </w:r>
      <w:r w:rsidRPr="00C301B5">
        <w:t xml:space="preserve"> thus possibly compromising the ability to culture a pathogen  </w:t>
      </w:r>
    </w:p>
    <w:p w14:paraId="5444B173" w14:textId="77777777" w:rsidR="00602B04" w:rsidRPr="00C301B5" w:rsidRDefault="00602B04" w:rsidP="00602B04">
      <w:pPr>
        <w:rPr>
          <w:lang w:val="en-IE"/>
        </w:rPr>
      </w:pPr>
    </w:p>
    <w:p w14:paraId="6A585BB9" w14:textId="77777777" w:rsidR="00D85065" w:rsidRPr="00C301B5" w:rsidRDefault="00D85065" w:rsidP="00D85065">
      <w:pPr>
        <w:rPr>
          <w:lang w:val="en-IE"/>
        </w:rPr>
        <w:sectPr w:rsidR="00D85065" w:rsidRPr="00C301B5" w:rsidSect="007420F1">
          <w:footnotePr>
            <w:pos w:val="beneathText"/>
          </w:footnotePr>
          <w:pgSz w:w="11907" w:h="16840" w:code="9"/>
          <w:pgMar w:top="1134" w:right="1440" w:bottom="567" w:left="1440" w:header="720" w:footer="720" w:gutter="0"/>
          <w:pgBorders w:offsetFrom="page">
            <w:top w:val="single" w:sz="48" w:space="24" w:color="00B050"/>
            <w:left w:val="single" w:sz="48" w:space="24" w:color="00B050"/>
            <w:bottom w:val="single" w:sz="48" w:space="24" w:color="00B050"/>
            <w:right w:val="single" w:sz="48" w:space="24" w:color="00B050"/>
          </w:pgBorders>
          <w:cols w:space="720"/>
          <w:docGrid w:linePitch="360"/>
        </w:sectPr>
      </w:pPr>
    </w:p>
    <w:p w14:paraId="5AC3A4F8" w14:textId="77777777" w:rsidR="00276C7B" w:rsidRPr="00C301B5" w:rsidRDefault="00276C7B" w:rsidP="00D85065">
      <w:pPr>
        <w:pStyle w:val="Heading2"/>
        <w:rPr>
          <w:lang w:val="en-IE"/>
        </w:rPr>
      </w:pPr>
      <w:bookmarkStart w:id="779" w:name="_Ref303431131"/>
      <w:bookmarkStart w:id="780" w:name="_Toc159236393"/>
      <w:r w:rsidRPr="00C301B5">
        <w:rPr>
          <w:lang w:val="en-IE"/>
        </w:rPr>
        <w:lastRenderedPageBreak/>
        <w:t>Histopathology/Cytopathology/Neuropathology</w:t>
      </w:r>
      <w:bookmarkEnd w:id="779"/>
      <w:bookmarkEnd w:id="780"/>
    </w:p>
    <w:p w14:paraId="1E9C92FD" w14:textId="77777777" w:rsidR="00351686" w:rsidRPr="00C301B5" w:rsidRDefault="00351686" w:rsidP="00351686">
      <w:pPr>
        <w:rPr>
          <w:lang w:val="en-US"/>
        </w:rPr>
      </w:pPr>
      <w:r w:rsidRPr="00C301B5">
        <w:rPr>
          <w:lang w:val="en-US"/>
        </w:rPr>
        <w:t xml:space="preserve">The Histopathology Department provides an extensive Histopathology service, including supporting the symptomatic breast service, urology and gastrointestinal units. The department provides a diagnostic Renal Pathology service in addition to supporting the renal transplant service, including an Out of Hours service. Electron Microscopy, Cytopathology and an Autopsy service are also provided by the Histopathology laboratory. The Non-Gynae Cytopathology service includes provision of assistance and support for the Fine Needle Aspirate </w:t>
      </w:r>
      <w:r w:rsidR="00315CEA" w:rsidRPr="00C301B5">
        <w:rPr>
          <w:lang w:val="en-IE"/>
        </w:rPr>
        <w:t xml:space="preserve">and endoscopic ultra sound </w:t>
      </w:r>
      <w:r w:rsidRPr="00C301B5">
        <w:rPr>
          <w:lang w:val="en-US"/>
        </w:rPr>
        <w:t>service</w:t>
      </w:r>
      <w:r w:rsidR="00315CEA" w:rsidRPr="00C301B5">
        <w:rPr>
          <w:lang w:val="en-US"/>
        </w:rPr>
        <w:t>s</w:t>
      </w:r>
      <w:r w:rsidRPr="00C301B5">
        <w:rPr>
          <w:lang w:val="en-US"/>
        </w:rPr>
        <w:t xml:space="preserve">. </w:t>
      </w:r>
    </w:p>
    <w:p w14:paraId="77BFC607" w14:textId="77777777" w:rsidR="00351686" w:rsidRPr="00C301B5" w:rsidRDefault="00351686" w:rsidP="00351686">
      <w:pPr>
        <w:rPr>
          <w:lang w:val="en-IE"/>
        </w:rPr>
      </w:pPr>
      <w:r w:rsidRPr="00C301B5">
        <w:rPr>
          <w:lang w:val="en-IE"/>
        </w:rPr>
        <w:t xml:space="preserve">The Neuropathology section provides a diagnostic service for Neurosurgery and Neurology (including paediatric neurology and paediatric neurosurgery). A rapid intra-operative service is provided for the diagnosis of intracranial and spinal lesions including brain tumour.  </w:t>
      </w:r>
      <w:r w:rsidR="007B20EA" w:rsidRPr="00C301B5">
        <w:rPr>
          <w:lang w:val="en-IE"/>
        </w:rPr>
        <w:t xml:space="preserve">A range of investigations are available for the interpretation of muscle and nerve biopsies including molecular screening of common mitochondrial disorders.   </w:t>
      </w:r>
      <w:r w:rsidRPr="00C301B5">
        <w:rPr>
          <w:lang w:val="en-IE"/>
        </w:rPr>
        <w:t>In addition Neuropathology is the national centre for the CJD Surveillance Unit.  A Neuropathology autopsy service is also available and provides pathologic diagnosis in a variety of conditions including dementia and other neurodegenerative disorders.  A CSF cytology service is also provided.</w:t>
      </w:r>
    </w:p>
    <w:p w14:paraId="131CFDBF" w14:textId="77777777" w:rsidR="00351686" w:rsidRPr="00C301B5" w:rsidRDefault="00351686" w:rsidP="00351686">
      <w:pPr>
        <w:rPr>
          <w:lang w:val="en-IE"/>
        </w:rPr>
      </w:pPr>
      <w:r w:rsidRPr="00C301B5">
        <w:rPr>
          <w:lang w:val="en-IE"/>
        </w:rPr>
        <w:t>Other diagnostic services are provided on a consultative basis and include CSF analysis for 14.3.3 protein and mitochondrial genetic studies.</w:t>
      </w:r>
    </w:p>
    <w:p w14:paraId="5A3F3DF6" w14:textId="77777777" w:rsidR="00351686" w:rsidRPr="00C301B5" w:rsidRDefault="00351686" w:rsidP="00316D06">
      <w:pPr>
        <w:pStyle w:val="Heading3"/>
      </w:pPr>
      <w:bookmarkStart w:id="781" w:name="_Toc240963955"/>
      <w:bookmarkStart w:id="782" w:name="_Toc159236394"/>
      <w:r w:rsidRPr="00C301B5">
        <w:t>Frozen Sections</w:t>
      </w:r>
      <w:bookmarkEnd w:id="781"/>
      <w:bookmarkEnd w:id="782"/>
    </w:p>
    <w:p w14:paraId="4738DB56" w14:textId="77777777" w:rsidR="00351686" w:rsidRPr="00C301B5" w:rsidRDefault="00351686" w:rsidP="00316D06">
      <w:pPr>
        <w:rPr>
          <w:lang w:val="en-US"/>
        </w:rPr>
      </w:pPr>
      <w:r w:rsidRPr="00C301B5">
        <w:rPr>
          <w:lang w:val="en-US"/>
        </w:rPr>
        <w:t xml:space="preserve">A </w:t>
      </w:r>
      <w:r w:rsidRPr="00C301B5">
        <w:rPr>
          <w:b/>
          <w:i/>
          <w:u w:val="single"/>
          <w:lang w:val="en-US"/>
        </w:rPr>
        <w:t>frozen section</w:t>
      </w:r>
      <w:r w:rsidRPr="00C301B5">
        <w:rPr>
          <w:u w:val="single"/>
          <w:lang w:val="en-US"/>
        </w:rPr>
        <w:t xml:space="preserve"> </w:t>
      </w:r>
      <w:r w:rsidRPr="00C301B5">
        <w:rPr>
          <w:lang w:val="en-US"/>
        </w:rPr>
        <w:t>service is offered between 09.00 – 17.00. Twenty Four hours notice should be given to the laboratory, prior to a frozen section. Frozen sections outside usual working hours may be provided by prior arrangement with the Consultant Pathologist.</w:t>
      </w:r>
    </w:p>
    <w:p w14:paraId="6B434B54" w14:textId="77777777" w:rsidR="00351686" w:rsidRPr="00C301B5" w:rsidRDefault="00351686" w:rsidP="00316D06">
      <w:pPr>
        <w:rPr>
          <w:lang w:val="en-IE"/>
        </w:rPr>
      </w:pPr>
      <w:r w:rsidRPr="00C301B5">
        <w:rPr>
          <w:lang w:val="en-IE"/>
        </w:rPr>
        <w:t>Specimens from patients with TB, HIV or Hepatitis B or C infection should not be sent for frozen section. If such a suspicion is present, the medical staff concerned must inform laboratory personnel in order to safeguard the laboratory staff from risk of infection.</w:t>
      </w:r>
    </w:p>
    <w:p w14:paraId="0FADD499" w14:textId="77777777" w:rsidR="00351686" w:rsidRPr="00C301B5" w:rsidRDefault="00351686" w:rsidP="00316D06">
      <w:pPr>
        <w:rPr>
          <w:lang w:val="en-IE"/>
        </w:rPr>
      </w:pPr>
      <w:r w:rsidRPr="00C301B5">
        <w:rPr>
          <w:lang w:val="en-IE"/>
        </w:rPr>
        <w:t>In addition, if the laboratory inadvertently processes such specimens, a decontamination procedure of the equipment required for frozen sections must be carried out. Decontamination of this equipment takes 12 hours. During this time no further frozen sections can be performed.</w:t>
      </w:r>
    </w:p>
    <w:p w14:paraId="1AC1A775" w14:textId="77777777" w:rsidR="00351686" w:rsidRPr="00C301B5" w:rsidRDefault="00351686" w:rsidP="00351686">
      <w:pPr>
        <w:rPr>
          <w:lang w:val="en-IE"/>
        </w:rPr>
      </w:pPr>
      <w:r w:rsidRPr="00C301B5">
        <w:rPr>
          <w:lang w:val="en-IE"/>
        </w:rPr>
        <w:t>Frozen section reports are delivered to theatre, usually via the intercom. A written report is available following subsequent routine processing of the specimen.</w:t>
      </w:r>
    </w:p>
    <w:p w14:paraId="1241FDFC" w14:textId="77777777" w:rsidR="00351686" w:rsidRPr="00C301B5" w:rsidRDefault="00351686" w:rsidP="00C644AE">
      <w:pPr>
        <w:pStyle w:val="Heading3"/>
      </w:pPr>
      <w:bookmarkStart w:id="783" w:name="_Toc240963956"/>
      <w:bookmarkStart w:id="784" w:name="_Toc159236395"/>
      <w:r w:rsidRPr="00C301B5">
        <w:lastRenderedPageBreak/>
        <w:t>Other Urgent Specimen</w:t>
      </w:r>
      <w:bookmarkEnd w:id="783"/>
      <w:r w:rsidR="00C644AE" w:rsidRPr="00C301B5">
        <w:t>s</w:t>
      </w:r>
      <w:bookmarkEnd w:id="784"/>
    </w:p>
    <w:p w14:paraId="08B97528" w14:textId="77777777" w:rsidR="00351686" w:rsidRPr="00C301B5" w:rsidRDefault="00351686" w:rsidP="00351686">
      <w:pPr>
        <w:rPr>
          <w:lang w:val="en-IE"/>
        </w:rPr>
      </w:pPr>
      <w:r w:rsidRPr="00C301B5">
        <w:rPr>
          <w:lang w:val="en-IE"/>
        </w:rPr>
        <w:t xml:space="preserve">Other </w:t>
      </w:r>
      <w:r w:rsidRPr="00C301B5">
        <w:t>urgent specimens</w:t>
      </w:r>
      <w:r w:rsidRPr="00C301B5">
        <w:rPr>
          <w:lang w:val="en-IE"/>
        </w:rPr>
        <w:t xml:space="preserve"> are dealt with on an individual basis. The laboratory should be contacted directly with these requests in order to ensure that they are handled appropriately.</w:t>
      </w:r>
    </w:p>
    <w:p w14:paraId="4DD03362" w14:textId="77777777" w:rsidR="00351686" w:rsidRPr="00C301B5" w:rsidRDefault="00351686" w:rsidP="00C644AE">
      <w:pPr>
        <w:pStyle w:val="Heading3"/>
      </w:pPr>
      <w:bookmarkStart w:id="785" w:name="_Toc240963962"/>
      <w:bookmarkStart w:id="786" w:name="_Toc159236396"/>
      <w:r w:rsidRPr="00C301B5">
        <w:t>Reports</w:t>
      </w:r>
      <w:bookmarkEnd w:id="785"/>
      <w:bookmarkEnd w:id="786"/>
    </w:p>
    <w:p w14:paraId="475004C0" w14:textId="77777777" w:rsidR="00351686" w:rsidRPr="00C301B5" w:rsidRDefault="00351686" w:rsidP="00351686">
      <w:pPr>
        <w:rPr>
          <w:lang w:val="en-US"/>
        </w:rPr>
      </w:pPr>
      <w:r w:rsidRPr="00C301B5">
        <w:rPr>
          <w:lang w:val="en-US"/>
        </w:rPr>
        <w:t xml:space="preserve">Printed reports are sent to the Clinical Consultant, source (wards / OPD) or requesting GP. Reports are available </w:t>
      </w:r>
      <w:r w:rsidR="00C11349" w:rsidRPr="00C301B5">
        <w:rPr>
          <w:lang w:val="en-US"/>
        </w:rPr>
        <w:t>through PIPE/</w:t>
      </w:r>
      <w:r w:rsidRPr="00C301B5">
        <w:rPr>
          <w:lang w:val="en-US"/>
        </w:rPr>
        <w:t>by phoning the Histopathology Office at 2632/2636 or the Neuropathology Office at 2631 or the Renal Pathology Office at 2008. Reports are not available in the laboratory. Unauthorized reports and any issues of clinical concern can be discussed with the registrar or consultant involved in the case.</w:t>
      </w:r>
    </w:p>
    <w:p w14:paraId="63D324E5" w14:textId="77777777" w:rsidR="00351686" w:rsidRPr="00C301B5" w:rsidRDefault="00C644AE" w:rsidP="00C644AE">
      <w:pPr>
        <w:pStyle w:val="Heading3"/>
      </w:pPr>
      <w:bookmarkStart w:id="787" w:name="_Toc240963963"/>
      <w:bookmarkStart w:id="788" w:name="_Toc159236397"/>
      <w:r w:rsidRPr="00C301B5">
        <w:t>Specimen Requirements For Histopathology</w:t>
      </w:r>
      <w:bookmarkEnd w:id="787"/>
      <w:bookmarkEnd w:id="788"/>
    </w:p>
    <w:p w14:paraId="363B5BA7" w14:textId="77777777" w:rsidR="00351686" w:rsidRPr="00C301B5" w:rsidRDefault="00351686" w:rsidP="00351686">
      <w:pPr>
        <w:rPr>
          <w:lang w:val="en-IE"/>
        </w:rPr>
      </w:pPr>
      <w:r w:rsidRPr="00C301B5">
        <w:rPr>
          <w:lang w:val="en-IE"/>
        </w:rPr>
        <w:t>The following is a guideline on the requirements of the various specimen types and the appropriate manner in which they should be delivered to the laboratory. This ensures the integrity of the specimen for laboratory investigations.</w:t>
      </w:r>
    </w:p>
    <w:tbl>
      <w:tblPr>
        <w:tblW w:w="1015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2410"/>
        <w:gridCol w:w="3968"/>
        <w:gridCol w:w="3780"/>
      </w:tblGrid>
      <w:tr w:rsidR="00351686" w:rsidRPr="00C301B5" w14:paraId="46105B2F" w14:textId="77777777" w:rsidTr="006039B0">
        <w:trPr>
          <w:tblHeader/>
          <w:jc w:val="center"/>
        </w:trPr>
        <w:tc>
          <w:tcPr>
            <w:tcW w:w="2410" w:type="dxa"/>
            <w:tcBorders>
              <w:top w:val="single" w:sz="12" w:space="0" w:color="000000"/>
              <w:bottom w:val="single" w:sz="12" w:space="0" w:color="000000"/>
            </w:tcBorders>
            <w:shd w:val="clear" w:color="auto" w:fill="auto"/>
          </w:tcPr>
          <w:p w14:paraId="1E37F62E" w14:textId="77777777" w:rsidR="00351686" w:rsidRPr="00C301B5" w:rsidRDefault="00351686" w:rsidP="00C644AE">
            <w:pPr>
              <w:spacing w:before="0"/>
              <w:rPr>
                <w:b/>
                <w:bCs/>
                <w:lang w:val="en-IE"/>
              </w:rPr>
            </w:pPr>
            <w:r w:rsidRPr="00C301B5">
              <w:rPr>
                <w:b/>
                <w:bCs/>
                <w:lang w:val="en-IE"/>
              </w:rPr>
              <w:t>Tissue Type</w:t>
            </w:r>
          </w:p>
        </w:tc>
        <w:tc>
          <w:tcPr>
            <w:tcW w:w="3968" w:type="dxa"/>
            <w:tcBorders>
              <w:top w:val="single" w:sz="12" w:space="0" w:color="000000"/>
              <w:bottom w:val="single" w:sz="12" w:space="0" w:color="000000"/>
            </w:tcBorders>
            <w:shd w:val="clear" w:color="auto" w:fill="auto"/>
          </w:tcPr>
          <w:p w14:paraId="63EBF463" w14:textId="77777777" w:rsidR="00351686" w:rsidRPr="00C301B5" w:rsidRDefault="00351686" w:rsidP="00C644AE">
            <w:pPr>
              <w:spacing w:before="0"/>
              <w:rPr>
                <w:b/>
                <w:bCs/>
                <w:lang w:val="en-IE"/>
              </w:rPr>
            </w:pPr>
            <w:r w:rsidRPr="00C301B5">
              <w:rPr>
                <w:b/>
                <w:bCs/>
                <w:lang w:val="en-IE"/>
              </w:rPr>
              <w:t>Fixative Required</w:t>
            </w:r>
          </w:p>
        </w:tc>
        <w:tc>
          <w:tcPr>
            <w:tcW w:w="3780" w:type="dxa"/>
            <w:tcBorders>
              <w:top w:val="single" w:sz="12" w:space="0" w:color="000000"/>
              <w:bottom w:val="single" w:sz="12" w:space="0" w:color="000000"/>
            </w:tcBorders>
            <w:shd w:val="clear" w:color="auto" w:fill="auto"/>
          </w:tcPr>
          <w:p w14:paraId="6E0B6436" w14:textId="77777777" w:rsidR="00351686" w:rsidRPr="00C301B5" w:rsidRDefault="00351686" w:rsidP="00C644AE">
            <w:pPr>
              <w:spacing w:before="0"/>
              <w:rPr>
                <w:b/>
                <w:bCs/>
                <w:lang w:val="en-IE"/>
              </w:rPr>
            </w:pPr>
            <w:r w:rsidRPr="00C301B5">
              <w:rPr>
                <w:b/>
                <w:bCs/>
                <w:lang w:val="en-IE"/>
              </w:rPr>
              <w:t>Comment</w:t>
            </w:r>
          </w:p>
        </w:tc>
      </w:tr>
      <w:tr w:rsidR="00351686" w:rsidRPr="00C301B5" w14:paraId="4389D05F" w14:textId="77777777" w:rsidTr="006039B0">
        <w:trPr>
          <w:jc w:val="center"/>
        </w:trPr>
        <w:tc>
          <w:tcPr>
            <w:tcW w:w="2410" w:type="dxa"/>
            <w:tcBorders>
              <w:top w:val="nil"/>
            </w:tcBorders>
            <w:shd w:val="clear" w:color="auto" w:fill="auto"/>
          </w:tcPr>
          <w:p w14:paraId="7C8705BE" w14:textId="77777777" w:rsidR="00351686" w:rsidRPr="00C301B5" w:rsidRDefault="00351686" w:rsidP="00C644AE">
            <w:pPr>
              <w:spacing w:before="0"/>
              <w:rPr>
                <w:lang w:val="en-US"/>
              </w:rPr>
            </w:pPr>
            <w:r w:rsidRPr="00C301B5">
              <w:rPr>
                <w:lang w:val="en-US"/>
              </w:rPr>
              <w:t>Specimen for Frozen Section.</w:t>
            </w:r>
          </w:p>
        </w:tc>
        <w:tc>
          <w:tcPr>
            <w:tcW w:w="3968" w:type="dxa"/>
            <w:tcBorders>
              <w:top w:val="nil"/>
            </w:tcBorders>
            <w:shd w:val="clear" w:color="auto" w:fill="auto"/>
          </w:tcPr>
          <w:p w14:paraId="62F44AE6" w14:textId="77777777" w:rsidR="00351686" w:rsidRPr="00C301B5" w:rsidRDefault="00351686" w:rsidP="00C644AE">
            <w:pPr>
              <w:spacing w:before="0"/>
              <w:rPr>
                <w:lang w:val="en-US"/>
              </w:rPr>
            </w:pPr>
            <w:r w:rsidRPr="00C301B5">
              <w:rPr>
                <w:lang w:val="en-US"/>
              </w:rPr>
              <w:t>Send fresh to the laboratory -</w:t>
            </w:r>
          </w:p>
          <w:p w14:paraId="50EA4394" w14:textId="77777777" w:rsidR="00351686" w:rsidRPr="00C301B5" w:rsidRDefault="00351686" w:rsidP="00C644AE">
            <w:pPr>
              <w:spacing w:before="0"/>
              <w:rPr>
                <w:lang w:val="en-IE"/>
              </w:rPr>
            </w:pPr>
            <w:r w:rsidRPr="00C301B5">
              <w:rPr>
                <w:lang w:val="en-IE"/>
              </w:rPr>
              <w:t>immediately.</w:t>
            </w:r>
          </w:p>
        </w:tc>
        <w:tc>
          <w:tcPr>
            <w:tcW w:w="3780" w:type="dxa"/>
            <w:tcBorders>
              <w:top w:val="nil"/>
            </w:tcBorders>
            <w:shd w:val="clear" w:color="auto" w:fill="auto"/>
          </w:tcPr>
          <w:p w14:paraId="462F5F6E" w14:textId="77777777" w:rsidR="00351686" w:rsidRPr="00C301B5" w:rsidRDefault="00351686" w:rsidP="00C644AE">
            <w:pPr>
              <w:spacing w:before="0"/>
              <w:rPr>
                <w:lang w:val="en-US"/>
              </w:rPr>
            </w:pPr>
            <w:r w:rsidRPr="00C301B5">
              <w:rPr>
                <w:lang w:val="en-US"/>
              </w:rPr>
              <w:t>24 hours notice of Frozen sections should be given where possible. Contact the Histopathology Lab Ext 2353.</w:t>
            </w:r>
          </w:p>
          <w:p w14:paraId="226CD08F" w14:textId="77777777" w:rsidR="00351686" w:rsidRPr="00C301B5" w:rsidRDefault="00351686" w:rsidP="00C644AE">
            <w:pPr>
              <w:spacing w:before="0"/>
              <w:rPr>
                <w:lang w:val="en-US"/>
              </w:rPr>
            </w:pPr>
            <w:r w:rsidRPr="00C301B5">
              <w:rPr>
                <w:lang w:val="en-US"/>
              </w:rPr>
              <w:t>Details supplied with the specimen must include a bleep number or theatre intercom to deliver report to.</w:t>
            </w:r>
          </w:p>
        </w:tc>
      </w:tr>
      <w:tr w:rsidR="00351686" w:rsidRPr="00C301B5" w14:paraId="14341326" w14:textId="77777777" w:rsidTr="006039B0">
        <w:trPr>
          <w:jc w:val="center"/>
        </w:trPr>
        <w:tc>
          <w:tcPr>
            <w:tcW w:w="2410" w:type="dxa"/>
            <w:shd w:val="clear" w:color="auto" w:fill="auto"/>
          </w:tcPr>
          <w:p w14:paraId="190B9EDC" w14:textId="77777777" w:rsidR="00351686" w:rsidRPr="00C301B5" w:rsidRDefault="00351686" w:rsidP="00C644AE">
            <w:pPr>
              <w:spacing w:before="0"/>
              <w:rPr>
                <w:lang w:val="en-US"/>
              </w:rPr>
            </w:pPr>
            <w:r w:rsidRPr="00C301B5">
              <w:rPr>
                <w:lang w:val="en-US"/>
              </w:rPr>
              <w:t>Renal biopsies</w:t>
            </w:r>
          </w:p>
        </w:tc>
        <w:tc>
          <w:tcPr>
            <w:tcW w:w="3968" w:type="dxa"/>
            <w:shd w:val="clear" w:color="auto" w:fill="auto"/>
          </w:tcPr>
          <w:p w14:paraId="6DDA294C" w14:textId="77777777" w:rsidR="00351686" w:rsidRPr="00C301B5" w:rsidRDefault="00351686" w:rsidP="00C644AE">
            <w:pPr>
              <w:spacing w:before="0"/>
              <w:rPr>
                <w:lang w:val="en-US"/>
              </w:rPr>
            </w:pPr>
            <w:r w:rsidRPr="00C301B5">
              <w:rPr>
                <w:lang w:val="en-US"/>
              </w:rPr>
              <w:t>Send in saline (Dublin Hospitals)</w:t>
            </w:r>
          </w:p>
          <w:p w14:paraId="656F3E78" w14:textId="7FCEA854" w:rsidR="00351686" w:rsidRPr="00C301B5" w:rsidRDefault="00351686" w:rsidP="001456D7">
            <w:pPr>
              <w:spacing w:before="0"/>
              <w:rPr>
                <w:lang w:val="en-US"/>
              </w:rPr>
            </w:pPr>
            <w:r w:rsidRPr="00C301B5">
              <w:rPr>
                <w:lang w:val="en-US"/>
              </w:rPr>
              <w:t>Send in Formalin/Zeus (Regional Centres)</w:t>
            </w:r>
            <w:r w:rsidR="001456D7" w:rsidRPr="00C301B5">
              <w:rPr>
                <w:lang w:val="en-US"/>
              </w:rPr>
              <w:t xml:space="preserve"> </w:t>
            </w:r>
            <w:r w:rsidRPr="00C301B5">
              <w:rPr>
                <w:lang w:val="en-US"/>
              </w:rPr>
              <w:t xml:space="preserve">(full details in section </w:t>
            </w:r>
            <w:r w:rsidR="009B4FEE" w:rsidRPr="00FA0A5F">
              <w:fldChar w:fldCharType="begin"/>
            </w:r>
            <w:r w:rsidR="009B4FEE" w:rsidRPr="00C301B5">
              <w:instrText xml:space="preserve"> REF _Ref398483452 \r \h  \* MERGEFORMAT </w:instrText>
            </w:r>
            <w:r w:rsidR="009B4FEE" w:rsidRPr="00FA0A5F">
              <w:fldChar w:fldCharType="separate"/>
            </w:r>
            <w:r w:rsidR="000D0ACE" w:rsidRPr="00C301B5">
              <w:rPr>
                <w:lang w:val="en-US"/>
              </w:rPr>
              <w:t>3.7.9</w:t>
            </w:r>
            <w:r w:rsidR="009B4FEE" w:rsidRPr="00FA0A5F">
              <w:fldChar w:fldCharType="end"/>
            </w:r>
            <w:r w:rsidRPr="00C301B5">
              <w:rPr>
                <w:lang w:val="en-US"/>
              </w:rPr>
              <w:t>)</w:t>
            </w:r>
          </w:p>
        </w:tc>
        <w:tc>
          <w:tcPr>
            <w:tcW w:w="3780" w:type="dxa"/>
            <w:shd w:val="clear" w:color="auto" w:fill="auto"/>
          </w:tcPr>
          <w:p w14:paraId="77BC7727" w14:textId="77777777" w:rsidR="00351686" w:rsidRPr="00C301B5" w:rsidRDefault="00351686" w:rsidP="004D2A16">
            <w:pPr>
              <w:spacing w:before="0"/>
              <w:rPr>
                <w:lang w:val="en-US"/>
              </w:rPr>
            </w:pPr>
            <w:r w:rsidRPr="00C301B5">
              <w:rPr>
                <w:lang w:val="en-US"/>
              </w:rPr>
              <w:t xml:space="preserve">Please inform Renal Office Ext. </w:t>
            </w:r>
            <w:r w:rsidR="004D2A16" w:rsidRPr="00C301B5">
              <w:rPr>
                <w:lang w:val="en-US"/>
              </w:rPr>
              <w:t xml:space="preserve">2765 </w:t>
            </w:r>
            <w:r w:rsidRPr="00C301B5">
              <w:rPr>
                <w:lang w:val="en-US"/>
              </w:rPr>
              <w:t xml:space="preserve">of specimen. The Main </w:t>
            </w:r>
            <w:r w:rsidR="004D2A16" w:rsidRPr="00C301B5">
              <w:rPr>
                <w:lang w:val="en-US"/>
              </w:rPr>
              <w:t>Histo</w:t>
            </w:r>
            <w:r w:rsidR="00FE5A69" w:rsidRPr="00C301B5">
              <w:rPr>
                <w:lang w:val="en-US"/>
              </w:rPr>
              <w:t xml:space="preserve">logy </w:t>
            </w:r>
            <w:r w:rsidRPr="00C301B5">
              <w:rPr>
                <w:lang w:val="en-US"/>
              </w:rPr>
              <w:t>Lab can be contacted @ 2353.</w:t>
            </w:r>
            <w:r w:rsidR="004D2A16" w:rsidRPr="00C301B5">
              <w:rPr>
                <w:lang w:val="en-US"/>
              </w:rPr>
              <w:t xml:space="preserve"> The EM lab on 8633</w:t>
            </w:r>
            <w:r w:rsidR="00B51045" w:rsidRPr="00C301B5">
              <w:rPr>
                <w:lang w:val="en-US"/>
              </w:rPr>
              <w:t xml:space="preserve">. </w:t>
            </w:r>
          </w:p>
        </w:tc>
      </w:tr>
      <w:tr w:rsidR="00351686" w:rsidRPr="00C301B5" w14:paraId="402ADF3C" w14:textId="77777777" w:rsidTr="006039B0">
        <w:trPr>
          <w:trHeight w:val="700"/>
          <w:jc w:val="center"/>
        </w:trPr>
        <w:tc>
          <w:tcPr>
            <w:tcW w:w="2410" w:type="dxa"/>
            <w:tcBorders>
              <w:bottom w:val="single" w:sz="4" w:space="0" w:color="auto"/>
            </w:tcBorders>
            <w:shd w:val="clear" w:color="auto" w:fill="auto"/>
          </w:tcPr>
          <w:p w14:paraId="2CCF5593" w14:textId="77777777" w:rsidR="00351686" w:rsidRPr="00C301B5" w:rsidRDefault="00351686" w:rsidP="00C644AE">
            <w:pPr>
              <w:spacing w:before="0"/>
              <w:rPr>
                <w:lang w:val="en-US"/>
              </w:rPr>
            </w:pPr>
            <w:r w:rsidRPr="00C301B5">
              <w:rPr>
                <w:lang w:val="en-US"/>
              </w:rPr>
              <w:t xml:space="preserve">Lymph nodes </w:t>
            </w:r>
          </w:p>
          <w:p w14:paraId="2912A7CB" w14:textId="77777777" w:rsidR="00351686" w:rsidRPr="00C301B5" w:rsidRDefault="00351686" w:rsidP="00C644AE">
            <w:pPr>
              <w:spacing w:before="0"/>
              <w:rPr>
                <w:lang w:val="en-US"/>
              </w:rPr>
            </w:pPr>
            <w:r w:rsidRPr="00C301B5">
              <w:rPr>
                <w:lang w:val="en-US"/>
              </w:rPr>
              <w:t>(for lymphoma diagnostics)</w:t>
            </w:r>
          </w:p>
        </w:tc>
        <w:tc>
          <w:tcPr>
            <w:tcW w:w="3968" w:type="dxa"/>
            <w:tcBorders>
              <w:bottom w:val="single" w:sz="4" w:space="0" w:color="auto"/>
            </w:tcBorders>
            <w:shd w:val="clear" w:color="auto" w:fill="auto"/>
          </w:tcPr>
          <w:p w14:paraId="4BBBE3D9" w14:textId="77777777" w:rsidR="00351686" w:rsidRPr="00C301B5" w:rsidRDefault="00351686" w:rsidP="00C644AE">
            <w:pPr>
              <w:spacing w:before="0"/>
              <w:rPr>
                <w:lang w:val="en-US"/>
              </w:rPr>
            </w:pPr>
            <w:r w:rsidRPr="00C301B5">
              <w:rPr>
                <w:lang w:val="en-US"/>
              </w:rPr>
              <w:t>Send fresh to the laboratory -immediately.</w:t>
            </w:r>
          </w:p>
        </w:tc>
        <w:tc>
          <w:tcPr>
            <w:tcW w:w="3780" w:type="dxa"/>
            <w:tcBorders>
              <w:bottom w:val="single" w:sz="4" w:space="0" w:color="auto"/>
            </w:tcBorders>
            <w:shd w:val="clear" w:color="auto" w:fill="auto"/>
          </w:tcPr>
          <w:p w14:paraId="0220D227" w14:textId="77777777" w:rsidR="00351686" w:rsidRPr="00C301B5" w:rsidRDefault="00351686" w:rsidP="00C644AE">
            <w:pPr>
              <w:spacing w:before="0"/>
              <w:rPr>
                <w:lang w:val="en-US"/>
              </w:rPr>
            </w:pPr>
            <w:r w:rsidRPr="00C301B5">
              <w:rPr>
                <w:lang w:val="en-US"/>
              </w:rPr>
              <w:t>Please supply all relevant clinical details.</w:t>
            </w:r>
          </w:p>
        </w:tc>
      </w:tr>
      <w:tr w:rsidR="00351686" w:rsidRPr="00C301B5" w14:paraId="35934F69" w14:textId="77777777" w:rsidTr="006039B0">
        <w:trPr>
          <w:trHeight w:val="783"/>
          <w:jc w:val="center"/>
        </w:trPr>
        <w:tc>
          <w:tcPr>
            <w:tcW w:w="2410" w:type="dxa"/>
            <w:tcBorders>
              <w:top w:val="single" w:sz="4" w:space="0" w:color="auto"/>
            </w:tcBorders>
            <w:shd w:val="clear" w:color="auto" w:fill="auto"/>
          </w:tcPr>
          <w:p w14:paraId="47C2DC10" w14:textId="77777777" w:rsidR="00351686" w:rsidRPr="00C301B5" w:rsidRDefault="00351686" w:rsidP="00C644AE">
            <w:pPr>
              <w:spacing w:before="0"/>
              <w:rPr>
                <w:lang w:val="fr-FR"/>
              </w:rPr>
            </w:pPr>
            <w:r w:rsidRPr="00C301B5">
              <w:rPr>
                <w:lang w:val="fr-FR"/>
              </w:rPr>
              <w:t xml:space="preserve">Solid Tumours </w:t>
            </w:r>
          </w:p>
          <w:p w14:paraId="1981256F" w14:textId="77777777" w:rsidR="00351686" w:rsidRPr="00C301B5" w:rsidRDefault="00351686" w:rsidP="00C644AE">
            <w:pPr>
              <w:spacing w:before="0"/>
              <w:rPr>
                <w:lang w:val="fr-FR"/>
              </w:rPr>
            </w:pPr>
            <w:r w:rsidRPr="00C301B5">
              <w:rPr>
                <w:lang w:val="fr-FR"/>
              </w:rPr>
              <w:t>(Colon, Breast, Lung etc.)</w:t>
            </w:r>
          </w:p>
        </w:tc>
        <w:tc>
          <w:tcPr>
            <w:tcW w:w="3968" w:type="dxa"/>
            <w:tcBorders>
              <w:top w:val="single" w:sz="4" w:space="0" w:color="auto"/>
            </w:tcBorders>
            <w:shd w:val="clear" w:color="auto" w:fill="auto"/>
          </w:tcPr>
          <w:p w14:paraId="0A85E214" w14:textId="77777777" w:rsidR="00351686" w:rsidRPr="00C301B5" w:rsidRDefault="00351686" w:rsidP="00C644AE">
            <w:pPr>
              <w:spacing w:before="0"/>
              <w:rPr>
                <w:lang w:val="en-US"/>
              </w:rPr>
            </w:pPr>
            <w:r w:rsidRPr="00C301B5">
              <w:rPr>
                <w:lang w:val="en-US"/>
              </w:rPr>
              <w:t>Send fresh to the laboratory -</w:t>
            </w:r>
          </w:p>
          <w:p w14:paraId="4D3EC912" w14:textId="77777777" w:rsidR="00351686" w:rsidRPr="00C301B5" w:rsidRDefault="00351686" w:rsidP="00C644AE">
            <w:pPr>
              <w:spacing w:before="0"/>
              <w:rPr>
                <w:lang w:val="en-US"/>
              </w:rPr>
            </w:pPr>
            <w:r w:rsidRPr="00C301B5">
              <w:rPr>
                <w:lang w:val="en-US"/>
              </w:rPr>
              <w:t>immediately.</w:t>
            </w:r>
          </w:p>
        </w:tc>
        <w:tc>
          <w:tcPr>
            <w:tcW w:w="3780" w:type="dxa"/>
            <w:tcBorders>
              <w:top w:val="single" w:sz="4" w:space="0" w:color="auto"/>
            </w:tcBorders>
            <w:shd w:val="clear" w:color="auto" w:fill="auto"/>
          </w:tcPr>
          <w:p w14:paraId="7CB48D07" w14:textId="77777777" w:rsidR="00351686" w:rsidRPr="00C301B5" w:rsidRDefault="00351686" w:rsidP="00C644AE">
            <w:pPr>
              <w:spacing w:before="0"/>
              <w:rPr>
                <w:lang w:val="en-US"/>
              </w:rPr>
            </w:pPr>
            <w:r w:rsidRPr="00C301B5">
              <w:rPr>
                <w:lang w:val="en-US"/>
              </w:rPr>
              <w:t>Please supply all relevant clinical details.</w:t>
            </w:r>
          </w:p>
        </w:tc>
      </w:tr>
      <w:tr w:rsidR="00351686" w:rsidRPr="00C301B5" w14:paraId="5CD53569" w14:textId="77777777" w:rsidTr="006039B0">
        <w:trPr>
          <w:jc w:val="center"/>
        </w:trPr>
        <w:tc>
          <w:tcPr>
            <w:tcW w:w="2410" w:type="dxa"/>
            <w:shd w:val="clear" w:color="auto" w:fill="auto"/>
          </w:tcPr>
          <w:p w14:paraId="6F5A515F" w14:textId="77777777" w:rsidR="00351686" w:rsidRPr="00C301B5" w:rsidRDefault="00351686" w:rsidP="00C644AE">
            <w:pPr>
              <w:spacing w:before="0"/>
              <w:rPr>
                <w:lang w:val="en-US"/>
              </w:rPr>
            </w:pPr>
            <w:r w:rsidRPr="00C301B5">
              <w:rPr>
                <w:lang w:val="en-US"/>
              </w:rPr>
              <w:t>Liver biopsies</w:t>
            </w:r>
            <w:r w:rsidR="00835C1B" w:rsidRPr="00C301B5">
              <w:rPr>
                <w:lang w:val="en-US"/>
              </w:rPr>
              <w:t>*</w:t>
            </w:r>
          </w:p>
        </w:tc>
        <w:tc>
          <w:tcPr>
            <w:tcW w:w="3968" w:type="dxa"/>
            <w:shd w:val="clear" w:color="auto" w:fill="auto"/>
          </w:tcPr>
          <w:p w14:paraId="76F0AEBB" w14:textId="77777777" w:rsidR="0067642A" w:rsidRPr="00C301B5" w:rsidRDefault="00351686" w:rsidP="00C644AE">
            <w:pPr>
              <w:spacing w:before="0"/>
              <w:rPr>
                <w:lang w:val="en-US"/>
              </w:rPr>
            </w:pPr>
            <w:r w:rsidRPr="00C301B5">
              <w:rPr>
                <w:lang w:val="en-US"/>
              </w:rPr>
              <w:t>Where possible, send two specimens – one in 10% Neutral Buffered Formalin and one wrapped in saline moistened gauze.</w:t>
            </w:r>
          </w:p>
        </w:tc>
        <w:tc>
          <w:tcPr>
            <w:tcW w:w="3780" w:type="dxa"/>
            <w:shd w:val="clear" w:color="auto" w:fill="auto"/>
          </w:tcPr>
          <w:p w14:paraId="0A6C3AA4" w14:textId="77777777" w:rsidR="00351686" w:rsidRPr="00C301B5" w:rsidRDefault="00351686" w:rsidP="00C644AE">
            <w:pPr>
              <w:spacing w:before="0"/>
              <w:rPr>
                <w:lang w:val="en-US"/>
              </w:rPr>
            </w:pPr>
            <w:r w:rsidRPr="00C301B5">
              <w:rPr>
                <w:lang w:val="en-US"/>
              </w:rPr>
              <w:t>Please supply relevant clinical details.</w:t>
            </w:r>
          </w:p>
          <w:p w14:paraId="75125F0C" w14:textId="77777777" w:rsidR="00545415" w:rsidRPr="00C301B5" w:rsidRDefault="00545415" w:rsidP="000D4940">
            <w:pPr>
              <w:spacing w:before="0"/>
              <w:rPr>
                <w:lang w:val="en-US"/>
              </w:rPr>
            </w:pPr>
            <w:r w:rsidRPr="00C301B5">
              <w:rPr>
                <w:lang w:val="en-US"/>
              </w:rPr>
              <w:t xml:space="preserve">Referred to </w:t>
            </w:r>
            <w:r w:rsidR="000D4940" w:rsidRPr="00C301B5">
              <w:rPr>
                <w:lang w:val="en-US"/>
              </w:rPr>
              <w:t>St. Vincents University Hospital</w:t>
            </w:r>
            <w:r w:rsidRPr="00C301B5">
              <w:t xml:space="preserve"> for copper analysis where required</w:t>
            </w:r>
            <w:r w:rsidR="00F2160F" w:rsidRPr="00C301B5">
              <w:t>*</w:t>
            </w:r>
          </w:p>
        </w:tc>
      </w:tr>
      <w:tr w:rsidR="00713CA3" w:rsidRPr="00C301B5" w14:paraId="74D5F7A0" w14:textId="77777777" w:rsidTr="006039B0">
        <w:trPr>
          <w:jc w:val="center"/>
        </w:trPr>
        <w:tc>
          <w:tcPr>
            <w:tcW w:w="2410" w:type="dxa"/>
            <w:tcBorders>
              <w:bottom w:val="single" w:sz="12" w:space="0" w:color="000000"/>
            </w:tcBorders>
            <w:shd w:val="clear" w:color="auto" w:fill="auto"/>
          </w:tcPr>
          <w:p w14:paraId="7A6EE644" w14:textId="77777777" w:rsidR="00713CA3" w:rsidRPr="00C301B5" w:rsidRDefault="00713CA3" w:rsidP="00C644AE">
            <w:pPr>
              <w:spacing w:before="0"/>
              <w:rPr>
                <w:lang w:val="en-US"/>
              </w:rPr>
            </w:pPr>
            <w:r w:rsidRPr="00C301B5">
              <w:rPr>
                <w:lang w:val="en-US"/>
              </w:rPr>
              <w:lastRenderedPageBreak/>
              <w:t>Oncotyping</w:t>
            </w:r>
            <w:r w:rsidR="00F2160F" w:rsidRPr="00C301B5">
              <w:rPr>
                <w:lang w:val="en-US"/>
              </w:rPr>
              <w:t>*</w:t>
            </w:r>
          </w:p>
        </w:tc>
        <w:tc>
          <w:tcPr>
            <w:tcW w:w="3968" w:type="dxa"/>
            <w:tcBorders>
              <w:bottom w:val="single" w:sz="12" w:space="0" w:color="000000"/>
            </w:tcBorders>
            <w:shd w:val="clear" w:color="auto" w:fill="auto"/>
          </w:tcPr>
          <w:p w14:paraId="0B84B8D7" w14:textId="77777777" w:rsidR="00713CA3" w:rsidRPr="00C301B5" w:rsidRDefault="00713CA3" w:rsidP="00C644AE">
            <w:pPr>
              <w:spacing w:before="0"/>
              <w:rPr>
                <w:lang w:val="en-US"/>
              </w:rPr>
            </w:pPr>
            <w:r w:rsidRPr="00C301B5">
              <w:rPr>
                <w:lang w:val="en-US"/>
              </w:rPr>
              <w:t>Paraffin Block</w:t>
            </w:r>
          </w:p>
        </w:tc>
        <w:tc>
          <w:tcPr>
            <w:tcW w:w="3780" w:type="dxa"/>
            <w:tcBorders>
              <w:bottom w:val="single" w:sz="12" w:space="0" w:color="000000"/>
            </w:tcBorders>
            <w:shd w:val="clear" w:color="auto" w:fill="auto"/>
          </w:tcPr>
          <w:p w14:paraId="7DB3C693" w14:textId="77777777" w:rsidR="00713CA3" w:rsidRPr="00C301B5" w:rsidRDefault="00713CA3" w:rsidP="00545415">
            <w:pPr>
              <w:spacing w:before="0"/>
              <w:rPr>
                <w:lang w:val="en-US"/>
              </w:rPr>
            </w:pPr>
            <w:r w:rsidRPr="00C301B5">
              <w:rPr>
                <w:lang w:val="en-US"/>
              </w:rPr>
              <w:t>Referred to Genomic HealthCare</w:t>
            </w:r>
            <w:r w:rsidR="00947B75" w:rsidRPr="00C301B5">
              <w:rPr>
                <w:lang w:val="en-US"/>
              </w:rPr>
              <w:t xml:space="preserve"> (US)</w:t>
            </w:r>
            <w:r w:rsidRPr="00C301B5">
              <w:rPr>
                <w:lang w:val="en-US"/>
              </w:rPr>
              <w:t xml:space="preserve"> for Onco</w:t>
            </w:r>
            <w:r w:rsidR="00545415" w:rsidRPr="00C301B5">
              <w:rPr>
                <w:lang w:val="en-US"/>
              </w:rPr>
              <w:t>t</w:t>
            </w:r>
            <w:r w:rsidRPr="00C301B5">
              <w:rPr>
                <w:lang w:val="en-US"/>
              </w:rPr>
              <w:t>y</w:t>
            </w:r>
            <w:r w:rsidR="00545415" w:rsidRPr="00C301B5">
              <w:rPr>
                <w:lang w:val="en-US"/>
              </w:rPr>
              <w:t>p</w:t>
            </w:r>
            <w:r w:rsidRPr="00C301B5">
              <w:rPr>
                <w:lang w:val="en-US"/>
              </w:rPr>
              <w:t>ing</w:t>
            </w:r>
          </w:p>
        </w:tc>
      </w:tr>
      <w:tr w:rsidR="00545415" w:rsidRPr="00C301B5" w14:paraId="2584F6A9" w14:textId="77777777" w:rsidTr="006039B0">
        <w:trPr>
          <w:jc w:val="center"/>
        </w:trPr>
        <w:tc>
          <w:tcPr>
            <w:tcW w:w="2410" w:type="dxa"/>
            <w:tcBorders>
              <w:bottom w:val="single" w:sz="12" w:space="0" w:color="000000"/>
            </w:tcBorders>
            <w:shd w:val="clear" w:color="auto" w:fill="auto"/>
          </w:tcPr>
          <w:p w14:paraId="4F89A9A3" w14:textId="77777777" w:rsidR="00545415" w:rsidRPr="00C301B5" w:rsidRDefault="00545415" w:rsidP="00C644AE">
            <w:pPr>
              <w:spacing w:before="0"/>
              <w:rPr>
                <w:lang w:val="en-US"/>
              </w:rPr>
            </w:pPr>
            <w:r w:rsidRPr="00C301B5">
              <w:rPr>
                <w:lang w:val="en-US"/>
              </w:rPr>
              <w:t>Mitochondrial Studies*</w:t>
            </w:r>
          </w:p>
        </w:tc>
        <w:tc>
          <w:tcPr>
            <w:tcW w:w="3968" w:type="dxa"/>
            <w:tcBorders>
              <w:bottom w:val="single" w:sz="12" w:space="0" w:color="000000"/>
            </w:tcBorders>
            <w:shd w:val="clear" w:color="auto" w:fill="auto"/>
          </w:tcPr>
          <w:p w14:paraId="6F3DBD6F" w14:textId="77777777" w:rsidR="00545415" w:rsidRPr="00C301B5" w:rsidRDefault="00545415" w:rsidP="00545415">
            <w:pPr>
              <w:spacing w:before="0"/>
              <w:rPr>
                <w:lang w:val="en-US"/>
              </w:rPr>
            </w:pPr>
            <w:r w:rsidRPr="00C301B5">
              <w:rPr>
                <w:lang w:val="en-US"/>
              </w:rPr>
              <w:t>Send fresh to the laboratory -</w:t>
            </w:r>
          </w:p>
          <w:p w14:paraId="2E9948C1" w14:textId="77777777" w:rsidR="00545415" w:rsidRPr="00C301B5" w:rsidRDefault="00545415" w:rsidP="00545415">
            <w:pPr>
              <w:spacing w:before="0"/>
              <w:rPr>
                <w:lang w:val="en-IE"/>
              </w:rPr>
            </w:pPr>
            <w:r w:rsidRPr="00C301B5">
              <w:rPr>
                <w:lang w:val="en-IE"/>
              </w:rPr>
              <w:t>Immediately</w:t>
            </w:r>
          </w:p>
        </w:tc>
        <w:tc>
          <w:tcPr>
            <w:tcW w:w="3780" w:type="dxa"/>
            <w:tcBorders>
              <w:bottom w:val="single" w:sz="12" w:space="0" w:color="000000"/>
            </w:tcBorders>
            <w:shd w:val="clear" w:color="auto" w:fill="auto"/>
          </w:tcPr>
          <w:p w14:paraId="4988F0A6" w14:textId="77777777" w:rsidR="00545415" w:rsidRPr="00C301B5" w:rsidRDefault="00545415" w:rsidP="00545415">
            <w:pPr>
              <w:spacing w:before="0"/>
              <w:rPr>
                <w:lang w:val="en-US"/>
              </w:rPr>
            </w:pPr>
            <w:r w:rsidRPr="00C301B5">
              <w:rPr>
                <w:lang w:val="en-US"/>
              </w:rPr>
              <w:t>Referred to Mitochondrial Research Group in Newcastle University for analysis</w:t>
            </w:r>
            <w:r w:rsidR="000D5ECB" w:rsidRPr="00C301B5">
              <w:rPr>
                <w:lang w:val="en-US"/>
              </w:rPr>
              <w:t>/St James Hospital (CMD)</w:t>
            </w:r>
          </w:p>
        </w:tc>
      </w:tr>
      <w:tr w:rsidR="00545415" w:rsidRPr="00C301B5" w14:paraId="7A378AA2" w14:textId="77777777" w:rsidTr="006039B0">
        <w:trPr>
          <w:jc w:val="center"/>
        </w:trPr>
        <w:tc>
          <w:tcPr>
            <w:tcW w:w="2410" w:type="dxa"/>
            <w:tcBorders>
              <w:bottom w:val="single" w:sz="12" w:space="0" w:color="000000"/>
            </w:tcBorders>
            <w:shd w:val="clear" w:color="auto" w:fill="auto"/>
          </w:tcPr>
          <w:p w14:paraId="78F76983" w14:textId="361CA3F7" w:rsidR="00545415" w:rsidRPr="00C301B5" w:rsidRDefault="000D0ACE" w:rsidP="00E40F8F">
            <w:pPr>
              <w:spacing w:before="0"/>
              <w:rPr>
                <w:lang w:val="en-US"/>
              </w:rPr>
            </w:pPr>
            <w:r w:rsidRPr="0031690D">
              <w:rPr>
                <w:lang w:val="en-US"/>
              </w:rPr>
              <w:t xml:space="preserve">CSF for </w:t>
            </w:r>
            <w:r w:rsidR="00E40F8F" w:rsidRPr="0031690D">
              <w:rPr>
                <w:lang w:val="en-US"/>
              </w:rPr>
              <w:t xml:space="preserve">RT-QuIC Analysis </w:t>
            </w:r>
          </w:p>
        </w:tc>
        <w:tc>
          <w:tcPr>
            <w:tcW w:w="3968" w:type="dxa"/>
            <w:tcBorders>
              <w:bottom w:val="single" w:sz="12" w:space="0" w:color="000000"/>
            </w:tcBorders>
            <w:shd w:val="clear" w:color="auto" w:fill="auto"/>
          </w:tcPr>
          <w:p w14:paraId="4697C8AA" w14:textId="77777777" w:rsidR="00545415" w:rsidRPr="0031690D" w:rsidRDefault="000D0ACE" w:rsidP="00545415">
            <w:pPr>
              <w:spacing w:before="0"/>
              <w:rPr>
                <w:lang w:val="en-US"/>
              </w:rPr>
            </w:pPr>
            <w:r w:rsidRPr="0031690D">
              <w:rPr>
                <w:lang w:val="en-US"/>
              </w:rPr>
              <w:t>CSF frozen at -70°C within 30 minutes of aspiration and transported to the Neuropathology Dept, Beaumont Hospital on dry ice.</w:t>
            </w:r>
          </w:p>
        </w:tc>
        <w:tc>
          <w:tcPr>
            <w:tcW w:w="3780" w:type="dxa"/>
            <w:tcBorders>
              <w:bottom w:val="single" w:sz="12" w:space="0" w:color="000000"/>
            </w:tcBorders>
            <w:shd w:val="clear" w:color="auto" w:fill="auto"/>
          </w:tcPr>
          <w:p w14:paraId="47FA082F" w14:textId="77777777" w:rsidR="00E40F8F" w:rsidRPr="0031690D" w:rsidRDefault="000D0ACE" w:rsidP="00E40F8F">
            <w:pPr>
              <w:spacing w:before="0"/>
              <w:rPr>
                <w:lang w:val="en-US"/>
              </w:rPr>
            </w:pPr>
            <w:r w:rsidRPr="0031690D">
              <w:rPr>
                <w:lang w:val="en-US"/>
              </w:rPr>
              <w:t>Volume CSF: 1 - 2ml.</w:t>
            </w:r>
          </w:p>
          <w:p w14:paraId="5E18D887" w14:textId="03CB018B" w:rsidR="00545415" w:rsidRPr="0031690D" w:rsidRDefault="000D0ACE" w:rsidP="00E40F8F">
            <w:pPr>
              <w:spacing w:before="0"/>
              <w:rPr>
                <w:strike/>
                <w:lang w:val="en-US"/>
              </w:rPr>
            </w:pPr>
            <w:r w:rsidRPr="0031690D">
              <w:rPr>
                <w:lang w:val="en-US"/>
              </w:rPr>
              <w:t xml:space="preserve">Sample must be clear and colourless (not blood stained) with a white cell count of &lt;10x10^6/L and have a total protein concentration of &lt;1 g/L1. Red blood cells (&gt;1250 x 10^6/L) inhibit the RT-QuIC response resulting in false negatives. High CSF total protein concentrations of &gt;1.0 g/L and raised white blood cell counts can result in false positives. </w:t>
            </w:r>
          </w:p>
        </w:tc>
      </w:tr>
      <w:tr w:rsidR="00545415" w:rsidRPr="00C301B5" w14:paraId="37C40423" w14:textId="77777777" w:rsidTr="006039B0">
        <w:trPr>
          <w:jc w:val="center"/>
        </w:trPr>
        <w:tc>
          <w:tcPr>
            <w:tcW w:w="2410" w:type="dxa"/>
            <w:tcBorders>
              <w:bottom w:val="single" w:sz="12" w:space="0" w:color="000000"/>
            </w:tcBorders>
            <w:shd w:val="clear" w:color="auto" w:fill="auto"/>
          </w:tcPr>
          <w:p w14:paraId="3FCE4FA7" w14:textId="77777777" w:rsidR="00545415" w:rsidRPr="00C301B5" w:rsidRDefault="00545415" w:rsidP="00C644AE">
            <w:pPr>
              <w:spacing w:before="0"/>
              <w:rPr>
                <w:lang w:val="en-US"/>
              </w:rPr>
            </w:pPr>
            <w:r w:rsidRPr="00C301B5">
              <w:rPr>
                <w:lang w:val="en-US"/>
              </w:rPr>
              <w:t>Primary Ciliary Dyskinesia*</w:t>
            </w:r>
          </w:p>
        </w:tc>
        <w:tc>
          <w:tcPr>
            <w:tcW w:w="3968" w:type="dxa"/>
            <w:tcBorders>
              <w:bottom w:val="single" w:sz="12" w:space="0" w:color="000000"/>
            </w:tcBorders>
            <w:shd w:val="clear" w:color="auto" w:fill="auto"/>
          </w:tcPr>
          <w:p w14:paraId="68D29B99" w14:textId="77777777" w:rsidR="00545415" w:rsidRPr="00C301B5" w:rsidRDefault="00545415" w:rsidP="00C644AE">
            <w:pPr>
              <w:spacing w:before="0"/>
              <w:rPr>
                <w:lang w:val="en-US"/>
              </w:rPr>
            </w:pPr>
            <w:r w:rsidRPr="00C301B5">
              <w:rPr>
                <w:lang w:val="en-US"/>
              </w:rPr>
              <w:t>Nasal Scraping</w:t>
            </w:r>
          </w:p>
        </w:tc>
        <w:tc>
          <w:tcPr>
            <w:tcW w:w="3780" w:type="dxa"/>
            <w:tcBorders>
              <w:bottom w:val="single" w:sz="12" w:space="0" w:color="000000"/>
            </w:tcBorders>
            <w:shd w:val="clear" w:color="auto" w:fill="auto"/>
          </w:tcPr>
          <w:p w14:paraId="72A825EE" w14:textId="77777777" w:rsidR="00545415" w:rsidRPr="00C301B5" w:rsidRDefault="00545415" w:rsidP="00545415">
            <w:pPr>
              <w:spacing w:before="0"/>
              <w:rPr>
                <w:lang w:val="en-US"/>
              </w:rPr>
            </w:pPr>
            <w:r w:rsidRPr="00C301B5">
              <w:rPr>
                <w:lang w:val="en-US"/>
              </w:rPr>
              <w:t>Referred to Southhampton General Hospital for analysis</w:t>
            </w:r>
          </w:p>
        </w:tc>
      </w:tr>
      <w:tr w:rsidR="00545415" w:rsidRPr="00C301B5" w14:paraId="1CB86E42" w14:textId="77777777" w:rsidTr="006039B0">
        <w:trPr>
          <w:jc w:val="center"/>
        </w:trPr>
        <w:tc>
          <w:tcPr>
            <w:tcW w:w="2410" w:type="dxa"/>
            <w:tcBorders>
              <w:bottom w:val="single" w:sz="12" w:space="0" w:color="000000"/>
            </w:tcBorders>
            <w:shd w:val="clear" w:color="auto" w:fill="auto"/>
          </w:tcPr>
          <w:p w14:paraId="75DF831C" w14:textId="77777777" w:rsidR="00545415" w:rsidRPr="00C301B5" w:rsidRDefault="00545415" w:rsidP="00C644AE">
            <w:pPr>
              <w:spacing w:before="0"/>
              <w:rPr>
                <w:lang w:val="en-US"/>
              </w:rPr>
            </w:pPr>
            <w:r w:rsidRPr="00C301B5">
              <w:rPr>
                <w:lang w:val="en-US"/>
              </w:rPr>
              <w:t>Flow Cytometry</w:t>
            </w:r>
            <w:r w:rsidR="00F2160F" w:rsidRPr="00C301B5">
              <w:rPr>
                <w:lang w:val="en-US"/>
              </w:rPr>
              <w:t>*</w:t>
            </w:r>
          </w:p>
        </w:tc>
        <w:tc>
          <w:tcPr>
            <w:tcW w:w="3968" w:type="dxa"/>
            <w:tcBorders>
              <w:bottom w:val="single" w:sz="12" w:space="0" w:color="000000"/>
            </w:tcBorders>
            <w:shd w:val="clear" w:color="auto" w:fill="auto"/>
          </w:tcPr>
          <w:p w14:paraId="1AB5C58E" w14:textId="77777777" w:rsidR="00545415" w:rsidRPr="00C301B5" w:rsidRDefault="00545415" w:rsidP="00C644AE">
            <w:pPr>
              <w:spacing w:before="0"/>
              <w:rPr>
                <w:lang w:val="en-US"/>
              </w:rPr>
            </w:pPr>
            <w:r w:rsidRPr="00C301B5">
              <w:rPr>
                <w:lang w:val="en-US"/>
              </w:rPr>
              <w:t>CSF</w:t>
            </w:r>
          </w:p>
          <w:p w14:paraId="4A68A024" w14:textId="77777777" w:rsidR="00545415" w:rsidRPr="00C301B5" w:rsidRDefault="00545415" w:rsidP="00C644AE">
            <w:pPr>
              <w:spacing w:before="0"/>
              <w:rPr>
                <w:lang w:val="en-US"/>
              </w:rPr>
            </w:pPr>
            <w:r w:rsidRPr="00C301B5">
              <w:rPr>
                <w:lang w:val="en-US"/>
              </w:rPr>
              <w:t>Or</w:t>
            </w:r>
          </w:p>
          <w:p w14:paraId="2AD470D4" w14:textId="77777777" w:rsidR="00545415" w:rsidRPr="00C301B5" w:rsidRDefault="00545415" w:rsidP="00C644AE">
            <w:pPr>
              <w:spacing w:before="0"/>
              <w:rPr>
                <w:lang w:val="en-US"/>
              </w:rPr>
            </w:pPr>
            <w:r w:rsidRPr="00C301B5">
              <w:rPr>
                <w:lang w:val="en-US"/>
              </w:rPr>
              <w:t>Lymph Node</w:t>
            </w:r>
          </w:p>
        </w:tc>
        <w:tc>
          <w:tcPr>
            <w:tcW w:w="3780" w:type="dxa"/>
            <w:tcBorders>
              <w:bottom w:val="single" w:sz="12" w:space="0" w:color="000000"/>
            </w:tcBorders>
            <w:shd w:val="clear" w:color="auto" w:fill="auto"/>
          </w:tcPr>
          <w:p w14:paraId="32F93023" w14:textId="77777777" w:rsidR="00545415" w:rsidRPr="00C301B5" w:rsidRDefault="00545415" w:rsidP="00545415">
            <w:pPr>
              <w:spacing w:before="0"/>
              <w:rPr>
                <w:lang w:val="en-US"/>
              </w:rPr>
            </w:pPr>
            <w:r w:rsidRPr="00C301B5">
              <w:rPr>
                <w:lang w:val="en-US"/>
              </w:rPr>
              <w:t>Referred to Haematology in St. James’s Hospital Dublin for Analysis</w:t>
            </w:r>
          </w:p>
        </w:tc>
      </w:tr>
      <w:tr w:rsidR="00112EEC" w:rsidRPr="00C301B5" w14:paraId="6425A21C" w14:textId="77777777" w:rsidTr="006039B0">
        <w:trPr>
          <w:jc w:val="center"/>
        </w:trPr>
        <w:tc>
          <w:tcPr>
            <w:tcW w:w="2410" w:type="dxa"/>
            <w:tcBorders>
              <w:bottom w:val="single" w:sz="12" w:space="0" w:color="000000"/>
            </w:tcBorders>
            <w:shd w:val="clear" w:color="auto" w:fill="auto"/>
          </w:tcPr>
          <w:p w14:paraId="6A6A8EA6" w14:textId="77777777" w:rsidR="00112EEC" w:rsidRPr="00C301B5" w:rsidRDefault="00112EEC" w:rsidP="00C644AE">
            <w:pPr>
              <w:spacing w:before="0"/>
              <w:rPr>
                <w:lang w:val="en-US"/>
              </w:rPr>
            </w:pPr>
            <w:r w:rsidRPr="00C301B5">
              <w:rPr>
                <w:lang w:val="en-US"/>
              </w:rPr>
              <w:t>Amyloidosis*</w:t>
            </w:r>
          </w:p>
        </w:tc>
        <w:tc>
          <w:tcPr>
            <w:tcW w:w="3968" w:type="dxa"/>
            <w:tcBorders>
              <w:bottom w:val="single" w:sz="12" w:space="0" w:color="000000"/>
            </w:tcBorders>
            <w:shd w:val="clear" w:color="auto" w:fill="auto"/>
          </w:tcPr>
          <w:p w14:paraId="14EF6ABF" w14:textId="77777777" w:rsidR="00112EEC" w:rsidRPr="00C301B5" w:rsidRDefault="00DA44EF" w:rsidP="00C644AE">
            <w:pPr>
              <w:spacing w:before="0"/>
              <w:rPr>
                <w:lang w:val="en-US"/>
              </w:rPr>
            </w:pPr>
            <w:r w:rsidRPr="00C301B5">
              <w:rPr>
                <w:lang w:val="en-US"/>
              </w:rPr>
              <w:t>Paraffin Block</w:t>
            </w:r>
          </w:p>
        </w:tc>
        <w:tc>
          <w:tcPr>
            <w:tcW w:w="3780" w:type="dxa"/>
            <w:tcBorders>
              <w:bottom w:val="single" w:sz="12" w:space="0" w:color="000000"/>
            </w:tcBorders>
            <w:shd w:val="clear" w:color="auto" w:fill="auto"/>
          </w:tcPr>
          <w:p w14:paraId="3FDEDF34" w14:textId="77777777" w:rsidR="00112EEC" w:rsidRPr="00C301B5" w:rsidRDefault="00112EEC" w:rsidP="00545415">
            <w:pPr>
              <w:spacing w:before="0"/>
            </w:pPr>
            <w:r w:rsidRPr="00C301B5">
              <w:rPr>
                <w:lang w:val="en-US"/>
              </w:rPr>
              <w:t xml:space="preserve">Referred to </w:t>
            </w:r>
            <w:r w:rsidR="00DA44EF" w:rsidRPr="00C301B5">
              <w:t xml:space="preserve">National Amyloidosis Centre, London, Univeristy College London </w:t>
            </w:r>
            <w:r w:rsidR="00DA44EF" w:rsidRPr="00C301B5">
              <w:rPr>
                <w:rFonts w:ascii="Helvetica" w:hAnsi="Helvetica" w:cs="Helvetica"/>
                <w:color w:val="FFFFFF"/>
                <w:spacing w:val="3"/>
                <w:sz w:val="19"/>
                <w:szCs w:val="19"/>
                <w:shd w:val="clear" w:color="auto" w:fill="333333"/>
              </w:rPr>
              <w:t>,</w:t>
            </w:r>
          </w:p>
        </w:tc>
      </w:tr>
      <w:tr w:rsidR="00A556B7" w:rsidRPr="00C301B5" w14:paraId="754F62B0" w14:textId="77777777" w:rsidTr="006039B0">
        <w:trPr>
          <w:jc w:val="center"/>
        </w:trPr>
        <w:tc>
          <w:tcPr>
            <w:tcW w:w="2410" w:type="dxa"/>
            <w:tcBorders>
              <w:bottom w:val="single" w:sz="12" w:space="0" w:color="000000"/>
            </w:tcBorders>
            <w:shd w:val="clear" w:color="auto" w:fill="auto"/>
          </w:tcPr>
          <w:p w14:paraId="12C8EC4F" w14:textId="741A1D3F" w:rsidR="00A556B7" w:rsidRPr="00C301B5" w:rsidRDefault="00A556B7" w:rsidP="00C644AE">
            <w:pPr>
              <w:spacing w:before="0"/>
              <w:rPr>
                <w:szCs w:val="28"/>
                <w:lang w:val="en-US"/>
              </w:rPr>
            </w:pPr>
            <w:r w:rsidRPr="00C301B5">
              <w:rPr>
                <w:szCs w:val="28"/>
                <w:lang w:val="en-US"/>
              </w:rPr>
              <w:t xml:space="preserve">PDL1* </w:t>
            </w:r>
            <w:r w:rsidR="00C9731F" w:rsidRPr="00C301B5">
              <w:rPr>
                <w:color w:val="000000"/>
                <w:szCs w:val="28"/>
              </w:rPr>
              <w:t>metastatic breast carcinoma , Head &amp; Neck Cancer</w:t>
            </w:r>
            <w:r w:rsidR="006155DE">
              <w:rPr>
                <w:color w:val="000000"/>
                <w:szCs w:val="28"/>
              </w:rPr>
              <w:t xml:space="preserve"> </w:t>
            </w:r>
            <w:r w:rsidR="006155DE" w:rsidRPr="0031690D">
              <w:rPr>
                <w:color w:val="000000"/>
                <w:szCs w:val="28"/>
                <w:highlight w:val="lightGray"/>
              </w:rPr>
              <w:t>&amp; metastatic oesophageal SCC</w:t>
            </w:r>
            <w:r w:rsidR="006155DE" w:rsidRPr="006155DE">
              <w:rPr>
                <w:color w:val="000000"/>
                <w:szCs w:val="28"/>
              </w:rPr>
              <w:t>.</w:t>
            </w:r>
            <w:r w:rsidR="00C9731F" w:rsidRPr="00C301B5">
              <w:rPr>
                <w:color w:val="000000"/>
                <w:szCs w:val="28"/>
              </w:rPr>
              <w:t xml:space="preserve"> (NCCP recommendation)</w:t>
            </w:r>
          </w:p>
        </w:tc>
        <w:tc>
          <w:tcPr>
            <w:tcW w:w="3968" w:type="dxa"/>
            <w:tcBorders>
              <w:bottom w:val="single" w:sz="12" w:space="0" w:color="000000"/>
            </w:tcBorders>
            <w:shd w:val="clear" w:color="auto" w:fill="auto"/>
          </w:tcPr>
          <w:p w14:paraId="411E47E6" w14:textId="77777777" w:rsidR="00A556B7" w:rsidRPr="00C301B5" w:rsidRDefault="00A556B7" w:rsidP="00C644AE">
            <w:pPr>
              <w:spacing w:before="0"/>
              <w:rPr>
                <w:szCs w:val="28"/>
                <w:lang w:val="en-US"/>
              </w:rPr>
            </w:pPr>
            <w:r w:rsidRPr="00C301B5">
              <w:rPr>
                <w:szCs w:val="28"/>
                <w:lang w:val="en-US"/>
              </w:rPr>
              <w:t>Paraffin Block</w:t>
            </w:r>
            <w:r w:rsidR="00051EC3" w:rsidRPr="00C301B5">
              <w:rPr>
                <w:szCs w:val="28"/>
                <w:lang w:val="en-US"/>
              </w:rPr>
              <w:t xml:space="preserve"> </w:t>
            </w:r>
          </w:p>
        </w:tc>
        <w:tc>
          <w:tcPr>
            <w:tcW w:w="3780" w:type="dxa"/>
            <w:tcBorders>
              <w:bottom w:val="single" w:sz="12" w:space="0" w:color="000000"/>
            </w:tcBorders>
            <w:shd w:val="clear" w:color="auto" w:fill="auto"/>
          </w:tcPr>
          <w:p w14:paraId="23514A80" w14:textId="77777777" w:rsidR="00A556B7" w:rsidRDefault="00051EC3" w:rsidP="00A556B7">
            <w:pPr>
              <w:spacing w:before="0"/>
              <w:rPr>
                <w:color w:val="000000"/>
                <w:szCs w:val="28"/>
              </w:rPr>
            </w:pPr>
            <w:r w:rsidRPr="00C301B5">
              <w:rPr>
                <w:szCs w:val="28"/>
                <w:lang w:val="en-US"/>
              </w:rPr>
              <w:t xml:space="preserve">Referred to  </w:t>
            </w:r>
            <w:r w:rsidR="00C9731F" w:rsidRPr="00C301B5">
              <w:rPr>
                <w:color w:val="000000"/>
                <w:szCs w:val="28"/>
              </w:rPr>
              <w:t>Poundbury Cancer Institute, Dorchester, London</w:t>
            </w:r>
            <w:r w:rsidR="006155DE">
              <w:rPr>
                <w:color w:val="000000"/>
                <w:szCs w:val="28"/>
              </w:rPr>
              <w:t xml:space="preserve"> </w:t>
            </w:r>
          </w:p>
          <w:p w14:paraId="4E0C381E" w14:textId="77777777" w:rsidR="006155DE" w:rsidRPr="0031690D" w:rsidRDefault="006155DE" w:rsidP="006155DE">
            <w:pPr>
              <w:spacing w:before="0"/>
              <w:rPr>
                <w:szCs w:val="28"/>
                <w:highlight w:val="lightGray"/>
                <w:lang w:val="en-US"/>
              </w:rPr>
            </w:pPr>
            <w:r w:rsidRPr="0031690D">
              <w:rPr>
                <w:szCs w:val="28"/>
                <w:highlight w:val="lightGray"/>
                <w:lang w:val="en-US"/>
              </w:rPr>
              <w:t>HSL-Advanced Diagnostics</w:t>
            </w:r>
          </w:p>
          <w:p w14:paraId="45D1A63F" w14:textId="77777777" w:rsidR="006155DE" w:rsidRPr="0031690D" w:rsidRDefault="006155DE" w:rsidP="006155DE">
            <w:pPr>
              <w:spacing w:before="0"/>
              <w:rPr>
                <w:szCs w:val="28"/>
                <w:highlight w:val="lightGray"/>
                <w:lang w:val="en-US"/>
              </w:rPr>
            </w:pPr>
            <w:r w:rsidRPr="0031690D">
              <w:rPr>
                <w:szCs w:val="28"/>
                <w:highlight w:val="lightGray"/>
                <w:lang w:val="en-US"/>
              </w:rPr>
              <w:t>HEALTH SERVICES LABORATORIES</w:t>
            </w:r>
          </w:p>
          <w:p w14:paraId="41B91B0C" w14:textId="16879F93" w:rsidR="006155DE" w:rsidRPr="00C301B5" w:rsidRDefault="006155DE" w:rsidP="006155DE">
            <w:pPr>
              <w:spacing w:before="0"/>
              <w:rPr>
                <w:szCs w:val="28"/>
                <w:lang w:val="en-US"/>
              </w:rPr>
            </w:pPr>
            <w:r w:rsidRPr="0031690D">
              <w:rPr>
                <w:szCs w:val="28"/>
                <w:highlight w:val="lightGray"/>
                <w:lang w:val="en-US"/>
              </w:rPr>
              <w:t xml:space="preserve"> (A Sonic Healthcare UK laboratory) for metastatic oesophageal SCC.</w:t>
            </w:r>
          </w:p>
        </w:tc>
      </w:tr>
      <w:tr w:rsidR="00F233DC" w:rsidRPr="00C301B5" w14:paraId="6F512B95" w14:textId="77777777" w:rsidTr="006039B0">
        <w:trPr>
          <w:jc w:val="center"/>
        </w:trPr>
        <w:tc>
          <w:tcPr>
            <w:tcW w:w="2410" w:type="dxa"/>
            <w:tcBorders>
              <w:bottom w:val="single" w:sz="12" w:space="0" w:color="000000"/>
            </w:tcBorders>
            <w:shd w:val="clear" w:color="auto" w:fill="auto"/>
          </w:tcPr>
          <w:p w14:paraId="0189F726" w14:textId="55765C3B" w:rsidR="00F233DC" w:rsidRPr="00C301B5" w:rsidRDefault="00F233DC" w:rsidP="00C644AE">
            <w:pPr>
              <w:spacing w:before="0"/>
              <w:rPr>
                <w:szCs w:val="28"/>
                <w:lang w:val="en-US"/>
              </w:rPr>
            </w:pPr>
            <w:r w:rsidRPr="00C301B5">
              <w:rPr>
                <w:szCs w:val="28"/>
                <w:lang w:val="en-US"/>
              </w:rPr>
              <w:t>Molecular Studies</w:t>
            </w:r>
            <w:r w:rsidR="00921392">
              <w:rPr>
                <w:szCs w:val="28"/>
                <w:lang w:val="en-US"/>
              </w:rPr>
              <w:t>*</w:t>
            </w:r>
            <w:r w:rsidRPr="00C301B5">
              <w:rPr>
                <w:szCs w:val="28"/>
                <w:lang w:val="en-US"/>
              </w:rPr>
              <w:t xml:space="preserve"> – MY88</w:t>
            </w:r>
          </w:p>
        </w:tc>
        <w:tc>
          <w:tcPr>
            <w:tcW w:w="3968" w:type="dxa"/>
            <w:tcBorders>
              <w:bottom w:val="single" w:sz="12" w:space="0" w:color="000000"/>
            </w:tcBorders>
            <w:shd w:val="clear" w:color="auto" w:fill="auto"/>
          </w:tcPr>
          <w:p w14:paraId="24DB0E00" w14:textId="77777777" w:rsidR="00F233DC" w:rsidRPr="00C301B5" w:rsidRDefault="00F233DC" w:rsidP="00C644AE">
            <w:pPr>
              <w:spacing w:before="0"/>
              <w:rPr>
                <w:szCs w:val="28"/>
                <w:lang w:val="en-US"/>
              </w:rPr>
            </w:pPr>
          </w:p>
        </w:tc>
        <w:tc>
          <w:tcPr>
            <w:tcW w:w="3780" w:type="dxa"/>
            <w:tcBorders>
              <w:bottom w:val="single" w:sz="12" w:space="0" w:color="000000"/>
            </w:tcBorders>
            <w:shd w:val="clear" w:color="auto" w:fill="auto"/>
          </w:tcPr>
          <w:p w14:paraId="02B4DB64" w14:textId="77777777" w:rsidR="00F233DC" w:rsidRPr="00C301B5" w:rsidRDefault="00051EC3" w:rsidP="00897120">
            <w:pPr>
              <w:spacing w:before="0"/>
              <w:rPr>
                <w:szCs w:val="28"/>
                <w:lang w:val="en-US"/>
              </w:rPr>
            </w:pPr>
            <w:r w:rsidRPr="00C301B5">
              <w:rPr>
                <w:szCs w:val="28"/>
                <w:lang w:val="en-US"/>
              </w:rPr>
              <w:t xml:space="preserve">Referred to </w:t>
            </w:r>
            <w:r w:rsidR="00C9731F" w:rsidRPr="00C301B5">
              <w:rPr>
                <w:color w:val="000000"/>
                <w:szCs w:val="28"/>
              </w:rPr>
              <w:t>Royal Victoria Hospital</w:t>
            </w:r>
            <w:r w:rsidR="00897120" w:rsidRPr="00C301B5">
              <w:rPr>
                <w:color w:val="000000"/>
                <w:szCs w:val="28"/>
              </w:rPr>
              <w:t>, Belfast</w:t>
            </w:r>
          </w:p>
        </w:tc>
      </w:tr>
      <w:tr w:rsidR="00351686" w:rsidRPr="00C301B5" w14:paraId="02604801" w14:textId="77777777" w:rsidTr="00921392">
        <w:trPr>
          <w:jc w:val="center"/>
        </w:trPr>
        <w:tc>
          <w:tcPr>
            <w:tcW w:w="2410" w:type="dxa"/>
            <w:shd w:val="clear" w:color="auto" w:fill="auto"/>
          </w:tcPr>
          <w:p w14:paraId="1801E7AF" w14:textId="77777777" w:rsidR="00351686" w:rsidRPr="00C301B5" w:rsidRDefault="00351686" w:rsidP="00C644AE">
            <w:pPr>
              <w:spacing w:before="0"/>
              <w:rPr>
                <w:lang w:val="en-US"/>
              </w:rPr>
            </w:pPr>
            <w:r w:rsidRPr="00C301B5">
              <w:rPr>
                <w:lang w:val="en-US"/>
              </w:rPr>
              <w:t>All other tissue</w:t>
            </w:r>
          </w:p>
        </w:tc>
        <w:tc>
          <w:tcPr>
            <w:tcW w:w="3968" w:type="dxa"/>
            <w:shd w:val="clear" w:color="auto" w:fill="auto"/>
          </w:tcPr>
          <w:p w14:paraId="1C21F0C7" w14:textId="77777777" w:rsidR="00351686" w:rsidRPr="00C301B5" w:rsidRDefault="00351686" w:rsidP="00C644AE">
            <w:pPr>
              <w:spacing w:before="0"/>
              <w:rPr>
                <w:lang w:val="en-US"/>
              </w:rPr>
            </w:pPr>
            <w:r w:rsidRPr="00C301B5">
              <w:rPr>
                <w:lang w:val="en-US"/>
              </w:rPr>
              <w:t>Send in 10% Neutral Buffered Formalin.</w:t>
            </w:r>
          </w:p>
        </w:tc>
        <w:tc>
          <w:tcPr>
            <w:tcW w:w="3780" w:type="dxa"/>
            <w:shd w:val="clear" w:color="auto" w:fill="auto"/>
          </w:tcPr>
          <w:p w14:paraId="5D1ED1B7" w14:textId="77777777" w:rsidR="00351686" w:rsidRPr="00C301B5" w:rsidRDefault="00351686" w:rsidP="00C644AE">
            <w:pPr>
              <w:spacing w:before="0"/>
              <w:rPr>
                <w:lang w:val="en-US"/>
              </w:rPr>
            </w:pPr>
            <w:r w:rsidRPr="00C301B5">
              <w:rPr>
                <w:lang w:val="en-US"/>
              </w:rPr>
              <w:t xml:space="preserve">An adequate volume of formalin in a specimen container of suitable size is essential for proper fixation. The volume of formalin used should be at least </w:t>
            </w:r>
            <w:r w:rsidRPr="00C301B5">
              <w:rPr>
                <w:lang w:val="en-US"/>
              </w:rPr>
              <w:lastRenderedPageBreak/>
              <w:t>twice the volume of the tissue to be fixed. Small specimens should be placed in biohazard bags.</w:t>
            </w:r>
          </w:p>
        </w:tc>
      </w:tr>
      <w:tr w:rsidR="00921392" w:rsidRPr="00C301B5" w14:paraId="65A66717" w14:textId="77777777" w:rsidTr="00921392">
        <w:trPr>
          <w:jc w:val="center"/>
        </w:trPr>
        <w:tc>
          <w:tcPr>
            <w:tcW w:w="2410" w:type="dxa"/>
            <w:shd w:val="clear" w:color="auto" w:fill="auto"/>
          </w:tcPr>
          <w:p w14:paraId="14BB1004" w14:textId="3E2F7B17" w:rsidR="00921392" w:rsidRPr="00C301B5" w:rsidRDefault="00921392" w:rsidP="00C644AE">
            <w:pPr>
              <w:spacing w:before="0"/>
              <w:rPr>
                <w:lang w:val="en-US"/>
              </w:rPr>
            </w:pPr>
            <w:r>
              <w:rPr>
                <w:lang w:val="en-US"/>
              </w:rPr>
              <w:lastRenderedPageBreak/>
              <w:t xml:space="preserve">Histology Blocks </w:t>
            </w:r>
            <w:r w:rsidR="001C3338">
              <w:rPr>
                <w:lang w:val="en-US"/>
              </w:rPr>
              <w:t>*</w:t>
            </w:r>
          </w:p>
        </w:tc>
        <w:tc>
          <w:tcPr>
            <w:tcW w:w="3968" w:type="dxa"/>
            <w:shd w:val="clear" w:color="auto" w:fill="auto"/>
          </w:tcPr>
          <w:p w14:paraId="676226F8" w14:textId="77777777" w:rsidR="00921392" w:rsidRPr="00C301B5" w:rsidRDefault="00921392" w:rsidP="00C644AE">
            <w:pPr>
              <w:spacing w:before="0"/>
              <w:rPr>
                <w:lang w:val="en-US"/>
              </w:rPr>
            </w:pPr>
          </w:p>
        </w:tc>
        <w:tc>
          <w:tcPr>
            <w:tcW w:w="3780" w:type="dxa"/>
            <w:shd w:val="clear" w:color="auto" w:fill="auto"/>
          </w:tcPr>
          <w:p w14:paraId="3B7DD6CE" w14:textId="391EDA70" w:rsidR="00921392" w:rsidRPr="00C301B5" w:rsidRDefault="00921392" w:rsidP="00921392">
            <w:pPr>
              <w:spacing w:before="0"/>
              <w:rPr>
                <w:lang w:val="en-US"/>
              </w:rPr>
            </w:pPr>
            <w:r w:rsidRPr="00921392">
              <w:rPr>
                <w:lang w:val="en-US"/>
              </w:rPr>
              <w:t xml:space="preserve">outsourcing of blocks for cutting &amp; staining to HTS </w:t>
            </w:r>
          </w:p>
        </w:tc>
      </w:tr>
      <w:tr w:rsidR="00921392" w:rsidRPr="00C301B5" w14:paraId="3285A2F4" w14:textId="77777777" w:rsidTr="006039B0">
        <w:trPr>
          <w:jc w:val="center"/>
        </w:trPr>
        <w:tc>
          <w:tcPr>
            <w:tcW w:w="2410" w:type="dxa"/>
            <w:tcBorders>
              <w:bottom w:val="single" w:sz="12" w:space="0" w:color="000000"/>
            </w:tcBorders>
            <w:shd w:val="clear" w:color="auto" w:fill="auto"/>
          </w:tcPr>
          <w:p w14:paraId="04AEF385" w14:textId="77777777" w:rsidR="00921392" w:rsidRPr="00C301B5" w:rsidRDefault="00921392" w:rsidP="00C644AE">
            <w:pPr>
              <w:spacing w:before="0"/>
              <w:rPr>
                <w:lang w:val="en-US"/>
              </w:rPr>
            </w:pPr>
          </w:p>
        </w:tc>
        <w:tc>
          <w:tcPr>
            <w:tcW w:w="3968" w:type="dxa"/>
            <w:tcBorders>
              <w:bottom w:val="single" w:sz="12" w:space="0" w:color="000000"/>
            </w:tcBorders>
            <w:shd w:val="clear" w:color="auto" w:fill="auto"/>
          </w:tcPr>
          <w:p w14:paraId="46C0EE7D" w14:textId="77777777" w:rsidR="00921392" w:rsidRPr="00C301B5" w:rsidRDefault="00921392" w:rsidP="00C644AE">
            <w:pPr>
              <w:spacing w:before="0"/>
              <w:rPr>
                <w:lang w:val="en-US"/>
              </w:rPr>
            </w:pPr>
          </w:p>
        </w:tc>
        <w:tc>
          <w:tcPr>
            <w:tcW w:w="3780" w:type="dxa"/>
            <w:tcBorders>
              <w:bottom w:val="single" w:sz="12" w:space="0" w:color="000000"/>
            </w:tcBorders>
            <w:shd w:val="clear" w:color="auto" w:fill="auto"/>
          </w:tcPr>
          <w:p w14:paraId="7289FB96" w14:textId="77777777" w:rsidR="00921392" w:rsidRPr="00C301B5" w:rsidRDefault="00921392" w:rsidP="00C644AE">
            <w:pPr>
              <w:spacing w:before="0"/>
              <w:rPr>
                <w:lang w:val="en-US"/>
              </w:rPr>
            </w:pPr>
          </w:p>
        </w:tc>
      </w:tr>
    </w:tbl>
    <w:p w14:paraId="42B6FEC4" w14:textId="77777777" w:rsidR="003B07B2" w:rsidRPr="00C301B5" w:rsidRDefault="003B07B2" w:rsidP="00F2160F">
      <w:pPr>
        <w:rPr>
          <w:rStyle w:val="BookTitle"/>
        </w:rPr>
      </w:pPr>
      <w:bookmarkStart w:id="789" w:name="_Toc240963964"/>
      <w:r w:rsidRPr="00C301B5">
        <w:rPr>
          <w:rStyle w:val="BookTitle"/>
          <w:u w:val="none"/>
        </w:rPr>
        <w:t>*</w:t>
      </w:r>
      <w:r w:rsidR="006039B0" w:rsidRPr="00C301B5">
        <w:rPr>
          <w:rStyle w:val="BookTitle"/>
          <w:u w:val="none"/>
        </w:rPr>
        <w:t xml:space="preserve"> </w:t>
      </w:r>
      <w:r w:rsidRPr="00C301B5">
        <w:t>Specimens referred out from Beaumont Hospital - the results of these tests are not covered by the scope of Beaumont Hospital Histopathology Department ISO15189 accreditation.</w:t>
      </w:r>
    </w:p>
    <w:p w14:paraId="01588C16" w14:textId="77777777" w:rsidR="009E68F7" w:rsidRPr="00C301B5" w:rsidRDefault="009E68F7">
      <w:pPr>
        <w:suppressAutoHyphens w:val="0"/>
        <w:spacing w:before="0"/>
        <w:jc w:val="left"/>
        <w:rPr>
          <w:rStyle w:val="BookTitle"/>
          <w:rFonts w:eastAsia="Andale Sans UI" w:cs="Arial"/>
          <w:b w:val="0"/>
          <w:bCs w:val="0"/>
          <w:i/>
          <w:szCs w:val="26"/>
          <w:lang w:val="en-US" w:eastAsia="en-GB"/>
        </w:rPr>
      </w:pPr>
      <w:r w:rsidRPr="00C301B5">
        <w:rPr>
          <w:rStyle w:val="BookTitle"/>
        </w:rPr>
        <w:br w:type="page"/>
      </w:r>
    </w:p>
    <w:p w14:paraId="3D02DB2B" w14:textId="77777777" w:rsidR="00404A6B" w:rsidRPr="0031690D" w:rsidRDefault="00404A6B" w:rsidP="00C644AE">
      <w:pPr>
        <w:pStyle w:val="Heading3"/>
        <w:rPr>
          <w:rStyle w:val="BookTitle"/>
        </w:rPr>
      </w:pPr>
      <w:bookmarkStart w:id="790" w:name="_Toc159236398"/>
      <w:r w:rsidRPr="00C301B5">
        <w:rPr>
          <w:rStyle w:val="BookTitle"/>
        </w:rPr>
        <w:lastRenderedPageBreak/>
        <w:t>Requirement for External Centres</w:t>
      </w:r>
      <w:bookmarkEnd w:id="790"/>
    </w:p>
    <w:p w14:paraId="319EDCC9" w14:textId="77777777" w:rsidR="00404A6B" w:rsidRPr="00C301B5" w:rsidRDefault="00404A6B" w:rsidP="00404A6B">
      <w:pPr>
        <w:rPr>
          <w:lang w:val="en-IE"/>
        </w:rPr>
      </w:pPr>
      <w:r w:rsidRPr="00C301B5">
        <w:rPr>
          <w:lang w:val="en-IE"/>
        </w:rPr>
        <w:t xml:space="preserve">The responsibility for sending </w:t>
      </w:r>
      <w:r w:rsidR="00920B1E" w:rsidRPr="00C301B5">
        <w:rPr>
          <w:lang w:val="en-IE"/>
        </w:rPr>
        <w:t>slides/blocks/material</w:t>
      </w:r>
      <w:r w:rsidRPr="00C301B5">
        <w:rPr>
          <w:lang w:val="en-IE"/>
        </w:rPr>
        <w:t xml:space="preserve"> lies with the external centre (Sender). </w:t>
      </w:r>
      <w:r w:rsidR="00920B1E" w:rsidRPr="00C301B5">
        <w:rPr>
          <w:lang w:val="en-IE"/>
        </w:rPr>
        <w:t>E</w:t>
      </w:r>
      <w:r w:rsidRPr="00C301B5">
        <w:rPr>
          <w:lang w:val="en-IE"/>
        </w:rPr>
        <w:t xml:space="preserve">xternal centres may </w:t>
      </w:r>
      <w:r w:rsidR="00920B1E" w:rsidRPr="00C301B5">
        <w:rPr>
          <w:lang w:val="en-IE"/>
        </w:rPr>
        <w:t>send slides/blocks/material</w:t>
      </w:r>
      <w:r w:rsidRPr="00C301B5">
        <w:rPr>
          <w:lang w:val="en-IE"/>
        </w:rPr>
        <w:t xml:space="preserve"> to Pathology</w:t>
      </w:r>
      <w:r w:rsidR="00920B1E" w:rsidRPr="00C301B5">
        <w:rPr>
          <w:lang w:val="en-IE"/>
        </w:rPr>
        <w:t xml:space="preserve"> for review/conferences etc.</w:t>
      </w:r>
      <w:r w:rsidRPr="00C301B5">
        <w:rPr>
          <w:lang w:val="en-IE"/>
        </w:rPr>
        <w:t xml:space="preserve"> Ensure that packaging and transportation comply with </w:t>
      </w:r>
      <w:r w:rsidR="00F2160F" w:rsidRPr="00C301B5">
        <w:rPr>
          <w:lang w:val="en-IE"/>
        </w:rPr>
        <w:t xml:space="preserve">the </w:t>
      </w:r>
      <w:r w:rsidR="00F2160F" w:rsidRPr="00C301B5">
        <w:t>European Agreement for the Carriage of Dangerous Goods by Road, ADR Regulations</w:t>
      </w:r>
      <w:r w:rsidRPr="00C301B5">
        <w:rPr>
          <w:lang w:val="en-IE"/>
        </w:rPr>
        <w:t xml:space="preserve">. </w:t>
      </w:r>
    </w:p>
    <w:p w14:paraId="3688D9FF" w14:textId="77777777" w:rsidR="00404A6B" w:rsidRPr="00C301B5" w:rsidRDefault="00404A6B" w:rsidP="00404A6B">
      <w:pPr>
        <w:spacing w:before="0"/>
        <w:rPr>
          <w:lang w:val="en-IE"/>
        </w:rPr>
      </w:pPr>
      <w:r w:rsidRPr="00C301B5">
        <w:rPr>
          <w:lang w:val="en-IE"/>
        </w:rPr>
        <w:t>Address the package to:</w:t>
      </w:r>
    </w:p>
    <w:p w14:paraId="3B1FD059" w14:textId="77777777" w:rsidR="00404A6B" w:rsidRPr="00C301B5" w:rsidRDefault="00F2160F" w:rsidP="00404A6B">
      <w:pPr>
        <w:spacing w:before="0"/>
        <w:ind w:left="720"/>
        <w:rPr>
          <w:lang w:val="en-IE"/>
        </w:rPr>
      </w:pPr>
      <w:r w:rsidRPr="00C301B5">
        <w:rPr>
          <w:lang w:val="en-IE"/>
        </w:rPr>
        <w:t>Histopathology/</w:t>
      </w:r>
      <w:r w:rsidR="00404A6B" w:rsidRPr="00C301B5">
        <w:rPr>
          <w:lang w:val="en-IE"/>
        </w:rPr>
        <w:t>Neuropathology</w:t>
      </w:r>
      <w:r w:rsidRPr="00C301B5">
        <w:rPr>
          <w:lang w:val="en-IE"/>
        </w:rPr>
        <w:t xml:space="preserve"> (as appropriate to the analysis required)</w:t>
      </w:r>
    </w:p>
    <w:p w14:paraId="4E88AF76" w14:textId="77777777" w:rsidR="00404A6B" w:rsidRPr="00C301B5" w:rsidRDefault="00404A6B" w:rsidP="00404A6B">
      <w:pPr>
        <w:spacing w:before="0"/>
        <w:ind w:left="720"/>
        <w:rPr>
          <w:lang w:val="en-IE"/>
        </w:rPr>
      </w:pPr>
      <w:r w:rsidRPr="00C301B5">
        <w:rPr>
          <w:lang w:val="en-IE"/>
        </w:rPr>
        <w:t>Beaumont Hospital,</w:t>
      </w:r>
    </w:p>
    <w:p w14:paraId="6CC0267E" w14:textId="77777777" w:rsidR="00404A6B" w:rsidRPr="00C301B5" w:rsidRDefault="00404A6B" w:rsidP="00404A6B">
      <w:pPr>
        <w:spacing w:before="0"/>
        <w:ind w:left="720"/>
        <w:rPr>
          <w:lang w:val="en-IE"/>
        </w:rPr>
      </w:pPr>
      <w:r w:rsidRPr="00C301B5">
        <w:rPr>
          <w:lang w:val="en-IE"/>
        </w:rPr>
        <w:t>Dublin 9</w:t>
      </w:r>
    </w:p>
    <w:p w14:paraId="2291ADCE" w14:textId="77777777" w:rsidR="00404A6B" w:rsidRPr="00C301B5" w:rsidRDefault="00404A6B" w:rsidP="00404A6B">
      <w:pPr>
        <w:spacing w:before="0"/>
        <w:ind w:left="720"/>
        <w:rPr>
          <w:lang w:val="en-IE"/>
        </w:rPr>
      </w:pPr>
      <w:r w:rsidRPr="00C301B5">
        <w:rPr>
          <w:lang w:val="en-IE"/>
        </w:rPr>
        <w:t xml:space="preserve">Include the Consignee address and telephone number. </w:t>
      </w:r>
    </w:p>
    <w:p w14:paraId="49C57F64" w14:textId="77777777" w:rsidR="00351686" w:rsidRPr="00C301B5" w:rsidRDefault="00351686" w:rsidP="00C644AE">
      <w:pPr>
        <w:pStyle w:val="Heading3"/>
      </w:pPr>
      <w:bookmarkStart w:id="791" w:name="_Toc159236399"/>
      <w:r w:rsidRPr="00C301B5">
        <w:t>Factors Affecting Fresh/Unfixed Tissue Specimens</w:t>
      </w:r>
      <w:bookmarkEnd w:id="789"/>
      <w:bookmarkEnd w:id="791"/>
    </w:p>
    <w:p w14:paraId="38B50B13" w14:textId="77777777" w:rsidR="00351686" w:rsidRPr="00C301B5" w:rsidRDefault="00351686" w:rsidP="00351686">
      <w:pPr>
        <w:rPr>
          <w:lang w:val="en-IE"/>
        </w:rPr>
      </w:pPr>
      <w:r w:rsidRPr="00C301B5">
        <w:rPr>
          <w:lang w:val="en-IE"/>
        </w:rPr>
        <w:t>The techniques that are performed on fresh tissue are affected by the length of time that the tissue is removed from the patient before it is received for analysis. Therefore it is imperative that all tissue samples required to be sent fresh should be done so immediately. Fresh samples should be sent during normal working hours and the department must be informed in advance if a fresh sample is to arrive out of hours.</w:t>
      </w:r>
    </w:p>
    <w:p w14:paraId="1476B963" w14:textId="77777777" w:rsidR="00BD0B89" w:rsidRPr="00C301B5" w:rsidRDefault="00BD0B89" w:rsidP="006039B0">
      <w:pPr>
        <w:spacing w:before="0"/>
        <w:rPr>
          <w:lang w:val="en-IE"/>
        </w:rPr>
      </w:pPr>
      <w:r w:rsidRPr="00C301B5">
        <w:rPr>
          <w:lang w:val="en-IE"/>
        </w:rPr>
        <w:t>NOTE: Specimens from patients with TB, HIV or Hepatitis B or C infection should not be sent “fresh”. If such a suspicion is present, the medical staff concerned must inform laboratory personnel in order to safeguard the laboratory staff from risk of infection</w:t>
      </w:r>
    </w:p>
    <w:p w14:paraId="29B2CA81" w14:textId="77777777" w:rsidR="00351686" w:rsidRPr="00C301B5" w:rsidRDefault="00351686" w:rsidP="00C644AE">
      <w:pPr>
        <w:rPr>
          <w:lang w:val="en-US"/>
        </w:rPr>
      </w:pPr>
      <w:bookmarkStart w:id="792" w:name="_Toc240963965"/>
      <w:r w:rsidRPr="00C301B5">
        <w:rPr>
          <w:lang w:val="en-US"/>
        </w:rPr>
        <w:t>The following may be obtained from the Histopathology laboratory.</w:t>
      </w:r>
      <w:bookmarkEnd w:id="792"/>
    </w:p>
    <w:p w14:paraId="4B0F91E7" w14:textId="77777777" w:rsidR="00351686" w:rsidRPr="00C301B5" w:rsidRDefault="00351686" w:rsidP="00C02CC0">
      <w:pPr>
        <w:numPr>
          <w:ilvl w:val="0"/>
          <w:numId w:val="14"/>
        </w:numPr>
        <w:spacing w:before="0"/>
        <w:ind w:left="357" w:hanging="357"/>
        <w:rPr>
          <w:lang w:val="en-US"/>
        </w:rPr>
      </w:pPr>
      <w:r w:rsidRPr="00C301B5">
        <w:rPr>
          <w:lang w:val="en-US"/>
        </w:rPr>
        <w:t>Specimen containers – various sizes.</w:t>
      </w:r>
    </w:p>
    <w:p w14:paraId="2F5D18FF" w14:textId="77777777" w:rsidR="00351686" w:rsidRPr="00C301B5" w:rsidRDefault="00351686" w:rsidP="00C02CC0">
      <w:pPr>
        <w:numPr>
          <w:ilvl w:val="0"/>
          <w:numId w:val="14"/>
        </w:numPr>
        <w:spacing w:before="0"/>
        <w:ind w:left="357" w:hanging="357"/>
        <w:rPr>
          <w:lang w:val="en-US"/>
        </w:rPr>
      </w:pPr>
      <w:r w:rsidRPr="00C301B5">
        <w:rPr>
          <w:lang w:val="en-US"/>
        </w:rPr>
        <w:t>10% Neutral Buffered Formalin (</w:t>
      </w:r>
      <w:r w:rsidR="003D23D8" w:rsidRPr="00C301B5">
        <w:rPr>
          <w:lang w:val="en-IE"/>
        </w:rPr>
        <w:t>in polycubes with taps/5lt containers</w:t>
      </w:r>
      <w:r w:rsidRPr="00C301B5">
        <w:rPr>
          <w:lang w:val="en-US"/>
        </w:rPr>
        <w:t>).</w:t>
      </w:r>
    </w:p>
    <w:p w14:paraId="2194AC74" w14:textId="77777777" w:rsidR="00351686" w:rsidRPr="00C301B5" w:rsidRDefault="00351686" w:rsidP="00C02CC0">
      <w:pPr>
        <w:numPr>
          <w:ilvl w:val="0"/>
          <w:numId w:val="14"/>
        </w:numPr>
        <w:spacing w:before="0"/>
        <w:ind w:left="357" w:hanging="357"/>
        <w:rPr>
          <w:lang w:val="en-US"/>
        </w:rPr>
      </w:pPr>
      <w:r w:rsidRPr="00C301B5">
        <w:rPr>
          <w:lang w:val="en-US"/>
        </w:rPr>
        <w:t>Pre-filled 60ml 10% Neutral Buffered Formalin containers.</w:t>
      </w:r>
    </w:p>
    <w:p w14:paraId="5FA8B25C" w14:textId="77777777" w:rsidR="00351686" w:rsidRPr="00C301B5" w:rsidRDefault="00351686" w:rsidP="00C02CC0">
      <w:pPr>
        <w:numPr>
          <w:ilvl w:val="0"/>
          <w:numId w:val="14"/>
        </w:numPr>
        <w:spacing w:before="0"/>
        <w:ind w:left="357" w:hanging="357"/>
        <w:rPr>
          <w:lang w:val="en-US"/>
        </w:rPr>
      </w:pPr>
      <w:r w:rsidRPr="00C301B5">
        <w:rPr>
          <w:lang w:val="en-US"/>
        </w:rPr>
        <w:t>Histopathology/ Cytopathology/ Neuropathology / Renal Request Cards</w:t>
      </w:r>
    </w:p>
    <w:p w14:paraId="65CF538E" w14:textId="77777777" w:rsidR="00351686" w:rsidRPr="00C301B5" w:rsidRDefault="00351686" w:rsidP="00C02CC0">
      <w:pPr>
        <w:numPr>
          <w:ilvl w:val="0"/>
          <w:numId w:val="14"/>
        </w:numPr>
        <w:spacing w:before="0"/>
        <w:ind w:left="357" w:hanging="357"/>
        <w:rPr>
          <w:lang w:val="en-US"/>
        </w:rPr>
      </w:pPr>
      <w:r w:rsidRPr="00C301B5">
        <w:rPr>
          <w:lang w:val="en-US"/>
        </w:rPr>
        <w:t>Slides and slide containers with fixative for Fine Needle Aspirates (FNAs).</w:t>
      </w:r>
    </w:p>
    <w:p w14:paraId="5DC54A26" w14:textId="77777777" w:rsidR="00351686" w:rsidRPr="00C301B5" w:rsidRDefault="00351686" w:rsidP="00C02CC0">
      <w:pPr>
        <w:numPr>
          <w:ilvl w:val="0"/>
          <w:numId w:val="14"/>
        </w:numPr>
        <w:spacing w:before="0"/>
        <w:ind w:left="357" w:hanging="357"/>
        <w:rPr>
          <w:lang w:val="en-US"/>
        </w:rPr>
      </w:pPr>
      <w:r w:rsidRPr="00C301B5">
        <w:rPr>
          <w:lang w:val="en-US"/>
        </w:rPr>
        <w:t>EM fixative.</w:t>
      </w:r>
    </w:p>
    <w:p w14:paraId="74BA6C4B" w14:textId="77777777" w:rsidR="00351686" w:rsidRPr="00C301B5" w:rsidRDefault="00351686" w:rsidP="00C02CC0">
      <w:pPr>
        <w:numPr>
          <w:ilvl w:val="0"/>
          <w:numId w:val="14"/>
        </w:numPr>
        <w:spacing w:before="0"/>
        <w:ind w:left="357" w:hanging="357"/>
        <w:rPr>
          <w:lang w:val="en-US"/>
        </w:rPr>
      </w:pPr>
      <w:r w:rsidRPr="00C301B5">
        <w:rPr>
          <w:lang w:val="en-US"/>
        </w:rPr>
        <w:t>Liquid nitrogen for the Dermatology clinics.</w:t>
      </w:r>
    </w:p>
    <w:p w14:paraId="2ED966F1" w14:textId="77777777" w:rsidR="00351686" w:rsidRPr="00C301B5" w:rsidRDefault="00351686" w:rsidP="00351686">
      <w:pPr>
        <w:rPr>
          <w:lang w:val="en-US"/>
        </w:rPr>
      </w:pPr>
      <w:r w:rsidRPr="00C301B5">
        <w:rPr>
          <w:b/>
          <w:lang w:val="en-US"/>
        </w:rPr>
        <w:t xml:space="preserve">SAFETY: </w:t>
      </w:r>
      <w:r w:rsidRPr="00C301B5">
        <w:rPr>
          <w:lang w:val="en-US"/>
        </w:rPr>
        <w:t>Formalin is a potent eye and nasal irritant and can cause respiratory distress and allergic dermatitis. Gloves, goggles and aprons should be used when dealing with formalin. Contact the Histopathology Laboratory for any additional information that may be required and if a formalin spillage should occur.</w:t>
      </w:r>
    </w:p>
    <w:p w14:paraId="654F0264" w14:textId="77777777" w:rsidR="00351686" w:rsidRPr="00C301B5" w:rsidRDefault="00351686" w:rsidP="00351686">
      <w:pPr>
        <w:rPr>
          <w:lang w:val="en-US"/>
        </w:rPr>
      </w:pPr>
      <w:r w:rsidRPr="00C301B5">
        <w:rPr>
          <w:lang w:val="en-US"/>
        </w:rPr>
        <w:t>Liquid nitrogen can cause cold burns and is dangerous to use in confined spaces as it is an asphyxiant. It can also shatter receptacles that are unsuitable for its storage. Subsequently it will only be given to Beaumont Hospital personnel and transferred  into a suitable receptacle. Information on safety on any of the above may be obtained from Histopathology on request @ ext. 2353</w:t>
      </w:r>
    </w:p>
    <w:p w14:paraId="231BA42D" w14:textId="77777777" w:rsidR="00351686" w:rsidRPr="00C301B5" w:rsidRDefault="00351686" w:rsidP="00C644AE">
      <w:pPr>
        <w:pStyle w:val="Heading3"/>
      </w:pPr>
      <w:bookmarkStart w:id="793" w:name="_Toc182208912"/>
      <w:bookmarkStart w:id="794" w:name="_Toc240963969"/>
      <w:bookmarkStart w:id="795" w:name="_Toc159236400"/>
      <w:bookmarkStart w:id="796" w:name="_Toc240963970"/>
      <w:r w:rsidRPr="00C301B5">
        <w:lastRenderedPageBreak/>
        <w:t>Turn Around Time for Results</w:t>
      </w:r>
      <w:bookmarkEnd w:id="793"/>
      <w:bookmarkEnd w:id="794"/>
      <w:bookmarkEnd w:id="795"/>
    </w:p>
    <w:p w14:paraId="767610C3" w14:textId="77777777" w:rsidR="00351686" w:rsidRPr="00C301B5" w:rsidRDefault="00351686" w:rsidP="006039B0">
      <w:pPr>
        <w:spacing w:before="0"/>
        <w:rPr>
          <w:lang w:val="en-IE"/>
        </w:rPr>
      </w:pPr>
      <w:r w:rsidRPr="00C301B5">
        <w:rPr>
          <w:lang w:val="en-IE"/>
        </w:rPr>
        <w:t>The turn around time of specimens for Histopathology will vary depending on the nature of the specimen and the complexity of the investigations required. The following is an outline of estimated turn around time for different specimen types from time of receipt in the laboratory:</w:t>
      </w:r>
    </w:p>
    <w:p w14:paraId="2A6DEE72" w14:textId="77777777" w:rsidR="003D23D8" w:rsidRPr="00C301B5" w:rsidRDefault="003D23D8" w:rsidP="003D23D8">
      <w:pPr>
        <w:spacing w:before="0"/>
        <w:ind w:left="720"/>
        <w:rPr>
          <w:lang w:val="en-IE"/>
        </w:rPr>
      </w:pPr>
      <w:r w:rsidRPr="00C301B5">
        <w:rPr>
          <w:lang w:val="en-IE"/>
        </w:rPr>
        <w:t xml:space="preserve">Biopsies </w:t>
      </w:r>
      <w:r w:rsidRPr="00C301B5">
        <w:rPr>
          <w:lang w:val="en-IE"/>
        </w:rPr>
        <w:tab/>
      </w:r>
      <w:r w:rsidRPr="00C301B5">
        <w:rPr>
          <w:lang w:val="en-IE"/>
        </w:rPr>
        <w:tab/>
        <w:t>– 4-6 working days (on average)</w:t>
      </w:r>
    </w:p>
    <w:p w14:paraId="56614A94" w14:textId="77777777" w:rsidR="003D23D8" w:rsidRPr="00C301B5" w:rsidRDefault="003D23D8" w:rsidP="003D23D8">
      <w:pPr>
        <w:spacing w:before="0"/>
        <w:ind w:left="720"/>
        <w:rPr>
          <w:lang w:val="en-IE"/>
        </w:rPr>
      </w:pPr>
      <w:r w:rsidRPr="00C301B5">
        <w:rPr>
          <w:lang w:val="en-IE"/>
        </w:rPr>
        <w:t xml:space="preserve">Resections </w:t>
      </w:r>
      <w:r w:rsidRPr="00C301B5">
        <w:rPr>
          <w:lang w:val="en-IE"/>
        </w:rPr>
        <w:tab/>
      </w:r>
      <w:r w:rsidRPr="00C301B5">
        <w:rPr>
          <w:lang w:val="en-IE"/>
        </w:rPr>
        <w:tab/>
        <w:t>– 5-10 working days (on average)</w:t>
      </w:r>
    </w:p>
    <w:p w14:paraId="6D76EE53" w14:textId="77777777" w:rsidR="003D23D8" w:rsidRPr="00C301B5" w:rsidRDefault="003D23D8" w:rsidP="003D23D8">
      <w:pPr>
        <w:spacing w:before="0"/>
        <w:ind w:left="720"/>
        <w:rPr>
          <w:lang w:val="en-IE"/>
        </w:rPr>
      </w:pPr>
      <w:r w:rsidRPr="00C301B5">
        <w:rPr>
          <w:lang w:val="en-IE"/>
        </w:rPr>
        <w:t xml:space="preserve">Renal Biopsies </w:t>
      </w:r>
      <w:r w:rsidRPr="00C301B5">
        <w:rPr>
          <w:lang w:val="en-IE"/>
        </w:rPr>
        <w:tab/>
        <w:t>– 4-6 weeks for Electron Microscopy</w:t>
      </w:r>
    </w:p>
    <w:p w14:paraId="06A1C8D6" w14:textId="77777777" w:rsidR="003D23D8" w:rsidRPr="00C301B5" w:rsidRDefault="003D23D8" w:rsidP="003D23D8">
      <w:pPr>
        <w:spacing w:before="0"/>
        <w:ind w:left="720"/>
        <w:rPr>
          <w:lang w:val="en-IE"/>
        </w:rPr>
      </w:pPr>
      <w:r w:rsidRPr="00C301B5">
        <w:rPr>
          <w:lang w:val="en-IE"/>
        </w:rPr>
        <w:tab/>
      </w:r>
      <w:r w:rsidRPr="00C301B5">
        <w:rPr>
          <w:lang w:val="en-IE"/>
        </w:rPr>
        <w:tab/>
      </w:r>
      <w:r w:rsidRPr="00C301B5">
        <w:rPr>
          <w:lang w:val="en-IE"/>
        </w:rPr>
        <w:tab/>
        <w:t>– 2-3 weeks for Light Microscopy</w:t>
      </w:r>
    </w:p>
    <w:p w14:paraId="07A275C3" w14:textId="77777777" w:rsidR="003D23D8" w:rsidRPr="00C301B5" w:rsidRDefault="003D23D8" w:rsidP="003D23D8">
      <w:pPr>
        <w:spacing w:before="0"/>
        <w:ind w:left="720"/>
        <w:rPr>
          <w:lang w:val="en-IE"/>
        </w:rPr>
      </w:pPr>
      <w:r w:rsidRPr="00C301B5">
        <w:rPr>
          <w:lang w:val="en-IE"/>
        </w:rPr>
        <w:tab/>
      </w:r>
      <w:r w:rsidRPr="00C301B5">
        <w:rPr>
          <w:lang w:val="en-IE"/>
        </w:rPr>
        <w:tab/>
      </w:r>
      <w:r w:rsidRPr="00C301B5">
        <w:rPr>
          <w:lang w:val="en-IE"/>
        </w:rPr>
        <w:tab/>
        <w:t>– 6-8 days for Immunofluorescence</w:t>
      </w:r>
    </w:p>
    <w:p w14:paraId="7E8C8045" w14:textId="77777777" w:rsidR="00E40F8F" w:rsidRPr="00C301B5" w:rsidRDefault="000D0ACE" w:rsidP="003D23D8">
      <w:pPr>
        <w:spacing w:before="0"/>
        <w:ind w:left="720"/>
        <w:rPr>
          <w:lang w:val="en-IE"/>
        </w:rPr>
      </w:pPr>
      <w:r w:rsidRPr="0031690D">
        <w:rPr>
          <w:lang w:val="en-IE"/>
        </w:rPr>
        <w:t>CSF for RT-QuIC –10-15 working days</w:t>
      </w:r>
      <w:r w:rsidR="00E40F8F" w:rsidRPr="00C301B5">
        <w:rPr>
          <w:lang w:val="en-IE"/>
        </w:rPr>
        <w:t xml:space="preserve"> </w:t>
      </w:r>
    </w:p>
    <w:p w14:paraId="6F21CD60" w14:textId="77777777" w:rsidR="003D23D8" w:rsidRPr="00C301B5" w:rsidRDefault="003D23D8" w:rsidP="003D23D8">
      <w:pPr>
        <w:spacing w:before="0"/>
        <w:ind w:left="720"/>
        <w:rPr>
          <w:lang w:val="en-IE"/>
        </w:rPr>
      </w:pPr>
      <w:r w:rsidRPr="00C301B5">
        <w:rPr>
          <w:lang w:val="en-IE"/>
        </w:rPr>
        <w:t>Post Mortem Cases – 3-4 months</w:t>
      </w:r>
    </w:p>
    <w:p w14:paraId="7ED0D4E1" w14:textId="77777777" w:rsidR="00351686" w:rsidRPr="00C301B5" w:rsidRDefault="00351686" w:rsidP="0067642A">
      <w:pPr>
        <w:spacing w:before="0"/>
        <w:rPr>
          <w:lang w:val="en-IE"/>
        </w:rPr>
      </w:pPr>
      <w:r w:rsidRPr="00C301B5">
        <w:rPr>
          <w:lang w:val="en-IE"/>
        </w:rPr>
        <w:t>This is only a guideline and the complexity of a case and the requirement for further investigations may lengthen the turn around time. Results can be obtained from the Histopathology office, ext. 2636/2632/3150/3919. The Consultant/NCHDs can be contacted to discuss individual patients.</w:t>
      </w:r>
    </w:p>
    <w:p w14:paraId="2C83C96E" w14:textId="77777777" w:rsidR="00351686" w:rsidRPr="00C301B5" w:rsidRDefault="002667E7" w:rsidP="002667E7">
      <w:pPr>
        <w:pStyle w:val="Heading3"/>
      </w:pPr>
      <w:bookmarkStart w:id="797" w:name="_Toc159236401"/>
      <w:r w:rsidRPr="00C301B5">
        <w:t>Cytopathology</w:t>
      </w:r>
      <w:bookmarkEnd w:id="796"/>
      <w:r w:rsidRPr="00C301B5">
        <w:t xml:space="preserve"> Specimen Requirements</w:t>
      </w:r>
      <w:bookmarkEnd w:id="797"/>
    </w:p>
    <w:tbl>
      <w:tblPr>
        <w:tblW w:w="9042" w:type="dxa"/>
        <w:tblBorders>
          <w:top w:val="nil"/>
          <w:left w:val="single" w:sz="12" w:space="0" w:color="000000"/>
          <w:bottom w:val="nil"/>
          <w:right w:val="single" w:sz="12"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2718"/>
        <w:gridCol w:w="6324"/>
      </w:tblGrid>
      <w:tr w:rsidR="00351686" w:rsidRPr="00C301B5" w14:paraId="1325FDB3" w14:textId="77777777" w:rsidTr="002667E7">
        <w:trPr>
          <w:tblHeader/>
        </w:trPr>
        <w:tc>
          <w:tcPr>
            <w:tcW w:w="2718" w:type="dxa"/>
            <w:tcBorders>
              <w:top w:val="single" w:sz="12" w:space="0" w:color="auto"/>
              <w:bottom w:val="single" w:sz="6" w:space="0" w:color="000000"/>
            </w:tcBorders>
            <w:shd w:val="clear" w:color="auto" w:fill="auto"/>
          </w:tcPr>
          <w:p w14:paraId="56D34705" w14:textId="77777777" w:rsidR="00351686" w:rsidRPr="00C301B5" w:rsidRDefault="00351686" w:rsidP="002667E7">
            <w:pPr>
              <w:spacing w:before="0"/>
              <w:rPr>
                <w:b/>
                <w:lang w:val="en-IE"/>
              </w:rPr>
            </w:pPr>
            <w:r w:rsidRPr="00C301B5">
              <w:rPr>
                <w:b/>
                <w:lang w:val="en-IE"/>
              </w:rPr>
              <w:t>Specimen</w:t>
            </w:r>
          </w:p>
        </w:tc>
        <w:tc>
          <w:tcPr>
            <w:tcW w:w="6324" w:type="dxa"/>
            <w:tcBorders>
              <w:top w:val="single" w:sz="12" w:space="0" w:color="auto"/>
              <w:bottom w:val="single" w:sz="6" w:space="0" w:color="000000"/>
            </w:tcBorders>
            <w:shd w:val="clear" w:color="auto" w:fill="auto"/>
          </w:tcPr>
          <w:p w14:paraId="02585E4A" w14:textId="77777777" w:rsidR="00351686" w:rsidRPr="00C301B5" w:rsidRDefault="00351686" w:rsidP="002667E7">
            <w:pPr>
              <w:spacing w:before="0"/>
              <w:rPr>
                <w:b/>
                <w:lang w:val="en-IE"/>
              </w:rPr>
            </w:pPr>
            <w:r w:rsidRPr="00C301B5">
              <w:rPr>
                <w:b/>
                <w:lang w:val="en-IE"/>
              </w:rPr>
              <w:t>Specimen requirements</w:t>
            </w:r>
          </w:p>
        </w:tc>
      </w:tr>
      <w:tr w:rsidR="00351686" w:rsidRPr="00C301B5" w14:paraId="7A25BDC5" w14:textId="77777777" w:rsidTr="002667E7">
        <w:trPr>
          <w:trHeight w:val="68"/>
        </w:trPr>
        <w:tc>
          <w:tcPr>
            <w:tcW w:w="2718" w:type="dxa"/>
            <w:tcBorders>
              <w:top w:val="single" w:sz="2" w:space="0" w:color="auto"/>
            </w:tcBorders>
            <w:shd w:val="clear" w:color="auto" w:fill="auto"/>
          </w:tcPr>
          <w:p w14:paraId="33827414" w14:textId="77777777" w:rsidR="00351686" w:rsidRPr="00C301B5" w:rsidRDefault="00351686" w:rsidP="002667E7">
            <w:pPr>
              <w:spacing w:before="0"/>
              <w:rPr>
                <w:b/>
                <w:lang w:val="en-IE"/>
              </w:rPr>
            </w:pPr>
            <w:r w:rsidRPr="00C301B5">
              <w:rPr>
                <w:b/>
                <w:lang w:val="en-IE"/>
              </w:rPr>
              <w:t>Bronchial brushings</w:t>
            </w:r>
          </w:p>
        </w:tc>
        <w:tc>
          <w:tcPr>
            <w:tcW w:w="6324" w:type="dxa"/>
            <w:tcBorders>
              <w:top w:val="single" w:sz="2" w:space="0" w:color="auto"/>
            </w:tcBorders>
            <w:shd w:val="clear" w:color="auto" w:fill="auto"/>
          </w:tcPr>
          <w:p w14:paraId="2EABE8A7" w14:textId="77777777" w:rsidR="00351686" w:rsidRPr="00C301B5" w:rsidRDefault="00351686" w:rsidP="00C02CC0">
            <w:pPr>
              <w:numPr>
                <w:ilvl w:val="0"/>
                <w:numId w:val="16"/>
              </w:numPr>
              <w:spacing w:before="0"/>
              <w:rPr>
                <w:lang w:val="en-IE"/>
              </w:rPr>
            </w:pPr>
            <w:r w:rsidRPr="00C301B5">
              <w:rPr>
                <w:lang w:val="en-IE"/>
              </w:rPr>
              <w:t>Place material in a sterile container labelled with</w:t>
            </w:r>
          </w:p>
          <w:p w14:paraId="140909CA" w14:textId="77777777" w:rsidR="00351686" w:rsidRPr="00C301B5" w:rsidRDefault="00351686" w:rsidP="002667E7">
            <w:pPr>
              <w:spacing w:before="0"/>
              <w:rPr>
                <w:lang w:val="en-IE"/>
              </w:rPr>
            </w:pPr>
            <w:r w:rsidRPr="00C301B5">
              <w:rPr>
                <w:lang w:val="en-IE"/>
              </w:rPr>
              <w:t xml:space="preserve">      patient and specimen details, including the time    </w:t>
            </w:r>
          </w:p>
          <w:p w14:paraId="39C949EC" w14:textId="77777777" w:rsidR="00351686" w:rsidRPr="00C301B5" w:rsidRDefault="00351686" w:rsidP="002667E7">
            <w:pPr>
              <w:spacing w:before="0"/>
              <w:rPr>
                <w:lang w:val="en-IE"/>
              </w:rPr>
            </w:pPr>
            <w:r w:rsidRPr="00C301B5">
              <w:rPr>
                <w:lang w:val="en-IE"/>
              </w:rPr>
              <w:t xml:space="preserve">      of specimen collection.</w:t>
            </w:r>
          </w:p>
        </w:tc>
      </w:tr>
      <w:tr w:rsidR="00351686" w:rsidRPr="00C301B5" w14:paraId="727CB164" w14:textId="77777777" w:rsidTr="002667E7">
        <w:tc>
          <w:tcPr>
            <w:tcW w:w="2718" w:type="dxa"/>
            <w:shd w:val="clear" w:color="auto" w:fill="auto"/>
          </w:tcPr>
          <w:p w14:paraId="0EC1C1B2" w14:textId="77777777" w:rsidR="00351686" w:rsidRPr="00C301B5" w:rsidRDefault="00351686" w:rsidP="002667E7">
            <w:pPr>
              <w:spacing w:before="0"/>
              <w:rPr>
                <w:lang w:val="en-IE"/>
              </w:rPr>
            </w:pPr>
          </w:p>
        </w:tc>
        <w:tc>
          <w:tcPr>
            <w:tcW w:w="6324" w:type="dxa"/>
            <w:shd w:val="clear" w:color="auto" w:fill="auto"/>
          </w:tcPr>
          <w:p w14:paraId="3A308575" w14:textId="07886D48" w:rsidR="00351686" w:rsidRPr="00C301B5" w:rsidRDefault="00351686" w:rsidP="00C02CC0">
            <w:pPr>
              <w:numPr>
                <w:ilvl w:val="0"/>
                <w:numId w:val="17"/>
              </w:numPr>
              <w:spacing w:before="0"/>
              <w:rPr>
                <w:lang w:val="en-IE"/>
              </w:rPr>
            </w:pPr>
          </w:p>
        </w:tc>
      </w:tr>
      <w:tr w:rsidR="00351686" w:rsidRPr="00C301B5" w14:paraId="785487D2" w14:textId="77777777" w:rsidTr="002667E7">
        <w:tc>
          <w:tcPr>
            <w:tcW w:w="2718" w:type="dxa"/>
            <w:tcBorders>
              <w:bottom w:val="single" w:sz="4" w:space="0" w:color="auto"/>
            </w:tcBorders>
            <w:shd w:val="clear" w:color="auto" w:fill="auto"/>
          </w:tcPr>
          <w:p w14:paraId="34AE4C01" w14:textId="77777777" w:rsidR="00351686" w:rsidRPr="00C301B5" w:rsidRDefault="00351686" w:rsidP="002667E7">
            <w:pPr>
              <w:spacing w:before="0"/>
              <w:rPr>
                <w:b/>
                <w:lang w:val="en-IE"/>
              </w:rPr>
            </w:pPr>
            <w:r w:rsidRPr="00C301B5">
              <w:rPr>
                <w:b/>
                <w:lang w:val="en-IE"/>
              </w:rPr>
              <w:t xml:space="preserve">Fluids </w:t>
            </w:r>
          </w:p>
          <w:p w14:paraId="1DA693D0" w14:textId="77777777" w:rsidR="00351686" w:rsidRPr="00C301B5" w:rsidRDefault="00351686" w:rsidP="002667E7">
            <w:pPr>
              <w:spacing w:before="0"/>
              <w:rPr>
                <w:b/>
                <w:lang w:val="en-IE"/>
              </w:rPr>
            </w:pPr>
            <w:r w:rsidRPr="00C301B5">
              <w:rPr>
                <w:b/>
                <w:lang w:val="en-IE"/>
              </w:rPr>
              <w:t>(Pleural, Ascitic etc.)</w:t>
            </w:r>
          </w:p>
          <w:p w14:paraId="1A81570D" w14:textId="77777777" w:rsidR="00351686" w:rsidRPr="00C301B5" w:rsidRDefault="00351686" w:rsidP="002667E7">
            <w:pPr>
              <w:spacing w:before="0"/>
              <w:rPr>
                <w:b/>
                <w:lang w:val="en-IE"/>
              </w:rPr>
            </w:pPr>
          </w:p>
        </w:tc>
        <w:tc>
          <w:tcPr>
            <w:tcW w:w="6324" w:type="dxa"/>
            <w:tcBorders>
              <w:bottom w:val="single" w:sz="4" w:space="0" w:color="auto"/>
            </w:tcBorders>
            <w:shd w:val="clear" w:color="auto" w:fill="auto"/>
          </w:tcPr>
          <w:p w14:paraId="6EF541F2" w14:textId="77777777" w:rsidR="00351686" w:rsidRPr="00C301B5" w:rsidRDefault="00351686" w:rsidP="00C02CC0">
            <w:pPr>
              <w:numPr>
                <w:ilvl w:val="0"/>
                <w:numId w:val="15"/>
              </w:numPr>
              <w:spacing w:before="0"/>
              <w:rPr>
                <w:lang w:val="en-IE"/>
              </w:rPr>
            </w:pPr>
            <w:r w:rsidRPr="00C301B5">
              <w:rPr>
                <w:lang w:val="en-IE"/>
              </w:rPr>
              <w:t>Place material in a sterile container labelled with patient and specimen details, including the time of specimen collection.</w:t>
            </w:r>
          </w:p>
          <w:p w14:paraId="51EFD1E8" w14:textId="77777777" w:rsidR="00351686" w:rsidRPr="00C301B5" w:rsidRDefault="00351686" w:rsidP="00C02CC0">
            <w:pPr>
              <w:numPr>
                <w:ilvl w:val="0"/>
                <w:numId w:val="15"/>
              </w:numPr>
              <w:spacing w:before="0"/>
              <w:rPr>
                <w:lang w:val="en-IE"/>
              </w:rPr>
            </w:pPr>
            <w:r w:rsidRPr="00C301B5">
              <w:rPr>
                <w:lang w:val="en-IE"/>
              </w:rPr>
              <w:t>At least 20 mls of fluid is required for diagnosis.</w:t>
            </w:r>
          </w:p>
        </w:tc>
      </w:tr>
      <w:tr w:rsidR="00351686" w:rsidRPr="00C301B5" w14:paraId="7DE97636" w14:textId="77777777" w:rsidTr="002667E7">
        <w:trPr>
          <w:trHeight w:val="1119"/>
        </w:trPr>
        <w:tc>
          <w:tcPr>
            <w:tcW w:w="2718" w:type="dxa"/>
            <w:tcBorders>
              <w:top w:val="single" w:sz="4" w:space="0" w:color="auto"/>
              <w:bottom w:val="single" w:sz="4" w:space="0" w:color="auto"/>
            </w:tcBorders>
            <w:shd w:val="clear" w:color="auto" w:fill="auto"/>
          </w:tcPr>
          <w:p w14:paraId="5DEB7B9F" w14:textId="77777777" w:rsidR="00351686" w:rsidRPr="00C301B5" w:rsidRDefault="00351686" w:rsidP="002667E7">
            <w:pPr>
              <w:spacing w:before="0"/>
              <w:rPr>
                <w:b/>
                <w:lang w:val="en-IE"/>
              </w:rPr>
            </w:pPr>
            <w:r w:rsidRPr="00C301B5">
              <w:rPr>
                <w:b/>
                <w:lang w:val="en-IE"/>
              </w:rPr>
              <w:t>Urine</w:t>
            </w:r>
          </w:p>
          <w:p w14:paraId="2DF2782D" w14:textId="77777777" w:rsidR="00351686" w:rsidRPr="00C301B5" w:rsidRDefault="00351686" w:rsidP="002667E7">
            <w:pPr>
              <w:spacing w:before="0"/>
              <w:rPr>
                <w:lang w:val="en-IE"/>
              </w:rPr>
            </w:pPr>
          </w:p>
        </w:tc>
        <w:tc>
          <w:tcPr>
            <w:tcW w:w="6324" w:type="dxa"/>
            <w:tcBorders>
              <w:top w:val="single" w:sz="4" w:space="0" w:color="auto"/>
              <w:bottom w:val="single" w:sz="4" w:space="0" w:color="auto"/>
            </w:tcBorders>
            <w:shd w:val="clear" w:color="auto" w:fill="auto"/>
          </w:tcPr>
          <w:p w14:paraId="49F92206" w14:textId="77777777" w:rsidR="00351686" w:rsidRPr="00C301B5" w:rsidRDefault="00351686" w:rsidP="002667E7">
            <w:pPr>
              <w:spacing w:before="0"/>
              <w:rPr>
                <w:lang w:val="en-IE"/>
              </w:rPr>
            </w:pPr>
            <w:r w:rsidRPr="00C301B5">
              <w:rPr>
                <w:lang w:val="en-IE"/>
              </w:rPr>
              <w:t>-    Total voided specimen is required for cytology.</w:t>
            </w:r>
          </w:p>
          <w:p w14:paraId="759B2B8D" w14:textId="77777777" w:rsidR="00351686" w:rsidRPr="00C301B5" w:rsidRDefault="00351686" w:rsidP="00C02CC0">
            <w:pPr>
              <w:numPr>
                <w:ilvl w:val="0"/>
                <w:numId w:val="18"/>
              </w:numPr>
              <w:spacing w:before="0"/>
              <w:rPr>
                <w:lang w:val="en-IE"/>
              </w:rPr>
            </w:pPr>
            <w:r w:rsidRPr="00C301B5">
              <w:rPr>
                <w:lang w:val="en-IE"/>
              </w:rPr>
              <w:t>The first morning specimen is not suitable.</w:t>
            </w:r>
          </w:p>
          <w:p w14:paraId="5CE2A539" w14:textId="77777777" w:rsidR="00351686" w:rsidRPr="00C301B5" w:rsidRDefault="00351686" w:rsidP="00C02CC0">
            <w:pPr>
              <w:numPr>
                <w:ilvl w:val="0"/>
                <w:numId w:val="18"/>
              </w:numPr>
              <w:spacing w:before="0"/>
              <w:rPr>
                <w:lang w:val="en-IE"/>
              </w:rPr>
            </w:pPr>
            <w:r w:rsidRPr="00C301B5">
              <w:rPr>
                <w:lang w:val="en-IE"/>
              </w:rPr>
              <w:t>Place in a container labelled with patient and specimen details.</w:t>
            </w:r>
          </w:p>
        </w:tc>
      </w:tr>
      <w:tr w:rsidR="00351686" w:rsidRPr="00C301B5" w14:paraId="46F39F7C" w14:textId="77777777" w:rsidTr="00F2160F">
        <w:trPr>
          <w:trHeight w:val="98"/>
        </w:trPr>
        <w:tc>
          <w:tcPr>
            <w:tcW w:w="2718" w:type="dxa"/>
            <w:tcBorders>
              <w:top w:val="single" w:sz="4" w:space="0" w:color="auto"/>
              <w:bottom w:val="single" w:sz="4" w:space="0" w:color="auto"/>
            </w:tcBorders>
            <w:shd w:val="clear" w:color="auto" w:fill="auto"/>
          </w:tcPr>
          <w:p w14:paraId="0068F526" w14:textId="77777777" w:rsidR="00351686" w:rsidRPr="00C301B5" w:rsidRDefault="00351686" w:rsidP="002667E7">
            <w:pPr>
              <w:spacing w:before="0"/>
              <w:rPr>
                <w:b/>
                <w:lang w:val="en-IE"/>
              </w:rPr>
            </w:pPr>
            <w:r w:rsidRPr="00C301B5">
              <w:rPr>
                <w:b/>
                <w:lang w:val="en-IE"/>
              </w:rPr>
              <w:t>Fine Needle Aspiration Cytology</w:t>
            </w:r>
            <w:r w:rsidR="00FA1F1E" w:rsidRPr="00C301B5">
              <w:rPr>
                <w:b/>
                <w:lang w:val="en-IE"/>
              </w:rPr>
              <w:t>/EUS/EBUS</w:t>
            </w:r>
          </w:p>
        </w:tc>
        <w:tc>
          <w:tcPr>
            <w:tcW w:w="6324" w:type="dxa"/>
            <w:tcBorders>
              <w:top w:val="single" w:sz="4" w:space="0" w:color="auto"/>
              <w:bottom w:val="single" w:sz="4" w:space="0" w:color="auto"/>
            </w:tcBorders>
            <w:shd w:val="clear" w:color="auto" w:fill="auto"/>
          </w:tcPr>
          <w:p w14:paraId="55916C46" w14:textId="77777777" w:rsidR="004B16A6" w:rsidRPr="00C301B5" w:rsidRDefault="004B16A6" w:rsidP="002667E7">
            <w:pPr>
              <w:spacing w:before="0"/>
              <w:rPr>
                <w:szCs w:val="28"/>
                <w:lang w:val="en-IE"/>
              </w:rPr>
            </w:pPr>
            <w:r w:rsidRPr="00C301B5">
              <w:rPr>
                <w:szCs w:val="28"/>
                <w:lang w:val="en-IE"/>
              </w:rPr>
              <w:t>Sample from EUS/EBUS is sent to the cytology lab in cytolyt (available in the lab – Ext 2640)</w:t>
            </w:r>
          </w:p>
        </w:tc>
      </w:tr>
      <w:tr w:rsidR="00351686" w:rsidRPr="00C301B5" w14:paraId="70428001" w14:textId="77777777" w:rsidTr="00404A6B">
        <w:tc>
          <w:tcPr>
            <w:tcW w:w="2718" w:type="dxa"/>
            <w:shd w:val="clear" w:color="auto" w:fill="auto"/>
          </w:tcPr>
          <w:p w14:paraId="0B3A290C" w14:textId="77777777" w:rsidR="00351686" w:rsidRPr="00C301B5" w:rsidRDefault="00351686" w:rsidP="002667E7">
            <w:pPr>
              <w:spacing w:before="0"/>
              <w:rPr>
                <w:b/>
                <w:lang w:val="en-IE"/>
              </w:rPr>
            </w:pPr>
            <w:r w:rsidRPr="00C301B5">
              <w:rPr>
                <w:b/>
                <w:lang w:val="en-IE"/>
              </w:rPr>
              <w:t>Cerebrospinal Fluid for Cytology.</w:t>
            </w:r>
          </w:p>
        </w:tc>
        <w:tc>
          <w:tcPr>
            <w:tcW w:w="6324" w:type="dxa"/>
            <w:shd w:val="clear" w:color="auto" w:fill="auto"/>
          </w:tcPr>
          <w:p w14:paraId="51457265" w14:textId="77777777" w:rsidR="00351686" w:rsidRPr="00C301B5" w:rsidRDefault="00351686" w:rsidP="00C02CC0">
            <w:pPr>
              <w:numPr>
                <w:ilvl w:val="0"/>
                <w:numId w:val="21"/>
              </w:numPr>
              <w:spacing w:before="0"/>
              <w:rPr>
                <w:lang w:val="en-IE"/>
              </w:rPr>
            </w:pPr>
            <w:r w:rsidRPr="00C301B5">
              <w:rPr>
                <w:lang w:val="en-IE"/>
              </w:rPr>
              <w:t>Specimen must be collected in a sterile container labelled with patient and specimen details and delivered to the Neuropathology laboratory.</w:t>
            </w:r>
          </w:p>
        </w:tc>
      </w:tr>
      <w:tr w:rsidR="00404A6B" w:rsidRPr="00C301B5" w14:paraId="2B0BC0F1" w14:textId="77777777" w:rsidTr="002667E7">
        <w:tc>
          <w:tcPr>
            <w:tcW w:w="2718" w:type="dxa"/>
            <w:tcBorders>
              <w:bottom w:val="single" w:sz="12" w:space="0" w:color="auto"/>
            </w:tcBorders>
            <w:shd w:val="clear" w:color="auto" w:fill="auto"/>
          </w:tcPr>
          <w:p w14:paraId="4235951C" w14:textId="77777777" w:rsidR="00404A6B" w:rsidRPr="00C301B5" w:rsidRDefault="00404A6B" w:rsidP="002667E7">
            <w:pPr>
              <w:spacing w:before="0"/>
              <w:rPr>
                <w:b/>
                <w:lang w:val="en-IE"/>
              </w:rPr>
            </w:pPr>
            <w:r w:rsidRPr="00C301B5">
              <w:rPr>
                <w:b/>
                <w:lang w:val="en-IE"/>
              </w:rPr>
              <w:t>Flow Cytometry</w:t>
            </w:r>
            <w:r w:rsidR="001E10EE" w:rsidRPr="00C301B5">
              <w:rPr>
                <w:b/>
                <w:lang w:val="en-IE"/>
              </w:rPr>
              <w:t>*</w:t>
            </w:r>
          </w:p>
        </w:tc>
        <w:tc>
          <w:tcPr>
            <w:tcW w:w="6324" w:type="dxa"/>
            <w:tcBorders>
              <w:bottom w:val="single" w:sz="12" w:space="0" w:color="auto"/>
            </w:tcBorders>
            <w:shd w:val="clear" w:color="auto" w:fill="auto"/>
          </w:tcPr>
          <w:p w14:paraId="1CA618A2" w14:textId="77777777" w:rsidR="00404A6B" w:rsidRPr="00C301B5" w:rsidRDefault="00404A6B" w:rsidP="00C02CC0">
            <w:pPr>
              <w:numPr>
                <w:ilvl w:val="0"/>
                <w:numId w:val="21"/>
              </w:numPr>
              <w:spacing w:before="0"/>
              <w:rPr>
                <w:lang w:val="en-IE"/>
              </w:rPr>
            </w:pPr>
            <w:r w:rsidRPr="00C301B5">
              <w:rPr>
                <w:b/>
                <w:i/>
              </w:rPr>
              <w:t>Cytometry placed directly into RPMI are viable for up to 18Hrs</w:t>
            </w:r>
            <w:r w:rsidRPr="00C301B5">
              <w:rPr>
                <w:i/>
              </w:rPr>
              <w:t>. (Contact Cytology on Ext. 2640)</w:t>
            </w:r>
          </w:p>
        </w:tc>
      </w:tr>
    </w:tbl>
    <w:p w14:paraId="7CF598F7" w14:textId="77777777" w:rsidR="009E0F04" w:rsidRPr="00C301B5" w:rsidRDefault="009E0F04" w:rsidP="00F2160F">
      <w:pPr>
        <w:rPr>
          <w:rStyle w:val="BookTitle"/>
        </w:rPr>
      </w:pPr>
      <w:bookmarkStart w:id="798" w:name="_Toc240963971"/>
      <w:r w:rsidRPr="0031690D">
        <w:lastRenderedPageBreak/>
        <w:t>* Specimens referred out from Beaumont Hospital - the results of these tests are not covered by the scope of Beaumont Hospital Histopathology Department ISO15189 accreditation</w:t>
      </w:r>
    </w:p>
    <w:p w14:paraId="74FA3D81" w14:textId="77777777" w:rsidR="00351686" w:rsidRPr="00C301B5" w:rsidRDefault="00351686" w:rsidP="002667E7">
      <w:pPr>
        <w:rPr>
          <w:rStyle w:val="BookTitle"/>
        </w:rPr>
      </w:pPr>
      <w:r w:rsidRPr="00C301B5">
        <w:rPr>
          <w:rStyle w:val="BookTitle"/>
        </w:rPr>
        <w:t>Items that can be Obtained from the Cytology laboratory</w:t>
      </w:r>
      <w:bookmarkEnd w:id="798"/>
    </w:p>
    <w:p w14:paraId="3F166EC8" w14:textId="77777777" w:rsidR="00351686" w:rsidRPr="00C301B5" w:rsidRDefault="00351686" w:rsidP="00C02CC0">
      <w:pPr>
        <w:numPr>
          <w:ilvl w:val="0"/>
          <w:numId w:val="20"/>
        </w:numPr>
        <w:spacing w:before="0"/>
        <w:ind w:left="357" w:hanging="357"/>
        <w:rPr>
          <w:lang w:val="en-IE"/>
        </w:rPr>
      </w:pPr>
      <w:r w:rsidRPr="00C301B5">
        <w:rPr>
          <w:lang w:val="en-IE"/>
        </w:rPr>
        <w:t>Slides</w:t>
      </w:r>
    </w:p>
    <w:p w14:paraId="5AA4BE4E" w14:textId="77777777" w:rsidR="00351686" w:rsidRPr="00C301B5" w:rsidRDefault="00351686" w:rsidP="00C02CC0">
      <w:pPr>
        <w:numPr>
          <w:ilvl w:val="0"/>
          <w:numId w:val="20"/>
        </w:numPr>
        <w:spacing w:before="0"/>
        <w:ind w:left="357" w:hanging="357"/>
        <w:rPr>
          <w:lang w:val="en-IE"/>
        </w:rPr>
      </w:pPr>
      <w:r w:rsidRPr="00C301B5">
        <w:rPr>
          <w:lang w:val="en-IE"/>
        </w:rPr>
        <w:t>Slide holders</w:t>
      </w:r>
    </w:p>
    <w:p w14:paraId="7D259365" w14:textId="77777777" w:rsidR="00351686" w:rsidRPr="00C301B5" w:rsidRDefault="00351686" w:rsidP="00C02CC0">
      <w:pPr>
        <w:numPr>
          <w:ilvl w:val="0"/>
          <w:numId w:val="20"/>
        </w:numPr>
        <w:spacing w:before="0"/>
        <w:ind w:left="357" w:hanging="357"/>
        <w:rPr>
          <w:lang w:val="en-IE"/>
        </w:rPr>
      </w:pPr>
      <w:r w:rsidRPr="00C301B5">
        <w:rPr>
          <w:lang w:val="en-IE"/>
        </w:rPr>
        <w:t>Spray fixative</w:t>
      </w:r>
    </w:p>
    <w:p w14:paraId="25947A76" w14:textId="77777777" w:rsidR="00351686" w:rsidRPr="00C301B5" w:rsidRDefault="00351686" w:rsidP="00C02CC0">
      <w:pPr>
        <w:numPr>
          <w:ilvl w:val="0"/>
          <w:numId w:val="20"/>
        </w:numPr>
        <w:spacing w:before="0"/>
        <w:ind w:left="357" w:hanging="357"/>
        <w:rPr>
          <w:lang w:val="en-IE"/>
        </w:rPr>
      </w:pPr>
      <w:r w:rsidRPr="00C301B5">
        <w:rPr>
          <w:lang w:val="en-IE"/>
        </w:rPr>
        <w:t>Coplin jars of alcohol (Fixing FNA smears)</w:t>
      </w:r>
    </w:p>
    <w:p w14:paraId="4C2AC294" w14:textId="77777777" w:rsidR="00351686" w:rsidRPr="00C301B5" w:rsidRDefault="00351686" w:rsidP="00C02CC0">
      <w:pPr>
        <w:numPr>
          <w:ilvl w:val="0"/>
          <w:numId w:val="20"/>
        </w:numPr>
        <w:spacing w:before="0"/>
        <w:ind w:left="357" w:hanging="357"/>
        <w:rPr>
          <w:lang w:val="en-IE"/>
        </w:rPr>
      </w:pPr>
      <w:r w:rsidRPr="00C301B5">
        <w:rPr>
          <w:lang w:val="en-IE"/>
        </w:rPr>
        <w:t>Cervical cytology request forms</w:t>
      </w:r>
    </w:p>
    <w:p w14:paraId="1F778D12" w14:textId="77777777" w:rsidR="00351686" w:rsidRPr="00C301B5" w:rsidRDefault="00351686" w:rsidP="00C02CC0">
      <w:pPr>
        <w:numPr>
          <w:ilvl w:val="0"/>
          <w:numId w:val="20"/>
        </w:numPr>
        <w:spacing w:before="0"/>
        <w:ind w:left="357" w:hanging="357"/>
        <w:rPr>
          <w:lang w:val="en-IE"/>
        </w:rPr>
      </w:pPr>
      <w:r w:rsidRPr="00C301B5">
        <w:rPr>
          <w:lang w:val="en-IE"/>
        </w:rPr>
        <w:t>ThinPrep kits for cervical smears (Hospital Clinics only)</w:t>
      </w:r>
    </w:p>
    <w:p w14:paraId="486BB532" w14:textId="77777777" w:rsidR="00351686" w:rsidRPr="00C301B5" w:rsidRDefault="00351686" w:rsidP="00C02CC0">
      <w:pPr>
        <w:numPr>
          <w:ilvl w:val="0"/>
          <w:numId w:val="20"/>
        </w:numPr>
        <w:spacing w:before="0"/>
        <w:ind w:left="357" w:hanging="357"/>
        <w:rPr>
          <w:lang w:val="en-IE"/>
        </w:rPr>
      </w:pPr>
      <w:r w:rsidRPr="00C301B5">
        <w:rPr>
          <w:lang w:val="en-IE"/>
        </w:rPr>
        <w:t>Biohazard bags</w:t>
      </w:r>
    </w:p>
    <w:p w14:paraId="671307D8" w14:textId="77777777" w:rsidR="00C11349" w:rsidRPr="0031690D" w:rsidRDefault="00C11349" w:rsidP="00C02CC0">
      <w:pPr>
        <w:numPr>
          <w:ilvl w:val="0"/>
          <w:numId w:val="20"/>
        </w:numPr>
        <w:spacing w:before="0"/>
        <w:ind w:left="357" w:hanging="357"/>
        <w:rPr>
          <w:lang w:val="en-IE"/>
        </w:rPr>
      </w:pPr>
      <w:r w:rsidRPr="0031690D">
        <w:rPr>
          <w:lang w:val="en-IE"/>
        </w:rPr>
        <w:t>Cytolyt containers</w:t>
      </w:r>
    </w:p>
    <w:p w14:paraId="6020CAA6" w14:textId="77777777" w:rsidR="00FA1F1E" w:rsidRPr="0031690D" w:rsidRDefault="00FA1F1E" w:rsidP="00FA1F1E">
      <w:pPr>
        <w:pStyle w:val="ListParagraph"/>
        <w:numPr>
          <w:ilvl w:val="0"/>
          <w:numId w:val="20"/>
        </w:numPr>
        <w:shd w:val="clear" w:color="auto" w:fill="FFFFFF"/>
        <w:rPr>
          <w:rStyle w:val="BookTitle"/>
        </w:rPr>
      </w:pPr>
      <w:bookmarkStart w:id="799" w:name="_Toc240963972"/>
      <w:r w:rsidRPr="00C301B5">
        <w:rPr>
          <w:rStyle w:val="BookTitle"/>
        </w:rPr>
        <w:t xml:space="preserve">Note: Each sample should be accompanied by a Histopathology/Cytopathology request form (found on all wards) </w:t>
      </w:r>
      <w:r w:rsidRPr="00C301B5">
        <w:rPr>
          <w:rStyle w:val="BookTitle"/>
          <w:rFonts w:hint="eastAsia"/>
        </w:rPr>
        <w:t>–</w:t>
      </w:r>
      <w:r w:rsidRPr="00C301B5">
        <w:rPr>
          <w:rStyle w:val="BookTitle"/>
        </w:rPr>
        <w:t xml:space="preserve"> please put as much information as possible.</w:t>
      </w:r>
    </w:p>
    <w:p w14:paraId="650B32B2" w14:textId="77777777" w:rsidR="00351686" w:rsidRPr="0031690D" w:rsidRDefault="006A6DA7" w:rsidP="002667E7">
      <w:pPr>
        <w:rPr>
          <w:rStyle w:val="BookTitle"/>
        </w:rPr>
      </w:pPr>
      <w:r w:rsidRPr="00C301B5">
        <w:rPr>
          <w:rStyle w:val="BookTitle"/>
        </w:rPr>
        <w:t>Tu</w:t>
      </w:r>
      <w:r w:rsidR="00351686" w:rsidRPr="00C301B5">
        <w:rPr>
          <w:rStyle w:val="BookTitle"/>
        </w:rPr>
        <w:t>rn Around Times for Cytology Samples</w:t>
      </w:r>
      <w:bookmarkEnd w:id="799"/>
    </w:p>
    <w:p w14:paraId="79A4C22F" w14:textId="77777777" w:rsidR="00351686" w:rsidRPr="00C301B5" w:rsidRDefault="00351686" w:rsidP="00351686">
      <w:pPr>
        <w:rPr>
          <w:lang w:val="en-US"/>
        </w:rPr>
      </w:pPr>
      <w:r w:rsidRPr="00C301B5">
        <w:rPr>
          <w:lang w:val="en-US"/>
        </w:rPr>
        <w:t>Non-Gynae Cytology Samples – 3-4 Days</w:t>
      </w:r>
    </w:p>
    <w:p w14:paraId="40BA7804" w14:textId="77777777" w:rsidR="00351686" w:rsidRPr="00C301B5" w:rsidRDefault="00351686" w:rsidP="002667E7">
      <w:pPr>
        <w:pStyle w:val="Heading3"/>
      </w:pPr>
      <w:bookmarkStart w:id="800" w:name="_Toc240963974"/>
      <w:bookmarkStart w:id="801" w:name="_Ref398483452"/>
      <w:bookmarkStart w:id="802" w:name="_Toc159236402"/>
      <w:r w:rsidRPr="00C301B5">
        <w:t>Specimen Requirements for Renal Pathology</w:t>
      </w:r>
      <w:bookmarkEnd w:id="800"/>
      <w:bookmarkEnd w:id="801"/>
      <w:bookmarkEnd w:id="802"/>
    </w:p>
    <w:p w14:paraId="4C9AFD81" w14:textId="77777777" w:rsidR="00351686" w:rsidRPr="00C301B5" w:rsidRDefault="00351686" w:rsidP="00351686">
      <w:pPr>
        <w:rPr>
          <w:lang w:val="en-IE"/>
        </w:rPr>
      </w:pPr>
      <w:r w:rsidRPr="00C301B5">
        <w:rPr>
          <w:lang w:val="en-IE"/>
        </w:rPr>
        <w:t xml:space="preserve">The Laboratory should be notified in advance when a renal biopsy is to be taken.     </w:t>
      </w:r>
    </w:p>
    <w:p w14:paraId="70FC25B6" w14:textId="77777777" w:rsidR="00351686" w:rsidRPr="00C301B5" w:rsidRDefault="00351686" w:rsidP="00351686">
      <w:pPr>
        <w:rPr>
          <w:lang w:val="en-IE"/>
        </w:rPr>
      </w:pPr>
      <w:r w:rsidRPr="00C301B5">
        <w:rPr>
          <w:lang w:val="en-IE"/>
        </w:rPr>
        <w:t>Contact the Renal Pathology Secretary or if she is not available the Medical Scientists in the Renal Pathology/EM/Histopatholgy Laboratories:</w:t>
      </w:r>
    </w:p>
    <w:p w14:paraId="143FADE2" w14:textId="77777777" w:rsidR="00351686" w:rsidRPr="00C301B5" w:rsidRDefault="00351686" w:rsidP="002667E7">
      <w:pPr>
        <w:rPr>
          <w:rStyle w:val="BookTitle"/>
        </w:rPr>
      </w:pPr>
      <w:r w:rsidRPr="00C301B5">
        <w:rPr>
          <w:rStyle w:val="BookTitle"/>
        </w:rPr>
        <w:t>Details required for Renal Biopsies</w:t>
      </w:r>
    </w:p>
    <w:p w14:paraId="69FE66D4" w14:textId="77777777" w:rsidR="00351686" w:rsidRPr="00C301B5" w:rsidRDefault="00351686" w:rsidP="00351686">
      <w:pPr>
        <w:rPr>
          <w:lang w:val="en-IE"/>
        </w:rPr>
      </w:pPr>
      <w:r w:rsidRPr="00C301B5">
        <w:rPr>
          <w:lang w:val="en-IE"/>
        </w:rPr>
        <w:t xml:space="preserve">The following </w:t>
      </w:r>
      <w:r w:rsidRPr="00C301B5">
        <w:rPr>
          <w:b/>
          <w:lang w:val="en-IE"/>
        </w:rPr>
        <w:t>minimum</w:t>
      </w:r>
      <w:r w:rsidRPr="00C301B5">
        <w:rPr>
          <w:lang w:val="en-IE"/>
        </w:rPr>
        <w:t xml:space="preserve"> information must be supplied LEGIBLY:</w:t>
      </w:r>
    </w:p>
    <w:p w14:paraId="5FBBC7E7" w14:textId="77777777" w:rsidR="00351686" w:rsidRPr="00C301B5" w:rsidRDefault="00351686" w:rsidP="00351686">
      <w:pPr>
        <w:rPr>
          <w:lang w:val="en-IE"/>
        </w:rPr>
      </w:pPr>
      <w:r w:rsidRPr="00C301B5">
        <w:rPr>
          <w:lang w:val="en-IE"/>
        </w:rPr>
        <w:t xml:space="preserve">On the body of the specimen container: </w:t>
      </w:r>
    </w:p>
    <w:p w14:paraId="41F0D08B" w14:textId="77777777" w:rsidR="00351686" w:rsidRPr="00C301B5" w:rsidRDefault="00351686" w:rsidP="00351686">
      <w:pPr>
        <w:rPr>
          <w:lang w:val="en-IE"/>
        </w:rPr>
      </w:pPr>
      <w:r w:rsidRPr="00C301B5">
        <w:rPr>
          <w:lang w:val="en-IE"/>
        </w:rPr>
        <w:t xml:space="preserve">A Renal Biopsy Request Form must be filled in </w:t>
      </w:r>
      <w:r w:rsidRPr="00C301B5">
        <w:rPr>
          <w:b/>
          <w:lang w:val="en-IE"/>
        </w:rPr>
        <w:t xml:space="preserve">(use a ballpoint pen please to make details legible on all copies of the form) </w:t>
      </w:r>
      <w:r w:rsidRPr="00C301B5">
        <w:rPr>
          <w:lang w:val="en-IE"/>
        </w:rPr>
        <w:t>and sent with each biopsy :</w:t>
      </w:r>
    </w:p>
    <w:p w14:paraId="4E7D465A" w14:textId="77777777" w:rsidR="00351686" w:rsidRPr="00C301B5" w:rsidRDefault="00351686" w:rsidP="00C02CC0">
      <w:pPr>
        <w:numPr>
          <w:ilvl w:val="0"/>
          <w:numId w:val="24"/>
        </w:numPr>
        <w:spacing w:before="0"/>
        <w:ind w:left="714" w:hanging="357"/>
        <w:rPr>
          <w:lang w:val="en-IE"/>
        </w:rPr>
      </w:pPr>
      <w:r w:rsidRPr="00C301B5">
        <w:rPr>
          <w:lang w:val="en-IE"/>
        </w:rPr>
        <w:t>Name of patient</w:t>
      </w:r>
    </w:p>
    <w:p w14:paraId="3700CD14" w14:textId="77777777" w:rsidR="00351686" w:rsidRPr="00C301B5" w:rsidRDefault="00351686" w:rsidP="00C02CC0">
      <w:pPr>
        <w:numPr>
          <w:ilvl w:val="0"/>
          <w:numId w:val="24"/>
        </w:numPr>
        <w:spacing w:before="0"/>
        <w:ind w:left="714" w:hanging="357"/>
        <w:rPr>
          <w:lang w:val="en-IE"/>
        </w:rPr>
      </w:pPr>
      <w:r w:rsidRPr="00C301B5">
        <w:rPr>
          <w:lang w:val="en-IE"/>
        </w:rPr>
        <w:t xml:space="preserve">Date of birth </w:t>
      </w:r>
    </w:p>
    <w:p w14:paraId="34C83EB3" w14:textId="77777777" w:rsidR="00351686" w:rsidRPr="00C301B5" w:rsidRDefault="00351686" w:rsidP="00C02CC0">
      <w:pPr>
        <w:numPr>
          <w:ilvl w:val="0"/>
          <w:numId w:val="24"/>
        </w:numPr>
        <w:spacing w:before="0"/>
        <w:ind w:left="714" w:hanging="357"/>
        <w:rPr>
          <w:lang w:val="en-IE"/>
        </w:rPr>
      </w:pPr>
      <w:r w:rsidRPr="00C301B5">
        <w:rPr>
          <w:lang w:val="en-IE"/>
        </w:rPr>
        <w:t>Medical record number</w:t>
      </w:r>
    </w:p>
    <w:p w14:paraId="011A28FB" w14:textId="77777777" w:rsidR="00351686" w:rsidRPr="00C301B5" w:rsidRDefault="00351686" w:rsidP="00C02CC0">
      <w:pPr>
        <w:numPr>
          <w:ilvl w:val="0"/>
          <w:numId w:val="24"/>
        </w:numPr>
        <w:spacing w:before="0"/>
        <w:ind w:left="714" w:hanging="357"/>
        <w:rPr>
          <w:lang w:val="en-IE"/>
        </w:rPr>
      </w:pPr>
      <w:r w:rsidRPr="00C301B5">
        <w:rPr>
          <w:lang w:val="en-IE"/>
        </w:rPr>
        <w:t>Address of patient</w:t>
      </w:r>
    </w:p>
    <w:p w14:paraId="63A2D164" w14:textId="77777777" w:rsidR="00351686" w:rsidRPr="00C301B5" w:rsidRDefault="00351686" w:rsidP="00C02CC0">
      <w:pPr>
        <w:numPr>
          <w:ilvl w:val="0"/>
          <w:numId w:val="24"/>
        </w:numPr>
        <w:spacing w:before="0"/>
        <w:ind w:left="714" w:hanging="357"/>
        <w:rPr>
          <w:lang w:val="en-IE"/>
        </w:rPr>
      </w:pPr>
      <w:r w:rsidRPr="00C301B5">
        <w:rPr>
          <w:lang w:val="en-IE"/>
        </w:rPr>
        <w:t>Name of Consultant</w:t>
      </w:r>
    </w:p>
    <w:p w14:paraId="7847C99C" w14:textId="77777777" w:rsidR="00351686" w:rsidRPr="00C301B5" w:rsidRDefault="00351686" w:rsidP="00C02CC0">
      <w:pPr>
        <w:numPr>
          <w:ilvl w:val="0"/>
          <w:numId w:val="24"/>
        </w:numPr>
        <w:spacing w:before="0"/>
        <w:ind w:left="714" w:hanging="357"/>
        <w:rPr>
          <w:lang w:val="en-IE"/>
        </w:rPr>
      </w:pPr>
      <w:r w:rsidRPr="00C301B5">
        <w:rPr>
          <w:lang w:val="en-IE"/>
        </w:rPr>
        <w:t>Source (Ward Name/OPD/Hospital)</w:t>
      </w:r>
    </w:p>
    <w:p w14:paraId="750E5AA2" w14:textId="77777777" w:rsidR="00351686" w:rsidRPr="00C301B5" w:rsidRDefault="00351686" w:rsidP="00C02CC0">
      <w:pPr>
        <w:numPr>
          <w:ilvl w:val="0"/>
          <w:numId w:val="24"/>
        </w:numPr>
        <w:spacing w:before="0"/>
        <w:ind w:left="714" w:hanging="357"/>
        <w:rPr>
          <w:lang w:val="en-IE"/>
        </w:rPr>
      </w:pPr>
      <w:r w:rsidRPr="00C301B5">
        <w:rPr>
          <w:lang w:val="en-IE"/>
        </w:rPr>
        <w:t>Date sample taken</w:t>
      </w:r>
    </w:p>
    <w:p w14:paraId="42B7E785" w14:textId="77777777" w:rsidR="00351686" w:rsidRPr="00C301B5" w:rsidRDefault="00351686" w:rsidP="00C02CC0">
      <w:pPr>
        <w:numPr>
          <w:ilvl w:val="0"/>
          <w:numId w:val="24"/>
        </w:numPr>
        <w:spacing w:before="0"/>
        <w:ind w:left="714" w:hanging="357"/>
        <w:rPr>
          <w:lang w:val="en-IE"/>
        </w:rPr>
      </w:pPr>
      <w:r w:rsidRPr="00C301B5">
        <w:rPr>
          <w:lang w:val="en-IE"/>
        </w:rPr>
        <w:t>Relevant clinical details</w:t>
      </w:r>
    </w:p>
    <w:p w14:paraId="2439BE19" w14:textId="77777777" w:rsidR="00351686" w:rsidRPr="00C301B5" w:rsidRDefault="00351686" w:rsidP="00C02CC0">
      <w:pPr>
        <w:numPr>
          <w:ilvl w:val="0"/>
          <w:numId w:val="24"/>
        </w:numPr>
        <w:spacing w:before="0"/>
        <w:ind w:left="714" w:hanging="357"/>
        <w:rPr>
          <w:lang w:val="en-IE"/>
        </w:rPr>
      </w:pPr>
      <w:r w:rsidRPr="00C301B5">
        <w:rPr>
          <w:lang w:val="en-IE"/>
        </w:rPr>
        <w:lastRenderedPageBreak/>
        <w:t xml:space="preserve">Please give </w:t>
      </w:r>
      <w:r w:rsidRPr="00C301B5">
        <w:rPr>
          <w:b/>
          <w:i/>
          <w:lang w:val="en-IE"/>
        </w:rPr>
        <w:t>as much clinical information on the form</w:t>
      </w:r>
      <w:r w:rsidRPr="00C301B5">
        <w:rPr>
          <w:lang w:val="en-IE"/>
        </w:rPr>
        <w:t xml:space="preserve"> as possible, as this will be required by the Renal Pathologist when considering differential diagnoses. </w:t>
      </w:r>
    </w:p>
    <w:p w14:paraId="563E8452" w14:textId="77777777" w:rsidR="00351686" w:rsidRPr="00C301B5" w:rsidRDefault="00351686" w:rsidP="00C02CC0">
      <w:pPr>
        <w:numPr>
          <w:ilvl w:val="0"/>
          <w:numId w:val="24"/>
        </w:numPr>
        <w:spacing w:before="0"/>
        <w:ind w:left="714" w:hanging="357"/>
        <w:rPr>
          <w:lang w:val="en-IE"/>
        </w:rPr>
      </w:pPr>
      <w:r w:rsidRPr="00C301B5">
        <w:rPr>
          <w:lang w:val="en-IE"/>
        </w:rPr>
        <w:t xml:space="preserve">If using addressograph labels please attach one to both flimsies and to the backing card – these copies are sent with each portion of the biopsy to the three laboratories involved in the investigation. </w:t>
      </w:r>
    </w:p>
    <w:p w14:paraId="37672351" w14:textId="77777777" w:rsidR="00351686" w:rsidRPr="00C301B5" w:rsidRDefault="00351686" w:rsidP="00C02CC0">
      <w:pPr>
        <w:numPr>
          <w:ilvl w:val="0"/>
          <w:numId w:val="24"/>
        </w:numPr>
        <w:spacing w:before="0"/>
        <w:ind w:left="714" w:hanging="357"/>
        <w:rPr>
          <w:lang w:val="en-IE"/>
        </w:rPr>
      </w:pPr>
      <w:r w:rsidRPr="00C301B5">
        <w:rPr>
          <w:b/>
          <w:i/>
          <w:lang w:val="en-IE"/>
        </w:rPr>
        <w:t>Do not</w:t>
      </w:r>
      <w:r w:rsidRPr="00C301B5">
        <w:rPr>
          <w:lang w:val="en-IE"/>
        </w:rPr>
        <w:t xml:space="preserve"> attach labels, use date stamps or write in the portion marked for “</w:t>
      </w:r>
      <w:r w:rsidRPr="00C301B5">
        <w:rPr>
          <w:b/>
          <w:u w:val="single"/>
          <w:lang w:val="en-IE"/>
        </w:rPr>
        <w:t>Laboratory use”</w:t>
      </w:r>
      <w:r w:rsidRPr="00C301B5">
        <w:rPr>
          <w:lang w:val="en-IE"/>
        </w:rPr>
        <w:t xml:space="preserve"> as this area is used by Beaumont Scientific staff for recording the gross description of the biopsy. If your despatch procedures require that stamps or bar codes be attached please use the reverse (blank side) of the form’s card copy.</w:t>
      </w:r>
    </w:p>
    <w:p w14:paraId="0AC2B8FD" w14:textId="77777777" w:rsidR="00351686" w:rsidRPr="00C301B5" w:rsidRDefault="002667E7" w:rsidP="00811C77">
      <w:pPr>
        <w:pStyle w:val="Heading3"/>
      </w:pPr>
      <w:bookmarkStart w:id="803" w:name="_Ref398483473"/>
      <w:bookmarkStart w:id="804" w:name="_Toc159236403"/>
      <w:r w:rsidRPr="00C301B5">
        <w:t xml:space="preserve">Renal Pathology </w:t>
      </w:r>
      <w:r w:rsidR="00351686" w:rsidRPr="00C301B5">
        <w:t>Requirements for External Centres</w:t>
      </w:r>
      <w:bookmarkEnd w:id="803"/>
      <w:bookmarkEnd w:id="804"/>
    </w:p>
    <w:p w14:paraId="6B3F7E3A" w14:textId="77777777" w:rsidR="00351686" w:rsidRPr="00C301B5" w:rsidRDefault="00351686" w:rsidP="00C02CC0">
      <w:pPr>
        <w:numPr>
          <w:ilvl w:val="0"/>
          <w:numId w:val="25"/>
        </w:numPr>
        <w:spacing w:before="0"/>
        <w:rPr>
          <w:lang w:val="en-IE"/>
        </w:rPr>
      </w:pPr>
      <w:r w:rsidRPr="00C301B5">
        <w:rPr>
          <w:lang w:val="en-IE"/>
        </w:rPr>
        <w:t xml:space="preserve">The Renal Pathology Department should be notified </w:t>
      </w:r>
      <w:r w:rsidR="000422B2" w:rsidRPr="00C301B5">
        <w:rPr>
          <w:lang w:val="en-IE"/>
        </w:rPr>
        <w:t>before sending biopsy</w:t>
      </w:r>
      <w:r w:rsidRPr="00C301B5">
        <w:rPr>
          <w:lang w:val="en-IE"/>
        </w:rPr>
        <w:t xml:space="preserve"> </w:t>
      </w:r>
      <w:r w:rsidR="000422B2" w:rsidRPr="00C301B5">
        <w:rPr>
          <w:lang w:val="en-IE"/>
        </w:rPr>
        <w:t>via email to: electronmicroscopy2@beaumont.ie</w:t>
      </w:r>
    </w:p>
    <w:p w14:paraId="7DDA595F" w14:textId="77777777" w:rsidR="00351686" w:rsidRPr="00C301B5" w:rsidRDefault="00351686" w:rsidP="00C02CC0">
      <w:pPr>
        <w:numPr>
          <w:ilvl w:val="0"/>
          <w:numId w:val="25"/>
        </w:numPr>
        <w:spacing w:before="0"/>
        <w:rPr>
          <w:lang w:val="en-IE"/>
        </w:rPr>
      </w:pPr>
      <w:r w:rsidRPr="00C301B5">
        <w:rPr>
          <w:lang w:val="en-IE"/>
        </w:rPr>
        <w:t xml:space="preserve">The responsibility for sending specimens rests with the external centre. </w:t>
      </w:r>
    </w:p>
    <w:p w14:paraId="3CA39DB4" w14:textId="77777777" w:rsidR="00351686" w:rsidRPr="00C301B5" w:rsidRDefault="00351686" w:rsidP="00C02CC0">
      <w:pPr>
        <w:numPr>
          <w:ilvl w:val="0"/>
          <w:numId w:val="25"/>
        </w:numPr>
        <w:spacing w:before="0"/>
        <w:rPr>
          <w:lang w:val="en-IE"/>
        </w:rPr>
      </w:pPr>
      <w:r w:rsidRPr="00C301B5">
        <w:rPr>
          <w:lang w:val="en-IE"/>
        </w:rPr>
        <w:t xml:space="preserve">The </w:t>
      </w:r>
      <w:r w:rsidRPr="00C301B5">
        <w:rPr>
          <w:b/>
          <w:u w:val="single"/>
          <w:lang w:val="en-IE"/>
        </w:rPr>
        <w:t>minimum details</w:t>
      </w:r>
      <w:r w:rsidRPr="00C301B5">
        <w:rPr>
          <w:lang w:val="en-IE"/>
        </w:rPr>
        <w:t xml:space="preserve"> required are as set out above, including the use of the Renal Biopsy request form. Supplies of the Request Form can</w:t>
      </w:r>
      <w:r w:rsidRPr="00C301B5">
        <w:rPr>
          <w:b/>
          <w:lang w:val="en-IE"/>
        </w:rPr>
        <w:t xml:space="preserve"> </w:t>
      </w:r>
      <w:r w:rsidRPr="00C301B5">
        <w:rPr>
          <w:lang w:val="en-IE"/>
        </w:rPr>
        <w:t xml:space="preserve">be obtained by contacting </w:t>
      </w:r>
      <w:r w:rsidR="004953B8" w:rsidRPr="00C301B5">
        <w:rPr>
          <w:lang w:val="en-IE"/>
        </w:rPr>
        <w:t>the Renal laboratory on 01-8</w:t>
      </w:r>
      <w:r w:rsidR="004B16A6" w:rsidRPr="00C301B5">
        <w:rPr>
          <w:lang w:val="en-IE"/>
        </w:rPr>
        <w:t>528633 (Dect phone)</w:t>
      </w:r>
    </w:p>
    <w:p w14:paraId="6BE5D688" w14:textId="77777777" w:rsidR="00351686" w:rsidRPr="00C301B5" w:rsidRDefault="00351686" w:rsidP="00C02CC0">
      <w:pPr>
        <w:numPr>
          <w:ilvl w:val="0"/>
          <w:numId w:val="25"/>
        </w:numPr>
        <w:spacing w:before="0"/>
        <w:rPr>
          <w:lang w:val="en-IE"/>
        </w:rPr>
      </w:pPr>
      <w:r w:rsidRPr="00C301B5">
        <w:rPr>
          <w:lang w:val="en-IE"/>
        </w:rPr>
        <w:t xml:space="preserve">Packaging and transportation should comply with current UN legislation and the Transport of Dangerous Goods Act. </w:t>
      </w:r>
    </w:p>
    <w:p w14:paraId="6B641EEF" w14:textId="77777777" w:rsidR="00351686" w:rsidRPr="00C301B5" w:rsidRDefault="00351686" w:rsidP="00C02CC0">
      <w:pPr>
        <w:numPr>
          <w:ilvl w:val="0"/>
          <w:numId w:val="25"/>
        </w:numPr>
        <w:spacing w:before="0"/>
        <w:rPr>
          <w:lang w:val="en-IE"/>
        </w:rPr>
      </w:pPr>
      <w:r w:rsidRPr="00C301B5">
        <w:rPr>
          <w:lang w:val="en-IE"/>
        </w:rPr>
        <w:t xml:space="preserve">The specimen should be dispatched so as to arrive at Beaumont Hospital </w:t>
      </w:r>
      <w:r w:rsidRPr="00C301B5">
        <w:rPr>
          <w:u w:val="single"/>
          <w:lang w:val="en-IE"/>
        </w:rPr>
        <w:t>no later</w:t>
      </w:r>
      <w:r w:rsidRPr="00C301B5">
        <w:rPr>
          <w:lang w:val="en-IE"/>
        </w:rPr>
        <w:t xml:space="preserve"> than 16.30. </w:t>
      </w:r>
    </w:p>
    <w:p w14:paraId="7B0396A7" w14:textId="77777777" w:rsidR="002667E7" w:rsidRPr="00C301B5" w:rsidRDefault="002667E7" w:rsidP="002667E7">
      <w:pPr>
        <w:spacing w:before="0"/>
        <w:rPr>
          <w:lang w:val="en-IE"/>
        </w:rPr>
      </w:pPr>
    </w:p>
    <w:p w14:paraId="53B79128" w14:textId="77777777" w:rsidR="00351686" w:rsidRPr="00C301B5" w:rsidRDefault="00351686" w:rsidP="002667E7">
      <w:pPr>
        <w:spacing w:before="0"/>
        <w:rPr>
          <w:lang w:val="en-IE"/>
        </w:rPr>
      </w:pPr>
      <w:r w:rsidRPr="00C301B5">
        <w:rPr>
          <w:lang w:val="en-IE"/>
        </w:rPr>
        <w:t>Packages should be addressed to:</w:t>
      </w:r>
    </w:p>
    <w:p w14:paraId="44489B8D" w14:textId="77777777" w:rsidR="00351686" w:rsidRPr="00C301B5" w:rsidRDefault="000422B2" w:rsidP="002667E7">
      <w:pPr>
        <w:spacing w:before="0"/>
        <w:ind w:left="1440"/>
        <w:jc w:val="left"/>
        <w:rPr>
          <w:lang w:val="en-IE"/>
        </w:rPr>
      </w:pPr>
      <w:r w:rsidRPr="00C301B5">
        <w:rPr>
          <w:lang w:val="en-IE"/>
        </w:rPr>
        <w:t>Consultant Renal Pathologist</w:t>
      </w:r>
      <w:r w:rsidR="00351686" w:rsidRPr="00C301B5">
        <w:rPr>
          <w:lang w:val="en-IE"/>
        </w:rPr>
        <w:t xml:space="preserve"> </w:t>
      </w:r>
      <w:r w:rsidR="00351686" w:rsidRPr="00C301B5">
        <w:rPr>
          <w:lang w:val="en-IE"/>
        </w:rPr>
        <w:br/>
      </w:r>
      <w:r w:rsidR="004B16A6" w:rsidRPr="00C301B5">
        <w:rPr>
          <w:lang w:val="en-IE"/>
        </w:rPr>
        <w:t>Renal Pathology/</w:t>
      </w:r>
      <w:r w:rsidRPr="00C301B5">
        <w:rPr>
          <w:lang w:val="en-IE"/>
        </w:rPr>
        <w:t>E</w:t>
      </w:r>
      <w:r w:rsidR="004B16A6" w:rsidRPr="00C301B5">
        <w:rPr>
          <w:lang w:val="en-IE"/>
        </w:rPr>
        <w:t>lectron Micrscopy</w:t>
      </w:r>
      <w:r w:rsidRPr="00C301B5">
        <w:rPr>
          <w:lang w:val="en-IE"/>
        </w:rPr>
        <w:t>/Histopathology</w:t>
      </w:r>
      <w:r w:rsidR="00351686" w:rsidRPr="00C301B5">
        <w:rPr>
          <w:lang w:val="en-IE"/>
        </w:rPr>
        <w:t>,</w:t>
      </w:r>
    </w:p>
    <w:p w14:paraId="308438E8" w14:textId="77777777" w:rsidR="00351686" w:rsidRPr="00C301B5" w:rsidRDefault="00351686" w:rsidP="002667E7">
      <w:pPr>
        <w:spacing w:before="0"/>
        <w:ind w:left="1440"/>
        <w:rPr>
          <w:lang w:val="en-IE"/>
        </w:rPr>
      </w:pPr>
      <w:r w:rsidRPr="00C301B5">
        <w:rPr>
          <w:lang w:val="en-IE"/>
        </w:rPr>
        <w:t>Histopathology Department,</w:t>
      </w:r>
    </w:p>
    <w:p w14:paraId="5B87D719" w14:textId="77777777" w:rsidR="00351686" w:rsidRPr="00C301B5" w:rsidRDefault="00351686" w:rsidP="002667E7">
      <w:pPr>
        <w:spacing w:before="0"/>
        <w:ind w:left="1440"/>
        <w:rPr>
          <w:lang w:val="en-IE"/>
        </w:rPr>
      </w:pPr>
      <w:r w:rsidRPr="00C301B5">
        <w:rPr>
          <w:lang w:val="en-IE"/>
        </w:rPr>
        <w:t>Beaumont Hospital,</w:t>
      </w:r>
    </w:p>
    <w:p w14:paraId="0553CA7A" w14:textId="77777777" w:rsidR="00351686" w:rsidRPr="00C301B5" w:rsidRDefault="00351686" w:rsidP="002667E7">
      <w:pPr>
        <w:spacing w:before="0"/>
        <w:ind w:left="1440"/>
        <w:rPr>
          <w:lang w:val="en-IE"/>
        </w:rPr>
      </w:pPr>
      <w:r w:rsidRPr="00C301B5">
        <w:rPr>
          <w:lang w:val="en-IE"/>
        </w:rPr>
        <w:t>Dublin 9</w:t>
      </w:r>
    </w:p>
    <w:p w14:paraId="7A8B6F7A" w14:textId="77777777" w:rsidR="00351686" w:rsidRPr="00C301B5" w:rsidRDefault="00351686" w:rsidP="00351686">
      <w:pPr>
        <w:rPr>
          <w:lang w:val="en-IE"/>
        </w:rPr>
      </w:pPr>
      <w:r w:rsidRPr="00C301B5">
        <w:rPr>
          <w:lang w:val="en-IE"/>
        </w:rPr>
        <w:t xml:space="preserve">NB Beaumont Hospital does not supply containers or fixative solutions for renal biopsies to external centres. </w:t>
      </w:r>
    </w:p>
    <w:p w14:paraId="52408E42" w14:textId="77777777" w:rsidR="00351686" w:rsidRPr="00C301B5" w:rsidRDefault="00351686" w:rsidP="00351686">
      <w:pPr>
        <w:rPr>
          <w:lang w:val="en-IE"/>
        </w:rPr>
      </w:pPr>
      <w:r w:rsidRPr="00C301B5">
        <w:rPr>
          <w:rStyle w:val="BookTitle"/>
        </w:rPr>
        <w:t>For referring hospitals in the Dublin area</w:t>
      </w:r>
      <w:r w:rsidRPr="00C301B5">
        <w:rPr>
          <w:lang w:val="en-IE"/>
        </w:rPr>
        <w:t xml:space="preserve">, if the sample can be transported to Beaumont Hospital within a couple of hours of excision, then place all of the tissue in normal saline in a 60 ml specimen jar or a universal container at least half full of liquid. </w:t>
      </w:r>
    </w:p>
    <w:p w14:paraId="119E6C65" w14:textId="77777777" w:rsidR="00351686" w:rsidRPr="00C301B5" w:rsidRDefault="00351686" w:rsidP="00351686">
      <w:pPr>
        <w:rPr>
          <w:lang w:val="en-IE"/>
        </w:rPr>
      </w:pPr>
      <w:r w:rsidRPr="00C301B5">
        <w:rPr>
          <w:rStyle w:val="BookTitle"/>
        </w:rPr>
        <w:t>For referrals from regional centres</w:t>
      </w:r>
      <w:r w:rsidRPr="00C301B5">
        <w:rPr>
          <w:lang w:val="en-IE"/>
        </w:rPr>
        <w:t xml:space="preserve">, tissue can be examined and divided in the Histopathology Laboratory of the hospital prior to dispatch. Fresh tissue for immunofluorescence (0.3-0.4 cm of cortical tissue) should be placed in a transport medium suitable for preserving antigenic activity such as the Tissue </w:t>
      </w:r>
      <w:r w:rsidRPr="00C301B5">
        <w:rPr>
          <w:lang w:val="en-IE"/>
        </w:rPr>
        <w:lastRenderedPageBreak/>
        <w:t>Fixative available from Zeus Scientific Ltd.  For best results, tissue should not spend any longer than 5 days in Zeus Tissue Fixative.</w:t>
      </w:r>
    </w:p>
    <w:p w14:paraId="05B1202F" w14:textId="77777777" w:rsidR="00351686" w:rsidRPr="00C301B5" w:rsidRDefault="008D7081" w:rsidP="00351686">
      <w:pPr>
        <w:rPr>
          <w:lang w:val="en-IE"/>
        </w:rPr>
      </w:pPr>
      <w:r w:rsidRPr="00C301B5">
        <w:rPr>
          <w:lang w:val="en-IE"/>
        </w:rPr>
        <w:t>The remaining cores can be placed in Formalin.</w:t>
      </w:r>
      <w:r w:rsidR="00351686" w:rsidRPr="00C301B5">
        <w:rPr>
          <w:lang w:val="en-IE"/>
        </w:rPr>
        <w:t xml:space="preserve"> </w:t>
      </w:r>
      <w:r w:rsidRPr="00C301B5">
        <w:rPr>
          <w:lang w:val="en-IE"/>
        </w:rPr>
        <w:t>It is not necessary for external laboratories to make and keep a stock of glutaraldehyde. A piece of the core can be taken for EM from the Formalin fixed tissue on arrival at Beaumont Hospital Histopathology Department.</w:t>
      </w:r>
    </w:p>
    <w:p w14:paraId="772C551B" w14:textId="77777777" w:rsidR="00351686" w:rsidRPr="00C301B5" w:rsidRDefault="003B32A7" w:rsidP="002667E7">
      <w:pPr>
        <w:pStyle w:val="Heading3"/>
        <w:rPr>
          <w:lang w:val="en-IE"/>
        </w:rPr>
      </w:pPr>
      <w:bookmarkStart w:id="805" w:name="_Toc159236404"/>
      <w:r w:rsidRPr="00C301B5">
        <w:rPr>
          <w:lang w:val="en-IE"/>
        </w:rPr>
        <w:t>U</w:t>
      </w:r>
      <w:r w:rsidR="00351686" w:rsidRPr="00C301B5">
        <w:rPr>
          <w:lang w:val="en-IE"/>
        </w:rPr>
        <w:t>rgent Renal Biopsies for Rapid Processing</w:t>
      </w:r>
      <w:bookmarkEnd w:id="805"/>
      <w:r w:rsidR="00351686" w:rsidRPr="00C301B5">
        <w:rPr>
          <w:lang w:val="en-IE"/>
        </w:rPr>
        <w:t xml:space="preserve"> </w:t>
      </w:r>
    </w:p>
    <w:p w14:paraId="7AC9E930" w14:textId="77777777" w:rsidR="00351686" w:rsidRPr="00C301B5" w:rsidRDefault="00351686" w:rsidP="00351686">
      <w:pPr>
        <w:rPr>
          <w:lang w:val="en-IE"/>
        </w:rPr>
      </w:pPr>
      <w:r w:rsidRPr="00C301B5">
        <w:rPr>
          <w:lang w:val="en-IE"/>
        </w:rPr>
        <w:t>If a renal biopsy result is required urgently, i.e. the day of biopsy, then rapid processing can be requested:</w:t>
      </w:r>
    </w:p>
    <w:p w14:paraId="2F03C45C" w14:textId="77777777" w:rsidR="00351686" w:rsidRPr="00C301B5" w:rsidRDefault="00351686" w:rsidP="00C02CC0">
      <w:pPr>
        <w:numPr>
          <w:ilvl w:val="0"/>
          <w:numId w:val="26"/>
        </w:numPr>
        <w:spacing w:before="0"/>
        <w:ind w:left="357" w:hanging="357"/>
        <w:rPr>
          <w:lang w:val="en-IE"/>
        </w:rPr>
      </w:pPr>
      <w:r w:rsidRPr="00C301B5">
        <w:rPr>
          <w:lang w:val="en-IE"/>
        </w:rPr>
        <w:t xml:space="preserve">You must contact </w:t>
      </w:r>
      <w:r w:rsidR="008D7081" w:rsidRPr="00C301B5">
        <w:rPr>
          <w:lang w:val="en-IE"/>
        </w:rPr>
        <w:t>the renal pathologist on duty</w:t>
      </w:r>
      <w:r w:rsidRPr="00C301B5">
        <w:rPr>
          <w:lang w:val="en-IE"/>
        </w:rPr>
        <w:t xml:space="preserve"> to discuss the request, and when the request has been agreed, the Histopathology Laboratory should also be informed. </w:t>
      </w:r>
    </w:p>
    <w:p w14:paraId="3E90C2E1" w14:textId="77777777" w:rsidR="00351686" w:rsidRPr="00C301B5" w:rsidRDefault="00351686" w:rsidP="00C02CC0">
      <w:pPr>
        <w:numPr>
          <w:ilvl w:val="0"/>
          <w:numId w:val="26"/>
        </w:numPr>
        <w:spacing w:before="0"/>
        <w:ind w:left="357" w:hanging="357"/>
        <w:rPr>
          <w:lang w:val="en-IE"/>
        </w:rPr>
      </w:pPr>
      <w:r w:rsidRPr="00C301B5">
        <w:rPr>
          <w:lang w:val="en-IE"/>
        </w:rPr>
        <w:t>The tissue must arrive in the Histopathology Laboratory by 12.30 pm at the latest. The tissue processor is then run for this single biopsy, and cannot be used until the process is completed. The surgical and biopsy specimens from that day’s cut-up must be processed daily to maintain continuity of service to all other clinical specialities, so the processor must be available for use again at 5pm.</w:t>
      </w:r>
    </w:p>
    <w:p w14:paraId="52911A30" w14:textId="77777777" w:rsidR="00351686" w:rsidRPr="00C301B5" w:rsidRDefault="00351686" w:rsidP="00524533">
      <w:pPr>
        <w:pStyle w:val="Heading3"/>
        <w:rPr>
          <w:lang w:val="en-IE"/>
        </w:rPr>
      </w:pPr>
      <w:bookmarkStart w:id="806" w:name="_Toc159236405"/>
      <w:r w:rsidRPr="00C301B5">
        <w:rPr>
          <w:lang w:val="en-IE"/>
        </w:rPr>
        <w:t>Electron Microscopy</w:t>
      </w:r>
      <w:bookmarkEnd w:id="806"/>
    </w:p>
    <w:p w14:paraId="23A68539" w14:textId="77777777" w:rsidR="00351686" w:rsidRPr="00C301B5" w:rsidRDefault="00351686" w:rsidP="00351686">
      <w:pPr>
        <w:rPr>
          <w:lang w:val="en-IE"/>
        </w:rPr>
      </w:pPr>
      <w:r w:rsidRPr="00C301B5">
        <w:rPr>
          <w:lang w:val="en-IE"/>
        </w:rPr>
        <w:t>The Electron Microscopy (EM) Laboratory was initially set up to serve diagnostic Renal Pathology</w:t>
      </w:r>
      <w:r w:rsidR="008D7081" w:rsidRPr="00C301B5">
        <w:rPr>
          <w:lang w:val="en-IE"/>
        </w:rPr>
        <w:t xml:space="preserve"> which comprises the bulk of the caseload</w:t>
      </w:r>
      <w:r w:rsidRPr="00C301B5">
        <w:rPr>
          <w:lang w:val="en-IE"/>
        </w:rPr>
        <w:t xml:space="preserve"> but </w:t>
      </w:r>
      <w:r w:rsidR="008D7081" w:rsidRPr="00C301B5">
        <w:rPr>
          <w:lang w:val="en-IE"/>
        </w:rPr>
        <w:t>a small number of Neuropathology cases are also handled.</w:t>
      </w:r>
      <w:r w:rsidRPr="00C301B5">
        <w:rPr>
          <w:lang w:val="en-IE"/>
        </w:rPr>
        <w:t xml:space="preserve"> </w:t>
      </w:r>
      <w:r w:rsidR="008D7081" w:rsidRPr="00C301B5">
        <w:rPr>
          <w:lang w:val="en-IE"/>
        </w:rPr>
        <w:t xml:space="preserve"> </w:t>
      </w:r>
    </w:p>
    <w:p w14:paraId="465190C2" w14:textId="77777777" w:rsidR="00351686" w:rsidRPr="00C301B5" w:rsidRDefault="00351686" w:rsidP="00351686">
      <w:pPr>
        <w:rPr>
          <w:lang w:val="en-IE"/>
        </w:rPr>
      </w:pPr>
      <w:r w:rsidRPr="00C301B5">
        <w:rPr>
          <w:lang w:val="en-IE"/>
        </w:rPr>
        <w:t xml:space="preserve">The Laboratory is equipped with a JEOL </w:t>
      </w:r>
      <w:r w:rsidR="008D7081" w:rsidRPr="00C301B5">
        <w:rPr>
          <w:lang w:val="en-IE"/>
        </w:rPr>
        <w:t>1400 Plus</w:t>
      </w:r>
      <w:r w:rsidRPr="00C301B5">
        <w:rPr>
          <w:lang w:val="en-IE"/>
        </w:rPr>
        <w:t xml:space="preserve"> Transmission Electron Microscope and an AMT </w:t>
      </w:r>
      <w:r w:rsidR="008D7081" w:rsidRPr="00C301B5">
        <w:rPr>
          <w:lang w:val="en-IE"/>
        </w:rPr>
        <w:t>XR50 4</w:t>
      </w:r>
      <w:r w:rsidRPr="00C301B5">
        <w:rPr>
          <w:lang w:val="en-IE"/>
        </w:rPr>
        <w:t xml:space="preserve"> megapixel Digital Camera system. Samples are batched and processed automatically once a week. </w:t>
      </w:r>
    </w:p>
    <w:p w14:paraId="422B2D08" w14:textId="77777777" w:rsidR="00351686" w:rsidRPr="00C301B5" w:rsidRDefault="00351686" w:rsidP="00351686">
      <w:pPr>
        <w:rPr>
          <w:lang w:val="en-IE"/>
        </w:rPr>
      </w:pPr>
      <w:r w:rsidRPr="00C301B5">
        <w:rPr>
          <w:lang w:val="en-IE"/>
        </w:rPr>
        <w:t xml:space="preserve">The EM Laboratory is not equipped or staffed to deal with Virological EM requests, and due to low frequency of request does not accept nasal brushings for analysis of </w:t>
      </w:r>
      <w:r w:rsidR="008D7081" w:rsidRPr="00C301B5">
        <w:rPr>
          <w:lang w:val="en-IE"/>
        </w:rPr>
        <w:t>Primary Ciliary Dyskinesia (PCD)</w:t>
      </w:r>
      <w:r w:rsidR="003B07B2" w:rsidRPr="00C301B5">
        <w:rPr>
          <w:lang w:val="en-IE"/>
        </w:rPr>
        <w:t>*</w:t>
      </w:r>
      <w:r w:rsidR="008D7081" w:rsidRPr="00C301B5">
        <w:rPr>
          <w:lang w:val="en-IE"/>
        </w:rPr>
        <w:t>. Th</w:t>
      </w:r>
      <w:r w:rsidRPr="00C301B5">
        <w:rPr>
          <w:lang w:val="en-IE"/>
        </w:rPr>
        <w:t xml:space="preserve">is is a highly specialised investigation and requires </w:t>
      </w:r>
      <w:r w:rsidR="004D2A16" w:rsidRPr="00C301B5">
        <w:rPr>
          <w:lang w:val="en-IE"/>
        </w:rPr>
        <w:t xml:space="preserve">expertise </w:t>
      </w:r>
      <w:r w:rsidRPr="00C301B5">
        <w:rPr>
          <w:lang w:val="en-IE"/>
        </w:rPr>
        <w:t>which cannot be gained in this hospital</w:t>
      </w:r>
      <w:r w:rsidR="004D2A16" w:rsidRPr="00C301B5">
        <w:rPr>
          <w:lang w:val="en-IE"/>
        </w:rPr>
        <w:t xml:space="preserve"> due the low volume of requests. Please contact the EM laboratory for instructions, request form and fixative. When the procedure has been carried out, the sample </w:t>
      </w:r>
      <w:r w:rsidRPr="00C301B5">
        <w:rPr>
          <w:lang w:val="en-IE"/>
        </w:rPr>
        <w:t xml:space="preserve"> should be sent to the EM Laboratory from where </w:t>
      </w:r>
      <w:r w:rsidR="004D2A16" w:rsidRPr="00C301B5">
        <w:rPr>
          <w:lang w:val="en-IE"/>
        </w:rPr>
        <w:t xml:space="preserve">it </w:t>
      </w:r>
      <w:r w:rsidRPr="00C301B5">
        <w:rPr>
          <w:lang w:val="en-IE"/>
        </w:rPr>
        <w:t xml:space="preserve">will be referred to </w:t>
      </w:r>
      <w:r w:rsidR="008D7081" w:rsidRPr="00C301B5">
        <w:rPr>
          <w:lang w:val="en-IE"/>
        </w:rPr>
        <w:t xml:space="preserve">the UK National Centre for PCD </w:t>
      </w:r>
      <w:r w:rsidR="004D2A16" w:rsidRPr="00C301B5">
        <w:rPr>
          <w:lang w:val="en-IE"/>
        </w:rPr>
        <w:t>Analysis in Southampton.</w:t>
      </w:r>
    </w:p>
    <w:p w14:paraId="0D6B5B7C" w14:textId="77777777" w:rsidR="003B07B2" w:rsidRPr="00C301B5" w:rsidRDefault="003B07B2" w:rsidP="00F2160F">
      <w:pPr>
        <w:rPr>
          <w:rStyle w:val="BookTitle"/>
        </w:rPr>
      </w:pPr>
      <w:bookmarkStart w:id="807" w:name="_Ref368216428"/>
      <w:r w:rsidRPr="00C301B5">
        <w:rPr>
          <w:rStyle w:val="BookTitle"/>
        </w:rPr>
        <w:t>*</w:t>
      </w:r>
      <w:r w:rsidRPr="00C301B5">
        <w:t>Specimens referred out from Beaumont Hospital - the results of these tests are not covered by the scope of Beaumont Hospital Histopathology Department ISO15189 accreditation.</w:t>
      </w:r>
    </w:p>
    <w:p w14:paraId="6AA153C6" w14:textId="77777777" w:rsidR="002667E7" w:rsidRPr="00C301B5" w:rsidRDefault="0067642A" w:rsidP="002667E7">
      <w:pPr>
        <w:pStyle w:val="Heading3"/>
        <w:rPr>
          <w:lang w:val="en-IE"/>
        </w:rPr>
      </w:pPr>
      <w:r w:rsidRPr="00C301B5">
        <w:rPr>
          <w:lang w:val="en-IE"/>
        </w:rPr>
        <w:br w:type="page"/>
      </w:r>
      <w:bookmarkStart w:id="808" w:name="_Toc159236406"/>
      <w:r w:rsidR="002667E7" w:rsidRPr="00C301B5">
        <w:rPr>
          <w:lang w:val="en-IE"/>
        </w:rPr>
        <w:lastRenderedPageBreak/>
        <w:t>Specimen Requirements for Neuropathology</w:t>
      </w:r>
      <w:bookmarkEnd w:id="807"/>
      <w:bookmarkEnd w:id="808"/>
    </w:p>
    <w:tbl>
      <w:tblPr>
        <w:tblW w:w="943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86"/>
        <w:gridCol w:w="3226"/>
        <w:gridCol w:w="3621"/>
      </w:tblGrid>
      <w:tr w:rsidR="00351686" w:rsidRPr="00C301B5" w14:paraId="10999CA6" w14:textId="77777777" w:rsidTr="0067642A">
        <w:trPr>
          <w:cantSplit/>
          <w:tblHeader/>
        </w:trPr>
        <w:tc>
          <w:tcPr>
            <w:tcW w:w="2586" w:type="dxa"/>
            <w:shd w:val="clear" w:color="auto" w:fill="auto"/>
          </w:tcPr>
          <w:p w14:paraId="4A17C7D1" w14:textId="77777777" w:rsidR="00351686" w:rsidRPr="00C301B5" w:rsidRDefault="00351686" w:rsidP="00524533">
            <w:pPr>
              <w:spacing w:before="0"/>
              <w:rPr>
                <w:b/>
                <w:bCs/>
                <w:lang w:val="en-US"/>
              </w:rPr>
            </w:pPr>
            <w:r w:rsidRPr="00C301B5">
              <w:rPr>
                <w:b/>
                <w:bCs/>
                <w:lang w:val="en-US"/>
              </w:rPr>
              <w:t>Tissue Type</w:t>
            </w:r>
          </w:p>
        </w:tc>
        <w:tc>
          <w:tcPr>
            <w:tcW w:w="3226" w:type="dxa"/>
            <w:shd w:val="clear" w:color="auto" w:fill="auto"/>
          </w:tcPr>
          <w:p w14:paraId="0D59848E" w14:textId="77777777" w:rsidR="00351686" w:rsidRPr="00C301B5" w:rsidRDefault="00351686" w:rsidP="00524533">
            <w:pPr>
              <w:spacing w:before="0"/>
              <w:rPr>
                <w:b/>
                <w:bCs/>
                <w:lang w:val="en-US"/>
              </w:rPr>
            </w:pPr>
            <w:r w:rsidRPr="00C301B5">
              <w:rPr>
                <w:b/>
                <w:bCs/>
                <w:lang w:val="en-US"/>
              </w:rPr>
              <w:t>Means of Delivery to Neuropathology</w:t>
            </w:r>
          </w:p>
        </w:tc>
        <w:tc>
          <w:tcPr>
            <w:tcW w:w="3621" w:type="dxa"/>
            <w:shd w:val="clear" w:color="auto" w:fill="auto"/>
          </w:tcPr>
          <w:p w14:paraId="3E3EF714" w14:textId="77777777" w:rsidR="00351686" w:rsidRPr="00C301B5" w:rsidRDefault="00351686" w:rsidP="00524533">
            <w:pPr>
              <w:spacing w:before="0"/>
              <w:rPr>
                <w:b/>
                <w:bCs/>
                <w:lang w:val="en-US"/>
              </w:rPr>
            </w:pPr>
            <w:r w:rsidRPr="00C301B5">
              <w:rPr>
                <w:b/>
                <w:bCs/>
                <w:lang w:val="en-US"/>
              </w:rPr>
              <w:t>Comment</w:t>
            </w:r>
          </w:p>
        </w:tc>
      </w:tr>
      <w:tr w:rsidR="00351686" w:rsidRPr="00C301B5" w14:paraId="04CFDDAE" w14:textId="77777777" w:rsidTr="0067642A">
        <w:trPr>
          <w:cantSplit/>
        </w:trPr>
        <w:tc>
          <w:tcPr>
            <w:tcW w:w="2586" w:type="dxa"/>
            <w:shd w:val="clear" w:color="auto" w:fill="auto"/>
          </w:tcPr>
          <w:p w14:paraId="701B52BC" w14:textId="77777777" w:rsidR="00351686" w:rsidRPr="00C301B5" w:rsidRDefault="00351686" w:rsidP="00E40F8F">
            <w:pPr>
              <w:spacing w:before="0"/>
              <w:jc w:val="left"/>
            </w:pPr>
            <w:r w:rsidRPr="00C301B5">
              <w:t>Specimen for urgent frozen section</w:t>
            </w:r>
          </w:p>
        </w:tc>
        <w:tc>
          <w:tcPr>
            <w:tcW w:w="3226" w:type="dxa"/>
            <w:shd w:val="clear" w:color="auto" w:fill="auto"/>
          </w:tcPr>
          <w:p w14:paraId="6341EC9B" w14:textId="77777777" w:rsidR="00351686" w:rsidRPr="00C301B5" w:rsidRDefault="00351686" w:rsidP="00E40F8F">
            <w:pPr>
              <w:spacing w:before="0"/>
              <w:jc w:val="left"/>
            </w:pPr>
            <w:r w:rsidRPr="00C301B5">
              <w:t xml:space="preserve">Send fresh.  Hand deliver immediately. </w:t>
            </w:r>
          </w:p>
        </w:tc>
        <w:tc>
          <w:tcPr>
            <w:tcW w:w="3621" w:type="dxa"/>
            <w:shd w:val="clear" w:color="auto" w:fill="auto"/>
          </w:tcPr>
          <w:p w14:paraId="731EEF51" w14:textId="77777777" w:rsidR="00351686" w:rsidRPr="00C301B5" w:rsidRDefault="00351686" w:rsidP="00E40F8F">
            <w:pPr>
              <w:spacing w:before="0"/>
              <w:jc w:val="left"/>
            </w:pPr>
            <w:r w:rsidRPr="00C301B5">
              <w:t>The Neuropathology consultation form must include a bleep number or intercom number to deliver the report</w:t>
            </w:r>
          </w:p>
        </w:tc>
      </w:tr>
      <w:tr w:rsidR="00351686" w:rsidRPr="00C301B5" w14:paraId="00F8805A" w14:textId="77777777" w:rsidTr="0067642A">
        <w:trPr>
          <w:cantSplit/>
        </w:trPr>
        <w:tc>
          <w:tcPr>
            <w:tcW w:w="2586" w:type="dxa"/>
            <w:shd w:val="clear" w:color="auto" w:fill="auto"/>
          </w:tcPr>
          <w:p w14:paraId="35781B60" w14:textId="77777777" w:rsidR="00351686" w:rsidRPr="00C301B5" w:rsidRDefault="00351686" w:rsidP="00E40F8F">
            <w:pPr>
              <w:spacing w:before="0"/>
              <w:jc w:val="left"/>
            </w:pPr>
            <w:r w:rsidRPr="00C301B5">
              <w:t>Muscle Biopsy</w:t>
            </w:r>
            <w:r w:rsidR="00600797" w:rsidRPr="00C301B5">
              <w:t>*</w:t>
            </w:r>
          </w:p>
        </w:tc>
        <w:tc>
          <w:tcPr>
            <w:tcW w:w="3226" w:type="dxa"/>
            <w:shd w:val="clear" w:color="auto" w:fill="auto"/>
          </w:tcPr>
          <w:p w14:paraId="5BBF106F" w14:textId="77777777" w:rsidR="00351686" w:rsidRPr="00C301B5" w:rsidRDefault="00351686" w:rsidP="00E40F8F">
            <w:pPr>
              <w:spacing w:before="0"/>
              <w:jc w:val="left"/>
            </w:pPr>
            <w:r w:rsidRPr="00C301B5">
              <w:t xml:space="preserve">Send on gauze that is </w:t>
            </w:r>
            <w:r w:rsidRPr="00C301B5">
              <w:rPr>
                <w:u w:val="single"/>
              </w:rPr>
              <w:t>barely</w:t>
            </w:r>
            <w:r w:rsidRPr="00C301B5">
              <w:t xml:space="preserve"> dampened in saline.                   Do </w:t>
            </w:r>
            <w:r w:rsidRPr="00C301B5">
              <w:rPr>
                <w:u w:val="single"/>
              </w:rPr>
              <w:t>not</w:t>
            </w:r>
            <w:r w:rsidRPr="00C301B5">
              <w:t xml:space="preserve"> fix in formalin.           Hand deliver immediately.</w:t>
            </w:r>
          </w:p>
          <w:p w14:paraId="4BE65501" w14:textId="77777777" w:rsidR="00351686" w:rsidRPr="00C301B5" w:rsidRDefault="00351686" w:rsidP="00E40F8F">
            <w:pPr>
              <w:spacing w:before="0"/>
              <w:jc w:val="left"/>
            </w:pPr>
            <w:r w:rsidRPr="00C301B5">
              <w:t xml:space="preserve">See Section </w:t>
            </w:r>
            <w:r w:rsidR="009B4FEE" w:rsidRPr="00FA0A5F">
              <w:fldChar w:fldCharType="begin"/>
            </w:r>
            <w:r w:rsidR="009B4FEE" w:rsidRPr="00C301B5">
              <w:instrText xml:space="preserve"> REF _Ref398483473 \r \h  \* MERGEFORMAT </w:instrText>
            </w:r>
            <w:r w:rsidR="009B4FEE" w:rsidRPr="00FA0A5F">
              <w:fldChar w:fldCharType="separate"/>
            </w:r>
            <w:r w:rsidR="003F05A9" w:rsidRPr="00C301B5">
              <w:t>3.7.10</w:t>
            </w:r>
            <w:r w:rsidR="009B4FEE" w:rsidRPr="00FA0A5F">
              <w:fldChar w:fldCharType="end"/>
            </w:r>
            <w:r w:rsidRPr="00C301B5">
              <w:t xml:space="preserve"> for requirements from external centres.</w:t>
            </w:r>
          </w:p>
        </w:tc>
        <w:tc>
          <w:tcPr>
            <w:tcW w:w="3621" w:type="dxa"/>
            <w:shd w:val="clear" w:color="auto" w:fill="auto"/>
          </w:tcPr>
          <w:p w14:paraId="5E57E9AB" w14:textId="77777777" w:rsidR="00351686" w:rsidRPr="00C301B5" w:rsidRDefault="00351686" w:rsidP="00E40F8F">
            <w:pPr>
              <w:spacing w:before="0"/>
              <w:jc w:val="left"/>
            </w:pPr>
            <w:r w:rsidRPr="00C301B5">
              <w:t>Must be received during normal working hours unless previously arranged.</w:t>
            </w:r>
          </w:p>
          <w:p w14:paraId="6DAC2AF2" w14:textId="77777777" w:rsidR="00351686" w:rsidRPr="00C301B5" w:rsidRDefault="00351686" w:rsidP="00E40F8F">
            <w:pPr>
              <w:spacing w:before="0"/>
              <w:jc w:val="left"/>
            </w:pPr>
          </w:p>
        </w:tc>
      </w:tr>
      <w:tr w:rsidR="00351686" w:rsidRPr="00C301B5" w14:paraId="3AE6FEFE" w14:textId="77777777" w:rsidTr="0067642A">
        <w:trPr>
          <w:cantSplit/>
        </w:trPr>
        <w:tc>
          <w:tcPr>
            <w:tcW w:w="2586" w:type="dxa"/>
            <w:shd w:val="clear" w:color="auto" w:fill="auto"/>
          </w:tcPr>
          <w:p w14:paraId="5860A8AD" w14:textId="77777777" w:rsidR="00351686" w:rsidRPr="00C301B5" w:rsidRDefault="00351686" w:rsidP="00E40F8F">
            <w:pPr>
              <w:spacing w:before="0"/>
              <w:jc w:val="left"/>
            </w:pPr>
            <w:r w:rsidRPr="00C301B5">
              <w:t>Nerve Biopsy</w:t>
            </w:r>
          </w:p>
        </w:tc>
        <w:tc>
          <w:tcPr>
            <w:tcW w:w="3226" w:type="dxa"/>
            <w:shd w:val="clear" w:color="auto" w:fill="auto"/>
          </w:tcPr>
          <w:p w14:paraId="0F33E698" w14:textId="77777777" w:rsidR="00351686" w:rsidRPr="00C301B5" w:rsidRDefault="00351686" w:rsidP="00E40F8F">
            <w:pPr>
              <w:spacing w:before="0"/>
              <w:jc w:val="left"/>
            </w:pPr>
            <w:r w:rsidRPr="00C301B5">
              <w:t xml:space="preserve">Send on gauze that is </w:t>
            </w:r>
            <w:r w:rsidRPr="00C301B5">
              <w:rPr>
                <w:u w:val="single"/>
              </w:rPr>
              <w:t>barely</w:t>
            </w:r>
            <w:r w:rsidRPr="00C301B5">
              <w:t xml:space="preserve"> dampened in saline. </w:t>
            </w:r>
          </w:p>
          <w:p w14:paraId="552209D1" w14:textId="77777777" w:rsidR="00351686" w:rsidRPr="00C301B5" w:rsidRDefault="00351686" w:rsidP="00E40F8F">
            <w:pPr>
              <w:spacing w:before="0"/>
              <w:jc w:val="left"/>
            </w:pPr>
            <w:r w:rsidRPr="00C301B5">
              <w:t xml:space="preserve">Do </w:t>
            </w:r>
            <w:r w:rsidRPr="00C301B5">
              <w:rPr>
                <w:u w:val="single"/>
              </w:rPr>
              <w:t>not</w:t>
            </w:r>
            <w:r w:rsidRPr="00C301B5">
              <w:t xml:space="preserve"> fix in formalin.                          Hand deliver immediately. See Section </w:t>
            </w:r>
            <w:r w:rsidR="009B4FEE" w:rsidRPr="00FA0A5F">
              <w:fldChar w:fldCharType="begin"/>
            </w:r>
            <w:r w:rsidR="009B4FEE" w:rsidRPr="00C301B5">
              <w:instrText xml:space="preserve"> REF _Ref398483473 \r \h  \* MERGEFORMAT </w:instrText>
            </w:r>
            <w:r w:rsidR="009B4FEE" w:rsidRPr="00FA0A5F">
              <w:fldChar w:fldCharType="separate"/>
            </w:r>
            <w:r w:rsidR="003F05A9" w:rsidRPr="00C301B5">
              <w:t>3.7.10</w:t>
            </w:r>
            <w:r w:rsidR="009B4FEE" w:rsidRPr="00FA0A5F">
              <w:fldChar w:fldCharType="end"/>
            </w:r>
            <w:r w:rsidR="001456D7" w:rsidRPr="00C301B5">
              <w:t xml:space="preserve"> </w:t>
            </w:r>
            <w:r w:rsidRPr="00C301B5">
              <w:t>for requirements from external centres.</w:t>
            </w:r>
          </w:p>
        </w:tc>
        <w:tc>
          <w:tcPr>
            <w:tcW w:w="3621" w:type="dxa"/>
            <w:shd w:val="clear" w:color="auto" w:fill="auto"/>
          </w:tcPr>
          <w:p w14:paraId="15DF8466" w14:textId="77777777" w:rsidR="00351686" w:rsidRPr="00C301B5" w:rsidRDefault="00351686" w:rsidP="00E40F8F">
            <w:pPr>
              <w:spacing w:before="0"/>
              <w:jc w:val="left"/>
            </w:pPr>
            <w:r w:rsidRPr="00C301B5">
              <w:t>Must be received during normal working hours unless previously arranged.</w:t>
            </w:r>
          </w:p>
        </w:tc>
      </w:tr>
      <w:tr w:rsidR="00351686" w:rsidRPr="00C301B5" w14:paraId="35E7C3F2" w14:textId="77777777" w:rsidTr="0067642A">
        <w:trPr>
          <w:cantSplit/>
        </w:trPr>
        <w:tc>
          <w:tcPr>
            <w:tcW w:w="2586" w:type="dxa"/>
            <w:shd w:val="clear" w:color="auto" w:fill="auto"/>
          </w:tcPr>
          <w:p w14:paraId="4AD12A1E" w14:textId="77777777" w:rsidR="00351686" w:rsidRPr="00C301B5" w:rsidRDefault="00351686" w:rsidP="00E40F8F">
            <w:pPr>
              <w:spacing w:before="0"/>
              <w:jc w:val="left"/>
            </w:pPr>
            <w:r w:rsidRPr="00C301B5">
              <w:t>Hippocampus &amp; Amygdala</w:t>
            </w:r>
          </w:p>
        </w:tc>
        <w:tc>
          <w:tcPr>
            <w:tcW w:w="3226" w:type="dxa"/>
            <w:shd w:val="clear" w:color="auto" w:fill="auto"/>
          </w:tcPr>
          <w:p w14:paraId="5549A48D" w14:textId="77777777" w:rsidR="00351686" w:rsidRPr="00C301B5" w:rsidRDefault="00351686" w:rsidP="00E40F8F">
            <w:pPr>
              <w:spacing w:before="0"/>
              <w:jc w:val="left"/>
            </w:pPr>
            <w:r w:rsidRPr="00C301B5">
              <w:t>Send fresh. Hand deliver immediately to the laboratory.</w:t>
            </w:r>
          </w:p>
        </w:tc>
        <w:tc>
          <w:tcPr>
            <w:tcW w:w="3621" w:type="dxa"/>
            <w:shd w:val="clear" w:color="auto" w:fill="auto"/>
          </w:tcPr>
          <w:p w14:paraId="053AA565" w14:textId="77777777" w:rsidR="00351686" w:rsidRPr="00C301B5" w:rsidRDefault="00351686" w:rsidP="00E40F8F">
            <w:pPr>
              <w:spacing w:before="0"/>
              <w:jc w:val="left"/>
            </w:pPr>
          </w:p>
        </w:tc>
      </w:tr>
      <w:tr w:rsidR="00351686" w:rsidRPr="00C301B5" w14:paraId="498C08F0" w14:textId="77777777" w:rsidTr="0067642A">
        <w:trPr>
          <w:cantSplit/>
        </w:trPr>
        <w:tc>
          <w:tcPr>
            <w:tcW w:w="2586" w:type="dxa"/>
            <w:shd w:val="clear" w:color="auto" w:fill="auto"/>
          </w:tcPr>
          <w:p w14:paraId="1754F3DB" w14:textId="77777777" w:rsidR="00351686" w:rsidRPr="00C301B5" w:rsidRDefault="00351686" w:rsidP="00E40F8F">
            <w:pPr>
              <w:spacing w:before="0"/>
              <w:jc w:val="left"/>
            </w:pPr>
            <w:r w:rsidRPr="00C301B5">
              <w:t>Temporal Lobe (Epilepsy)</w:t>
            </w:r>
          </w:p>
        </w:tc>
        <w:tc>
          <w:tcPr>
            <w:tcW w:w="3226" w:type="dxa"/>
            <w:shd w:val="clear" w:color="auto" w:fill="auto"/>
          </w:tcPr>
          <w:p w14:paraId="311BE357" w14:textId="77777777" w:rsidR="00351686" w:rsidRPr="00C301B5" w:rsidRDefault="00351686" w:rsidP="00E40F8F">
            <w:pPr>
              <w:spacing w:before="0"/>
              <w:jc w:val="left"/>
            </w:pPr>
            <w:r w:rsidRPr="00C301B5">
              <w:t>Send fresh.  Hand deliver immediately to the laboratory.</w:t>
            </w:r>
          </w:p>
        </w:tc>
        <w:tc>
          <w:tcPr>
            <w:tcW w:w="3621" w:type="dxa"/>
            <w:shd w:val="clear" w:color="auto" w:fill="auto"/>
          </w:tcPr>
          <w:p w14:paraId="15ED3EB9" w14:textId="77777777" w:rsidR="00351686" w:rsidRPr="00C301B5" w:rsidRDefault="00351686" w:rsidP="00E40F8F">
            <w:pPr>
              <w:spacing w:before="0"/>
              <w:jc w:val="left"/>
            </w:pPr>
          </w:p>
        </w:tc>
      </w:tr>
      <w:tr w:rsidR="00351686" w:rsidRPr="00C301B5" w14:paraId="4033B529" w14:textId="77777777" w:rsidTr="0067642A">
        <w:trPr>
          <w:cantSplit/>
        </w:trPr>
        <w:tc>
          <w:tcPr>
            <w:tcW w:w="2586" w:type="dxa"/>
            <w:shd w:val="clear" w:color="auto" w:fill="auto"/>
          </w:tcPr>
          <w:p w14:paraId="1C3FAED7" w14:textId="77777777" w:rsidR="00351686" w:rsidRPr="00C301B5" w:rsidRDefault="00351686" w:rsidP="00E40F8F">
            <w:pPr>
              <w:spacing w:before="0"/>
              <w:jc w:val="left"/>
            </w:pPr>
            <w:r w:rsidRPr="00C301B5">
              <w:t>Temporal Artery</w:t>
            </w:r>
          </w:p>
        </w:tc>
        <w:tc>
          <w:tcPr>
            <w:tcW w:w="3226" w:type="dxa"/>
            <w:shd w:val="clear" w:color="auto" w:fill="auto"/>
          </w:tcPr>
          <w:p w14:paraId="522324CD" w14:textId="77777777" w:rsidR="00351686" w:rsidRPr="00C301B5" w:rsidRDefault="00351686" w:rsidP="00E40F8F">
            <w:pPr>
              <w:spacing w:before="0"/>
              <w:jc w:val="left"/>
            </w:pPr>
            <w:r w:rsidRPr="00C301B5">
              <w:t>Send in 10% Neutral Buffered Formalin.</w:t>
            </w:r>
          </w:p>
        </w:tc>
        <w:tc>
          <w:tcPr>
            <w:tcW w:w="3621" w:type="dxa"/>
            <w:shd w:val="clear" w:color="auto" w:fill="auto"/>
          </w:tcPr>
          <w:p w14:paraId="2947BD3E" w14:textId="77777777" w:rsidR="00351686" w:rsidRPr="00C301B5" w:rsidRDefault="00351686" w:rsidP="00E40F8F">
            <w:pPr>
              <w:spacing w:before="0"/>
              <w:jc w:val="left"/>
            </w:pPr>
            <w:r w:rsidRPr="00C301B5">
              <w:t>Send Immediately/ASAP</w:t>
            </w:r>
          </w:p>
        </w:tc>
      </w:tr>
      <w:tr w:rsidR="00351686" w:rsidRPr="00C301B5" w14:paraId="176FA671" w14:textId="77777777" w:rsidTr="0067642A">
        <w:trPr>
          <w:cantSplit/>
        </w:trPr>
        <w:tc>
          <w:tcPr>
            <w:tcW w:w="2586" w:type="dxa"/>
            <w:shd w:val="clear" w:color="auto" w:fill="auto"/>
          </w:tcPr>
          <w:p w14:paraId="1AB9C43B" w14:textId="77777777" w:rsidR="00351686" w:rsidRPr="00C301B5" w:rsidRDefault="00351686" w:rsidP="00E40F8F">
            <w:pPr>
              <w:spacing w:before="0"/>
              <w:jc w:val="left"/>
            </w:pPr>
            <w:r w:rsidRPr="00C301B5">
              <w:t xml:space="preserve">Laminectomy/Disc </w:t>
            </w:r>
          </w:p>
        </w:tc>
        <w:tc>
          <w:tcPr>
            <w:tcW w:w="3226" w:type="dxa"/>
            <w:shd w:val="clear" w:color="auto" w:fill="auto"/>
          </w:tcPr>
          <w:p w14:paraId="63A9D935" w14:textId="77777777" w:rsidR="00351686" w:rsidRPr="00C301B5" w:rsidRDefault="00351686" w:rsidP="00E40F8F">
            <w:pPr>
              <w:spacing w:before="0"/>
              <w:jc w:val="left"/>
            </w:pPr>
            <w:r w:rsidRPr="00C301B5">
              <w:t>Send in 10% Neutral Buffered Formalin.</w:t>
            </w:r>
          </w:p>
        </w:tc>
        <w:tc>
          <w:tcPr>
            <w:tcW w:w="3621" w:type="dxa"/>
            <w:shd w:val="clear" w:color="auto" w:fill="auto"/>
          </w:tcPr>
          <w:p w14:paraId="05FEB4ED" w14:textId="77777777" w:rsidR="00351686" w:rsidRPr="00C301B5" w:rsidRDefault="00351686" w:rsidP="00E40F8F">
            <w:pPr>
              <w:spacing w:before="0"/>
              <w:jc w:val="left"/>
            </w:pPr>
          </w:p>
        </w:tc>
      </w:tr>
      <w:tr w:rsidR="00351686" w:rsidRPr="00C301B5" w14:paraId="6F047336" w14:textId="77777777" w:rsidTr="0067642A">
        <w:trPr>
          <w:cantSplit/>
        </w:trPr>
        <w:tc>
          <w:tcPr>
            <w:tcW w:w="2586" w:type="dxa"/>
            <w:shd w:val="clear" w:color="auto" w:fill="auto"/>
          </w:tcPr>
          <w:p w14:paraId="3150F553" w14:textId="77777777" w:rsidR="00351686" w:rsidRPr="00C301B5" w:rsidRDefault="00351686" w:rsidP="00E40F8F">
            <w:pPr>
              <w:spacing w:before="0"/>
              <w:jc w:val="left"/>
            </w:pPr>
            <w:r w:rsidRPr="00C301B5">
              <w:t>Tumour fluid for cytology</w:t>
            </w:r>
          </w:p>
        </w:tc>
        <w:tc>
          <w:tcPr>
            <w:tcW w:w="3226" w:type="dxa"/>
            <w:shd w:val="clear" w:color="auto" w:fill="auto"/>
          </w:tcPr>
          <w:p w14:paraId="09E03471" w14:textId="77777777" w:rsidR="00351686" w:rsidRPr="00C301B5" w:rsidRDefault="00351686" w:rsidP="00E40F8F">
            <w:pPr>
              <w:spacing w:before="0"/>
              <w:jc w:val="left"/>
            </w:pPr>
            <w:r w:rsidRPr="00C301B5">
              <w:t>Hand delivery immediately.</w:t>
            </w:r>
          </w:p>
        </w:tc>
        <w:tc>
          <w:tcPr>
            <w:tcW w:w="3621" w:type="dxa"/>
            <w:shd w:val="clear" w:color="auto" w:fill="auto"/>
          </w:tcPr>
          <w:p w14:paraId="79488ADF" w14:textId="77777777" w:rsidR="00351686" w:rsidRPr="00C301B5" w:rsidRDefault="00351686" w:rsidP="00E40F8F">
            <w:pPr>
              <w:spacing w:before="0"/>
              <w:jc w:val="left"/>
            </w:pPr>
            <w:r w:rsidRPr="00C301B5">
              <w:t>Must be received during normal working hours.</w:t>
            </w:r>
          </w:p>
        </w:tc>
      </w:tr>
      <w:tr w:rsidR="00351686" w:rsidRPr="00C301B5" w14:paraId="747F3672" w14:textId="77777777" w:rsidTr="0067642A">
        <w:trPr>
          <w:cantSplit/>
        </w:trPr>
        <w:tc>
          <w:tcPr>
            <w:tcW w:w="2586" w:type="dxa"/>
            <w:shd w:val="clear" w:color="auto" w:fill="auto"/>
          </w:tcPr>
          <w:p w14:paraId="18C4D588" w14:textId="77777777" w:rsidR="00351686" w:rsidRPr="00C301B5" w:rsidRDefault="00351686" w:rsidP="00524533">
            <w:pPr>
              <w:spacing w:before="0"/>
            </w:pPr>
            <w:r w:rsidRPr="00C301B5">
              <w:t>CSF for cytology</w:t>
            </w:r>
          </w:p>
        </w:tc>
        <w:tc>
          <w:tcPr>
            <w:tcW w:w="3226" w:type="dxa"/>
            <w:shd w:val="clear" w:color="auto" w:fill="auto"/>
          </w:tcPr>
          <w:p w14:paraId="52408012" w14:textId="77777777" w:rsidR="00351686" w:rsidRPr="00C301B5" w:rsidRDefault="00351686" w:rsidP="00524533">
            <w:pPr>
              <w:spacing w:before="0"/>
            </w:pPr>
            <w:r w:rsidRPr="00C301B5">
              <w:t>Hand delivery immediately.</w:t>
            </w:r>
          </w:p>
        </w:tc>
        <w:tc>
          <w:tcPr>
            <w:tcW w:w="3621" w:type="dxa"/>
            <w:shd w:val="clear" w:color="auto" w:fill="auto"/>
          </w:tcPr>
          <w:p w14:paraId="0F7E1F30" w14:textId="77777777" w:rsidR="00351686" w:rsidRPr="00C301B5" w:rsidRDefault="00351686" w:rsidP="00524533">
            <w:pPr>
              <w:spacing w:before="0"/>
            </w:pPr>
            <w:r w:rsidRPr="00C301B5">
              <w:t>Must be received during normal working hours.</w:t>
            </w:r>
          </w:p>
        </w:tc>
      </w:tr>
      <w:tr w:rsidR="00351686" w:rsidRPr="00C301B5" w14:paraId="00EE747E" w14:textId="77777777" w:rsidTr="0067642A">
        <w:trPr>
          <w:cantSplit/>
        </w:trPr>
        <w:tc>
          <w:tcPr>
            <w:tcW w:w="2586" w:type="dxa"/>
            <w:shd w:val="clear" w:color="auto" w:fill="auto"/>
          </w:tcPr>
          <w:p w14:paraId="4F58B497" w14:textId="17D51EF4" w:rsidR="00351686" w:rsidRPr="00C301B5" w:rsidRDefault="000D0ACE" w:rsidP="00E40F8F">
            <w:pPr>
              <w:spacing w:before="0"/>
              <w:jc w:val="left"/>
            </w:pPr>
            <w:r w:rsidRPr="0031690D">
              <w:t>CSF for RT-QuIC Analysis</w:t>
            </w:r>
          </w:p>
        </w:tc>
        <w:tc>
          <w:tcPr>
            <w:tcW w:w="3226" w:type="dxa"/>
            <w:shd w:val="clear" w:color="auto" w:fill="auto"/>
          </w:tcPr>
          <w:p w14:paraId="1914E464" w14:textId="74A20345" w:rsidR="00351686" w:rsidRPr="00C301B5" w:rsidRDefault="00E40F8F" w:rsidP="00E40F8F">
            <w:pPr>
              <w:spacing w:before="0"/>
              <w:jc w:val="left"/>
            </w:pPr>
            <w:r w:rsidRPr="0031690D">
              <w:rPr>
                <w:lang w:val="en-US"/>
              </w:rPr>
              <w:t>CSF frozen at -70°C within 30 minutes of aspiration and transported to the Neuropathology Dept, Beaumont Hospital on dry ice.</w:t>
            </w:r>
          </w:p>
        </w:tc>
        <w:tc>
          <w:tcPr>
            <w:tcW w:w="3621" w:type="dxa"/>
            <w:shd w:val="clear" w:color="auto" w:fill="auto"/>
          </w:tcPr>
          <w:p w14:paraId="518A9A82" w14:textId="77777777" w:rsidR="00351686" w:rsidRPr="00C301B5" w:rsidRDefault="00351686" w:rsidP="00E40F8F">
            <w:pPr>
              <w:spacing w:before="0"/>
              <w:jc w:val="left"/>
            </w:pPr>
            <w:r w:rsidRPr="00C301B5">
              <w:t>Must be received during normal working hours unless previously arranged.</w:t>
            </w:r>
          </w:p>
          <w:p w14:paraId="4D564052" w14:textId="77777777" w:rsidR="00351686" w:rsidRPr="00C301B5" w:rsidRDefault="00351686" w:rsidP="00E40F8F">
            <w:pPr>
              <w:spacing w:before="0"/>
              <w:jc w:val="left"/>
            </w:pPr>
            <w:r w:rsidRPr="00C301B5">
              <w:t>CJD Questionnaire must accompany specimen.</w:t>
            </w:r>
          </w:p>
        </w:tc>
      </w:tr>
      <w:tr w:rsidR="007B20EA" w:rsidRPr="00C301B5" w14:paraId="7EBE8286" w14:textId="77777777" w:rsidTr="0067642A">
        <w:trPr>
          <w:cantSplit/>
        </w:trPr>
        <w:tc>
          <w:tcPr>
            <w:tcW w:w="2586" w:type="dxa"/>
            <w:shd w:val="clear" w:color="auto" w:fill="auto"/>
          </w:tcPr>
          <w:p w14:paraId="56F7AC10" w14:textId="77777777" w:rsidR="007B20EA" w:rsidRPr="00C301B5" w:rsidRDefault="007B20EA" w:rsidP="00E40F8F">
            <w:pPr>
              <w:spacing w:before="0"/>
              <w:jc w:val="left"/>
            </w:pPr>
            <w:r w:rsidRPr="00C301B5">
              <w:lastRenderedPageBreak/>
              <w:t>Autopsy &amp; Biopsy tissue (e.g/ Brain  / Tonsil)  for Prion Protein Analysis</w:t>
            </w:r>
          </w:p>
        </w:tc>
        <w:tc>
          <w:tcPr>
            <w:tcW w:w="3226" w:type="dxa"/>
            <w:shd w:val="clear" w:color="auto" w:fill="auto"/>
          </w:tcPr>
          <w:p w14:paraId="7690B4AE" w14:textId="77777777" w:rsidR="007B20EA" w:rsidRPr="00C301B5" w:rsidRDefault="007B20EA" w:rsidP="00E40F8F">
            <w:pPr>
              <w:spacing w:before="0"/>
              <w:jc w:val="left"/>
            </w:pPr>
            <w:r w:rsidRPr="00C301B5">
              <w:t xml:space="preserve"> Hand delivery immediately.</w:t>
            </w:r>
          </w:p>
        </w:tc>
        <w:tc>
          <w:tcPr>
            <w:tcW w:w="3621" w:type="dxa"/>
            <w:shd w:val="clear" w:color="auto" w:fill="auto"/>
          </w:tcPr>
          <w:p w14:paraId="28707ED5" w14:textId="066458EB" w:rsidR="007B20EA" w:rsidRPr="00C301B5" w:rsidRDefault="007B20EA" w:rsidP="00E40F8F">
            <w:pPr>
              <w:spacing w:before="0"/>
              <w:jc w:val="left"/>
            </w:pPr>
            <w:r w:rsidRPr="00C301B5">
              <w:t xml:space="preserve">Must be received during normal working hours. Contact Rachel Howley </w:t>
            </w:r>
            <w:r w:rsidR="00E40F8F" w:rsidRPr="00C301B5">
              <w:t xml:space="preserve"> </w:t>
            </w:r>
            <w:r w:rsidR="00E40F8F" w:rsidRPr="0031690D">
              <w:t>017977766</w:t>
            </w:r>
          </w:p>
        </w:tc>
      </w:tr>
      <w:tr w:rsidR="007B20EA" w:rsidRPr="00C301B5" w14:paraId="62959C43" w14:textId="77777777" w:rsidTr="0067642A">
        <w:trPr>
          <w:cantSplit/>
        </w:trPr>
        <w:tc>
          <w:tcPr>
            <w:tcW w:w="2586" w:type="dxa"/>
            <w:shd w:val="clear" w:color="auto" w:fill="auto"/>
          </w:tcPr>
          <w:p w14:paraId="6DA24404" w14:textId="77777777" w:rsidR="007B20EA" w:rsidRPr="00C301B5" w:rsidRDefault="007B20EA" w:rsidP="00E40F8F">
            <w:pPr>
              <w:spacing w:before="0"/>
              <w:jc w:val="left"/>
            </w:pPr>
            <w:r w:rsidRPr="00C301B5">
              <w:t>All other tissue</w:t>
            </w:r>
          </w:p>
        </w:tc>
        <w:tc>
          <w:tcPr>
            <w:tcW w:w="3226" w:type="dxa"/>
            <w:shd w:val="clear" w:color="auto" w:fill="auto"/>
          </w:tcPr>
          <w:p w14:paraId="051838AE" w14:textId="77777777" w:rsidR="007B20EA" w:rsidRPr="00C301B5" w:rsidRDefault="007B20EA" w:rsidP="00E40F8F">
            <w:pPr>
              <w:spacing w:before="0"/>
              <w:jc w:val="left"/>
            </w:pPr>
            <w:r w:rsidRPr="00C301B5">
              <w:t>Sent in 10% neutral buffered formalin indicating volume.</w:t>
            </w:r>
          </w:p>
        </w:tc>
        <w:tc>
          <w:tcPr>
            <w:tcW w:w="3621" w:type="dxa"/>
            <w:shd w:val="clear" w:color="auto" w:fill="auto"/>
          </w:tcPr>
          <w:p w14:paraId="0D431BFE" w14:textId="77777777" w:rsidR="007B20EA" w:rsidRPr="00C301B5" w:rsidRDefault="007B20EA" w:rsidP="00E40F8F">
            <w:pPr>
              <w:spacing w:before="0"/>
              <w:jc w:val="left"/>
            </w:pPr>
            <w:r w:rsidRPr="00C301B5">
              <w:t>Must be received during normal working hours.</w:t>
            </w:r>
          </w:p>
        </w:tc>
      </w:tr>
    </w:tbl>
    <w:p w14:paraId="2098B100" w14:textId="77777777" w:rsidR="00F70DA9" w:rsidRPr="00C301B5" w:rsidRDefault="00F70DA9" w:rsidP="00F2160F">
      <w:pPr>
        <w:rPr>
          <w:rStyle w:val="BookTitle"/>
        </w:rPr>
      </w:pPr>
      <w:bookmarkStart w:id="809" w:name="_Toc240963977"/>
      <w:r w:rsidRPr="00C301B5">
        <w:rPr>
          <w:rStyle w:val="BookTitle"/>
        </w:rPr>
        <w:t>*</w:t>
      </w:r>
      <w:r w:rsidR="009E0F04" w:rsidRPr="00C301B5">
        <w:rPr>
          <w:rStyle w:val="BookTitle"/>
        </w:rPr>
        <w:t xml:space="preserve"> </w:t>
      </w:r>
      <w:r w:rsidR="003B07B2" w:rsidRPr="00C301B5">
        <w:t>Specimens referred out from Beaumont Hospital - the results of these tests are not covered by the scope of Beaumont Hospital Histopathology Department ISO15189 accreditation.</w:t>
      </w:r>
    </w:p>
    <w:p w14:paraId="1CCB0DBE" w14:textId="77777777" w:rsidR="00351686" w:rsidRPr="00C301B5" w:rsidRDefault="00351686" w:rsidP="00524533">
      <w:pPr>
        <w:rPr>
          <w:rStyle w:val="BookTitle"/>
        </w:rPr>
      </w:pPr>
      <w:r w:rsidRPr="00C301B5">
        <w:rPr>
          <w:rStyle w:val="BookTitle"/>
        </w:rPr>
        <w:t>Requirements for External Centres</w:t>
      </w:r>
      <w:bookmarkEnd w:id="809"/>
    </w:p>
    <w:p w14:paraId="34DAE31A" w14:textId="77777777" w:rsidR="00351686" w:rsidRPr="00C301B5" w:rsidRDefault="00351686" w:rsidP="00351686">
      <w:pPr>
        <w:rPr>
          <w:lang w:val="en-IE"/>
        </w:rPr>
      </w:pPr>
      <w:r w:rsidRPr="00C301B5">
        <w:rPr>
          <w:lang w:val="en-IE"/>
        </w:rPr>
        <w:t xml:space="preserve">The responsibility for sending specimens lies with the external centre (Sender). Specimens must be pre-booked with the Neuropathology department (Tel. 8092633) in advance to enable the department to make arrangements should the sample arrive after hours. Ensure that packaging and transportation comply with current UN legislation. </w:t>
      </w:r>
    </w:p>
    <w:p w14:paraId="4C47354F" w14:textId="77777777" w:rsidR="00351686" w:rsidRPr="00C301B5" w:rsidRDefault="00351686" w:rsidP="00524533">
      <w:pPr>
        <w:spacing w:before="0"/>
        <w:rPr>
          <w:lang w:val="en-IE"/>
        </w:rPr>
      </w:pPr>
      <w:r w:rsidRPr="00C301B5">
        <w:rPr>
          <w:lang w:val="en-IE"/>
        </w:rPr>
        <w:t>Address the package to:</w:t>
      </w:r>
    </w:p>
    <w:p w14:paraId="62D501DF" w14:textId="77777777" w:rsidR="00351686" w:rsidRPr="00C301B5" w:rsidRDefault="00351686" w:rsidP="00524533">
      <w:pPr>
        <w:spacing w:before="0"/>
        <w:ind w:left="720"/>
        <w:rPr>
          <w:lang w:val="en-IE"/>
        </w:rPr>
      </w:pPr>
      <w:r w:rsidRPr="00C301B5">
        <w:rPr>
          <w:lang w:val="en-IE"/>
        </w:rPr>
        <w:t>Neuropathology,</w:t>
      </w:r>
    </w:p>
    <w:p w14:paraId="20B5B09D" w14:textId="77777777" w:rsidR="00351686" w:rsidRPr="00C301B5" w:rsidRDefault="00351686" w:rsidP="00524533">
      <w:pPr>
        <w:spacing w:before="0"/>
        <w:ind w:left="720"/>
        <w:rPr>
          <w:lang w:val="en-IE"/>
        </w:rPr>
      </w:pPr>
      <w:r w:rsidRPr="00C301B5">
        <w:rPr>
          <w:lang w:val="en-IE"/>
        </w:rPr>
        <w:t>Beaumont Hospital,</w:t>
      </w:r>
    </w:p>
    <w:p w14:paraId="75454063" w14:textId="77777777" w:rsidR="00351686" w:rsidRPr="00C301B5" w:rsidRDefault="00351686" w:rsidP="00524533">
      <w:pPr>
        <w:spacing w:before="0"/>
        <w:ind w:left="720"/>
        <w:rPr>
          <w:lang w:val="en-IE"/>
        </w:rPr>
      </w:pPr>
      <w:r w:rsidRPr="00C301B5">
        <w:rPr>
          <w:lang w:val="en-IE"/>
        </w:rPr>
        <w:t>Dublin 9</w:t>
      </w:r>
    </w:p>
    <w:p w14:paraId="7CC40F7F" w14:textId="77777777" w:rsidR="00351686" w:rsidRPr="00C301B5" w:rsidRDefault="00351686" w:rsidP="00524533">
      <w:pPr>
        <w:spacing w:before="0"/>
        <w:ind w:left="720"/>
        <w:rPr>
          <w:lang w:val="en-IE"/>
        </w:rPr>
      </w:pPr>
      <w:r w:rsidRPr="00C301B5">
        <w:rPr>
          <w:lang w:val="en-IE"/>
        </w:rPr>
        <w:t>Include the Consignee address and telephone number. Record that the sample is an ‘</w:t>
      </w:r>
      <w:r w:rsidRPr="00C301B5">
        <w:rPr>
          <w:b/>
          <w:lang w:val="en-IE"/>
        </w:rPr>
        <w:t>Urgent sample for Neuropathology’</w:t>
      </w:r>
      <w:r w:rsidRPr="00C301B5">
        <w:rPr>
          <w:lang w:val="en-IE"/>
        </w:rPr>
        <w:t>.</w:t>
      </w:r>
    </w:p>
    <w:p w14:paraId="08936CF5" w14:textId="77777777" w:rsidR="00351686" w:rsidRPr="00C301B5" w:rsidRDefault="00351686" w:rsidP="00524533">
      <w:pPr>
        <w:spacing w:before="0"/>
        <w:ind w:left="720"/>
        <w:rPr>
          <w:lang w:val="en-IE"/>
        </w:rPr>
      </w:pPr>
      <w:r w:rsidRPr="00C301B5">
        <w:rPr>
          <w:lang w:val="en-IE"/>
        </w:rPr>
        <w:t xml:space="preserve">Confirm by contacting the Neuropathology department when the sample has been collected. </w:t>
      </w:r>
    </w:p>
    <w:p w14:paraId="1AC7A32F" w14:textId="77777777" w:rsidR="00351686" w:rsidRPr="00C301B5" w:rsidRDefault="00351686" w:rsidP="00524533">
      <w:pPr>
        <w:rPr>
          <w:rStyle w:val="BookTitle"/>
        </w:rPr>
      </w:pPr>
      <w:bookmarkStart w:id="810" w:name="_Toc240963978"/>
      <w:r w:rsidRPr="00C301B5">
        <w:rPr>
          <w:rStyle w:val="BookTitle"/>
        </w:rPr>
        <w:t>Results</w:t>
      </w:r>
      <w:bookmarkEnd w:id="810"/>
    </w:p>
    <w:p w14:paraId="77CC140B" w14:textId="77777777" w:rsidR="00351686" w:rsidRPr="00C301B5" w:rsidRDefault="00351686" w:rsidP="00351686">
      <w:pPr>
        <w:rPr>
          <w:lang w:val="en-IE"/>
        </w:rPr>
      </w:pPr>
      <w:r w:rsidRPr="00C301B5">
        <w:rPr>
          <w:u w:val="single"/>
          <w:lang w:val="en-IE"/>
        </w:rPr>
        <w:t xml:space="preserve">Muscle Biopsies: </w:t>
      </w:r>
      <w:r w:rsidRPr="00C301B5">
        <w:rPr>
          <w:lang w:val="en-IE"/>
        </w:rPr>
        <w:t>Laboratory tests on muscle biopsies are performed on a weekly basis due to the complexity of the techniques involved. Results are generally available in the Neuropathology office on the Friday or Monday following receipt of the sample.</w:t>
      </w:r>
    </w:p>
    <w:p w14:paraId="6B29DF42" w14:textId="52B3E398" w:rsidR="00351686" w:rsidRPr="00C301B5" w:rsidRDefault="00351686" w:rsidP="00351686">
      <w:pPr>
        <w:rPr>
          <w:lang w:val="en-IE"/>
        </w:rPr>
      </w:pPr>
      <w:r w:rsidRPr="00C301B5">
        <w:rPr>
          <w:u w:val="single"/>
          <w:lang w:val="en-IE"/>
        </w:rPr>
        <w:t xml:space="preserve">CSF Samples for </w:t>
      </w:r>
      <w:r w:rsidR="000D0ACE" w:rsidRPr="0031690D">
        <w:rPr>
          <w:u w:val="single"/>
          <w:lang w:val="en-IE"/>
        </w:rPr>
        <w:t>RT-QuIC</w:t>
      </w:r>
      <w:r w:rsidRPr="00C301B5">
        <w:rPr>
          <w:u w:val="single"/>
          <w:lang w:val="en-IE"/>
        </w:rPr>
        <w:t xml:space="preserve"> Analysis</w:t>
      </w:r>
      <w:r w:rsidRPr="00C301B5">
        <w:rPr>
          <w:lang w:val="en-IE"/>
        </w:rPr>
        <w:t xml:space="preserve">:  There is an approximate turn around of </w:t>
      </w:r>
      <w:r w:rsidR="000D0ACE" w:rsidRPr="0031690D">
        <w:rPr>
          <w:lang w:val="en-IE"/>
        </w:rPr>
        <w:t>10-15</w:t>
      </w:r>
      <w:r w:rsidRPr="00C301B5">
        <w:rPr>
          <w:lang w:val="en-IE"/>
        </w:rPr>
        <w:t xml:space="preserve"> days from receipt of the sample to results.</w:t>
      </w:r>
    </w:p>
    <w:p w14:paraId="428C91D3" w14:textId="77777777" w:rsidR="00351686" w:rsidRPr="00C301B5" w:rsidRDefault="00351686" w:rsidP="00351686">
      <w:pPr>
        <w:rPr>
          <w:lang w:val="en-IE"/>
        </w:rPr>
      </w:pPr>
      <w:r w:rsidRPr="00C301B5">
        <w:rPr>
          <w:u w:val="single"/>
          <w:lang w:val="en-IE"/>
        </w:rPr>
        <w:t>Nerve Biopsies:</w:t>
      </w:r>
      <w:r w:rsidR="00524533" w:rsidRPr="00C301B5">
        <w:rPr>
          <w:u w:val="single"/>
          <w:lang w:val="en-IE"/>
        </w:rPr>
        <w:t xml:space="preserve"> </w:t>
      </w:r>
      <w:r w:rsidRPr="00C301B5">
        <w:rPr>
          <w:lang w:val="en-IE"/>
        </w:rPr>
        <w:t>Results are available 3 – 4 weeks from specimen receipt.</w:t>
      </w:r>
    </w:p>
    <w:p w14:paraId="25C332C1" w14:textId="77777777" w:rsidR="00351686" w:rsidRPr="00C301B5" w:rsidRDefault="00351686" w:rsidP="00351686">
      <w:pPr>
        <w:rPr>
          <w:lang w:val="en-IE"/>
        </w:rPr>
      </w:pPr>
      <w:r w:rsidRPr="00C301B5">
        <w:rPr>
          <w:u w:val="single"/>
          <w:lang w:val="en-IE"/>
        </w:rPr>
        <w:t>Post Mortem Brains:</w:t>
      </w:r>
      <w:r w:rsidR="00524533" w:rsidRPr="00C301B5">
        <w:rPr>
          <w:u w:val="single"/>
          <w:lang w:val="en-IE"/>
        </w:rPr>
        <w:t xml:space="preserve"> </w:t>
      </w:r>
      <w:r w:rsidRPr="00C301B5">
        <w:rPr>
          <w:lang w:val="en-IE"/>
        </w:rPr>
        <w:t>Results are available 4-6 weeks from specimen receipt.</w:t>
      </w:r>
    </w:p>
    <w:p w14:paraId="4C7EED8E" w14:textId="77777777" w:rsidR="00351686" w:rsidRPr="00C301B5" w:rsidRDefault="00351686" w:rsidP="00524533">
      <w:pPr>
        <w:rPr>
          <w:rStyle w:val="BookTitle"/>
        </w:rPr>
      </w:pPr>
      <w:bookmarkStart w:id="811" w:name="_Toc240963979"/>
      <w:r w:rsidRPr="00C301B5">
        <w:rPr>
          <w:rStyle w:val="BookTitle"/>
        </w:rPr>
        <w:t>Requirements / Factors Affecting Muscle Biopsies</w:t>
      </w:r>
      <w:bookmarkEnd w:id="811"/>
    </w:p>
    <w:p w14:paraId="3C6C3974" w14:textId="77777777" w:rsidR="00351686" w:rsidRPr="00C301B5" w:rsidRDefault="00351686" w:rsidP="00524533">
      <w:pPr>
        <w:rPr>
          <w:u w:val="single"/>
          <w:lang w:val="en-US"/>
        </w:rPr>
      </w:pPr>
      <w:bookmarkStart w:id="812" w:name="_Toc240963980"/>
      <w:r w:rsidRPr="00C301B5">
        <w:rPr>
          <w:u w:val="single"/>
          <w:lang w:val="en-US"/>
        </w:rPr>
        <w:t>Requirements</w:t>
      </w:r>
      <w:bookmarkEnd w:id="812"/>
      <w:r w:rsidRPr="00C301B5">
        <w:rPr>
          <w:u w:val="single"/>
          <w:lang w:val="en-US"/>
        </w:rPr>
        <w:t xml:space="preserve"> </w:t>
      </w:r>
    </w:p>
    <w:p w14:paraId="1EE4DAF4" w14:textId="77777777" w:rsidR="00351686" w:rsidRPr="00C301B5" w:rsidRDefault="00351686" w:rsidP="00351686">
      <w:pPr>
        <w:rPr>
          <w:lang w:val="en-IE"/>
        </w:rPr>
      </w:pPr>
      <w:r w:rsidRPr="00C301B5">
        <w:rPr>
          <w:lang w:val="en-IE"/>
        </w:rPr>
        <w:lastRenderedPageBreak/>
        <w:t>All investigations are performed on unfixed frozen tissue. Samples must be delivered to the lab on gauze that is barely dampened with saline as excess causes swelling and separation of fibres. This makes interpretation difficult.  A muscle having grade 3/5 on MRC strength scale is best. A fatty muscle (‘end-stage’ biopsy) may have insufficient fibres for diagnosis.</w:t>
      </w:r>
    </w:p>
    <w:p w14:paraId="4CB084E0" w14:textId="77777777" w:rsidR="00351686" w:rsidRPr="00C301B5" w:rsidRDefault="00351686" w:rsidP="00351686">
      <w:pPr>
        <w:rPr>
          <w:lang w:val="en-IE"/>
        </w:rPr>
      </w:pPr>
      <w:r w:rsidRPr="00C301B5">
        <w:rPr>
          <w:lang w:val="en-IE"/>
        </w:rPr>
        <w:t>The department must be informed in advance if a sample is being delivered after hours. Ensure a requisition form is properly completed to include clinical details</w:t>
      </w:r>
    </w:p>
    <w:p w14:paraId="2AE67518" w14:textId="77777777" w:rsidR="00351686" w:rsidRPr="00C301B5" w:rsidRDefault="00351686" w:rsidP="00524533">
      <w:pPr>
        <w:rPr>
          <w:u w:val="single"/>
          <w:lang w:val="en-US"/>
        </w:rPr>
      </w:pPr>
      <w:bookmarkStart w:id="813" w:name="_Toc240963981"/>
      <w:r w:rsidRPr="00C301B5">
        <w:rPr>
          <w:u w:val="single"/>
          <w:lang w:val="en-US"/>
        </w:rPr>
        <w:t>Specimen Size</w:t>
      </w:r>
      <w:bookmarkEnd w:id="813"/>
    </w:p>
    <w:p w14:paraId="6626ECE3" w14:textId="77777777" w:rsidR="00351686" w:rsidRPr="00C301B5" w:rsidRDefault="00351686" w:rsidP="00351686">
      <w:pPr>
        <w:rPr>
          <w:lang w:val="en-US"/>
        </w:rPr>
      </w:pPr>
      <w:bookmarkStart w:id="814" w:name="_Toc183017584"/>
      <w:bookmarkStart w:id="815" w:name="_Toc183233291"/>
      <w:bookmarkStart w:id="816" w:name="_Toc240963982"/>
      <w:bookmarkStart w:id="817" w:name="_Toc182731853"/>
      <w:r w:rsidRPr="00C301B5">
        <w:rPr>
          <w:lang w:val="en-US"/>
        </w:rPr>
        <w:t>An open biopsy is preferable to a needle biopsy especially if mitochondrial DNA (mtDNA) and protein analysis be required. A biopsy of at least 1.5 x 1x 1cm is ideal. This allows extra samples to be banked in case it is necessary to forward any to an external centre for further studies. Biopsies less than 0.5cu cm are insufficient for this purpose.</w:t>
      </w:r>
      <w:bookmarkEnd w:id="814"/>
      <w:bookmarkEnd w:id="815"/>
      <w:bookmarkEnd w:id="816"/>
      <w:r w:rsidRPr="00C301B5">
        <w:rPr>
          <w:lang w:val="en-US"/>
        </w:rPr>
        <w:t xml:space="preserve"> </w:t>
      </w:r>
    </w:p>
    <w:p w14:paraId="7E5AB221" w14:textId="5F330128" w:rsidR="00351686" w:rsidRPr="0031690D" w:rsidRDefault="000D0ACE" w:rsidP="00524533">
      <w:pPr>
        <w:rPr>
          <w:rStyle w:val="BookTitle"/>
        </w:rPr>
      </w:pPr>
      <w:bookmarkStart w:id="818" w:name="_Toc182731855"/>
      <w:bookmarkStart w:id="819" w:name="_Toc240963983"/>
      <w:bookmarkEnd w:id="817"/>
      <w:r w:rsidRPr="0031690D">
        <w:rPr>
          <w:rStyle w:val="BookTitle"/>
        </w:rPr>
        <w:t>CSF Samples for RT-QuIC Analysis</w:t>
      </w:r>
      <w:bookmarkEnd w:id="818"/>
      <w:bookmarkEnd w:id="819"/>
    </w:p>
    <w:p w14:paraId="78708AE1" w14:textId="77777777" w:rsidR="00351686" w:rsidRPr="0031690D" w:rsidRDefault="000D0ACE" w:rsidP="00524533">
      <w:pPr>
        <w:rPr>
          <w:u w:val="single"/>
          <w:lang w:val="en-US"/>
        </w:rPr>
      </w:pPr>
      <w:bookmarkStart w:id="820" w:name="_Toc182731856"/>
      <w:bookmarkStart w:id="821" w:name="_Toc240963984"/>
      <w:r w:rsidRPr="0031690D">
        <w:rPr>
          <w:u w:val="single"/>
          <w:lang w:val="en-US"/>
        </w:rPr>
        <w:t>Requirements</w:t>
      </w:r>
      <w:bookmarkEnd w:id="820"/>
      <w:bookmarkEnd w:id="821"/>
    </w:p>
    <w:p w14:paraId="108CD35A" w14:textId="42C053DE" w:rsidR="00351686" w:rsidRPr="0031690D" w:rsidRDefault="000D0ACE" w:rsidP="00351686">
      <w:pPr>
        <w:rPr>
          <w:lang w:val="en-IE"/>
        </w:rPr>
      </w:pPr>
      <w:r w:rsidRPr="0031690D">
        <w:rPr>
          <w:lang w:val="en-IE"/>
        </w:rPr>
        <w:t>The sample should be sent to the Neuropathology lab immediately after aspiration for freezing as sub optimal sample storage may give unpredictable results. Alternatively the CSF sample must be frozen at -70</w:t>
      </w:r>
      <w:r w:rsidRPr="0031690D">
        <w:rPr>
          <w:rFonts w:hint="eastAsia"/>
          <w:lang w:val="en-IE"/>
        </w:rPr>
        <w:t>°</w:t>
      </w:r>
      <w:r w:rsidRPr="0031690D">
        <w:rPr>
          <w:lang w:val="en-IE"/>
        </w:rPr>
        <w:t>C within 30 minutes of aspiration and transported to the Neuropathology Dept, Beaumont Hospital on dry ice. All samples must be logged in with the Neuropathology Lab prior to sending.  All samples must accompany a completed questionnaire (LF-NCJD-CSF Questions), copies of which are available from the Neuropathology Laboratory (Ext. 2633) or are available for download from www.cjd.ie.</w:t>
      </w:r>
    </w:p>
    <w:p w14:paraId="0594CFAF" w14:textId="784DED62" w:rsidR="00351686" w:rsidRPr="0031690D" w:rsidRDefault="000D0ACE" w:rsidP="00351686">
      <w:pPr>
        <w:rPr>
          <w:lang w:val="en-IE"/>
        </w:rPr>
      </w:pPr>
      <w:r w:rsidRPr="0031690D">
        <w:rPr>
          <w:lang w:val="en-IE"/>
        </w:rPr>
        <w:t xml:space="preserve">The sample volume should be between 1-2mls and be clear and colourless (not blood stained) with a white cell count of &lt;10x10^6/L and have a total protein concentration of &lt;1 g/L1. Red blood cells (&gt;1250 x 10^6/L) inhibit the RT-QuIC response resulting in false negatives. High CSF total protein concentrations of &gt;1.0 g/L and raised white blood cell counts can result in false positives. </w:t>
      </w:r>
    </w:p>
    <w:p w14:paraId="38F01197" w14:textId="77777777" w:rsidR="00351686" w:rsidRPr="0031690D" w:rsidRDefault="000D0ACE" w:rsidP="00524533">
      <w:pPr>
        <w:rPr>
          <w:u w:val="single"/>
          <w:lang w:val="en-US"/>
        </w:rPr>
      </w:pPr>
      <w:bookmarkStart w:id="822" w:name="_Toc182731857"/>
      <w:bookmarkStart w:id="823" w:name="_Toc240963985"/>
      <w:r w:rsidRPr="0031690D">
        <w:rPr>
          <w:u w:val="single"/>
          <w:lang w:val="en-US"/>
        </w:rPr>
        <w:t>Safety Precautions</w:t>
      </w:r>
      <w:bookmarkEnd w:id="822"/>
      <w:bookmarkEnd w:id="823"/>
    </w:p>
    <w:p w14:paraId="6CDF9D5A" w14:textId="6172C16C" w:rsidR="00351686" w:rsidRPr="00C301B5" w:rsidRDefault="000D0ACE" w:rsidP="00351686">
      <w:pPr>
        <w:rPr>
          <w:i/>
          <w:lang w:val="en-IE"/>
        </w:rPr>
      </w:pPr>
      <w:r w:rsidRPr="0031690D">
        <w:rPr>
          <w:lang w:val="en-IE"/>
        </w:rPr>
        <w:t>CSF is considered to be a low risk sample for all types of Prion Disease . Take appropriate precautions when sampling..</w:t>
      </w:r>
      <w:r w:rsidRPr="0031690D">
        <w:rPr>
          <w:i/>
          <w:lang w:val="en-IE"/>
        </w:rPr>
        <w:t xml:space="preserve">[see </w:t>
      </w:r>
      <w:hyperlink r:id="rId49" w:history="1">
        <w:r w:rsidRPr="0031690D">
          <w:rPr>
            <w:rStyle w:val="Hyperlink"/>
            <w:i/>
            <w:lang w:val="en-IE"/>
          </w:rPr>
          <w:t>www.cjd.ie</w:t>
        </w:r>
      </w:hyperlink>
      <w:r w:rsidRPr="0031690D">
        <w:rPr>
          <w:i/>
          <w:lang w:val="en-IE"/>
        </w:rPr>
        <w:t xml:space="preserve"> ]</w:t>
      </w:r>
    </w:p>
    <w:p w14:paraId="59A47B2E" w14:textId="77777777" w:rsidR="00351686" w:rsidRPr="00C301B5" w:rsidRDefault="00351686" w:rsidP="00351686">
      <w:pPr>
        <w:rPr>
          <w:lang w:val="en-IE"/>
        </w:rPr>
      </w:pPr>
      <w:r w:rsidRPr="00C301B5">
        <w:rPr>
          <w:lang w:val="en-IE"/>
        </w:rPr>
        <w:t>In the event of accidental leakage of the sample please contact the Neuropathology laboratory. There is no immediate hazard to health unless the sample is ingested or injected into the body. Disposable gloves must be worn before attempting to handle the material.</w:t>
      </w:r>
    </w:p>
    <w:p w14:paraId="4DDD10D0" w14:textId="49544983" w:rsidR="00351686" w:rsidRPr="00C301B5" w:rsidRDefault="00351686" w:rsidP="001E6E57">
      <w:pPr>
        <w:rPr>
          <w:lang w:val="en-IE"/>
        </w:rPr>
      </w:pPr>
    </w:p>
    <w:p w14:paraId="34DACD9C" w14:textId="77777777" w:rsidR="009E68C8" w:rsidRPr="00C301B5" w:rsidRDefault="009E68C8" w:rsidP="001E6E57">
      <w:pPr>
        <w:spacing w:before="0"/>
        <w:rPr>
          <w:lang w:val="en-IE"/>
        </w:rPr>
      </w:pPr>
    </w:p>
    <w:p w14:paraId="490EAF8A" w14:textId="77777777" w:rsidR="007D7CB6" w:rsidRPr="00C301B5" w:rsidRDefault="007D7CB6" w:rsidP="007D7CB6">
      <w:pPr>
        <w:pStyle w:val="Heading4"/>
      </w:pPr>
      <w:bookmarkStart w:id="824" w:name="_Toc513557137"/>
      <w:r w:rsidRPr="00C301B5">
        <w:t>Test Request Forms</w:t>
      </w:r>
      <w:bookmarkEnd w:id="824"/>
    </w:p>
    <w:p w14:paraId="5371211D" w14:textId="77777777" w:rsidR="007D7CB6" w:rsidRPr="00C301B5" w:rsidRDefault="007D7CB6" w:rsidP="007D7CB6">
      <w:r w:rsidRPr="00C301B5">
        <w:t xml:space="preserve">Test request forms are available to download via the Beaumont Hospital Histopathology department website at </w:t>
      </w:r>
      <w:hyperlink r:id="rId50" w:history="1">
        <w:r w:rsidRPr="00C301B5">
          <w:rPr>
            <w:rStyle w:val="Hyperlink"/>
            <w:rFonts w:eastAsia="Andale Sans UI"/>
            <w:sz w:val="24"/>
            <w:szCs w:val="24"/>
          </w:rPr>
          <w:t>http://www.beaumont.ie/index.jsp?p=105&amp;n=349</w:t>
        </w:r>
      </w:hyperlink>
      <w:r w:rsidRPr="00C301B5">
        <w:t xml:space="preserve"> or by contacting the laboratory.</w:t>
      </w:r>
    </w:p>
    <w:p w14:paraId="36104986" w14:textId="77777777" w:rsidR="007D7CB6" w:rsidRPr="00C301B5" w:rsidRDefault="007D7CB6" w:rsidP="007D7CB6">
      <w:pPr>
        <w:pStyle w:val="Heading4"/>
      </w:pPr>
      <w:bookmarkStart w:id="825" w:name="_Toc513557138"/>
      <w:r w:rsidRPr="00C301B5">
        <w:t>Delivery of Specimens for Analysis</w:t>
      </w:r>
      <w:bookmarkEnd w:id="825"/>
    </w:p>
    <w:p w14:paraId="29E17A6A" w14:textId="77777777" w:rsidR="007D7CB6" w:rsidRPr="00C301B5" w:rsidRDefault="007D7CB6" w:rsidP="007D7CB6">
      <w:r w:rsidRPr="00C301B5">
        <w:t>Courier Services Specimens can be delivered via courier directly to the Department of Histopathology.</w:t>
      </w:r>
    </w:p>
    <w:p w14:paraId="4A21FB17" w14:textId="77777777" w:rsidR="007D7CB6" w:rsidRPr="00C301B5" w:rsidRDefault="007D7CB6" w:rsidP="007D7CB6">
      <w:pPr>
        <w:pStyle w:val="Heading4"/>
      </w:pPr>
      <w:bookmarkStart w:id="826" w:name="_Toc513557140"/>
      <w:r w:rsidRPr="00C301B5">
        <w:t>Test Results</w:t>
      </w:r>
      <w:bookmarkEnd w:id="826"/>
    </w:p>
    <w:p w14:paraId="14AA7F3E" w14:textId="77777777" w:rsidR="007D7CB6" w:rsidRPr="00C301B5" w:rsidRDefault="007D7CB6" w:rsidP="007D7CB6">
      <w:r w:rsidRPr="00C301B5">
        <w:t xml:space="preserve">Despite our best efforts, it is possible that an error can occur. If you have concerns about a report please draw it to our attention without delay, and we will investigate immediately. </w:t>
      </w:r>
    </w:p>
    <w:p w14:paraId="6BE037DA" w14:textId="77777777" w:rsidR="007D7CB6" w:rsidRPr="00C301B5" w:rsidRDefault="007D7CB6" w:rsidP="007D7CB6">
      <w:pPr>
        <w:pStyle w:val="Heading4"/>
      </w:pPr>
      <w:bookmarkStart w:id="827" w:name="_Toc513557141"/>
      <w:r w:rsidRPr="00C301B5">
        <w:t>Specimen Referral</w:t>
      </w:r>
      <w:bookmarkEnd w:id="827"/>
    </w:p>
    <w:p w14:paraId="13CB873B" w14:textId="77777777" w:rsidR="007D7CB6" w:rsidRPr="00C301B5" w:rsidRDefault="007D7CB6" w:rsidP="007D7CB6">
      <w:r w:rsidRPr="00C301B5">
        <w:t xml:space="preserve">When we are unable to provide a request or required follow-on analysis, we will attempt to source a referral laboratory, to which specimens may be sent. We welcome input from interested clinicians in this process. The choice of laboratory is primarily based on quality grounds, with accredited laboratories being chosen preferentially. Other factors such as cost and turnaround times are also considered. </w:t>
      </w:r>
    </w:p>
    <w:p w14:paraId="020F9E9B" w14:textId="77777777" w:rsidR="007D7CB6" w:rsidRPr="00C301B5" w:rsidRDefault="007D7CB6" w:rsidP="007D7CB6">
      <w:pPr>
        <w:pStyle w:val="Heading4"/>
      </w:pPr>
      <w:bookmarkStart w:id="828" w:name="_Toc24946139"/>
      <w:bookmarkStart w:id="829" w:name="_Toc287447481"/>
      <w:bookmarkStart w:id="830" w:name="_Toc513557142"/>
      <w:r w:rsidRPr="00C301B5">
        <w:t>Details Required for All Specimens</w:t>
      </w:r>
      <w:bookmarkEnd w:id="828"/>
      <w:bookmarkEnd w:id="829"/>
      <w:bookmarkEnd w:id="830"/>
    </w:p>
    <w:p w14:paraId="2C444E51" w14:textId="77777777" w:rsidR="007D7CB6" w:rsidRPr="00C301B5" w:rsidRDefault="007D7CB6" w:rsidP="007D7CB6">
      <w:r w:rsidRPr="00C301B5">
        <w:t xml:space="preserve">Regardless of the specimen type, the minimum essential information and minimum criteria that must be supplied </w:t>
      </w:r>
      <w:r w:rsidRPr="00C301B5">
        <w:rPr>
          <w:b/>
          <w:u w:val="single"/>
        </w:rPr>
        <w:t>legibly</w:t>
      </w:r>
      <w:r w:rsidRPr="00C301B5">
        <w:t xml:space="preserve"> include:</w:t>
      </w:r>
    </w:p>
    <w:p w14:paraId="537D4122" w14:textId="77777777" w:rsidR="007D7CB6" w:rsidRPr="00C301B5" w:rsidRDefault="007D7CB6" w:rsidP="007D7CB6">
      <w:pPr>
        <w:jc w:val="left"/>
        <w:rPr>
          <w:sz w:val="24"/>
          <w:szCs w:val="24"/>
        </w:rPr>
      </w:pPr>
      <w:bookmarkStart w:id="831" w:name="_Toc513557143"/>
      <w:r w:rsidRPr="00C301B5">
        <w:t xml:space="preserve">On the </w:t>
      </w:r>
      <w:r w:rsidRPr="00C301B5">
        <w:rPr>
          <w:u w:val="single"/>
        </w:rPr>
        <w:t>specimen block/slide</w:t>
      </w:r>
      <w:bookmarkEnd w:id="831"/>
      <w:r w:rsidRPr="00C301B5">
        <w:t xml:space="preserve">: </w:t>
      </w:r>
      <w:r w:rsidRPr="00C301B5">
        <w:br/>
      </w:r>
      <w:r w:rsidRPr="00C301B5">
        <w:rPr>
          <w:sz w:val="24"/>
          <w:szCs w:val="24"/>
        </w:rPr>
        <w:t>Histopathology block number</w:t>
      </w:r>
      <w:bookmarkStart w:id="832" w:name="_Toc513557144"/>
    </w:p>
    <w:p w14:paraId="07389FAE" w14:textId="77777777" w:rsidR="007D7CB6" w:rsidRPr="00C301B5" w:rsidRDefault="007D7CB6" w:rsidP="007D7CB6">
      <w:pPr>
        <w:jc w:val="left"/>
        <w:rPr>
          <w:sz w:val="24"/>
          <w:szCs w:val="24"/>
        </w:rPr>
      </w:pPr>
      <w:r w:rsidRPr="00C301B5">
        <w:t xml:space="preserve">On the </w:t>
      </w:r>
      <w:r w:rsidRPr="00C301B5">
        <w:rPr>
          <w:u w:val="single"/>
        </w:rPr>
        <w:t>request form</w:t>
      </w:r>
      <w:bookmarkEnd w:id="832"/>
    </w:p>
    <w:p w14:paraId="22528006" w14:textId="77777777" w:rsidR="007D7CB6" w:rsidRPr="00C301B5" w:rsidRDefault="007D7CB6" w:rsidP="007D7CB6">
      <w:pPr>
        <w:numPr>
          <w:ilvl w:val="0"/>
          <w:numId w:val="182"/>
        </w:numPr>
        <w:suppressAutoHyphens w:val="0"/>
        <w:spacing w:before="0"/>
        <w:rPr>
          <w:szCs w:val="28"/>
        </w:rPr>
      </w:pPr>
      <w:r w:rsidRPr="00C301B5">
        <w:rPr>
          <w:szCs w:val="28"/>
        </w:rPr>
        <w:t>Name of patient</w:t>
      </w:r>
    </w:p>
    <w:p w14:paraId="5206274B" w14:textId="77777777" w:rsidR="007D7CB6" w:rsidRPr="00C301B5" w:rsidRDefault="007D7CB6" w:rsidP="007D7CB6">
      <w:pPr>
        <w:numPr>
          <w:ilvl w:val="0"/>
          <w:numId w:val="182"/>
        </w:numPr>
        <w:suppressAutoHyphens w:val="0"/>
        <w:spacing w:before="0"/>
        <w:rPr>
          <w:szCs w:val="28"/>
        </w:rPr>
      </w:pPr>
      <w:r w:rsidRPr="00C301B5">
        <w:rPr>
          <w:szCs w:val="28"/>
        </w:rPr>
        <w:t>Date of Birth</w:t>
      </w:r>
    </w:p>
    <w:p w14:paraId="511E3C2A" w14:textId="77777777" w:rsidR="007D7CB6" w:rsidRPr="00C301B5" w:rsidRDefault="007D7CB6" w:rsidP="007D7CB6">
      <w:pPr>
        <w:numPr>
          <w:ilvl w:val="0"/>
          <w:numId w:val="182"/>
        </w:numPr>
        <w:suppressAutoHyphens w:val="0"/>
        <w:spacing w:before="0"/>
        <w:rPr>
          <w:szCs w:val="28"/>
        </w:rPr>
      </w:pPr>
      <w:r w:rsidRPr="00C301B5">
        <w:rPr>
          <w:szCs w:val="28"/>
        </w:rPr>
        <w:t>Requesting Clinician/Pathologist</w:t>
      </w:r>
    </w:p>
    <w:p w14:paraId="0FF701E2" w14:textId="77777777" w:rsidR="007D7CB6" w:rsidRPr="00C301B5" w:rsidRDefault="007D7CB6" w:rsidP="007D7CB6">
      <w:pPr>
        <w:numPr>
          <w:ilvl w:val="0"/>
          <w:numId w:val="182"/>
        </w:numPr>
        <w:suppressAutoHyphens w:val="0"/>
        <w:spacing w:before="0"/>
        <w:rPr>
          <w:szCs w:val="28"/>
        </w:rPr>
      </w:pPr>
      <w:r w:rsidRPr="00C301B5">
        <w:rPr>
          <w:szCs w:val="28"/>
        </w:rPr>
        <w:t>Referring Hospital</w:t>
      </w:r>
    </w:p>
    <w:p w14:paraId="121000CA" w14:textId="77777777" w:rsidR="007D7CB6" w:rsidRPr="00C301B5" w:rsidRDefault="007D7CB6" w:rsidP="007D7CB6">
      <w:pPr>
        <w:numPr>
          <w:ilvl w:val="0"/>
          <w:numId w:val="182"/>
        </w:numPr>
        <w:suppressAutoHyphens w:val="0"/>
        <w:spacing w:before="0"/>
        <w:rPr>
          <w:szCs w:val="28"/>
        </w:rPr>
      </w:pPr>
      <w:r w:rsidRPr="00C301B5">
        <w:rPr>
          <w:szCs w:val="28"/>
        </w:rPr>
        <w:t>Relevant clinical details</w:t>
      </w:r>
    </w:p>
    <w:p w14:paraId="0AFAF604" w14:textId="77777777" w:rsidR="007D7CB6" w:rsidRPr="00C301B5" w:rsidRDefault="007D7CB6" w:rsidP="007D7CB6">
      <w:pPr>
        <w:numPr>
          <w:ilvl w:val="0"/>
          <w:numId w:val="182"/>
        </w:numPr>
        <w:suppressAutoHyphens w:val="0"/>
        <w:spacing w:before="0"/>
        <w:rPr>
          <w:szCs w:val="28"/>
        </w:rPr>
      </w:pPr>
      <w:r w:rsidRPr="00C301B5">
        <w:rPr>
          <w:szCs w:val="28"/>
        </w:rPr>
        <w:t>Specimen type</w:t>
      </w:r>
    </w:p>
    <w:p w14:paraId="58BCA682" w14:textId="77777777" w:rsidR="007D7CB6" w:rsidRPr="00C301B5" w:rsidRDefault="007D7CB6" w:rsidP="007D7CB6">
      <w:pPr>
        <w:jc w:val="left"/>
      </w:pPr>
      <w:r w:rsidRPr="00C301B5">
        <w:rPr>
          <w:b/>
        </w:rPr>
        <w:t>Note:</w:t>
      </w:r>
      <w:r w:rsidRPr="00C301B5">
        <w:t xml:space="preserve"> Please send the pathology report relating to the sample to be tested and give </w:t>
      </w:r>
      <w:r w:rsidRPr="00C301B5">
        <w:rPr>
          <w:b/>
          <w:i/>
        </w:rPr>
        <w:t>as much clinical information on the form / letter</w:t>
      </w:r>
      <w:r w:rsidRPr="00C301B5">
        <w:t xml:space="preserve"> as possible, as this will be required by the Pathologist when considering interpretations and advice. </w:t>
      </w:r>
      <w:r w:rsidRPr="00C301B5">
        <w:br/>
      </w:r>
      <w:r w:rsidRPr="00C301B5">
        <w:lastRenderedPageBreak/>
        <w:t>Specimens will not be accepted without a minimum of three forms of identification on the request form and will be returned to the source of origin to be completed / labelled correctly.</w:t>
      </w:r>
      <w:r w:rsidRPr="00C301B5">
        <w:br/>
        <w:t>All hazard labels where appropriate must be used for the health and safety of the staff that will be handling the specimen.</w:t>
      </w:r>
      <w:bookmarkStart w:id="833" w:name="_Toc513557149"/>
      <w:r w:rsidRPr="00C301B5">
        <w:t>Turnaround Times for Results (TATs)</w:t>
      </w:r>
      <w:bookmarkEnd w:id="833"/>
    </w:p>
    <w:p w14:paraId="584CA5C3" w14:textId="77777777" w:rsidR="007D7CB6" w:rsidRPr="00C301B5" w:rsidRDefault="007D7CB6" w:rsidP="007D7CB6">
      <w:r w:rsidRPr="00C301B5">
        <w:t>The turnaround time of specimens will vary depending on the nature of the specimen and the complexity of the investigations required. The following is an outline of estimated turn around times for different specimen types from time of receipt in the laboratory:</w:t>
      </w:r>
    </w:p>
    <w:p w14:paraId="0F801032" w14:textId="77777777" w:rsidR="007D7CB6" w:rsidRPr="00C301B5" w:rsidRDefault="007D7CB6" w:rsidP="007D7CB6">
      <w:pPr>
        <w:tabs>
          <w:tab w:val="right" w:pos="7513"/>
        </w:tabs>
        <w:spacing w:before="0"/>
        <w:ind w:left="720"/>
      </w:pPr>
      <w:bookmarkStart w:id="834" w:name="_Toc22023051"/>
      <w:r w:rsidRPr="00C301B5">
        <w:t>Histopathology IHC or ISH</w:t>
      </w:r>
      <w:r w:rsidRPr="00C301B5">
        <w:rPr>
          <w:u w:val="dotted"/>
        </w:rPr>
        <w:tab/>
      </w:r>
      <w:r w:rsidRPr="00C301B5">
        <w:t>5-10 days</w:t>
      </w:r>
      <w:bookmarkEnd w:id="834"/>
    </w:p>
    <w:p w14:paraId="7DBF8FDB" w14:textId="77777777" w:rsidR="007D7CB6" w:rsidRPr="00C301B5" w:rsidRDefault="007D7CB6" w:rsidP="007D7CB6">
      <w:pPr>
        <w:tabs>
          <w:tab w:val="right" w:pos="7513"/>
        </w:tabs>
        <w:spacing w:before="0"/>
        <w:ind w:left="720"/>
      </w:pPr>
      <w:r w:rsidRPr="00C301B5">
        <w:t>HER2 IHC testing</w:t>
      </w:r>
      <w:r w:rsidRPr="00C301B5">
        <w:rPr>
          <w:u w:val="dotted"/>
        </w:rPr>
        <w:tab/>
      </w:r>
      <w:r w:rsidRPr="00C301B5">
        <w:t xml:space="preserve"> 10-15 days</w:t>
      </w:r>
    </w:p>
    <w:p w14:paraId="2959CE9F" w14:textId="77777777" w:rsidR="007D7CB6" w:rsidRPr="00C301B5" w:rsidRDefault="007D7CB6" w:rsidP="007D7CB6">
      <w:pPr>
        <w:tabs>
          <w:tab w:val="right" w:pos="7513"/>
        </w:tabs>
        <w:spacing w:before="0"/>
        <w:ind w:left="720"/>
      </w:pPr>
      <w:r w:rsidRPr="00C301B5">
        <w:t>Histopathology (referred to external institute)</w:t>
      </w:r>
      <w:r w:rsidRPr="00C301B5">
        <w:rPr>
          <w:u w:val="dotted"/>
        </w:rPr>
        <w:tab/>
      </w:r>
      <w:r w:rsidRPr="00C301B5">
        <w:t>20 days</w:t>
      </w:r>
    </w:p>
    <w:p w14:paraId="75586D7E" w14:textId="77777777" w:rsidR="007D7CB6" w:rsidRPr="00C301B5" w:rsidRDefault="007D7CB6" w:rsidP="007D7CB6">
      <w:pPr>
        <w:rPr>
          <w:b/>
          <w:u w:val="single"/>
        </w:rPr>
      </w:pPr>
      <w:bookmarkStart w:id="835" w:name="_Toc22023052"/>
      <w:r w:rsidRPr="00C301B5">
        <w:rPr>
          <w:b/>
          <w:u w:val="single"/>
        </w:rPr>
        <w:t>Notes</w:t>
      </w:r>
      <w:bookmarkEnd w:id="835"/>
    </w:p>
    <w:p w14:paraId="5C6D82C4" w14:textId="77777777" w:rsidR="007D7CB6" w:rsidRPr="00C301B5" w:rsidRDefault="007D7CB6" w:rsidP="007D7CB6">
      <w:pPr>
        <w:pStyle w:val="ListParagraph"/>
        <w:numPr>
          <w:ilvl w:val="0"/>
          <w:numId w:val="191"/>
        </w:numPr>
        <w:spacing w:before="0"/>
        <w:ind w:left="714" w:hanging="357"/>
      </w:pPr>
      <w:r w:rsidRPr="00C301B5">
        <w:t>TATs refer to working days from receipt of specimen until report has been authorised. Time refers to 95% of referrals.</w:t>
      </w:r>
    </w:p>
    <w:p w14:paraId="703E8D1D" w14:textId="77777777" w:rsidR="007D7CB6" w:rsidRPr="00C301B5" w:rsidRDefault="007D7CB6" w:rsidP="007D7CB6">
      <w:pPr>
        <w:pStyle w:val="ListParagraph"/>
        <w:numPr>
          <w:ilvl w:val="0"/>
          <w:numId w:val="191"/>
        </w:numPr>
        <w:spacing w:before="0"/>
        <w:ind w:left="714" w:hanging="357"/>
      </w:pPr>
      <w:r w:rsidRPr="00C301B5">
        <w:t>Any request forms requesting a phoned report will be phoned to the Clinician or his/her Secretary.</w:t>
      </w:r>
    </w:p>
    <w:p w14:paraId="2AB891AA" w14:textId="77777777" w:rsidR="007D7CB6" w:rsidRPr="00C301B5" w:rsidRDefault="007D7CB6" w:rsidP="007D7CB6">
      <w:pPr>
        <w:pStyle w:val="ListParagraph"/>
        <w:numPr>
          <w:ilvl w:val="0"/>
          <w:numId w:val="191"/>
        </w:numPr>
        <w:spacing w:before="0"/>
        <w:ind w:left="714" w:hanging="357"/>
      </w:pPr>
      <w:r w:rsidRPr="00C301B5">
        <w:t>There is no time limit for requesting additional examinations but requests should be made by contacting the laboratory or the Pathologist dealing with the case.</w:t>
      </w:r>
    </w:p>
    <w:p w14:paraId="05B8F19D" w14:textId="77777777" w:rsidR="007D7CB6" w:rsidRPr="00C301B5" w:rsidRDefault="007D7CB6" w:rsidP="007D7CB6">
      <w:pPr>
        <w:pStyle w:val="ListParagraph"/>
        <w:numPr>
          <w:ilvl w:val="0"/>
          <w:numId w:val="191"/>
        </w:numPr>
        <w:spacing w:before="0"/>
        <w:ind w:left="714" w:hanging="357"/>
      </w:pPr>
      <w:r w:rsidRPr="00C301B5">
        <w:t>Urgent specimens will be “fast tracked”. From receipt of specimen to interim report status can be performed in two days.</w:t>
      </w:r>
    </w:p>
    <w:p w14:paraId="31AB3FDF" w14:textId="77777777" w:rsidR="007D7CB6" w:rsidRPr="00C301B5" w:rsidRDefault="007D7CB6" w:rsidP="007D7CB6">
      <w:pPr>
        <w:pStyle w:val="Heading4"/>
      </w:pPr>
      <w:bookmarkStart w:id="836" w:name="_Toc368604890"/>
      <w:bookmarkStart w:id="837" w:name="_Toc513557150"/>
      <w:r w:rsidRPr="00C301B5">
        <w:t>Reports</w:t>
      </w:r>
      <w:bookmarkEnd w:id="836"/>
      <w:bookmarkEnd w:id="837"/>
    </w:p>
    <w:p w14:paraId="11BE1E0A" w14:textId="77777777" w:rsidR="007D7CB6" w:rsidRPr="00C301B5" w:rsidRDefault="007D7CB6" w:rsidP="007D7CB6">
      <w:pPr>
        <w:rPr>
          <w:u w:val="single"/>
        </w:rPr>
      </w:pPr>
      <w:r w:rsidRPr="00C301B5">
        <w:t>Reports are not available through the laboratory.</w:t>
      </w:r>
      <w:r w:rsidRPr="00C301B5">
        <w:rPr>
          <w:u w:val="single"/>
        </w:rPr>
        <w:t xml:space="preserve"> </w:t>
      </w:r>
    </w:p>
    <w:p w14:paraId="459318CF" w14:textId="77777777" w:rsidR="007D7CB6" w:rsidRPr="00C301B5" w:rsidRDefault="007D7CB6" w:rsidP="007D7CB6">
      <w:pPr>
        <w:pStyle w:val="ListParagraph"/>
        <w:numPr>
          <w:ilvl w:val="0"/>
          <w:numId w:val="192"/>
        </w:numPr>
        <w:spacing w:before="0"/>
      </w:pPr>
      <w:r w:rsidRPr="00C301B5">
        <w:t>Reports are sent to the Clinical Consultant and/or source.</w:t>
      </w:r>
    </w:p>
    <w:p w14:paraId="372B995D" w14:textId="77777777" w:rsidR="007D7CB6" w:rsidRPr="00C301B5" w:rsidRDefault="007D7CB6" w:rsidP="007D7CB6">
      <w:pPr>
        <w:pStyle w:val="ListParagraph"/>
        <w:numPr>
          <w:ilvl w:val="0"/>
          <w:numId w:val="192"/>
        </w:numPr>
        <w:spacing w:before="0"/>
      </w:pPr>
      <w:r w:rsidRPr="00C301B5">
        <w:t>Reports are normally sent via the Fortimail email encryption System. Please contact the laboratory if you wish to receive reports by an alternative means.</w:t>
      </w:r>
    </w:p>
    <w:p w14:paraId="1EA7484C" w14:textId="77777777" w:rsidR="007D7CB6" w:rsidRPr="00C301B5" w:rsidRDefault="007D7CB6" w:rsidP="007D7CB6">
      <w:pPr>
        <w:pStyle w:val="ListParagraph"/>
        <w:numPr>
          <w:ilvl w:val="0"/>
          <w:numId w:val="192"/>
        </w:numPr>
        <w:spacing w:before="0"/>
      </w:pPr>
      <w:r w:rsidRPr="00C301B5">
        <w:t xml:space="preserve">Reports are available by phoning the Pathology Office at (01) 8092632. </w:t>
      </w:r>
    </w:p>
    <w:p w14:paraId="128D5857" w14:textId="7226C042" w:rsidR="007D7CB6" w:rsidRPr="00C301B5" w:rsidRDefault="007D7CB6" w:rsidP="007D7CB6">
      <w:pPr>
        <w:pStyle w:val="ListParagraph"/>
        <w:numPr>
          <w:ilvl w:val="0"/>
          <w:numId w:val="192"/>
        </w:numPr>
        <w:spacing w:before="0"/>
      </w:pPr>
      <w:r w:rsidRPr="00C301B5">
        <w:t>Only authorised reports are available through the office</w:t>
      </w:r>
      <w:r w:rsidR="00C11349" w:rsidRPr="00C301B5">
        <w:t>/PIPE</w:t>
      </w:r>
    </w:p>
    <w:p w14:paraId="5382B515" w14:textId="77777777" w:rsidR="007D7CB6" w:rsidRPr="00C301B5" w:rsidRDefault="007D7CB6" w:rsidP="007D7CB6">
      <w:pPr>
        <w:pStyle w:val="ListParagraph"/>
        <w:numPr>
          <w:ilvl w:val="0"/>
          <w:numId w:val="192"/>
        </w:numPr>
        <w:spacing w:before="0"/>
      </w:pPr>
      <w:r w:rsidRPr="00C301B5">
        <w:t>If an interim report, clinical advice or result interpretation is required please contact the Consultant Histopathologist</w:t>
      </w:r>
    </w:p>
    <w:p w14:paraId="5869B84D" w14:textId="77777777" w:rsidR="007D7CB6" w:rsidRPr="00C301B5" w:rsidRDefault="007D7CB6" w:rsidP="007D7CB6">
      <w:pPr>
        <w:pStyle w:val="Heading3"/>
      </w:pPr>
      <w:bookmarkStart w:id="838" w:name="_Toc159236407"/>
      <w:r w:rsidRPr="00C301B5">
        <w:t>Autopsy Services (Post Mortems)</w:t>
      </w:r>
      <w:bookmarkEnd w:id="838"/>
    </w:p>
    <w:p w14:paraId="6AD03B5C" w14:textId="77777777" w:rsidR="007D7CB6" w:rsidRPr="00C301B5" w:rsidRDefault="007D7CB6" w:rsidP="007D7CB6">
      <w:pPr>
        <w:rPr>
          <w:lang w:val="en-IE"/>
        </w:rPr>
      </w:pPr>
      <w:r w:rsidRPr="00C301B5">
        <w:rPr>
          <w:lang w:val="en-IE"/>
        </w:rPr>
        <w:t>The Histopathology and Neuropathology Department provide an autopsy service. Autopsies may be performed at the request of the clinical staff responsible for the care of the patient or under the direction of the Coroner.</w:t>
      </w:r>
    </w:p>
    <w:p w14:paraId="51822D02" w14:textId="77777777" w:rsidR="007D7CB6" w:rsidRPr="00C301B5" w:rsidRDefault="007D7CB6" w:rsidP="007D7CB6">
      <w:pPr>
        <w:rPr>
          <w:lang w:val="en-IE"/>
        </w:rPr>
      </w:pPr>
      <w:r w:rsidRPr="00C301B5">
        <w:rPr>
          <w:lang w:val="en-IE"/>
        </w:rPr>
        <w:lastRenderedPageBreak/>
        <w:t>Written consent from the next of kin on the appropriate post-mortem examination consent form is required for non-Coroner cases (ie "Hospital" or "House" consent cases) before an autopsy is performed. (LAB 358B6)</w:t>
      </w:r>
    </w:p>
    <w:p w14:paraId="0A0597D9" w14:textId="77777777" w:rsidR="007D7CB6" w:rsidRPr="00C301B5" w:rsidRDefault="007D7CB6" w:rsidP="007D7CB6">
      <w:pPr>
        <w:numPr>
          <w:ilvl w:val="0"/>
          <w:numId w:val="6"/>
        </w:numPr>
        <w:tabs>
          <w:tab w:val="clear" w:pos="720"/>
        </w:tabs>
        <w:spacing w:before="0"/>
        <w:ind w:left="357" w:hanging="357"/>
        <w:rPr>
          <w:lang w:val="en-IE"/>
        </w:rPr>
      </w:pPr>
      <w:r w:rsidRPr="00C301B5">
        <w:rPr>
          <w:lang w:val="en-IE"/>
        </w:rPr>
        <w:t>In Coroner's cases, including query CJD cases, the Coroner Autopsy Post Mortem Examination Form (LAB 357B) detailing the nature of the procedure and giving the name and number of a family member must be completed.</w:t>
      </w:r>
    </w:p>
    <w:p w14:paraId="139F0573" w14:textId="77777777" w:rsidR="00F2160F" w:rsidRPr="00C301B5" w:rsidRDefault="00F2160F">
      <w:pPr>
        <w:suppressAutoHyphens w:val="0"/>
        <w:spacing w:before="0"/>
        <w:jc w:val="left"/>
        <w:rPr>
          <w:rFonts w:ascii="Times New Roman Bold" w:eastAsia="Andale Sans UI" w:hAnsi="Times New Roman Bold" w:cs="Arial"/>
          <w:b/>
          <w:bCs/>
          <w:i/>
          <w:szCs w:val="26"/>
          <w:lang w:val="en-US" w:eastAsia="en-GB"/>
        </w:rPr>
      </w:pPr>
      <w:bookmarkStart w:id="839" w:name="_Toc240963991"/>
      <w:r w:rsidRPr="00C301B5">
        <w:br w:type="page"/>
      </w:r>
    </w:p>
    <w:p w14:paraId="56A0C74C" w14:textId="77777777" w:rsidR="003B32A7" w:rsidRPr="00C301B5" w:rsidRDefault="003B32A7" w:rsidP="003B32A7">
      <w:pPr>
        <w:pStyle w:val="Heading3"/>
        <w:sectPr w:rsidR="003B32A7" w:rsidRPr="00C301B5" w:rsidSect="007420F1">
          <w:footnotePr>
            <w:pos w:val="beneathText"/>
          </w:footnotePr>
          <w:pgSz w:w="11907" w:h="16840" w:code="9"/>
          <w:pgMar w:top="1134" w:right="1440" w:bottom="567" w:left="1440" w:header="720" w:footer="720" w:gutter="0"/>
          <w:pgBorders w:offsetFrom="page">
            <w:top w:val="single" w:sz="48" w:space="24" w:color="FFFF00"/>
            <w:left w:val="single" w:sz="48" w:space="24" w:color="FFFF00"/>
            <w:bottom w:val="single" w:sz="48" w:space="24" w:color="FFFF00"/>
            <w:right w:val="single" w:sz="48" w:space="24" w:color="FFFF00"/>
          </w:pgBorders>
          <w:cols w:space="720"/>
          <w:docGrid w:linePitch="360"/>
        </w:sectPr>
      </w:pPr>
    </w:p>
    <w:p w14:paraId="710A8320" w14:textId="77777777" w:rsidR="003B32A7" w:rsidRPr="00C301B5" w:rsidRDefault="003B32A7" w:rsidP="007D7CB6">
      <w:pPr>
        <w:pStyle w:val="Heading2"/>
      </w:pPr>
      <w:bookmarkStart w:id="840" w:name="_Ref104562293"/>
      <w:bookmarkStart w:id="841" w:name="_Toc159236408"/>
      <w:r w:rsidRPr="00C301B5">
        <w:lastRenderedPageBreak/>
        <w:t>Molecular Pathology</w:t>
      </w:r>
      <w:bookmarkEnd w:id="840"/>
      <w:bookmarkEnd w:id="841"/>
      <w:r w:rsidRPr="00C301B5">
        <w:t xml:space="preserve">  </w:t>
      </w:r>
    </w:p>
    <w:p w14:paraId="3B555EA2" w14:textId="77777777" w:rsidR="00FE5A69" w:rsidRPr="00C301B5" w:rsidRDefault="00F605C4" w:rsidP="00B803B1">
      <w:pPr>
        <w:pStyle w:val="Heading3"/>
        <w:numPr>
          <w:ilvl w:val="0"/>
          <w:numId w:val="0"/>
        </w:numPr>
        <w:ind w:left="720"/>
        <w:rPr>
          <w:i w:val="0"/>
        </w:rPr>
      </w:pPr>
      <w:bookmarkStart w:id="842" w:name="_Toc159236409"/>
      <w:r w:rsidRPr="00C301B5">
        <w:rPr>
          <w:i w:val="0"/>
        </w:rPr>
        <w:t>Molecular Pathology</w:t>
      </w:r>
      <w:bookmarkStart w:id="843" w:name="_Toc24946144"/>
      <w:bookmarkStart w:id="844" w:name="_Toc287447486"/>
      <w:bookmarkStart w:id="845" w:name="_Toc513557128"/>
      <w:bookmarkStart w:id="846" w:name="_Toc368604889"/>
      <w:r w:rsidR="00B803B1" w:rsidRPr="00C301B5">
        <w:rPr>
          <w:i w:val="0"/>
        </w:rPr>
        <w:t xml:space="preserve"> Department</w:t>
      </w:r>
      <w:bookmarkEnd w:id="842"/>
    </w:p>
    <w:p w14:paraId="551C3801" w14:textId="77777777" w:rsidR="00FE5A69" w:rsidRPr="0031690D" w:rsidRDefault="00FE5A69" w:rsidP="00FE5A69">
      <w:pPr>
        <w:rPr>
          <w:rStyle w:val="BookTitle"/>
          <w:lang w:val="en-US" w:eastAsia="en-GB"/>
        </w:rPr>
      </w:pPr>
      <w:r w:rsidRPr="0031690D">
        <w:rPr>
          <w:rStyle w:val="BookTitle"/>
        </w:rPr>
        <w:t>Contacting The Department</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2927"/>
        <w:gridCol w:w="1476"/>
        <w:gridCol w:w="3141"/>
      </w:tblGrid>
      <w:tr w:rsidR="001A343D" w:rsidRPr="00C301B5" w14:paraId="1DDAB58E" w14:textId="77777777" w:rsidTr="001A343D">
        <w:trPr>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48923412" w14:textId="77777777" w:rsidR="001A343D" w:rsidRPr="0031690D" w:rsidRDefault="001A343D" w:rsidP="001A343D">
            <w:pPr>
              <w:spacing w:before="0"/>
            </w:pPr>
            <w:bookmarkStart w:id="847" w:name="_Toc22023188"/>
            <w:bookmarkStart w:id="848" w:name="_Toc24946136"/>
            <w:bookmarkStart w:id="849" w:name="_Toc287447479"/>
            <w:bookmarkStart w:id="850" w:name="_Toc513557130"/>
            <w:bookmarkEnd w:id="843"/>
            <w:bookmarkEnd w:id="844"/>
            <w:bookmarkEnd w:id="845"/>
            <w:bookmarkEnd w:id="846"/>
            <w:r w:rsidRPr="0031690D">
              <w:t>Teresa Loftus</w:t>
            </w:r>
          </w:p>
        </w:tc>
        <w:tc>
          <w:tcPr>
            <w:tcW w:w="2927" w:type="dxa"/>
            <w:tcBorders>
              <w:top w:val="single" w:sz="4" w:space="0" w:color="auto"/>
              <w:left w:val="single" w:sz="4" w:space="0" w:color="auto"/>
              <w:bottom w:val="single" w:sz="4" w:space="0" w:color="auto"/>
              <w:right w:val="single" w:sz="4" w:space="0" w:color="auto"/>
            </w:tcBorders>
            <w:shd w:val="clear" w:color="auto" w:fill="auto"/>
            <w:vAlign w:val="center"/>
          </w:tcPr>
          <w:p w14:paraId="2BE48150" w14:textId="77777777" w:rsidR="001A343D" w:rsidRPr="0031690D" w:rsidRDefault="001A343D" w:rsidP="001A343D">
            <w:pPr>
              <w:spacing w:before="0"/>
            </w:pPr>
            <w:r w:rsidRPr="0031690D">
              <w:t xml:space="preserve">Chief Medical Scientist </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14:paraId="7841ADAE" w14:textId="77777777" w:rsidR="001A343D" w:rsidRPr="0031690D" w:rsidRDefault="001A343D" w:rsidP="001A343D">
            <w:pPr>
              <w:spacing w:before="0"/>
            </w:pPr>
            <w:r w:rsidRPr="0031690D">
              <w:t>018092856</w:t>
            </w:r>
          </w:p>
          <w:p w14:paraId="0AB0E154" w14:textId="77777777" w:rsidR="001A343D" w:rsidRPr="0031690D" w:rsidRDefault="001A343D" w:rsidP="001A343D">
            <w:pPr>
              <w:spacing w:before="0"/>
            </w:pPr>
          </w:p>
        </w:tc>
        <w:tc>
          <w:tcPr>
            <w:tcW w:w="3141" w:type="dxa"/>
            <w:tcBorders>
              <w:top w:val="single" w:sz="4" w:space="0" w:color="auto"/>
              <w:left w:val="single" w:sz="4" w:space="0" w:color="auto"/>
              <w:bottom w:val="single" w:sz="4" w:space="0" w:color="auto"/>
              <w:right w:val="single" w:sz="4" w:space="0" w:color="auto"/>
            </w:tcBorders>
            <w:shd w:val="clear" w:color="auto" w:fill="auto"/>
            <w:vAlign w:val="center"/>
          </w:tcPr>
          <w:p w14:paraId="3EC10365" w14:textId="77777777" w:rsidR="001A343D" w:rsidRPr="0031690D" w:rsidRDefault="006C7530" w:rsidP="001A343D">
            <w:pPr>
              <w:spacing w:before="0"/>
            </w:pPr>
            <w:hyperlink r:id="rId51" w:history="1">
              <w:r w:rsidR="001A343D" w:rsidRPr="0031690D">
                <w:rPr>
                  <w:rStyle w:val="Hyperlink"/>
                </w:rPr>
                <w:t>molecular@beaumont.ie</w:t>
              </w:r>
            </w:hyperlink>
            <w:r w:rsidR="001A343D" w:rsidRPr="0031690D">
              <w:t xml:space="preserve"> </w:t>
            </w:r>
          </w:p>
          <w:p w14:paraId="0DAC1628" w14:textId="77777777" w:rsidR="001A343D" w:rsidRPr="0031690D" w:rsidRDefault="006C7530" w:rsidP="001A343D">
            <w:pPr>
              <w:spacing w:before="0"/>
            </w:pPr>
            <w:hyperlink r:id="rId52" w:history="1">
              <w:r w:rsidR="001A343D" w:rsidRPr="0031690D">
                <w:rPr>
                  <w:rStyle w:val="Hyperlink"/>
                </w:rPr>
                <w:t>biomarkers@beaumont.ie</w:t>
              </w:r>
            </w:hyperlink>
            <w:r w:rsidR="001A343D" w:rsidRPr="0031690D">
              <w:t xml:space="preserve"> teresaloftus@beaumont.ie</w:t>
            </w:r>
          </w:p>
        </w:tc>
      </w:tr>
    </w:tbl>
    <w:p w14:paraId="6A73C4D3" w14:textId="77777777" w:rsidR="001A343D" w:rsidRPr="0031690D" w:rsidRDefault="001A343D" w:rsidP="001A343D">
      <w:r w:rsidRPr="0031690D">
        <w:t>The Molecular Pathology laboratory provides a molecular pathology diagnostic and consultative service for hospitals throughout Ireland.</w:t>
      </w:r>
    </w:p>
    <w:p w14:paraId="7652D45A" w14:textId="77777777" w:rsidR="001A343D" w:rsidRPr="00C301B5" w:rsidRDefault="001A343D" w:rsidP="001A343D">
      <w:pPr>
        <w:rPr>
          <w:rStyle w:val="BookTitle"/>
        </w:rPr>
      </w:pPr>
      <w:r w:rsidRPr="0031690D">
        <w:t>The information provided below is a broad guideline to the use of more commonly provided tests. However the Consultant Pathologists and staff are always happy to discuss the service &amp; individual patients in more detail.</w:t>
      </w:r>
    </w:p>
    <w:p w14:paraId="62A96AA4" w14:textId="77777777" w:rsidR="001A343D" w:rsidRPr="00C301B5" w:rsidRDefault="001A343D" w:rsidP="006A1310"/>
    <w:p w14:paraId="2B0375AD" w14:textId="77777777" w:rsidR="006039B0" w:rsidRPr="00C301B5" w:rsidRDefault="006039B0">
      <w:pPr>
        <w:suppressAutoHyphens w:val="0"/>
        <w:spacing w:before="0"/>
        <w:jc w:val="left"/>
        <w:rPr>
          <w:rStyle w:val="BookTitle"/>
        </w:rPr>
      </w:pPr>
      <w:r w:rsidRPr="00C301B5">
        <w:rPr>
          <w:rStyle w:val="BookTitle"/>
        </w:rPr>
        <w:br w:type="page"/>
      </w:r>
    </w:p>
    <w:p w14:paraId="3EC637A7" w14:textId="77777777" w:rsidR="009E68C8" w:rsidRPr="0031690D" w:rsidRDefault="00B803B1" w:rsidP="001E6E57">
      <w:pPr>
        <w:pStyle w:val="Heading3"/>
        <w:rPr>
          <w:rStyle w:val="BookTitle"/>
        </w:rPr>
      </w:pPr>
      <w:bookmarkStart w:id="851" w:name="_Toc159236410"/>
      <w:r w:rsidRPr="0031690D">
        <w:rPr>
          <w:rStyle w:val="BookTitle"/>
        </w:rPr>
        <w:lastRenderedPageBreak/>
        <w:t xml:space="preserve">Histomolecular </w:t>
      </w:r>
      <w:r w:rsidR="009C183B" w:rsidRPr="0031690D">
        <w:rPr>
          <w:rStyle w:val="BookTitle"/>
        </w:rPr>
        <w:t>Mutational Analysis</w:t>
      </w:r>
      <w:bookmarkEnd w:id="851"/>
    </w:p>
    <w:p w14:paraId="5551D849" w14:textId="77777777" w:rsidR="001A343D" w:rsidRPr="0031690D" w:rsidRDefault="001A343D" w:rsidP="001A343D">
      <w:r w:rsidRPr="0031690D">
        <w:t>The laboratory provides a solid tumour mutation testing service using next generation sequencing (NGS).</w:t>
      </w:r>
    </w:p>
    <w:p w14:paraId="3FE34176" w14:textId="77777777" w:rsidR="001A343D" w:rsidRPr="0031690D" w:rsidRDefault="001A343D" w:rsidP="001A343D">
      <w:r w:rsidRPr="0031690D">
        <w:rPr>
          <w:szCs w:val="28"/>
        </w:rPr>
        <w:t>The AmpliSeq for Illumina Focus NGS Panel is a targeted resequencing assay for biomarker analysis of 52 genes with known relevance to solid tumours (Table 1). The Focus Panel can simultaneously analyse both DNA and RNA extracted from the same specimen.</w:t>
      </w:r>
      <w:r w:rsidRPr="0031690D">
        <w:rPr>
          <w:sz w:val="24"/>
          <w:szCs w:val="24"/>
        </w:rPr>
        <w:t xml:space="preserve"> </w:t>
      </w:r>
      <w:r w:rsidRPr="0031690D">
        <w:t>The Focus Panel is part of a workflow that includes AmpliSeq for Illumina PCR-based library preparation, Illumina sequencing by synthesis (SBS) next-generation sequencing technology and automated analysis.</w:t>
      </w:r>
    </w:p>
    <w:p w14:paraId="0C5316A6" w14:textId="77777777" w:rsidR="001A343D" w:rsidRPr="0031690D" w:rsidRDefault="001A343D" w:rsidP="001A343D">
      <w:pPr>
        <w:rPr>
          <w:szCs w:val="28"/>
        </w:rPr>
      </w:pPr>
      <w:r w:rsidRPr="0031690D">
        <w:t>Starting with 10 ng of DNA and RNA, the panel enables the analysis of genes associated with multiple cancer types, including lung, colon, breast, and melanoma. The low-input requirement allows use with various sample types, including formalin-fixed, paraffin-embedded (FFPE) tissues. As part of the AmpliSeq for Illumina targeted resequencing solution, the Focus Panel enables quick and accurate assessment of genomic variation</w:t>
      </w:r>
      <w:r w:rsidRPr="0031690D">
        <w:rPr>
          <w:sz w:val="24"/>
          <w:szCs w:val="24"/>
        </w:rPr>
        <w:t xml:space="preserve">.  </w:t>
      </w:r>
      <w:r w:rsidRPr="0031690D">
        <w:rPr>
          <w:szCs w:val="28"/>
        </w:rPr>
        <w:t>A similar approach is used for BRCA1&amp;2 germline and somatic analysis.  Currently germline only analysis is performed for HER2 negative locally advanced or metastatic breast cancer patients.</w:t>
      </w:r>
    </w:p>
    <w:p w14:paraId="6A989C6B" w14:textId="77777777" w:rsidR="001A343D" w:rsidRPr="0031690D" w:rsidRDefault="001A343D" w:rsidP="001A343D">
      <w:pPr>
        <w:rPr>
          <w:szCs w:val="28"/>
        </w:rPr>
      </w:pPr>
      <w:r w:rsidRPr="0031690D">
        <w:rPr>
          <w:szCs w:val="28"/>
        </w:rPr>
        <w:t xml:space="preserve">In conjunction with germline analysis, FFPE material is required for somatic analysis for prostate, ovarian, fallopian tube or primary peritoneal cancer.  Sequencing of germline and somatic testing for these tumour types is performed in accordance with National testing guidelines.  </w:t>
      </w:r>
    </w:p>
    <w:p w14:paraId="7BB5A4F6" w14:textId="55384125" w:rsidR="001A343D" w:rsidRPr="0031690D" w:rsidRDefault="001A343D" w:rsidP="001A343D"/>
    <w:p w14:paraId="02866762" w14:textId="77777777" w:rsidR="009E68C8" w:rsidRPr="0031690D" w:rsidRDefault="001A343D" w:rsidP="001E6E57">
      <w:pPr>
        <w:pStyle w:val="Heading4"/>
      </w:pPr>
      <w:r w:rsidRPr="0031690D">
        <w:t>Relevant gene content</w:t>
      </w:r>
    </w:p>
    <w:p w14:paraId="7938D15F" w14:textId="77777777" w:rsidR="001A343D" w:rsidRPr="0031690D" w:rsidRDefault="001A343D" w:rsidP="001A343D">
      <w:pPr>
        <w:rPr>
          <w:rFonts w:eastAsiaTheme="majorEastAsia"/>
        </w:rPr>
      </w:pPr>
      <w:r w:rsidRPr="0031690D">
        <w:t xml:space="preserve">The AmpliSeq for Illumina Focus Panel targets hundreds of mutations across 52 key genes associated with solid tumours (Table 2). Gene content for this panel was selected based on published literature, current guidelines (National Comprehensive Cancer Network [NCCN], Association for Molecular Pathology [AMP], College of American Pathologists [CAP], European Society for Medical Oncology [ESMO], etc.), and relevant clinical trials. </w:t>
      </w:r>
    </w:p>
    <w:p w14:paraId="13C52141" w14:textId="77777777" w:rsidR="001A343D" w:rsidRPr="0031690D" w:rsidRDefault="001A343D" w:rsidP="001A343D">
      <w:r w:rsidRPr="0031690D">
        <w:t xml:space="preserve">Like most similar panels, this is a hotspot panel and does not cover all exons for all genes.  Please contact the laboratory if you have a specific variant to analyse. </w:t>
      </w:r>
    </w:p>
    <w:p w14:paraId="0C9968D9" w14:textId="77777777" w:rsidR="001A343D" w:rsidRPr="0031690D" w:rsidRDefault="001A343D" w:rsidP="001A343D"/>
    <w:p w14:paraId="74580314" w14:textId="6A2812FD" w:rsidR="009E68C8" w:rsidRPr="0031690D" w:rsidRDefault="009E68C8" w:rsidP="001E6E57">
      <w:pPr>
        <w:pStyle w:val="Heading3"/>
        <w:numPr>
          <w:ilvl w:val="0"/>
          <w:numId w:val="0"/>
        </w:numPr>
        <w:ind w:left="720"/>
        <w:rPr>
          <w:rFonts w:eastAsiaTheme="majorEastAsia"/>
        </w:rPr>
      </w:pPr>
    </w:p>
    <w:p w14:paraId="6F7B0395" w14:textId="77777777" w:rsidR="009E68C8" w:rsidRPr="0031690D" w:rsidRDefault="009E68C8" w:rsidP="001E6E57">
      <w:pPr>
        <w:pStyle w:val="Heading3"/>
        <w:numPr>
          <w:ilvl w:val="0"/>
          <w:numId w:val="0"/>
        </w:numPr>
        <w:ind w:left="720"/>
        <w:rPr>
          <w:rFonts w:eastAsiaTheme="majorEastAsia"/>
        </w:rPr>
      </w:pPr>
    </w:p>
    <w:p w14:paraId="5D456BEE" w14:textId="77777777" w:rsidR="009E68C8" w:rsidRPr="0031690D" w:rsidRDefault="001A343D" w:rsidP="001E6E57">
      <w:pPr>
        <w:pStyle w:val="Heading4"/>
      </w:pPr>
      <w:r w:rsidRPr="0031690D">
        <w:t xml:space="preserve">Colorectal Cancer (CRC) Mutation Panel:  </w:t>
      </w:r>
    </w:p>
    <w:p w14:paraId="4B4A6C97" w14:textId="77777777" w:rsidR="009E68C8" w:rsidRPr="0031690D" w:rsidRDefault="001A343D" w:rsidP="001E6E57">
      <w:pPr>
        <w:pStyle w:val="Heading4"/>
        <w:numPr>
          <w:ilvl w:val="0"/>
          <w:numId w:val="0"/>
        </w:numPr>
        <w:rPr>
          <w:rFonts w:eastAsiaTheme="majorEastAsia"/>
        </w:rPr>
      </w:pPr>
      <w:r w:rsidRPr="0031690D">
        <w:rPr>
          <w:rFonts w:eastAsiaTheme="majorEastAsia"/>
        </w:rPr>
        <w:t xml:space="preserve">KRAS &amp; NRAS </w:t>
      </w:r>
    </w:p>
    <w:p w14:paraId="0134C29D" w14:textId="77777777" w:rsidR="001A343D" w:rsidRPr="0031690D" w:rsidRDefault="001A343D" w:rsidP="001A343D">
      <w:pPr>
        <w:rPr>
          <w:rFonts w:eastAsiaTheme="majorEastAsia"/>
        </w:rPr>
      </w:pPr>
      <w:r w:rsidRPr="0031690D">
        <w:rPr>
          <w:i/>
        </w:rPr>
        <w:t>KRAS</w:t>
      </w:r>
      <w:r w:rsidRPr="0031690D">
        <w:t xml:space="preserve"> &amp; </w:t>
      </w:r>
      <w:r w:rsidRPr="0031690D">
        <w:rPr>
          <w:i/>
        </w:rPr>
        <w:t>NRAS</w:t>
      </w:r>
      <w:r w:rsidRPr="0031690D">
        <w:t xml:space="preserve"> mutation status are critical when evaluating patients with a view to placing them on </w:t>
      </w:r>
      <w:r w:rsidRPr="0031690D">
        <w:rPr>
          <w:i/>
        </w:rPr>
        <w:t>EGFR</w:t>
      </w:r>
      <w:r w:rsidRPr="0031690D">
        <w:t xml:space="preserve">-targeted monoclonal antibody therapy. The presence of an activating </w:t>
      </w:r>
      <w:r w:rsidRPr="0031690D">
        <w:rPr>
          <w:i/>
        </w:rPr>
        <w:t>KRAS</w:t>
      </w:r>
      <w:r w:rsidRPr="0031690D">
        <w:t xml:space="preserve"> or </w:t>
      </w:r>
      <w:r w:rsidRPr="0031690D">
        <w:rPr>
          <w:i/>
        </w:rPr>
        <w:t>NRAS</w:t>
      </w:r>
      <w:r w:rsidRPr="0031690D">
        <w:t xml:space="preserve"> mutation is generally associated with a lack of response to anti-</w:t>
      </w:r>
      <w:r w:rsidRPr="0031690D">
        <w:rPr>
          <w:i/>
        </w:rPr>
        <w:t>EGFR</w:t>
      </w:r>
      <w:r w:rsidRPr="0031690D">
        <w:t xml:space="preserve"> therapy.</w:t>
      </w:r>
    </w:p>
    <w:p w14:paraId="601AA7C5" w14:textId="77777777" w:rsidR="009E68C8" w:rsidRPr="0031690D" w:rsidRDefault="001A343D" w:rsidP="001E6E57">
      <w:pPr>
        <w:pStyle w:val="Heading4"/>
        <w:numPr>
          <w:ilvl w:val="0"/>
          <w:numId w:val="0"/>
        </w:numPr>
        <w:ind w:left="864"/>
        <w:rPr>
          <w:rFonts w:eastAsiaTheme="majorEastAsia"/>
        </w:rPr>
      </w:pPr>
      <w:r w:rsidRPr="0031690D">
        <w:rPr>
          <w:rFonts w:eastAsiaTheme="majorEastAsia"/>
        </w:rPr>
        <w:t>BRAF</w:t>
      </w:r>
    </w:p>
    <w:p w14:paraId="79A32D3F" w14:textId="77777777" w:rsidR="001A343D" w:rsidRPr="0031690D" w:rsidRDefault="001A343D" w:rsidP="001A343D">
      <w:pPr>
        <w:rPr>
          <w:rStyle w:val="BookTitle"/>
          <w:rFonts w:asciiTheme="minorHAnsi" w:eastAsiaTheme="minorEastAsia" w:hAnsiTheme="minorHAnsi" w:cstheme="minorBidi"/>
        </w:rPr>
      </w:pPr>
      <w:r w:rsidRPr="0031690D">
        <w:t xml:space="preserve">Mutations in position p.V600 in </w:t>
      </w:r>
      <w:r w:rsidRPr="0031690D">
        <w:rPr>
          <w:i/>
        </w:rPr>
        <w:t>BRAF</w:t>
      </w:r>
      <w:r w:rsidRPr="0031690D">
        <w:t xml:space="preserve"> have been associated with poor prognosis, especially in patients with metastatic disease. Currently there is insufficient evidence to recommend </w:t>
      </w:r>
      <w:r w:rsidRPr="0031690D">
        <w:rPr>
          <w:i/>
        </w:rPr>
        <w:t>BRAF</w:t>
      </w:r>
      <w:r w:rsidRPr="0031690D">
        <w:t xml:space="preserve"> V600 mutational status as a predictive molecular biomarker for response to anti-</w:t>
      </w:r>
      <w:r w:rsidRPr="0031690D">
        <w:rPr>
          <w:i/>
        </w:rPr>
        <w:t>EGFR</w:t>
      </w:r>
      <w:r w:rsidRPr="0031690D">
        <w:t xml:space="preserve"> therapy but this is a rapidly evolving field.</w:t>
      </w:r>
    </w:p>
    <w:p w14:paraId="040BB8C9" w14:textId="77777777" w:rsidR="009E68C8" w:rsidRPr="0031690D" w:rsidRDefault="000D0ACE" w:rsidP="001E6E57">
      <w:pPr>
        <w:pStyle w:val="Heading4"/>
        <w:numPr>
          <w:ilvl w:val="0"/>
          <w:numId w:val="0"/>
        </w:numPr>
        <w:ind w:left="864" w:hanging="864"/>
        <w:rPr>
          <w:rStyle w:val="BookTitle"/>
          <w:rFonts w:asciiTheme="majorHAnsi" w:eastAsiaTheme="majorEastAsia" w:hAnsiTheme="majorHAnsi" w:cs="Times New Roman"/>
          <w:b/>
          <w:bCs/>
          <w:i/>
          <w:iCs w:val="0"/>
          <w:szCs w:val="26"/>
          <w:u w:val="none"/>
          <w:lang w:val="en-US" w:eastAsia="en-GB"/>
        </w:rPr>
      </w:pPr>
      <w:r w:rsidRPr="0031690D">
        <w:rPr>
          <w:rStyle w:val="BookTitle"/>
          <w:rFonts w:eastAsiaTheme="majorEastAsia"/>
          <w:u w:val="none"/>
        </w:rPr>
        <w:t>Microsatellite instability (MSI)/Mismatch repair deficiency (dMMR)</w:t>
      </w:r>
    </w:p>
    <w:p w14:paraId="50BCA3E7" w14:textId="77777777" w:rsidR="0009033A" w:rsidRPr="0031690D" w:rsidRDefault="0009033A" w:rsidP="0009033A">
      <w:r w:rsidRPr="0031690D">
        <w:t xml:space="preserve">MSI/dMMR CRC have been shown to have increased sensitivity to immune-oncological (IO) agents such as PD-L1 inhibitors. In addition, while the majority of these tumours are sporadic, MSI/dMMR tumours are more likely to be associated with Lynch syndrome than MSS/MMR intact tumours. MSI and/or immunohistochemistry (IHC) testing is performed on tumour tissue samples to predict likely response to IO agents. In addition, the results of this testing allow for risk stratification in relation to Lynch syndrome (in certain circumstances this will be the primary indication for this testing). </w:t>
      </w:r>
    </w:p>
    <w:p w14:paraId="6FE8A730" w14:textId="77777777" w:rsidR="0009033A" w:rsidRPr="0031690D" w:rsidRDefault="0009033A" w:rsidP="0009033A">
      <w:r w:rsidRPr="0031690D">
        <w:t>Initially samples are tested with a panel of 4 mismatch repair protein IHC markers (MLH1, PMS2, MSH2 &amp; MSH6).  The laboratory will routinely reflex cases for MSI testing in the event of equivocal IHC or if indicated by clinical parameters.  MSI testing is performed using a multiplex PCR approach for thirteen different microsatellite loci followed by DNA fragment analysis using the SeqStudio™ Genetic Analyser.</w:t>
      </w:r>
      <w:r w:rsidR="000D0ACE" w:rsidRPr="0031690D">
        <w:t xml:space="preserve"> </w:t>
      </w:r>
      <w:r w:rsidRPr="0031690D">
        <w:t>PCR is carried out using the Applied Biosystems TrueMark™ MSI Assay which can identify microsatellite instability in FFPE samples from multiple tumour tissue types.</w:t>
      </w:r>
    </w:p>
    <w:p w14:paraId="27813650" w14:textId="7A5B9581" w:rsidR="001A343D" w:rsidRPr="0031690D" w:rsidRDefault="001A343D" w:rsidP="001A343D"/>
    <w:p w14:paraId="230D70C8" w14:textId="77777777" w:rsidR="009E68C8" w:rsidRPr="0031690D" w:rsidRDefault="001A343D" w:rsidP="001E6E57">
      <w:pPr>
        <w:pStyle w:val="Heading4"/>
      </w:pPr>
      <w:r w:rsidRPr="0031690D">
        <w:lastRenderedPageBreak/>
        <w:t xml:space="preserve">Lung Cancer Mutation Panel:  </w:t>
      </w:r>
    </w:p>
    <w:p w14:paraId="55AC7AB4" w14:textId="77777777" w:rsidR="009E68C8" w:rsidRPr="0031690D" w:rsidRDefault="001A343D" w:rsidP="001E6E57">
      <w:pPr>
        <w:pStyle w:val="Heading4"/>
        <w:numPr>
          <w:ilvl w:val="0"/>
          <w:numId w:val="0"/>
        </w:numPr>
        <w:rPr>
          <w:rFonts w:eastAsiaTheme="majorEastAsia"/>
        </w:rPr>
      </w:pPr>
      <w:r w:rsidRPr="0031690D">
        <w:rPr>
          <w:rFonts w:eastAsiaTheme="majorEastAsia"/>
        </w:rPr>
        <w:t xml:space="preserve">EGFR </w:t>
      </w:r>
    </w:p>
    <w:p w14:paraId="54EC2142" w14:textId="77777777" w:rsidR="001A343D" w:rsidRPr="0031690D" w:rsidRDefault="001A343D" w:rsidP="001A343D">
      <w:pPr>
        <w:rPr>
          <w:rFonts w:eastAsiaTheme="majorEastAsia"/>
        </w:rPr>
      </w:pPr>
      <w:r w:rsidRPr="0031690D">
        <w:rPr>
          <w:i/>
        </w:rPr>
        <w:t>EGFR</w:t>
      </w:r>
      <w:r w:rsidRPr="0031690D">
        <w:t xml:space="preserve"> mutation status is critical when evaluating patients with a view to placing them on anti-</w:t>
      </w:r>
      <w:r w:rsidRPr="0031690D">
        <w:rPr>
          <w:i/>
        </w:rPr>
        <w:t>EGFR</w:t>
      </w:r>
      <w:r w:rsidRPr="0031690D">
        <w:t xml:space="preserve"> Tyrosine Kinase Inhibitors (TKIs). The presence of a sensitising mutation is associated with a favourable response to treatment with </w:t>
      </w:r>
      <w:r w:rsidRPr="0031690D">
        <w:rPr>
          <w:i/>
        </w:rPr>
        <w:t>EGFR</w:t>
      </w:r>
      <w:r w:rsidRPr="0031690D">
        <w:t xml:space="preserve"> TKIs. The presence of resistance mutations need to be interpreted in the context of any previous treatment regimes.</w:t>
      </w:r>
    </w:p>
    <w:p w14:paraId="01C4C0F7" w14:textId="77777777" w:rsidR="009E68C8" w:rsidRPr="0031690D" w:rsidRDefault="001A343D" w:rsidP="001E6E57">
      <w:pPr>
        <w:pStyle w:val="Heading4"/>
        <w:numPr>
          <w:ilvl w:val="0"/>
          <w:numId w:val="0"/>
        </w:numPr>
        <w:ind w:left="864" w:hanging="864"/>
        <w:rPr>
          <w:rFonts w:eastAsiaTheme="majorEastAsia"/>
        </w:rPr>
      </w:pPr>
      <w:r w:rsidRPr="0031690D">
        <w:rPr>
          <w:rFonts w:eastAsiaTheme="majorEastAsia"/>
        </w:rPr>
        <w:t>ERBB2 (HER2) and KRAS G12C</w:t>
      </w:r>
    </w:p>
    <w:p w14:paraId="742B6AFD" w14:textId="77777777" w:rsidR="001A343D" w:rsidRPr="0031690D" w:rsidRDefault="001A343D" w:rsidP="001A343D">
      <w:pPr>
        <w:rPr>
          <w:rFonts w:eastAsiaTheme="majorEastAsia"/>
        </w:rPr>
      </w:pPr>
      <w:r w:rsidRPr="0031690D">
        <w:t xml:space="preserve">Clinical trials are currently enrolling patients with EBRB2 exon 20 insertions and KRAS variants.  The results of these trials will determine whether these treatments become part of standard care for patients with these mutations. </w:t>
      </w:r>
    </w:p>
    <w:p w14:paraId="40B47302" w14:textId="77777777" w:rsidR="009E68C8" w:rsidRPr="0031690D" w:rsidRDefault="001A343D" w:rsidP="001E6E57">
      <w:pPr>
        <w:pStyle w:val="Heading4"/>
        <w:numPr>
          <w:ilvl w:val="0"/>
          <w:numId w:val="0"/>
        </w:numPr>
        <w:ind w:left="864" w:hanging="864"/>
        <w:rPr>
          <w:rFonts w:eastAsiaTheme="majorEastAsia"/>
        </w:rPr>
      </w:pPr>
      <w:r w:rsidRPr="0031690D">
        <w:rPr>
          <w:rFonts w:eastAsiaTheme="majorEastAsia"/>
        </w:rPr>
        <w:t>BRAF</w:t>
      </w:r>
    </w:p>
    <w:p w14:paraId="65ACF14F" w14:textId="77777777" w:rsidR="001A343D" w:rsidRPr="0031690D" w:rsidRDefault="001A343D" w:rsidP="001A343D">
      <w:pPr>
        <w:rPr>
          <w:rFonts w:eastAsiaTheme="majorEastAsia"/>
        </w:rPr>
      </w:pPr>
      <w:r w:rsidRPr="0031690D">
        <w:rPr>
          <w:i/>
        </w:rPr>
        <w:t>BRAF</w:t>
      </w:r>
      <w:r w:rsidRPr="0031690D">
        <w:t xml:space="preserve"> mutation status is critical when evaluating patients with a view to placing them on </w:t>
      </w:r>
      <w:r w:rsidRPr="0031690D">
        <w:rPr>
          <w:i/>
        </w:rPr>
        <w:t>BRAF</w:t>
      </w:r>
      <w:r w:rsidRPr="0031690D">
        <w:t xml:space="preserve"> targeted therapies. The presence of a mutation in codon 600 of </w:t>
      </w:r>
      <w:r w:rsidRPr="0031690D">
        <w:rPr>
          <w:i/>
        </w:rPr>
        <w:t>BRAF</w:t>
      </w:r>
      <w:r w:rsidRPr="0031690D">
        <w:t xml:space="preserve"> is required for treatment with </w:t>
      </w:r>
      <w:r w:rsidRPr="0031690D">
        <w:rPr>
          <w:i/>
        </w:rPr>
        <w:t>BRAF</w:t>
      </w:r>
      <w:r w:rsidRPr="0031690D">
        <w:t xml:space="preserve"> targeted therapies.</w:t>
      </w:r>
    </w:p>
    <w:p w14:paraId="36B25EE2" w14:textId="77777777" w:rsidR="009E68C8" w:rsidRPr="0031690D" w:rsidRDefault="000D0ACE" w:rsidP="001E6E57">
      <w:pPr>
        <w:pStyle w:val="Heading4"/>
        <w:numPr>
          <w:ilvl w:val="0"/>
          <w:numId w:val="0"/>
        </w:numPr>
        <w:ind w:left="864" w:hanging="864"/>
        <w:rPr>
          <w:rStyle w:val="BookTitle"/>
          <w:rFonts w:eastAsiaTheme="majorEastAsia" w:cs="Arial"/>
          <w:b/>
          <w:bCs/>
          <w:i/>
          <w:iCs w:val="0"/>
          <w:szCs w:val="26"/>
          <w:u w:val="none"/>
          <w:lang w:val="en-US" w:eastAsia="en-GB"/>
        </w:rPr>
      </w:pPr>
      <w:r w:rsidRPr="0031690D">
        <w:rPr>
          <w:rStyle w:val="BookTitle"/>
          <w:rFonts w:eastAsiaTheme="majorEastAsia"/>
          <w:u w:val="none"/>
        </w:rPr>
        <w:t>ALK</w:t>
      </w:r>
    </w:p>
    <w:p w14:paraId="73EECF40" w14:textId="77777777" w:rsidR="001A343D" w:rsidRPr="0031690D" w:rsidRDefault="001A343D" w:rsidP="001A343D">
      <w:pPr>
        <w:rPr>
          <w:rStyle w:val="BookTitle"/>
          <w:rFonts w:eastAsiaTheme="majorEastAsia"/>
          <w:i/>
        </w:rPr>
      </w:pPr>
      <w:r w:rsidRPr="0031690D">
        <w:t>ALK translocation has been associated with response to anti-ALK targeted therapies such as crizotinib. ALK translocations can be assessed by a number of different methodologies. Any of immunohistochemistry, in-situ hybridisation or next-generation sequencing is acceptable methodologies for assessing the presence of translocations.</w:t>
      </w:r>
    </w:p>
    <w:p w14:paraId="2B91D192" w14:textId="77777777" w:rsidR="009E68C8" w:rsidRPr="0031690D" w:rsidRDefault="000D0ACE" w:rsidP="001E6E57">
      <w:pPr>
        <w:pStyle w:val="Heading4"/>
        <w:numPr>
          <w:ilvl w:val="0"/>
          <w:numId w:val="0"/>
        </w:numPr>
        <w:ind w:left="864" w:hanging="864"/>
        <w:rPr>
          <w:rStyle w:val="BookTitle"/>
          <w:rFonts w:eastAsiaTheme="majorEastAsia" w:cs="Arial"/>
          <w:b/>
          <w:bCs/>
          <w:i/>
          <w:iCs w:val="0"/>
          <w:szCs w:val="26"/>
          <w:u w:val="none"/>
          <w:lang w:val="en-US" w:eastAsia="en-GB"/>
        </w:rPr>
      </w:pPr>
      <w:r w:rsidRPr="0031690D">
        <w:rPr>
          <w:rStyle w:val="BookTitle"/>
          <w:rFonts w:eastAsiaTheme="majorEastAsia"/>
          <w:u w:val="none"/>
        </w:rPr>
        <w:t>ROS1</w:t>
      </w:r>
    </w:p>
    <w:p w14:paraId="1421A9AE" w14:textId="77777777" w:rsidR="001A343D" w:rsidRPr="0031690D" w:rsidRDefault="001A343D" w:rsidP="001A343D">
      <w:pPr>
        <w:rPr>
          <w:rStyle w:val="BookTitle"/>
          <w:rFonts w:eastAsiaTheme="majorEastAsia"/>
          <w:i/>
        </w:rPr>
      </w:pPr>
      <w:r w:rsidRPr="0031690D">
        <w:t xml:space="preserve">ROS1 translocation has been associated with response to targeted therapies, including crizotinib. ROS1 translocations can be assessed by a number of different methodologies. Any of in-situ hybridisation or next-generation sequencing is acceptable methodologies for assessing the presence of translocations. While antibodies exist for ROS1 immunohistochemistry it is not currently an accepted method for assessing ROS1 translocations. </w:t>
      </w:r>
    </w:p>
    <w:p w14:paraId="6A77314E" w14:textId="77777777" w:rsidR="001A343D" w:rsidRPr="0031690D" w:rsidRDefault="001A343D" w:rsidP="001A343D">
      <w:pPr>
        <w:rPr>
          <w:rFonts w:eastAsia="Andale Sans UI"/>
        </w:rPr>
      </w:pPr>
      <w:r w:rsidRPr="0031690D">
        <w:t xml:space="preserve">Note: </w:t>
      </w:r>
      <w:r w:rsidRPr="0031690D">
        <w:rPr>
          <w:i/>
        </w:rPr>
        <w:t>ALK</w:t>
      </w:r>
      <w:r w:rsidRPr="0031690D">
        <w:t xml:space="preserve"> and ROS1 FISH testing is routinely performed on all lung cases</w:t>
      </w:r>
    </w:p>
    <w:p w14:paraId="79AB66E8" w14:textId="77777777" w:rsidR="009E68C8" w:rsidRPr="0031690D" w:rsidRDefault="001A343D" w:rsidP="001E6E57">
      <w:pPr>
        <w:pStyle w:val="Heading4"/>
      </w:pPr>
      <w:r w:rsidRPr="0031690D">
        <w:t xml:space="preserve">Melanoma Mutation Panel: </w:t>
      </w:r>
    </w:p>
    <w:p w14:paraId="3F97CFDD" w14:textId="77777777" w:rsidR="009E68C8" w:rsidRPr="0031690D" w:rsidRDefault="001A343D" w:rsidP="001E6E57">
      <w:pPr>
        <w:pStyle w:val="Heading4"/>
        <w:numPr>
          <w:ilvl w:val="0"/>
          <w:numId w:val="0"/>
        </w:numPr>
        <w:rPr>
          <w:rFonts w:eastAsiaTheme="majorEastAsia"/>
        </w:rPr>
      </w:pPr>
      <w:r w:rsidRPr="0031690D">
        <w:rPr>
          <w:rFonts w:eastAsiaTheme="majorEastAsia"/>
        </w:rPr>
        <w:t>BRAF</w:t>
      </w:r>
    </w:p>
    <w:p w14:paraId="3E0E153F" w14:textId="77777777" w:rsidR="001A343D" w:rsidRPr="0031690D" w:rsidRDefault="001A343D" w:rsidP="001A343D">
      <w:pPr>
        <w:rPr>
          <w:rFonts w:eastAsiaTheme="majorEastAsia"/>
        </w:rPr>
      </w:pPr>
      <w:r w:rsidRPr="0031690D">
        <w:rPr>
          <w:i/>
        </w:rPr>
        <w:t>BRAF</w:t>
      </w:r>
      <w:r w:rsidRPr="0031690D">
        <w:t xml:space="preserve"> mutation status is critical when evaluating patients with a view to placing them on </w:t>
      </w:r>
      <w:r w:rsidRPr="0031690D">
        <w:rPr>
          <w:i/>
        </w:rPr>
        <w:t>BRAF</w:t>
      </w:r>
      <w:r w:rsidRPr="0031690D">
        <w:t xml:space="preserve"> targeted therapies. The presence of a mutation in codon 600 of </w:t>
      </w:r>
      <w:r w:rsidRPr="0031690D">
        <w:rPr>
          <w:i/>
        </w:rPr>
        <w:t>BRAF</w:t>
      </w:r>
      <w:r w:rsidRPr="0031690D">
        <w:t xml:space="preserve"> is required for treatment with </w:t>
      </w:r>
      <w:r w:rsidRPr="0031690D">
        <w:rPr>
          <w:i/>
        </w:rPr>
        <w:t>BRAF</w:t>
      </w:r>
      <w:r w:rsidRPr="0031690D">
        <w:t xml:space="preserve"> targeted therapies.</w:t>
      </w:r>
    </w:p>
    <w:p w14:paraId="3D51E20F" w14:textId="77777777" w:rsidR="009E68C8" w:rsidRPr="0031690D" w:rsidRDefault="001A343D" w:rsidP="001E6E57">
      <w:pPr>
        <w:pStyle w:val="Heading4"/>
        <w:numPr>
          <w:ilvl w:val="0"/>
          <w:numId w:val="0"/>
        </w:numPr>
        <w:ind w:left="864" w:hanging="864"/>
        <w:rPr>
          <w:rFonts w:eastAsiaTheme="majorEastAsia"/>
        </w:rPr>
      </w:pPr>
      <w:r w:rsidRPr="0031690D">
        <w:rPr>
          <w:rFonts w:eastAsiaTheme="majorEastAsia"/>
        </w:rPr>
        <w:lastRenderedPageBreak/>
        <w:t>KIT</w:t>
      </w:r>
    </w:p>
    <w:p w14:paraId="095A40EE" w14:textId="77777777" w:rsidR="001A343D" w:rsidRPr="0031690D" w:rsidRDefault="001A343D" w:rsidP="001A343D">
      <w:pPr>
        <w:rPr>
          <w:rFonts w:eastAsiaTheme="majorEastAsia"/>
        </w:rPr>
      </w:pPr>
      <w:r w:rsidRPr="0031690D">
        <w:t>KIT gene analysis enables the selection of those melanoma patients with KIT variants that will benefit from TKIs.</w:t>
      </w:r>
    </w:p>
    <w:p w14:paraId="66799804" w14:textId="77777777" w:rsidR="009E68C8" w:rsidRPr="0031690D" w:rsidRDefault="001A343D" w:rsidP="001E6E57">
      <w:pPr>
        <w:pStyle w:val="Heading4"/>
      </w:pPr>
      <w:r w:rsidRPr="0031690D">
        <w:t xml:space="preserve">Breast Cancer Mutation Panel: </w:t>
      </w:r>
    </w:p>
    <w:p w14:paraId="61C9BC13" w14:textId="77777777" w:rsidR="009E68C8" w:rsidRPr="0031690D" w:rsidRDefault="001A343D" w:rsidP="001E6E57">
      <w:pPr>
        <w:pStyle w:val="Heading4"/>
        <w:numPr>
          <w:ilvl w:val="0"/>
          <w:numId w:val="0"/>
        </w:numPr>
        <w:rPr>
          <w:rFonts w:eastAsiaTheme="majorEastAsia"/>
        </w:rPr>
      </w:pPr>
      <w:r w:rsidRPr="0031690D">
        <w:rPr>
          <w:rFonts w:eastAsiaTheme="majorEastAsia"/>
        </w:rPr>
        <w:t>PIK3CA</w:t>
      </w:r>
    </w:p>
    <w:p w14:paraId="134110F4" w14:textId="77777777" w:rsidR="001A343D" w:rsidRPr="0031690D" w:rsidRDefault="001A343D" w:rsidP="001A343D">
      <w:pPr>
        <w:rPr>
          <w:rFonts w:eastAsiaTheme="majorEastAsia"/>
        </w:rPr>
      </w:pPr>
      <w:r w:rsidRPr="0031690D">
        <w:t xml:space="preserve">PIK3CA mutation status provides information to guide treatment with PIK3CA inhibitors. It may also have a role in predicting response to chemotherapy. </w:t>
      </w:r>
    </w:p>
    <w:p w14:paraId="42341145" w14:textId="578D46B0" w:rsidR="001A343D" w:rsidRPr="00BB5B2E" w:rsidRDefault="001A343D" w:rsidP="001A343D">
      <w:pPr>
        <w:pStyle w:val="Heading4"/>
        <w:rPr>
          <w:rFonts w:eastAsiaTheme="majorEastAsia"/>
          <w:highlight w:val="lightGray"/>
        </w:rPr>
      </w:pPr>
      <w:r w:rsidRPr="0031690D">
        <w:rPr>
          <w:rFonts w:eastAsiaTheme="majorEastAsia"/>
        </w:rPr>
        <w:t>BRCA 1 &amp; 2 analysis</w:t>
      </w:r>
      <w:r w:rsidR="00BB5B2E">
        <w:rPr>
          <w:rFonts w:eastAsiaTheme="majorEastAsia"/>
        </w:rPr>
        <w:t xml:space="preserve"> </w:t>
      </w:r>
      <w:r w:rsidR="00BB5B2E" w:rsidRPr="0031690D">
        <w:rPr>
          <w:rFonts w:eastAsiaTheme="majorEastAsia"/>
          <w:highlight w:val="lightGray"/>
        </w:rPr>
        <w:t>and Multi Ligation dependant Probe Amplification (MLPA)</w:t>
      </w:r>
    </w:p>
    <w:p w14:paraId="6287597C" w14:textId="7C8D880B" w:rsidR="001A343D" w:rsidRPr="0031690D" w:rsidRDefault="001A343D" w:rsidP="001A343D">
      <w:pPr>
        <w:rPr>
          <w:rFonts w:eastAsiaTheme="majorEastAsia"/>
        </w:rPr>
      </w:pPr>
      <w:r w:rsidRPr="0031690D">
        <w:t xml:space="preserve">This assay detects variants in BRCA1 or BRCA2, helping to identify patients that may benefit from treatment with PARP inhibitor. </w:t>
      </w:r>
      <w:r w:rsidR="00BB5B2E" w:rsidRPr="00BB5B2E">
        <w:rPr>
          <w:highlight w:val="lightGray"/>
        </w:rPr>
        <w:t>MLPA analysis also looks for largescale alterations in the BRCA 1 and 2 genes.</w:t>
      </w:r>
    </w:p>
    <w:p w14:paraId="7D80C694" w14:textId="77AA8AC4" w:rsidR="001A343D" w:rsidRPr="0031690D" w:rsidRDefault="001A343D" w:rsidP="001A343D">
      <w:r w:rsidRPr="0031690D">
        <w:t>There is also an important role in BRCA testing for identifying germline variants that may be responsible for Hereditary Breast and Ovarian Cancer (HBOC).  The results of these tests can then be used by clinicians to guide family testing as required.</w:t>
      </w:r>
      <w:r w:rsidR="00BB5B2E">
        <w:t xml:space="preserve"> </w:t>
      </w:r>
      <w:r w:rsidR="00BB5B2E" w:rsidRPr="00BB5B2E">
        <w:rPr>
          <w:highlight w:val="lightGray"/>
        </w:rPr>
        <w:t>MLPA is performed on patients samples referred for germline testing.</w:t>
      </w:r>
    </w:p>
    <w:p w14:paraId="504F287B" w14:textId="77777777" w:rsidR="001A343D" w:rsidRPr="0031690D" w:rsidRDefault="001A343D" w:rsidP="001A343D">
      <w:pPr>
        <w:rPr>
          <w:szCs w:val="24"/>
        </w:rPr>
      </w:pPr>
      <w:r w:rsidRPr="0031690D">
        <w:t xml:space="preserve">Currently, we offer germline only analysis to </w:t>
      </w:r>
      <w:r w:rsidRPr="0031690D">
        <w:rPr>
          <w:szCs w:val="24"/>
        </w:rPr>
        <w:t>HER2 negative locally advanced or metastatic breast cancer patients.</w:t>
      </w:r>
    </w:p>
    <w:p w14:paraId="07D0D552" w14:textId="5CA909ED" w:rsidR="001A343D" w:rsidRPr="0031690D" w:rsidRDefault="001A343D" w:rsidP="001A343D">
      <w:pPr>
        <w:rPr>
          <w:szCs w:val="22"/>
        </w:rPr>
      </w:pPr>
      <w:r w:rsidRPr="0031690D">
        <w:rPr>
          <w:szCs w:val="24"/>
        </w:rPr>
        <w:t>We offer both germline and somatic analysis for ovarian, fallopian tube or primary peritoneal cancer patients.</w:t>
      </w:r>
      <w:r w:rsidR="00BB5B2E">
        <w:rPr>
          <w:szCs w:val="24"/>
        </w:rPr>
        <w:t xml:space="preserve"> </w:t>
      </w:r>
      <w:r w:rsidR="00BB5B2E" w:rsidRPr="00BB5B2E">
        <w:rPr>
          <w:szCs w:val="24"/>
          <w:highlight w:val="lightGray"/>
        </w:rPr>
        <w:t>MLPA testing is also performed on patients being tested for germline alterations</w:t>
      </w:r>
      <w:r w:rsidR="00BB5B2E" w:rsidRPr="0031690D">
        <w:rPr>
          <w:szCs w:val="24"/>
          <w:highlight w:val="lightGray"/>
        </w:rPr>
        <w:t>.</w:t>
      </w:r>
      <w:r w:rsidRPr="0031690D">
        <w:rPr>
          <w:szCs w:val="24"/>
        </w:rPr>
        <w:t xml:space="preserve"> We offer somatic analysis and MLPA for patients with prostate cancer. Germline testing is performed reflexively if a significant variant is detected. Ideally, both a germline (EDTA blood) and a tumour sample (FFPE) will be provided on the same patient.    </w:t>
      </w:r>
    </w:p>
    <w:p w14:paraId="71946E12" w14:textId="77777777" w:rsidR="001A343D" w:rsidRPr="0031690D" w:rsidRDefault="001A343D" w:rsidP="001A343D">
      <w:r w:rsidRPr="0031690D">
        <w:t>A separate request from for BRCA analysis is available on the Beaumont internet and intranet.</w:t>
      </w:r>
      <w:r w:rsidRPr="0031690D">
        <w:br/>
      </w:r>
    </w:p>
    <w:tbl>
      <w:tblPr>
        <w:tblW w:w="9045" w:type="dxa"/>
        <w:jc w:val="center"/>
        <w:tblLayout w:type="fixed"/>
        <w:tblCellMar>
          <w:left w:w="0" w:type="dxa"/>
          <w:right w:w="0" w:type="dxa"/>
        </w:tblCellMar>
        <w:tblLook w:val="04A0" w:firstRow="1" w:lastRow="0" w:firstColumn="1" w:lastColumn="0" w:noHBand="0" w:noVBand="1"/>
      </w:tblPr>
      <w:tblGrid>
        <w:gridCol w:w="1614"/>
        <w:gridCol w:w="1702"/>
        <w:gridCol w:w="5729"/>
      </w:tblGrid>
      <w:tr w:rsidR="001A343D" w:rsidRPr="00C301B5" w14:paraId="3BBA8CF6" w14:textId="77777777" w:rsidTr="001A343D">
        <w:trPr>
          <w:trHeight w:val="360"/>
          <w:jc w:val="center"/>
        </w:trPr>
        <w:tc>
          <w:tcPr>
            <w:tcW w:w="1614" w:type="dxa"/>
            <w:tcBorders>
              <w:top w:val="single" w:sz="4" w:space="0" w:color="auto"/>
              <w:left w:val="single" w:sz="4" w:space="0" w:color="auto"/>
              <w:bottom w:val="single" w:sz="4" w:space="0" w:color="auto"/>
              <w:right w:val="single" w:sz="4" w:space="0" w:color="auto"/>
            </w:tcBorders>
            <w:shd w:val="clear" w:color="auto" w:fill="E0E0E0"/>
            <w:noWrap/>
            <w:tcMar>
              <w:top w:w="15" w:type="dxa"/>
              <w:left w:w="15" w:type="dxa"/>
              <w:bottom w:w="0" w:type="dxa"/>
              <w:right w:w="15" w:type="dxa"/>
            </w:tcMar>
            <w:hideMark/>
          </w:tcPr>
          <w:p w14:paraId="664FAD16" w14:textId="77777777" w:rsidR="001A343D" w:rsidRPr="0031690D" w:rsidRDefault="001A343D">
            <w:pPr>
              <w:spacing w:after="200" w:line="276" w:lineRule="auto"/>
              <w:rPr>
                <w:b/>
                <w:sz w:val="24"/>
                <w:szCs w:val="24"/>
                <w:lang w:eastAsia="en-US"/>
              </w:rPr>
            </w:pPr>
            <w:r w:rsidRPr="0031690D">
              <w:rPr>
                <w:b/>
                <w:sz w:val="24"/>
                <w:szCs w:val="24"/>
              </w:rPr>
              <w:t>Service</w:t>
            </w:r>
          </w:p>
        </w:tc>
        <w:tc>
          <w:tcPr>
            <w:tcW w:w="1701" w:type="dxa"/>
            <w:tcBorders>
              <w:top w:val="single" w:sz="4" w:space="0" w:color="auto"/>
              <w:left w:val="nil"/>
              <w:bottom w:val="single" w:sz="4" w:space="0" w:color="auto"/>
              <w:right w:val="single" w:sz="4" w:space="0" w:color="auto"/>
            </w:tcBorders>
            <w:shd w:val="clear" w:color="auto" w:fill="E0E0E0"/>
            <w:hideMark/>
          </w:tcPr>
          <w:p w14:paraId="19B00B46" w14:textId="77777777" w:rsidR="001A343D" w:rsidRPr="0031690D" w:rsidRDefault="001A343D">
            <w:pPr>
              <w:spacing w:after="200" w:line="276" w:lineRule="auto"/>
              <w:rPr>
                <w:b/>
                <w:sz w:val="24"/>
                <w:szCs w:val="24"/>
                <w:lang w:eastAsia="en-US"/>
              </w:rPr>
            </w:pPr>
            <w:r w:rsidRPr="0031690D">
              <w:rPr>
                <w:b/>
                <w:sz w:val="24"/>
                <w:szCs w:val="24"/>
              </w:rPr>
              <w:t>Specimen type</w:t>
            </w:r>
          </w:p>
        </w:tc>
        <w:tc>
          <w:tcPr>
            <w:tcW w:w="5727" w:type="dxa"/>
            <w:tcBorders>
              <w:top w:val="single" w:sz="4" w:space="0" w:color="auto"/>
              <w:left w:val="single" w:sz="4" w:space="0" w:color="auto"/>
              <w:bottom w:val="single" w:sz="4" w:space="0" w:color="auto"/>
              <w:right w:val="single" w:sz="4" w:space="0" w:color="auto"/>
            </w:tcBorders>
            <w:shd w:val="clear" w:color="auto" w:fill="E0E0E0"/>
            <w:noWrap/>
            <w:tcMar>
              <w:top w:w="15" w:type="dxa"/>
              <w:left w:w="15" w:type="dxa"/>
              <w:bottom w:w="0" w:type="dxa"/>
              <w:right w:w="15" w:type="dxa"/>
            </w:tcMar>
            <w:hideMark/>
          </w:tcPr>
          <w:p w14:paraId="11AD2D96" w14:textId="77777777" w:rsidR="001A343D" w:rsidRPr="0031690D" w:rsidRDefault="001A343D">
            <w:pPr>
              <w:spacing w:after="200" w:line="276" w:lineRule="auto"/>
              <w:rPr>
                <w:b/>
                <w:sz w:val="24"/>
                <w:szCs w:val="24"/>
                <w:lang w:eastAsia="en-US"/>
              </w:rPr>
            </w:pPr>
            <w:r w:rsidRPr="0031690D">
              <w:rPr>
                <w:b/>
                <w:sz w:val="24"/>
                <w:szCs w:val="24"/>
              </w:rPr>
              <w:t>Specimen Requirements</w:t>
            </w:r>
          </w:p>
        </w:tc>
      </w:tr>
      <w:tr w:rsidR="001A343D" w:rsidRPr="00C301B5" w14:paraId="1D3074A2" w14:textId="77777777" w:rsidTr="001A343D">
        <w:trPr>
          <w:trHeight w:val="174"/>
          <w:jc w:val="center"/>
        </w:trPr>
        <w:tc>
          <w:tcPr>
            <w:tcW w:w="161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7EBE9F6B" w14:textId="77777777" w:rsidR="001A343D" w:rsidRPr="0031690D" w:rsidRDefault="001A343D">
            <w:pPr>
              <w:spacing w:after="200" w:line="276" w:lineRule="auto"/>
              <w:jc w:val="center"/>
              <w:rPr>
                <w:sz w:val="24"/>
                <w:szCs w:val="24"/>
                <w:lang w:eastAsia="en-US"/>
              </w:rPr>
            </w:pPr>
            <w:r w:rsidRPr="0031690D">
              <w:rPr>
                <w:sz w:val="24"/>
                <w:szCs w:val="24"/>
              </w:rPr>
              <w:t>IHC &amp; ISH</w:t>
            </w:r>
          </w:p>
        </w:tc>
        <w:tc>
          <w:tcPr>
            <w:tcW w:w="1701" w:type="dxa"/>
            <w:tcBorders>
              <w:top w:val="single" w:sz="4" w:space="0" w:color="auto"/>
              <w:left w:val="nil"/>
              <w:bottom w:val="single" w:sz="4" w:space="0" w:color="auto"/>
              <w:right w:val="single" w:sz="4" w:space="0" w:color="auto"/>
            </w:tcBorders>
            <w:hideMark/>
          </w:tcPr>
          <w:p w14:paraId="71F6B4D8" w14:textId="77777777" w:rsidR="001A343D" w:rsidRPr="0031690D" w:rsidRDefault="001A343D">
            <w:pPr>
              <w:spacing w:after="200" w:line="276" w:lineRule="auto"/>
              <w:jc w:val="center"/>
              <w:rPr>
                <w:sz w:val="24"/>
                <w:szCs w:val="24"/>
                <w:lang w:eastAsia="en-US"/>
              </w:rPr>
            </w:pPr>
            <w:r w:rsidRPr="0031690D">
              <w:rPr>
                <w:sz w:val="24"/>
                <w:szCs w:val="24"/>
              </w:rPr>
              <w:t>FFPE Blocks/slides</w:t>
            </w:r>
          </w:p>
        </w:tc>
        <w:tc>
          <w:tcPr>
            <w:tcW w:w="572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14:paraId="2084AEBE" w14:textId="77777777" w:rsidR="001A343D" w:rsidRPr="0031690D" w:rsidRDefault="001A343D">
            <w:pPr>
              <w:spacing w:after="200" w:line="276" w:lineRule="auto"/>
              <w:rPr>
                <w:sz w:val="24"/>
                <w:szCs w:val="24"/>
                <w:lang w:eastAsia="en-US"/>
              </w:rPr>
            </w:pPr>
            <w:r w:rsidRPr="0031690D">
              <w:rPr>
                <w:sz w:val="24"/>
                <w:szCs w:val="24"/>
              </w:rPr>
              <w:t xml:space="preserve">Ensure that sections are mounted on adhesive slides. </w:t>
            </w:r>
          </w:p>
        </w:tc>
      </w:tr>
      <w:tr w:rsidR="001A343D" w:rsidRPr="00C301B5" w14:paraId="4F2864DD" w14:textId="77777777" w:rsidTr="001A343D">
        <w:trPr>
          <w:trHeight w:val="687"/>
          <w:jc w:val="center"/>
        </w:trPr>
        <w:tc>
          <w:tcPr>
            <w:tcW w:w="1614"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66F73ADF" w14:textId="77777777" w:rsidR="001A343D" w:rsidRPr="0031690D" w:rsidRDefault="001A343D">
            <w:pPr>
              <w:jc w:val="center"/>
              <w:rPr>
                <w:rFonts w:cstheme="majorBidi"/>
                <w:sz w:val="24"/>
                <w:szCs w:val="24"/>
              </w:rPr>
            </w:pPr>
            <w:r w:rsidRPr="0031690D">
              <w:rPr>
                <w:sz w:val="24"/>
                <w:szCs w:val="24"/>
              </w:rPr>
              <w:t>Mutational Analysis</w:t>
            </w:r>
          </w:p>
          <w:p w14:paraId="359A7CEA" w14:textId="77777777" w:rsidR="001A343D" w:rsidRPr="0031690D" w:rsidRDefault="001A343D">
            <w:pPr>
              <w:spacing w:after="200" w:line="276" w:lineRule="auto"/>
              <w:jc w:val="center"/>
              <w:rPr>
                <w:sz w:val="24"/>
                <w:szCs w:val="24"/>
                <w:lang w:eastAsia="en-US"/>
              </w:rPr>
            </w:pPr>
          </w:p>
        </w:tc>
        <w:tc>
          <w:tcPr>
            <w:tcW w:w="1701" w:type="dxa"/>
            <w:tcBorders>
              <w:top w:val="single" w:sz="4" w:space="0" w:color="auto"/>
              <w:left w:val="nil"/>
              <w:bottom w:val="single" w:sz="4" w:space="0" w:color="auto"/>
              <w:right w:val="single" w:sz="4" w:space="0" w:color="auto"/>
            </w:tcBorders>
            <w:hideMark/>
          </w:tcPr>
          <w:p w14:paraId="02B6F92C" w14:textId="77777777" w:rsidR="001A343D" w:rsidRPr="0031690D" w:rsidRDefault="001A343D">
            <w:pPr>
              <w:spacing w:after="200" w:line="276" w:lineRule="auto"/>
              <w:jc w:val="center"/>
              <w:rPr>
                <w:sz w:val="24"/>
                <w:szCs w:val="24"/>
                <w:lang w:eastAsia="en-US"/>
              </w:rPr>
            </w:pPr>
            <w:r w:rsidRPr="0031690D">
              <w:rPr>
                <w:sz w:val="24"/>
                <w:szCs w:val="24"/>
              </w:rPr>
              <w:lastRenderedPageBreak/>
              <w:t>FFPE Blocks</w:t>
            </w:r>
          </w:p>
        </w:tc>
        <w:tc>
          <w:tcPr>
            <w:tcW w:w="5727"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4081D07F" w14:textId="77777777" w:rsidR="001A343D" w:rsidRPr="0031690D" w:rsidRDefault="001A343D">
            <w:pPr>
              <w:spacing w:after="200" w:line="276" w:lineRule="auto"/>
              <w:rPr>
                <w:sz w:val="24"/>
                <w:szCs w:val="24"/>
                <w:lang w:eastAsia="en-US"/>
              </w:rPr>
            </w:pPr>
            <w:r w:rsidRPr="0031690D">
              <w:rPr>
                <w:sz w:val="24"/>
                <w:szCs w:val="24"/>
              </w:rPr>
              <w:t xml:space="preserve">A representative block of tumour (resection, biopsy or cytology preparation) should be provided. The analysis can </w:t>
            </w:r>
            <w:r w:rsidRPr="0031690D">
              <w:rPr>
                <w:sz w:val="24"/>
                <w:szCs w:val="24"/>
              </w:rPr>
              <w:lastRenderedPageBreak/>
              <w:t>only be performed on specimens where there is adequate tumour material.</w:t>
            </w:r>
          </w:p>
        </w:tc>
      </w:tr>
      <w:tr w:rsidR="001A343D" w:rsidRPr="00C301B5" w14:paraId="1F05E67A" w14:textId="77777777" w:rsidTr="001A343D">
        <w:trPr>
          <w:trHeight w:val="269"/>
          <w:jc w:val="center"/>
        </w:trPr>
        <w:tc>
          <w:tcPr>
            <w:tcW w:w="161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5BB26320" w14:textId="77777777" w:rsidR="001A343D" w:rsidRPr="0031690D" w:rsidRDefault="001A343D">
            <w:pPr>
              <w:spacing w:after="200" w:line="276" w:lineRule="auto"/>
              <w:jc w:val="center"/>
              <w:rPr>
                <w:sz w:val="24"/>
                <w:szCs w:val="24"/>
                <w:lang w:eastAsia="en-US"/>
              </w:rPr>
            </w:pPr>
            <w:r w:rsidRPr="0031690D">
              <w:rPr>
                <w:sz w:val="24"/>
                <w:szCs w:val="24"/>
              </w:rPr>
              <w:lastRenderedPageBreak/>
              <w:t>MSI</w:t>
            </w:r>
          </w:p>
        </w:tc>
        <w:tc>
          <w:tcPr>
            <w:tcW w:w="1701" w:type="dxa"/>
            <w:tcBorders>
              <w:top w:val="single" w:sz="4" w:space="0" w:color="auto"/>
              <w:left w:val="nil"/>
              <w:bottom w:val="single" w:sz="4" w:space="0" w:color="auto"/>
              <w:right w:val="single" w:sz="4" w:space="0" w:color="auto"/>
            </w:tcBorders>
            <w:hideMark/>
          </w:tcPr>
          <w:p w14:paraId="6591B198" w14:textId="77777777" w:rsidR="001A343D" w:rsidRPr="0031690D" w:rsidRDefault="001A343D">
            <w:pPr>
              <w:spacing w:after="200" w:line="276" w:lineRule="auto"/>
              <w:jc w:val="center"/>
              <w:rPr>
                <w:sz w:val="24"/>
                <w:szCs w:val="24"/>
                <w:lang w:eastAsia="en-US"/>
              </w:rPr>
            </w:pPr>
            <w:r w:rsidRPr="0031690D">
              <w:rPr>
                <w:sz w:val="24"/>
                <w:szCs w:val="24"/>
              </w:rPr>
              <w:t>FFPE Blocks</w:t>
            </w:r>
          </w:p>
        </w:tc>
        <w:tc>
          <w:tcPr>
            <w:tcW w:w="5727"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2156EE6F" w14:textId="77777777" w:rsidR="001A343D" w:rsidRPr="0031690D" w:rsidRDefault="001A343D">
            <w:pPr>
              <w:spacing w:after="200" w:line="276" w:lineRule="auto"/>
              <w:rPr>
                <w:sz w:val="24"/>
                <w:szCs w:val="24"/>
                <w:lang w:eastAsia="en-US"/>
              </w:rPr>
            </w:pPr>
            <w:r w:rsidRPr="0031690D">
              <w:rPr>
                <w:sz w:val="24"/>
                <w:szCs w:val="24"/>
              </w:rPr>
              <w:t>Send representative blocks of tumour and normal tissue and if these are not available then contact us to discuss alternatives. The normal tissue sample need not be from the same specimen. If no normal tissue is available the analysis will be performed using a generic normal control. However, this can affect the interpretation of results.</w:t>
            </w:r>
          </w:p>
        </w:tc>
      </w:tr>
      <w:tr w:rsidR="001A343D" w:rsidRPr="00C301B5" w14:paraId="17EF387C" w14:textId="77777777" w:rsidTr="001A343D">
        <w:trPr>
          <w:trHeight w:val="269"/>
          <w:jc w:val="center"/>
        </w:trPr>
        <w:tc>
          <w:tcPr>
            <w:tcW w:w="16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40679B1B" w14:textId="204AD1D5" w:rsidR="00BB5B2E" w:rsidRPr="0031690D" w:rsidRDefault="001A343D">
            <w:pPr>
              <w:spacing w:after="200" w:line="276" w:lineRule="auto"/>
              <w:jc w:val="center"/>
              <w:rPr>
                <w:sz w:val="24"/>
                <w:szCs w:val="24"/>
              </w:rPr>
            </w:pPr>
            <w:r w:rsidRPr="0031690D">
              <w:rPr>
                <w:sz w:val="24"/>
                <w:szCs w:val="24"/>
              </w:rPr>
              <w:t>Germline BRCA1 &amp; 2</w:t>
            </w:r>
            <w:r w:rsidR="00BB5B2E">
              <w:rPr>
                <w:sz w:val="24"/>
                <w:szCs w:val="24"/>
              </w:rPr>
              <w:t xml:space="preserve"> </w:t>
            </w:r>
            <w:r w:rsidR="00BB5B2E" w:rsidRPr="00BB5B2E">
              <w:rPr>
                <w:sz w:val="24"/>
                <w:szCs w:val="24"/>
                <w:highlight w:val="lightGray"/>
              </w:rPr>
              <w:t>(including MLPA)</w:t>
            </w:r>
          </w:p>
        </w:tc>
        <w:tc>
          <w:tcPr>
            <w:tcW w:w="1701" w:type="dxa"/>
            <w:tcBorders>
              <w:top w:val="single" w:sz="4" w:space="0" w:color="auto"/>
              <w:left w:val="nil"/>
              <w:bottom w:val="single" w:sz="4" w:space="0" w:color="auto"/>
              <w:right w:val="single" w:sz="4" w:space="0" w:color="auto"/>
            </w:tcBorders>
            <w:hideMark/>
          </w:tcPr>
          <w:p w14:paraId="61B62AE8" w14:textId="77777777" w:rsidR="001A343D" w:rsidRPr="0031690D" w:rsidRDefault="001A343D">
            <w:pPr>
              <w:spacing w:after="200" w:line="276" w:lineRule="auto"/>
              <w:jc w:val="center"/>
              <w:rPr>
                <w:sz w:val="24"/>
                <w:szCs w:val="24"/>
                <w:lang w:eastAsia="en-US"/>
              </w:rPr>
            </w:pPr>
            <w:r w:rsidRPr="0031690D">
              <w:rPr>
                <w:sz w:val="24"/>
                <w:szCs w:val="24"/>
              </w:rPr>
              <w:t>EDTA blood</w:t>
            </w:r>
          </w:p>
        </w:tc>
        <w:tc>
          <w:tcPr>
            <w:tcW w:w="572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2498E6CA" w14:textId="77777777" w:rsidR="001A343D" w:rsidRPr="0031690D" w:rsidRDefault="001A343D">
            <w:pPr>
              <w:rPr>
                <w:rFonts w:cstheme="majorBidi"/>
                <w:sz w:val="24"/>
                <w:szCs w:val="24"/>
              </w:rPr>
            </w:pPr>
            <w:r w:rsidRPr="0031690D">
              <w:rPr>
                <w:sz w:val="24"/>
                <w:szCs w:val="24"/>
              </w:rPr>
              <w:t>Germline only analysis is currently performed for HER2 negative locally advanced or metastatic breast cancer patients.</w:t>
            </w:r>
          </w:p>
          <w:p w14:paraId="18DAAB6D" w14:textId="77777777" w:rsidR="001A343D" w:rsidRPr="0031690D" w:rsidRDefault="001A343D">
            <w:pPr>
              <w:spacing w:after="200" w:line="276" w:lineRule="auto"/>
              <w:rPr>
                <w:sz w:val="24"/>
                <w:szCs w:val="24"/>
                <w:lang w:eastAsia="en-US"/>
              </w:rPr>
            </w:pPr>
            <w:r w:rsidRPr="0031690D">
              <w:rPr>
                <w:sz w:val="24"/>
                <w:szCs w:val="24"/>
              </w:rPr>
              <w:t>FFPE material will be required is somatic analysis is required for prostate, ovarian, fallopian tube or primary peritoneal cancer.</w:t>
            </w:r>
          </w:p>
        </w:tc>
      </w:tr>
    </w:tbl>
    <w:p w14:paraId="4F56B640" w14:textId="77777777" w:rsidR="009E68C8" w:rsidRPr="0031690D" w:rsidRDefault="001A343D" w:rsidP="001E6E57">
      <w:pPr>
        <w:pStyle w:val="Heading3"/>
        <w:rPr>
          <w:rFonts w:asciiTheme="majorHAnsi" w:hAnsiTheme="majorHAnsi"/>
          <w:sz w:val="36"/>
          <w:szCs w:val="28"/>
          <w:lang w:eastAsia="en-US"/>
        </w:rPr>
      </w:pPr>
      <w:bookmarkStart w:id="852" w:name="_Toc159236411"/>
      <w:r w:rsidRPr="0031690D">
        <w:t>Neuromolecular Pathology Tests and Requirements:</w:t>
      </w:r>
      <w:bookmarkEnd w:id="8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5"/>
        <w:gridCol w:w="5052"/>
      </w:tblGrid>
      <w:tr w:rsidR="001A343D" w:rsidRPr="00C301B5" w14:paraId="632BE905" w14:textId="77777777" w:rsidTr="001A343D">
        <w:tc>
          <w:tcPr>
            <w:tcW w:w="3974" w:type="dxa"/>
            <w:tcBorders>
              <w:top w:val="single" w:sz="4" w:space="0" w:color="auto"/>
              <w:left w:val="single" w:sz="4" w:space="0" w:color="auto"/>
              <w:bottom w:val="single" w:sz="4" w:space="0" w:color="auto"/>
              <w:right w:val="single" w:sz="4" w:space="0" w:color="auto"/>
            </w:tcBorders>
            <w:hideMark/>
          </w:tcPr>
          <w:p w14:paraId="4C9AA0D9" w14:textId="77777777" w:rsidR="001A343D" w:rsidRPr="0031690D" w:rsidRDefault="001A343D">
            <w:pPr>
              <w:spacing w:after="200" w:line="276" w:lineRule="auto"/>
              <w:rPr>
                <w:b/>
                <w:sz w:val="22"/>
                <w:szCs w:val="22"/>
                <w:u w:val="single"/>
                <w:lang w:val="en-US" w:eastAsia="en-US"/>
              </w:rPr>
            </w:pPr>
            <w:r w:rsidRPr="0031690D">
              <w:rPr>
                <w:b/>
                <w:u w:val="single"/>
                <w:lang w:val="en-US"/>
              </w:rPr>
              <w:t>Molecular Test performed</w:t>
            </w:r>
          </w:p>
        </w:tc>
        <w:tc>
          <w:tcPr>
            <w:tcW w:w="5063" w:type="dxa"/>
            <w:tcBorders>
              <w:top w:val="single" w:sz="4" w:space="0" w:color="auto"/>
              <w:left w:val="single" w:sz="4" w:space="0" w:color="auto"/>
              <w:bottom w:val="single" w:sz="4" w:space="0" w:color="auto"/>
              <w:right w:val="single" w:sz="4" w:space="0" w:color="auto"/>
            </w:tcBorders>
            <w:hideMark/>
          </w:tcPr>
          <w:p w14:paraId="63197860" w14:textId="77777777" w:rsidR="001A343D" w:rsidRPr="0031690D" w:rsidRDefault="001A343D">
            <w:pPr>
              <w:spacing w:after="200" w:line="276" w:lineRule="auto"/>
              <w:rPr>
                <w:b/>
                <w:sz w:val="22"/>
                <w:szCs w:val="22"/>
                <w:u w:val="single"/>
                <w:lang w:val="en-US" w:eastAsia="en-US"/>
              </w:rPr>
            </w:pPr>
            <w:r w:rsidRPr="0031690D">
              <w:rPr>
                <w:b/>
                <w:u w:val="single"/>
                <w:lang w:val="en-US"/>
              </w:rPr>
              <w:t>Requirement:</w:t>
            </w:r>
          </w:p>
        </w:tc>
      </w:tr>
      <w:tr w:rsidR="001A343D" w:rsidRPr="00C301B5" w14:paraId="68D5421F" w14:textId="77777777" w:rsidTr="001A343D">
        <w:tc>
          <w:tcPr>
            <w:tcW w:w="3974" w:type="dxa"/>
            <w:tcBorders>
              <w:top w:val="single" w:sz="4" w:space="0" w:color="auto"/>
              <w:left w:val="single" w:sz="4" w:space="0" w:color="auto"/>
              <w:bottom w:val="single" w:sz="4" w:space="0" w:color="auto"/>
              <w:right w:val="single" w:sz="4" w:space="0" w:color="auto"/>
            </w:tcBorders>
            <w:hideMark/>
          </w:tcPr>
          <w:p w14:paraId="26973F1B" w14:textId="77777777" w:rsidR="001A343D" w:rsidRPr="0031690D" w:rsidRDefault="001A343D">
            <w:pPr>
              <w:spacing w:after="200" w:line="276" w:lineRule="auto"/>
              <w:rPr>
                <w:sz w:val="22"/>
                <w:szCs w:val="22"/>
                <w:lang w:val="en-US" w:eastAsia="en-US"/>
              </w:rPr>
            </w:pPr>
            <w:r w:rsidRPr="0031690D">
              <w:rPr>
                <w:lang w:val="en-US"/>
              </w:rPr>
              <w:t>1p19q  Array CGH</w:t>
            </w:r>
          </w:p>
        </w:tc>
        <w:tc>
          <w:tcPr>
            <w:tcW w:w="5063" w:type="dxa"/>
            <w:tcBorders>
              <w:top w:val="single" w:sz="4" w:space="0" w:color="auto"/>
              <w:left w:val="single" w:sz="4" w:space="0" w:color="auto"/>
              <w:bottom w:val="single" w:sz="4" w:space="0" w:color="auto"/>
              <w:right w:val="single" w:sz="4" w:space="0" w:color="auto"/>
            </w:tcBorders>
            <w:hideMark/>
          </w:tcPr>
          <w:p w14:paraId="135CC3EE" w14:textId="77777777" w:rsidR="001A343D" w:rsidRPr="0031690D" w:rsidRDefault="001A343D">
            <w:pPr>
              <w:spacing w:after="200" w:line="276" w:lineRule="auto"/>
              <w:rPr>
                <w:sz w:val="22"/>
                <w:szCs w:val="22"/>
                <w:lang w:val="en-US" w:eastAsia="en-US"/>
              </w:rPr>
            </w:pPr>
            <w:r w:rsidRPr="0031690D">
              <w:rPr>
                <w:lang w:val="en-US"/>
              </w:rPr>
              <w:t>10x5micron sections of requested block on unbaked glass slides.</w:t>
            </w:r>
          </w:p>
        </w:tc>
      </w:tr>
      <w:tr w:rsidR="001A343D" w:rsidRPr="00C301B5" w14:paraId="19F9E7FA" w14:textId="77777777" w:rsidTr="001A343D">
        <w:tc>
          <w:tcPr>
            <w:tcW w:w="3974" w:type="dxa"/>
            <w:tcBorders>
              <w:top w:val="single" w:sz="4" w:space="0" w:color="auto"/>
              <w:left w:val="single" w:sz="4" w:space="0" w:color="auto"/>
              <w:bottom w:val="single" w:sz="4" w:space="0" w:color="auto"/>
              <w:right w:val="single" w:sz="4" w:space="0" w:color="auto"/>
            </w:tcBorders>
            <w:hideMark/>
          </w:tcPr>
          <w:p w14:paraId="58569619" w14:textId="77777777" w:rsidR="001A343D" w:rsidRPr="0031690D" w:rsidRDefault="001A343D">
            <w:pPr>
              <w:spacing w:after="200" w:line="276" w:lineRule="auto"/>
              <w:rPr>
                <w:sz w:val="22"/>
                <w:szCs w:val="22"/>
                <w:lang w:val="en-US" w:eastAsia="en-US"/>
              </w:rPr>
            </w:pPr>
            <w:r w:rsidRPr="0031690D">
              <w:rPr>
                <w:lang w:val="en-US"/>
              </w:rPr>
              <w:t>MGMT methylation analysis</w:t>
            </w:r>
          </w:p>
        </w:tc>
        <w:tc>
          <w:tcPr>
            <w:tcW w:w="5063" w:type="dxa"/>
            <w:tcBorders>
              <w:top w:val="single" w:sz="4" w:space="0" w:color="auto"/>
              <w:left w:val="single" w:sz="4" w:space="0" w:color="auto"/>
              <w:bottom w:val="single" w:sz="4" w:space="0" w:color="auto"/>
              <w:right w:val="single" w:sz="4" w:space="0" w:color="auto"/>
            </w:tcBorders>
            <w:hideMark/>
          </w:tcPr>
          <w:p w14:paraId="0CC91A12" w14:textId="77777777" w:rsidR="001A343D" w:rsidRPr="0031690D" w:rsidRDefault="001A343D">
            <w:pPr>
              <w:spacing w:after="200" w:line="276" w:lineRule="auto"/>
              <w:rPr>
                <w:sz w:val="22"/>
                <w:szCs w:val="22"/>
                <w:lang w:val="en-US" w:eastAsia="en-US"/>
              </w:rPr>
            </w:pPr>
            <w:r w:rsidRPr="0031690D">
              <w:rPr>
                <w:lang w:val="en-US"/>
              </w:rPr>
              <w:t>10x5micron sections of requested block on unbaked glass slides.</w:t>
            </w:r>
          </w:p>
        </w:tc>
      </w:tr>
      <w:tr w:rsidR="001A343D" w:rsidRPr="00C301B5" w14:paraId="029C4EDF" w14:textId="77777777" w:rsidTr="001A343D">
        <w:tc>
          <w:tcPr>
            <w:tcW w:w="3974" w:type="dxa"/>
            <w:tcBorders>
              <w:top w:val="single" w:sz="4" w:space="0" w:color="auto"/>
              <w:left w:val="single" w:sz="4" w:space="0" w:color="auto"/>
              <w:bottom w:val="single" w:sz="4" w:space="0" w:color="auto"/>
              <w:right w:val="single" w:sz="4" w:space="0" w:color="auto"/>
            </w:tcBorders>
            <w:hideMark/>
          </w:tcPr>
          <w:p w14:paraId="23452795" w14:textId="77777777" w:rsidR="001A343D" w:rsidRPr="0031690D" w:rsidRDefault="001A343D">
            <w:pPr>
              <w:spacing w:after="200" w:line="276" w:lineRule="auto"/>
              <w:rPr>
                <w:sz w:val="22"/>
                <w:szCs w:val="22"/>
                <w:lang w:val="en-US" w:eastAsia="en-US"/>
              </w:rPr>
            </w:pPr>
            <w:r w:rsidRPr="0031690D">
              <w:rPr>
                <w:lang w:val="en-US"/>
              </w:rPr>
              <w:t>BRAF Fusion qPCR</w:t>
            </w:r>
          </w:p>
        </w:tc>
        <w:tc>
          <w:tcPr>
            <w:tcW w:w="5063" w:type="dxa"/>
            <w:tcBorders>
              <w:top w:val="single" w:sz="4" w:space="0" w:color="auto"/>
              <w:left w:val="single" w:sz="4" w:space="0" w:color="auto"/>
              <w:bottom w:val="single" w:sz="4" w:space="0" w:color="auto"/>
              <w:right w:val="single" w:sz="4" w:space="0" w:color="auto"/>
            </w:tcBorders>
            <w:hideMark/>
          </w:tcPr>
          <w:p w14:paraId="2F0C36BA" w14:textId="77777777" w:rsidR="001A343D" w:rsidRPr="0031690D" w:rsidRDefault="001A343D">
            <w:pPr>
              <w:spacing w:after="200" w:line="276" w:lineRule="auto"/>
              <w:rPr>
                <w:sz w:val="22"/>
                <w:szCs w:val="22"/>
                <w:lang w:val="en-US" w:eastAsia="en-US"/>
              </w:rPr>
            </w:pPr>
            <w:r w:rsidRPr="0031690D">
              <w:rPr>
                <w:lang w:val="en-US"/>
              </w:rPr>
              <w:t>5x5micron sections of requested block on unbaked glass slides.</w:t>
            </w:r>
          </w:p>
        </w:tc>
      </w:tr>
      <w:tr w:rsidR="001A343D" w:rsidRPr="00C301B5" w14:paraId="0714588B" w14:textId="77777777" w:rsidTr="001A343D">
        <w:tc>
          <w:tcPr>
            <w:tcW w:w="3974" w:type="dxa"/>
            <w:tcBorders>
              <w:top w:val="single" w:sz="4" w:space="0" w:color="auto"/>
              <w:left w:val="single" w:sz="4" w:space="0" w:color="auto"/>
              <w:bottom w:val="single" w:sz="4" w:space="0" w:color="auto"/>
              <w:right w:val="single" w:sz="4" w:space="0" w:color="auto"/>
            </w:tcBorders>
            <w:hideMark/>
          </w:tcPr>
          <w:p w14:paraId="418A778F" w14:textId="77777777" w:rsidR="001A343D" w:rsidRPr="0031690D" w:rsidRDefault="001A343D">
            <w:pPr>
              <w:spacing w:after="200" w:line="276" w:lineRule="auto"/>
              <w:rPr>
                <w:sz w:val="22"/>
                <w:szCs w:val="22"/>
                <w:lang w:val="en-US" w:eastAsia="en-US"/>
              </w:rPr>
            </w:pPr>
            <w:r w:rsidRPr="0031690D">
              <w:rPr>
                <w:lang w:val="en-US"/>
              </w:rPr>
              <w:t>IDH 1&amp;2 sequencing analysis</w:t>
            </w:r>
          </w:p>
        </w:tc>
        <w:tc>
          <w:tcPr>
            <w:tcW w:w="5063" w:type="dxa"/>
            <w:tcBorders>
              <w:top w:val="single" w:sz="4" w:space="0" w:color="auto"/>
              <w:left w:val="single" w:sz="4" w:space="0" w:color="auto"/>
              <w:bottom w:val="single" w:sz="4" w:space="0" w:color="auto"/>
              <w:right w:val="single" w:sz="4" w:space="0" w:color="auto"/>
            </w:tcBorders>
            <w:hideMark/>
          </w:tcPr>
          <w:p w14:paraId="78198BC7" w14:textId="77777777" w:rsidR="001A343D" w:rsidRPr="0031690D" w:rsidRDefault="001A343D">
            <w:pPr>
              <w:spacing w:after="200" w:line="276" w:lineRule="auto"/>
              <w:rPr>
                <w:sz w:val="22"/>
                <w:szCs w:val="22"/>
                <w:lang w:val="en-US" w:eastAsia="en-US"/>
              </w:rPr>
            </w:pPr>
            <w:r w:rsidRPr="0031690D">
              <w:rPr>
                <w:lang w:val="en-US"/>
              </w:rPr>
              <w:t>10x5micron sections of requested block on unbaked glass slides.</w:t>
            </w:r>
          </w:p>
        </w:tc>
      </w:tr>
      <w:tr w:rsidR="001A343D" w:rsidRPr="00C301B5" w14:paraId="1D36E809" w14:textId="77777777" w:rsidTr="001A343D">
        <w:tc>
          <w:tcPr>
            <w:tcW w:w="3974" w:type="dxa"/>
            <w:tcBorders>
              <w:top w:val="single" w:sz="4" w:space="0" w:color="auto"/>
              <w:left w:val="single" w:sz="4" w:space="0" w:color="auto"/>
              <w:bottom w:val="single" w:sz="4" w:space="0" w:color="auto"/>
              <w:right w:val="single" w:sz="4" w:space="0" w:color="auto"/>
            </w:tcBorders>
            <w:hideMark/>
          </w:tcPr>
          <w:p w14:paraId="32957ABA" w14:textId="77777777" w:rsidR="001A343D" w:rsidRPr="0031690D" w:rsidRDefault="001A343D">
            <w:pPr>
              <w:spacing w:after="200" w:line="276" w:lineRule="auto"/>
              <w:rPr>
                <w:sz w:val="22"/>
                <w:szCs w:val="22"/>
                <w:lang w:val="en-US" w:eastAsia="en-US"/>
              </w:rPr>
            </w:pPr>
            <w:r w:rsidRPr="0031690D">
              <w:rPr>
                <w:lang w:val="en-US"/>
              </w:rPr>
              <w:t>DNA Methylation profiling</w:t>
            </w:r>
          </w:p>
        </w:tc>
        <w:tc>
          <w:tcPr>
            <w:tcW w:w="5063" w:type="dxa"/>
            <w:tcBorders>
              <w:top w:val="single" w:sz="4" w:space="0" w:color="auto"/>
              <w:left w:val="single" w:sz="4" w:space="0" w:color="auto"/>
              <w:bottom w:val="single" w:sz="4" w:space="0" w:color="auto"/>
              <w:right w:val="single" w:sz="4" w:space="0" w:color="auto"/>
            </w:tcBorders>
            <w:hideMark/>
          </w:tcPr>
          <w:p w14:paraId="2B920E2F" w14:textId="4B132B58" w:rsidR="000518BE" w:rsidRPr="0031690D" w:rsidRDefault="001A343D">
            <w:pPr>
              <w:spacing w:after="200" w:line="276" w:lineRule="auto"/>
              <w:rPr>
                <w:lang w:val="en-US"/>
              </w:rPr>
            </w:pPr>
            <w:r w:rsidRPr="0031690D">
              <w:rPr>
                <w:lang w:val="en-US"/>
              </w:rPr>
              <w:t>10x5micron sections of requested block on unbaked glass slides.</w:t>
            </w:r>
          </w:p>
        </w:tc>
      </w:tr>
      <w:tr w:rsidR="000518BE" w:rsidRPr="00C301B5" w14:paraId="3BEE598A" w14:textId="77777777" w:rsidTr="001A343D">
        <w:tc>
          <w:tcPr>
            <w:tcW w:w="3974" w:type="dxa"/>
            <w:tcBorders>
              <w:top w:val="single" w:sz="4" w:space="0" w:color="auto"/>
              <w:left w:val="single" w:sz="4" w:space="0" w:color="auto"/>
              <w:bottom w:val="single" w:sz="4" w:space="0" w:color="auto"/>
              <w:right w:val="single" w:sz="4" w:space="0" w:color="auto"/>
            </w:tcBorders>
          </w:tcPr>
          <w:p w14:paraId="478CCF7F" w14:textId="77777777" w:rsidR="000518BE" w:rsidRPr="0031690D" w:rsidRDefault="000518BE">
            <w:pPr>
              <w:spacing w:after="200" w:line="276" w:lineRule="auto"/>
              <w:rPr>
                <w:highlight w:val="lightGray"/>
                <w:lang w:val="en-US"/>
              </w:rPr>
            </w:pPr>
            <w:r w:rsidRPr="0031690D">
              <w:rPr>
                <w:highlight w:val="lightGray"/>
                <w:lang w:val="en-US"/>
              </w:rPr>
              <w:lastRenderedPageBreak/>
              <w:t>DNA/RNA NGS CNS Tumours</w:t>
            </w:r>
          </w:p>
          <w:p w14:paraId="0EF6D59D" w14:textId="524E2FAA" w:rsidR="000518BE" w:rsidRPr="0031690D" w:rsidRDefault="000518BE">
            <w:pPr>
              <w:spacing w:after="200" w:line="276" w:lineRule="auto"/>
              <w:rPr>
                <w:highlight w:val="lightGray"/>
                <w:lang w:val="en-US"/>
              </w:rPr>
            </w:pPr>
            <w:r w:rsidRPr="0031690D">
              <w:rPr>
                <w:sz w:val="22"/>
                <w:highlight w:val="lightGray"/>
                <w:lang w:val="en-US"/>
              </w:rPr>
              <w:t>(</w:t>
            </w:r>
            <w:r w:rsidR="005D6143" w:rsidRPr="0031690D">
              <w:rPr>
                <w:sz w:val="22"/>
                <w:highlight w:val="lightGray"/>
                <w:lang w:val="en-US"/>
              </w:rPr>
              <w:t xml:space="preserve">External </w:t>
            </w:r>
            <w:r w:rsidRPr="0031690D">
              <w:rPr>
                <w:sz w:val="22"/>
                <w:highlight w:val="lightGray"/>
                <w:lang w:val="en-US"/>
              </w:rPr>
              <w:t>Referral to SIHMDS-AG)</w:t>
            </w:r>
          </w:p>
        </w:tc>
        <w:tc>
          <w:tcPr>
            <w:tcW w:w="5063" w:type="dxa"/>
            <w:tcBorders>
              <w:top w:val="single" w:sz="4" w:space="0" w:color="auto"/>
              <w:left w:val="single" w:sz="4" w:space="0" w:color="auto"/>
              <w:bottom w:val="single" w:sz="4" w:space="0" w:color="auto"/>
              <w:right w:val="single" w:sz="4" w:space="0" w:color="auto"/>
            </w:tcBorders>
          </w:tcPr>
          <w:p w14:paraId="2E6D8E06" w14:textId="4FD50B93" w:rsidR="000518BE" w:rsidRPr="0031690D" w:rsidRDefault="000518BE">
            <w:pPr>
              <w:spacing w:after="200" w:line="276" w:lineRule="auto"/>
              <w:rPr>
                <w:highlight w:val="lightGray"/>
                <w:lang w:val="en-US"/>
              </w:rPr>
            </w:pPr>
            <w:r w:rsidRPr="0031690D">
              <w:rPr>
                <w:highlight w:val="lightGray"/>
                <w:lang w:val="en-US"/>
              </w:rPr>
              <w:t>10x5micron sections of requested block in two separate labelled sterile 1.5mL tubes.</w:t>
            </w:r>
          </w:p>
        </w:tc>
      </w:tr>
    </w:tbl>
    <w:p w14:paraId="5E705545" w14:textId="77777777" w:rsidR="001A343D" w:rsidRPr="0031690D" w:rsidRDefault="001A343D" w:rsidP="001A343D">
      <w:pPr>
        <w:rPr>
          <w:rFonts w:asciiTheme="majorHAnsi" w:eastAsiaTheme="majorEastAsia" w:hAnsiTheme="majorHAnsi" w:cstheme="majorBidi"/>
          <w:sz w:val="22"/>
          <w:szCs w:val="22"/>
          <w:lang w:val="en-US" w:eastAsia="en-US"/>
        </w:rPr>
      </w:pPr>
      <w:r w:rsidRPr="0031690D">
        <w:rPr>
          <w:lang w:val="en-US"/>
        </w:rPr>
        <w:t>From an external referral centre the samples must arrive with adequate documentation and request form, outlining patient details as detailed in 10 below.</w:t>
      </w:r>
    </w:p>
    <w:p w14:paraId="16841428" w14:textId="77777777" w:rsidR="001A343D" w:rsidRPr="0031690D" w:rsidRDefault="001A343D" w:rsidP="001A343D">
      <w:pPr>
        <w:pStyle w:val="Heading4"/>
        <w:rPr>
          <w:rFonts w:eastAsiaTheme="majorEastAsia"/>
          <w:lang w:val="en-US"/>
        </w:rPr>
      </w:pPr>
      <w:r w:rsidRPr="0031690D">
        <w:rPr>
          <w:rFonts w:eastAsiaTheme="majorEastAsia"/>
          <w:lang w:val="en-US"/>
        </w:rPr>
        <w:t>Array CGH</w:t>
      </w:r>
    </w:p>
    <w:p w14:paraId="6405FF12" w14:textId="77777777" w:rsidR="001A343D" w:rsidRPr="0031690D" w:rsidRDefault="001A343D" w:rsidP="001A343D">
      <w:pPr>
        <w:rPr>
          <w:rFonts w:eastAsiaTheme="majorEastAsia"/>
          <w:lang w:val="en-IE"/>
        </w:rPr>
      </w:pPr>
      <w:r w:rsidRPr="0031690D">
        <w:t xml:space="preserve">Microarray - Comparative Genomic Hybridization (array-CGH) is a molecular cytogenetic method for analysing Copy Number Variations (CNVs) relative to ploidy level in the DNA of a test sample (eg. tumour) compared to a reference control sample. Test (eg. tumour DNA) is labelled in one fluorescent dye (eg. Cy3) while reference (sample with a normal complement of chromosomes) is labelled in another fluorescent dye (eg. Cy5). Fluorescent intensities from both dyes are then scanned and compared to each other for every locus that is represented on the microarray. The final output is a genome-wide graph of copy number gains (gain or amplification) or deletions. </w:t>
      </w:r>
    </w:p>
    <w:p w14:paraId="55174CC0" w14:textId="77777777" w:rsidR="001A343D" w:rsidRPr="0031690D" w:rsidRDefault="001A343D" w:rsidP="001A343D">
      <w:pPr>
        <w:pStyle w:val="Heading4"/>
        <w:rPr>
          <w:rFonts w:eastAsiaTheme="majorEastAsia"/>
          <w:lang w:val="en-US"/>
        </w:rPr>
      </w:pPr>
      <w:r w:rsidRPr="0031690D">
        <w:rPr>
          <w:rFonts w:eastAsiaTheme="majorEastAsia"/>
          <w:lang w:val="en-US"/>
        </w:rPr>
        <w:t>MGMT methylation analysis</w:t>
      </w:r>
    </w:p>
    <w:p w14:paraId="79E83B36" w14:textId="77777777" w:rsidR="001A343D" w:rsidRPr="0031690D" w:rsidRDefault="001A343D" w:rsidP="001A343D">
      <w:pPr>
        <w:autoSpaceDE w:val="0"/>
        <w:autoSpaceDN w:val="0"/>
        <w:adjustRightInd w:val="0"/>
        <w:rPr>
          <w:rFonts w:eastAsiaTheme="majorEastAsia"/>
          <w:iCs/>
          <w:lang w:val="en-IE"/>
        </w:rPr>
      </w:pPr>
      <w:r w:rsidRPr="0031690D">
        <w:rPr>
          <w:i/>
          <w:iCs/>
        </w:rPr>
        <w:t>MGMT</w:t>
      </w:r>
      <w:r w:rsidRPr="0031690D">
        <w:rPr>
          <w:iCs/>
        </w:rPr>
        <w:t xml:space="preserve"> in gliomas is a useful predictor of the responsiveness of tumours to alkylating agents. </w:t>
      </w:r>
      <w:r w:rsidRPr="0031690D">
        <w:t xml:space="preserve">The protein O6-methylguanine-DNA methyltransferase (MGMT) functions to repair alkylated guanine in DNA by transferring the alkyl group at the O-6 position to a cysteine residue in the enzyme. This activity confers a certain chemoresistance to tumour cells and the silencing of </w:t>
      </w:r>
      <w:r w:rsidRPr="0031690D">
        <w:rPr>
          <w:i/>
        </w:rPr>
        <w:t>MGMT</w:t>
      </w:r>
      <w:r w:rsidRPr="0031690D">
        <w:t xml:space="preserve"> through promoter methylation results in a better response to alkylating chemotherapy. In 2005 Hegi </w:t>
      </w:r>
      <w:r w:rsidRPr="0031690D">
        <w:rPr>
          <w:i/>
        </w:rPr>
        <w:t>et al</w:t>
      </w:r>
      <w:r w:rsidRPr="0031690D">
        <w:t xml:space="preserve">., reported that </w:t>
      </w:r>
      <w:r w:rsidRPr="0031690D">
        <w:rPr>
          <w:iCs/>
        </w:rPr>
        <w:t xml:space="preserve">patients with methylated </w:t>
      </w:r>
      <w:r w:rsidRPr="0031690D">
        <w:rPr>
          <w:i/>
          <w:iCs/>
        </w:rPr>
        <w:t>MGMT</w:t>
      </w:r>
      <w:r w:rsidRPr="0031690D">
        <w:rPr>
          <w:iCs/>
        </w:rPr>
        <w:t xml:space="preserve"> demonstrated a significant survival advantage with temozolomide treatment in a prospective phase III trial. The assessment of the methylation status of the </w:t>
      </w:r>
      <w:r w:rsidRPr="0031690D">
        <w:rPr>
          <w:i/>
          <w:iCs/>
        </w:rPr>
        <w:t>MGMT</w:t>
      </w:r>
      <w:r w:rsidRPr="0031690D">
        <w:rPr>
          <w:iCs/>
        </w:rPr>
        <w:t xml:space="preserve"> promoter has therefore become an important genetic marker which is associated with response to alkylating chemotherapy and subsequent increased overall and progression free survival in GBM patients.</w:t>
      </w:r>
    </w:p>
    <w:p w14:paraId="5D34822C" w14:textId="77777777" w:rsidR="009E68C8" w:rsidRPr="0031690D" w:rsidRDefault="001A343D" w:rsidP="001E6E57">
      <w:pPr>
        <w:rPr>
          <w:rFonts w:eastAsiaTheme="majorEastAsia" w:cstheme="majorBidi"/>
          <w:iCs/>
          <w:smallCaps/>
        </w:rPr>
      </w:pPr>
      <w:bookmarkStart w:id="853" w:name="_Toc122531108"/>
      <w:bookmarkStart w:id="854" w:name="_Toc311281029"/>
      <w:r w:rsidRPr="0031690D">
        <w:rPr>
          <w:rFonts w:eastAsiaTheme="majorEastAsia"/>
        </w:rPr>
        <w:t>Assay Principle</w:t>
      </w:r>
      <w:bookmarkEnd w:id="853"/>
      <w:r w:rsidRPr="0031690D">
        <w:rPr>
          <w:rFonts w:eastAsiaTheme="majorEastAsia" w:cstheme="majorBidi"/>
        </w:rPr>
        <w:t xml:space="preserve"> </w:t>
      </w:r>
      <w:bookmarkEnd w:id="854"/>
    </w:p>
    <w:p w14:paraId="4272C00E" w14:textId="77777777" w:rsidR="001A343D" w:rsidRPr="0031690D" w:rsidRDefault="001A343D" w:rsidP="001A343D">
      <w:pPr>
        <w:rPr>
          <w:rFonts w:asciiTheme="majorHAnsi" w:eastAsiaTheme="majorEastAsia" w:hAnsiTheme="majorHAnsi" w:cstheme="majorBidi"/>
          <w:iCs/>
        </w:rPr>
      </w:pPr>
      <w:r w:rsidRPr="0031690D">
        <w:rPr>
          <w:iCs/>
        </w:rPr>
        <w:t xml:space="preserve">The MGMT assay is based on the pyrosequencing of 8 CpG sites within the MGMT gene modified from Dunn J et al. 2009. The average methylation across the 8 CpG sites is calculated automatically by the PyroMark software. Methylated samples are defined as having an average methylation of </w:t>
      </w:r>
      <w:r w:rsidRPr="0031690D">
        <w:rPr>
          <w:iCs/>
          <w:u w:val="single"/>
        </w:rPr>
        <w:t>&gt;</w:t>
      </w:r>
      <w:r w:rsidRPr="0031690D">
        <w:rPr>
          <w:iCs/>
        </w:rPr>
        <w:t xml:space="preserve"> 9% methylation in accordance with the clinically significant thresholds reported by Dunn </w:t>
      </w:r>
      <w:r w:rsidRPr="0031690D">
        <w:rPr>
          <w:i/>
          <w:iCs/>
        </w:rPr>
        <w:t>et al</w:t>
      </w:r>
      <w:r w:rsidRPr="0031690D">
        <w:rPr>
          <w:iCs/>
        </w:rPr>
        <w:t>.</w:t>
      </w:r>
    </w:p>
    <w:p w14:paraId="473EAC68" w14:textId="77777777" w:rsidR="001A343D" w:rsidRPr="0031690D" w:rsidRDefault="001A343D" w:rsidP="001A343D">
      <w:pPr>
        <w:pStyle w:val="Heading4"/>
        <w:rPr>
          <w:rFonts w:eastAsiaTheme="majorEastAsia"/>
          <w:iCs w:val="0"/>
        </w:rPr>
      </w:pPr>
      <w:r w:rsidRPr="0031690D">
        <w:rPr>
          <w:rFonts w:eastAsiaTheme="majorEastAsia"/>
          <w:lang w:val="en-US"/>
        </w:rPr>
        <w:lastRenderedPageBreak/>
        <w:t>BRAF Fusion</w:t>
      </w:r>
    </w:p>
    <w:p w14:paraId="4A68EB05" w14:textId="77777777" w:rsidR="001A343D" w:rsidRPr="0031690D" w:rsidRDefault="001A343D" w:rsidP="001A343D">
      <w:pPr>
        <w:rPr>
          <w:rFonts w:eastAsiaTheme="majorEastAsia"/>
          <w:szCs w:val="24"/>
          <w:lang w:eastAsia="en-GB"/>
        </w:rPr>
      </w:pPr>
      <w:r w:rsidRPr="0031690D">
        <w:rPr>
          <w:szCs w:val="24"/>
          <w:lang w:eastAsia="en-GB"/>
        </w:rPr>
        <w:t xml:space="preserve">Molecular detection of the </w:t>
      </w:r>
      <w:r w:rsidRPr="0031690D">
        <w:rPr>
          <w:i/>
          <w:iCs/>
          <w:szCs w:val="24"/>
          <w:lang w:eastAsia="en-GB"/>
        </w:rPr>
        <w:t>BRAF-KIAA1549</w:t>
      </w:r>
      <w:r w:rsidRPr="0031690D">
        <w:rPr>
          <w:szCs w:val="24"/>
          <w:lang w:eastAsia="en-GB"/>
        </w:rPr>
        <w:t xml:space="preserve"> fusion gene on chromosome 7q32 has been identified in up to 70% of PAs and is therefore of diagnostic value in these tumours (JONES, D. T. et al, Cancer Research, 2008). A qPCR based method is employed which based on the amplification of the 3 most common fusion partners in pilocytic astrocytoma. Primers specific for each of the exons above are used to amplify the fusion product. Fluorescent probes specific for the fusion junctions are used to detect the amplified product. A positive control (</w:t>
      </w:r>
      <w:r w:rsidRPr="0031690D">
        <w:rPr>
          <w:i/>
          <w:iCs/>
          <w:szCs w:val="24"/>
          <w:lang w:eastAsia="en-GB"/>
        </w:rPr>
        <w:t>GAPDH)</w:t>
      </w:r>
      <w:r w:rsidRPr="0031690D">
        <w:rPr>
          <w:szCs w:val="24"/>
          <w:lang w:eastAsia="en-GB"/>
        </w:rPr>
        <w:t xml:space="preserve"> is included in each analysis to ensure the quality of tumour RNA. The assay is based on the publication by Tian </w:t>
      </w:r>
      <w:r w:rsidRPr="0031690D">
        <w:rPr>
          <w:i/>
          <w:iCs/>
          <w:szCs w:val="24"/>
          <w:lang w:eastAsia="en-GB"/>
        </w:rPr>
        <w:t>et al</w:t>
      </w:r>
      <w:r w:rsidRPr="0031690D">
        <w:rPr>
          <w:szCs w:val="24"/>
          <w:lang w:eastAsia="en-GB"/>
        </w:rPr>
        <w:t>. Journal of Molecular Diagnostics, 2011.</w:t>
      </w:r>
    </w:p>
    <w:p w14:paraId="360D0578" w14:textId="77777777" w:rsidR="001A343D" w:rsidRPr="0031690D" w:rsidRDefault="001A343D" w:rsidP="001A343D">
      <w:pPr>
        <w:pStyle w:val="Heading4"/>
        <w:rPr>
          <w:rFonts w:eastAsiaTheme="majorEastAsia"/>
          <w:b w:val="0"/>
          <w:szCs w:val="22"/>
          <w:lang w:val="en-US" w:eastAsia="en-US"/>
        </w:rPr>
      </w:pPr>
      <w:r w:rsidRPr="0031690D">
        <w:rPr>
          <w:rFonts w:eastAsiaTheme="majorEastAsia"/>
          <w:lang w:val="en-US"/>
        </w:rPr>
        <w:t>IDH 1&amp;2 Sequencing</w:t>
      </w:r>
    </w:p>
    <w:p w14:paraId="2C97A097" w14:textId="77777777" w:rsidR="001A343D" w:rsidRPr="0031690D" w:rsidRDefault="001A343D" w:rsidP="001A343D">
      <w:pPr>
        <w:rPr>
          <w:rFonts w:eastAsiaTheme="majorEastAsia"/>
          <w:szCs w:val="22"/>
          <w:lang w:val="en-IE"/>
        </w:rPr>
      </w:pPr>
      <w:r w:rsidRPr="0031690D">
        <w:rPr>
          <w:i/>
        </w:rPr>
        <w:t>IDH1</w:t>
      </w:r>
      <w:r w:rsidRPr="0031690D">
        <w:t xml:space="preserve"> mutations have been reported in 60-80% of WHO grade II and III gliomas, and secondary glioblastomas, whilst 2-5% of these tumours have </w:t>
      </w:r>
      <w:r w:rsidRPr="0031690D">
        <w:rPr>
          <w:i/>
        </w:rPr>
        <w:t>IDH2</w:t>
      </w:r>
      <w:r w:rsidRPr="0031690D">
        <w:t xml:space="preserve"> mutations. Approximately 5% of primary GBM harbour </w:t>
      </w:r>
      <w:r w:rsidRPr="0031690D">
        <w:rPr>
          <w:i/>
        </w:rPr>
        <w:t>IDH</w:t>
      </w:r>
      <w:r w:rsidRPr="0031690D">
        <w:t xml:space="preserve"> mutations.  </w:t>
      </w:r>
      <w:r w:rsidRPr="0031690D">
        <w:rPr>
          <w:i/>
        </w:rPr>
        <w:t>IDH1</w:t>
      </w:r>
      <w:r w:rsidRPr="0031690D">
        <w:t xml:space="preserve"> mutations have been associated with better clinical outcome; they are suitable predictive markers for adult glioma patients. In terms of diagnosis the presence of an </w:t>
      </w:r>
      <w:r w:rsidRPr="0031690D">
        <w:rPr>
          <w:i/>
        </w:rPr>
        <w:t>IDH</w:t>
      </w:r>
      <w:r w:rsidRPr="0031690D">
        <w:t xml:space="preserve"> mutation can help to distinguish oligodendrogliomas from other tumours such as clear cell ependymomas and dysembryonic neuroepithelial tumours, as well as helping to differentiate between ganglioliomas and diffuse gliomas</w:t>
      </w:r>
      <w:r w:rsidRPr="0031690D">
        <w:rPr>
          <w:vertAlign w:val="superscript"/>
        </w:rPr>
        <w:t>2-5</w:t>
      </w:r>
      <w:r w:rsidRPr="0031690D">
        <w:t xml:space="preserve">. Mutations affecting </w:t>
      </w:r>
      <w:r w:rsidRPr="0031690D">
        <w:rPr>
          <w:i/>
        </w:rPr>
        <w:t>IDH1</w:t>
      </w:r>
      <w:r w:rsidRPr="0031690D">
        <w:t xml:space="preserve"> and </w:t>
      </w:r>
      <w:r w:rsidRPr="0031690D">
        <w:rPr>
          <w:i/>
        </w:rPr>
        <w:t>IDH2</w:t>
      </w:r>
      <w:r w:rsidRPr="0031690D">
        <w:t xml:space="preserve"> have been shown to be limited to the binding site of the proteins –cDNA positions 394 and 395 in </w:t>
      </w:r>
      <w:r w:rsidRPr="0031690D">
        <w:rPr>
          <w:i/>
        </w:rPr>
        <w:t>IDH1</w:t>
      </w:r>
      <w:r w:rsidRPr="0031690D">
        <w:t xml:space="preserve"> and 514, 515 and 516 in </w:t>
      </w:r>
      <w:r w:rsidRPr="0031690D">
        <w:rPr>
          <w:i/>
        </w:rPr>
        <w:t>IDH2</w:t>
      </w:r>
      <w:r w:rsidRPr="0031690D">
        <w:t>, with mutations thought to be mutually exclusive.</w:t>
      </w:r>
    </w:p>
    <w:p w14:paraId="4FF88C15" w14:textId="77777777" w:rsidR="001A343D" w:rsidRPr="0031690D" w:rsidRDefault="001A343D" w:rsidP="001A343D">
      <w:pPr>
        <w:pStyle w:val="Heading4"/>
        <w:rPr>
          <w:rFonts w:eastAsiaTheme="majorEastAsia"/>
          <w:lang w:val="en-US"/>
        </w:rPr>
      </w:pPr>
      <w:r w:rsidRPr="0031690D">
        <w:rPr>
          <w:rFonts w:eastAsiaTheme="majorEastAsia"/>
          <w:lang w:val="en-US"/>
        </w:rPr>
        <w:t>DNA Methylation profiling</w:t>
      </w:r>
    </w:p>
    <w:p w14:paraId="0D22E98F" w14:textId="77777777" w:rsidR="001A343D" w:rsidRPr="0031690D" w:rsidRDefault="001A343D" w:rsidP="001A343D">
      <w:pPr>
        <w:rPr>
          <w:rFonts w:eastAsiaTheme="majorEastAsia"/>
          <w:lang w:val="en-IE"/>
        </w:rPr>
      </w:pPr>
      <w:r w:rsidRPr="0031690D">
        <w:t>DNA methylation plays an important and dynamic role in regulating gene expression. It allows cells to become specialized and stably maintain those unique characteristics throughout the life of the organism, suppresses the deleterious expression of viral genes and other non-host DNA elements, and provides a mechanism for response to environmental stimuli. Aberrant DNA methylation (hyper or hypomethylation) and its impact on gene expression have been implicated in many disease processes, including cancer. By providing quantitative methylation measurement at the single-CpG–site level for normal and formalin-fixed paraffin-embedded (FFPE) samples, this assay offers powerful resolution for understanding epigenetic changes.</w:t>
      </w:r>
    </w:p>
    <w:p w14:paraId="0F66C3F5" w14:textId="77777777" w:rsidR="001A343D" w:rsidRDefault="001A343D" w:rsidP="001A343D">
      <w:r w:rsidRPr="0031690D">
        <w:t>Following bisulfite conversion of DNA samples, DNA restoration is carried out using the Infinium HD FFPE Restoration Kit to optimise the processing of DNA previously extracted from FFPE tissue. The Illumina EPIC array Kit is then used to amplify, fragment and hybridise DNA to a beadchip which can be analysed on the Illumina iScan instrument to determine the methylation profile of the sample DNA.</w:t>
      </w:r>
    </w:p>
    <w:p w14:paraId="49C2853C" w14:textId="7F12FD5A" w:rsidR="000518BE" w:rsidRPr="0031690D" w:rsidRDefault="000518BE" w:rsidP="0031690D">
      <w:pPr>
        <w:pStyle w:val="Heading4"/>
        <w:rPr>
          <w:highlight w:val="lightGray"/>
        </w:rPr>
      </w:pPr>
      <w:r w:rsidRPr="0031690D">
        <w:rPr>
          <w:highlight w:val="lightGray"/>
        </w:rPr>
        <w:lastRenderedPageBreak/>
        <w:t>DNA/RNA NGS for CNS Tumours</w:t>
      </w:r>
    </w:p>
    <w:p w14:paraId="2DCBC81D" w14:textId="3ED371E5" w:rsidR="000518BE" w:rsidRPr="0031690D" w:rsidRDefault="000518BE">
      <w:pPr>
        <w:rPr>
          <w:highlight w:val="lightGray"/>
        </w:rPr>
      </w:pPr>
      <w:r w:rsidRPr="0031690D">
        <w:rPr>
          <w:highlight w:val="lightGray"/>
        </w:rPr>
        <w:t>CNS tumours are referred to the external laboratory listed below for the purpose of DNA and RNA next generation sequencing. The purpose of this</w:t>
      </w:r>
      <w:r w:rsidR="005D6143" w:rsidRPr="0031690D">
        <w:rPr>
          <w:highlight w:val="lightGray"/>
        </w:rPr>
        <w:t xml:space="preserve"> testing</w:t>
      </w:r>
      <w:r w:rsidRPr="0031690D">
        <w:rPr>
          <w:highlight w:val="lightGray"/>
        </w:rPr>
        <w:t xml:space="preserve"> is to identify variants and fusions clinically relevant to CNS tumours as either diagnostic markers or indications for treatment. </w:t>
      </w:r>
    </w:p>
    <w:p w14:paraId="194C9624" w14:textId="77777777" w:rsidR="000518BE" w:rsidRPr="0031690D" w:rsidRDefault="000518BE">
      <w:pPr>
        <w:rPr>
          <w:highlight w:val="lightGray"/>
        </w:rPr>
      </w:pPr>
    </w:p>
    <w:p w14:paraId="3715215E" w14:textId="77777777" w:rsidR="000518BE" w:rsidRPr="0031690D" w:rsidRDefault="000518BE" w:rsidP="0031690D">
      <w:pPr>
        <w:spacing w:before="0"/>
        <w:rPr>
          <w:highlight w:val="lightGray"/>
        </w:rPr>
      </w:pPr>
      <w:r w:rsidRPr="0031690D">
        <w:rPr>
          <w:highlight w:val="lightGray"/>
        </w:rPr>
        <w:t>SIHMDS Acquired Genomics Laboratory,</w:t>
      </w:r>
    </w:p>
    <w:p w14:paraId="6E130A55" w14:textId="77777777" w:rsidR="000518BE" w:rsidRPr="0031690D" w:rsidRDefault="000518BE" w:rsidP="0031690D">
      <w:pPr>
        <w:spacing w:before="0"/>
        <w:rPr>
          <w:highlight w:val="lightGray"/>
        </w:rPr>
      </w:pPr>
      <w:r w:rsidRPr="0031690D">
        <w:rPr>
          <w:highlight w:val="lightGray"/>
        </w:rPr>
        <w:t xml:space="preserve">North Thames Genomic Laboratory Hub, </w:t>
      </w:r>
    </w:p>
    <w:p w14:paraId="35F7C3F2" w14:textId="77777777" w:rsidR="000518BE" w:rsidRPr="0031690D" w:rsidRDefault="000518BE" w:rsidP="0031690D">
      <w:pPr>
        <w:spacing w:before="0"/>
        <w:rPr>
          <w:highlight w:val="lightGray"/>
        </w:rPr>
      </w:pPr>
      <w:r w:rsidRPr="0031690D">
        <w:rPr>
          <w:highlight w:val="lightGray"/>
        </w:rPr>
        <w:t xml:space="preserve">Level 4 Barclay House, </w:t>
      </w:r>
    </w:p>
    <w:p w14:paraId="0E8099C5" w14:textId="77777777" w:rsidR="000518BE" w:rsidRPr="0031690D" w:rsidRDefault="000518BE" w:rsidP="0031690D">
      <w:pPr>
        <w:spacing w:before="0"/>
        <w:rPr>
          <w:highlight w:val="lightGray"/>
        </w:rPr>
      </w:pPr>
      <w:r w:rsidRPr="0031690D">
        <w:rPr>
          <w:highlight w:val="lightGray"/>
        </w:rPr>
        <w:t xml:space="preserve">37 Queen Square, </w:t>
      </w:r>
    </w:p>
    <w:p w14:paraId="3AAB37F1" w14:textId="77777777" w:rsidR="000518BE" w:rsidRPr="0031690D" w:rsidRDefault="000518BE" w:rsidP="0031690D">
      <w:pPr>
        <w:spacing w:before="0"/>
        <w:rPr>
          <w:highlight w:val="lightGray"/>
        </w:rPr>
      </w:pPr>
      <w:r w:rsidRPr="0031690D">
        <w:rPr>
          <w:highlight w:val="lightGray"/>
        </w:rPr>
        <w:t xml:space="preserve">London </w:t>
      </w:r>
    </w:p>
    <w:p w14:paraId="362104A9" w14:textId="558DF04A" w:rsidR="000518BE" w:rsidRPr="0031690D" w:rsidRDefault="000518BE" w:rsidP="0031690D">
      <w:pPr>
        <w:spacing w:before="0"/>
        <w:rPr>
          <w:highlight w:val="lightGray"/>
        </w:rPr>
      </w:pPr>
      <w:r w:rsidRPr="0031690D">
        <w:rPr>
          <w:highlight w:val="lightGray"/>
        </w:rPr>
        <w:t>WC1N 3BH</w:t>
      </w:r>
    </w:p>
    <w:p w14:paraId="2A28AAA3" w14:textId="77777777" w:rsidR="000518BE" w:rsidRPr="0031690D" w:rsidRDefault="000518BE" w:rsidP="0031690D">
      <w:pPr>
        <w:spacing w:before="0"/>
        <w:rPr>
          <w:highlight w:val="lightGray"/>
        </w:rPr>
      </w:pPr>
    </w:p>
    <w:p w14:paraId="7526F498" w14:textId="6AD314D7" w:rsidR="000518BE" w:rsidRPr="0031690D" w:rsidRDefault="000518BE" w:rsidP="0031690D">
      <w:pPr>
        <w:spacing w:before="0"/>
      </w:pPr>
      <w:r w:rsidRPr="0031690D">
        <w:rPr>
          <w:highlight w:val="lightGray"/>
        </w:rPr>
        <w:t>Samples are referred as cut sections in sterile tubes which undergo nucleic acid extraction at the referral site. This material is then sent to the Clinical Genomics laboratory at the Royal Marsden</w:t>
      </w:r>
      <w:r w:rsidR="005D6143" w:rsidRPr="0031690D">
        <w:rPr>
          <w:highlight w:val="lightGray"/>
        </w:rPr>
        <w:t xml:space="preserve"> Hospital (also part of the North Thames genomic hub</w:t>
      </w:r>
      <w:r w:rsidRPr="0031690D">
        <w:rPr>
          <w:highlight w:val="lightGray"/>
        </w:rPr>
        <w:t>)</w:t>
      </w:r>
      <w:r w:rsidR="005D6143" w:rsidRPr="0031690D">
        <w:rPr>
          <w:highlight w:val="lightGray"/>
        </w:rPr>
        <w:t>, where it undergoes DNA and RNA NGS using their custom gene/fusion panels.</w:t>
      </w:r>
      <w:r w:rsidRPr="0031690D">
        <w:rPr>
          <w:highlight w:val="lightGray"/>
        </w:rPr>
        <w:t xml:space="preserve"> The data output is then returned to SIHMDS-AG for analysis, interpretation and reporting. </w:t>
      </w:r>
      <w:r w:rsidR="005D6143" w:rsidRPr="0031690D">
        <w:rPr>
          <w:highlight w:val="lightGray"/>
        </w:rPr>
        <w:t>For more information regarding the NGS panels and genes included, please contact the Molecular Pathology Laboratory, Beaumont Hospital.</w:t>
      </w:r>
      <w:r w:rsidR="005D6143">
        <w:t xml:space="preserve"> </w:t>
      </w:r>
    </w:p>
    <w:p w14:paraId="74783989" w14:textId="77777777" w:rsidR="009E68C8" w:rsidRPr="0031690D" w:rsidRDefault="001A343D" w:rsidP="001E6E57">
      <w:pPr>
        <w:pStyle w:val="Heading3"/>
      </w:pPr>
      <w:bookmarkStart w:id="855" w:name="_Toc159236412"/>
      <w:r w:rsidRPr="0031690D">
        <w:t>Test Request Forms</w:t>
      </w:r>
      <w:bookmarkEnd w:id="855"/>
    </w:p>
    <w:p w14:paraId="43442B10" w14:textId="77777777" w:rsidR="001A343D" w:rsidRPr="0031690D" w:rsidRDefault="001A343D" w:rsidP="001A343D">
      <w:pPr>
        <w:rPr>
          <w:rFonts w:eastAsiaTheme="majorEastAsia"/>
        </w:rPr>
      </w:pPr>
      <w:r w:rsidRPr="0031690D">
        <w:t xml:space="preserve">Test request forms are available to download via the Beaumont Hospital Molecular department website at </w:t>
      </w:r>
      <w:hyperlink r:id="rId53" w:history="1">
        <w:r w:rsidRPr="0031690D">
          <w:rPr>
            <w:rStyle w:val="Hyperlink"/>
          </w:rPr>
          <w:t>http://my.beaumont.ie/Pages/Departments/Pathlogy/Lab-user-guides-and-forms.aspx</w:t>
        </w:r>
      </w:hyperlink>
      <w:r w:rsidRPr="0031690D">
        <w:t xml:space="preserve"> or by contacting the laboratory.</w:t>
      </w:r>
    </w:p>
    <w:p w14:paraId="2934ED0A" w14:textId="77777777" w:rsidR="009E68C8" w:rsidRPr="0031690D" w:rsidRDefault="001A343D" w:rsidP="001E6E57">
      <w:pPr>
        <w:pStyle w:val="Heading3"/>
      </w:pPr>
      <w:bookmarkStart w:id="856" w:name="_Toc159236413"/>
      <w:r w:rsidRPr="0031690D">
        <w:t>Delivery of Specimens for Analysis</w:t>
      </w:r>
      <w:bookmarkEnd w:id="856"/>
    </w:p>
    <w:p w14:paraId="6E766582" w14:textId="77777777" w:rsidR="001A343D" w:rsidRPr="0031690D" w:rsidRDefault="001A343D" w:rsidP="001A343D">
      <w:pPr>
        <w:rPr>
          <w:rFonts w:eastAsiaTheme="majorEastAsia"/>
        </w:rPr>
      </w:pPr>
      <w:r w:rsidRPr="0031690D">
        <w:t xml:space="preserve">Courier Services Specimens can be delivered via courier directly to the Molecular Pathology Department care of Pathology Specimen reception in the Laboratory Directorate addressed to the following. </w:t>
      </w:r>
    </w:p>
    <w:p w14:paraId="4F211400" w14:textId="77777777" w:rsidR="001A343D" w:rsidRPr="0031690D" w:rsidRDefault="001A343D" w:rsidP="001A343D"/>
    <w:p w14:paraId="430933DE" w14:textId="77777777" w:rsidR="001A343D" w:rsidRPr="0031690D" w:rsidRDefault="001A343D" w:rsidP="001A343D">
      <w:pPr>
        <w:ind w:left="2016"/>
        <w:contextualSpacing/>
        <w:rPr>
          <w:bCs/>
        </w:rPr>
      </w:pPr>
      <w:r w:rsidRPr="0031690D">
        <w:rPr>
          <w:bCs/>
        </w:rPr>
        <w:t>Molecular Pathology Laboratory</w:t>
      </w:r>
    </w:p>
    <w:p w14:paraId="5317ACC1" w14:textId="77777777" w:rsidR="001A343D" w:rsidRPr="0031690D" w:rsidRDefault="001A343D" w:rsidP="001A343D">
      <w:pPr>
        <w:ind w:left="1440" w:firstLine="576"/>
        <w:contextualSpacing/>
        <w:rPr>
          <w:bCs/>
        </w:rPr>
      </w:pPr>
      <w:r w:rsidRPr="0031690D">
        <w:rPr>
          <w:bCs/>
        </w:rPr>
        <w:t xml:space="preserve">c/o Pathology Specimen Reception </w:t>
      </w:r>
    </w:p>
    <w:p w14:paraId="4E4B5189" w14:textId="77777777" w:rsidR="001A343D" w:rsidRPr="0031690D" w:rsidRDefault="001A343D" w:rsidP="001A343D">
      <w:pPr>
        <w:ind w:left="1440" w:firstLine="576"/>
        <w:contextualSpacing/>
        <w:rPr>
          <w:bCs/>
        </w:rPr>
      </w:pPr>
      <w:r w:rsidRPr="0031690D">
        <w:rPr>
          <w:bCs/>
        </w:rPr>
        <w:t>Beaumont Hospital</w:t>
      </w:r>
    </w:p>
    <w:p w14:paraId="3A83E46A" w14:textId="77777777" w:rsidR="001A343D" w:rsidRPr="0031690D" w:rsidRDefault="001A343D" w:rsidP="001A343D">
      <w:pPr>
        <w:ind w:left="1440" w:firstLine="576"/>
        <w:contextualSpacing/>
        <w:rPr>
          <w:bCs/>
        </w:rPr>
      </w:pPr>
      <w:r w:rsidRPr="0031690D">
        <w:rPr>
          <w:bCs/>
        </w:rPr>
        <w:t>Beaumont Road</w:t>
      </w:r>
    </w:p>
    <w:p w14:paraId="70DE82B5" w14:textId="77777777" w:rsidR="001A343D" w:rsidRPr="0031690D" w:rsidRDefault="001A343D" w:rsidP="001A343D">
      <w:pPr>
        <w:ind w:left="1440" w:firstLine="576"/>
        <w:contextualSpacing/>
        <w:rPr>
          <w:bCs/>
        </w:rPr>
      </w:pPr>
      <w:r w:rsidRPr="0031690D">
        <w:rPr>
          <w:bCs/>
        </w:rPr>
        <w:t>P.O. Box 9063</w:t>
      </w:r>
    </w:p>
    <w:p w14:paraId="23494F8B" w14:textId="77777777" w:rsidR="001A343D" w:rsidRPr="0031690D" w:rsidRDefault="001A343D" w:rsidP="001A343D">
      <w:pPr>
        <w:ind w:left="2016"/>
        <w:contextualSpacing/>
      </w:pPr>
      <w:r w:rsidRPr="0031690D">
        <w:rPr>
          <w:bCs/>
        </w:rPr>
        <w:t>Dublin 9</w:t>
      </w:r>
    </w:p>
    <w:p w14:paraId="4E7D4FA7" w14:textId="77777777" w:rsidR="001A343D" w:rsidRPr="0031690D" w:rsidRDefault="001A343D" w:rsidP="001A343D"/>
    <w:p w14:paraId="38659070" w14:textId="77777777" w:rsidR="009E68C8" w:rsidRPr="0031690D" w:rsidRDefault="001A343D" w:rsidP="001E6E57">
      <w:pPr>
        <w:pStyle w:val="Heading3"/>
      </w:pPr>
      <w:bookmarkStart w:id="857" w:name="_Toc159236414"/>
      <w:r w:rsidRPr="0031690D">
        <w:t>Test Result Queries</w:t>
      </w:r>
      <w:bookmarkEnd w:id="857"/>
    </w:p>
    <w:p w14:paraId="2B62D934" w14:textId="77777777" w:rsidR="001A343D" w:rsidRPr="0031690D" w:rsidRDefault="001A343D" w:rsidP="001A343D">
      <w:pPr>
        <w:rPr>
          <w:rFonts w:eastAsiaTheme="majorEastAsia"/>
        </w:rPr>
      </w:pPr>
      <w:r w:rsidRPr="0031690D">
        <w:t xml:space="preserve">Despite our best efforts, it is possible that an error can occur. If you have concerns about a report please draw it to our attention without delay, and we will investigate immediately. </w:t>
      </w:r>
    </w:p>
    <w:p w14:paraId="0A33626E" w14:textId="77777777" w:rsidR="009E68C8" w:rsidRPr="0031690D" w:rsidRDefault="001A343D" w:rsidP="001E6E57">
      <w:pPr>
        <w:pStyle w:val="Heading3"/>
      </w:pPr>
      <w:bookmarkStart w:id="858" w:name="_Toc159236415"/>
      <w:r w:rsidRPr="0031690D">
        <w:t>Specimen Referral</w:t>
      </w:r>
      <w:bookmarkEnd w:id="858"/>
    </w:p>
    <w:p w14:paraId="7053D4D3" w14:textId="77777777" w:rsidR="001A343D" w:rsidRPr="0031690D" w:rsidRDefault="001A343D" w:rsidP="001A343D">
      <w:pPr>
        <w:rPr>
          <w:rFonts w:eastAsiaTheme="majorEastAsia"/>
        </w:rPr>
      </w:pPr>
      <w:r w:rsidRPr="0031690D">
        <w:t xml:space="preserve">When we are unable to provide a request or required follow-on analysis, we will attempt to source a referral laboratory, to which specimens may be sent. We welcome input from interested clinicians in this process. The choice of laboratory is primarily based on quality grounds, with accredited laboratories being chosen preferentially. Other factors such as cost and turnaround times are also considered. </w:t>
      </w:r>
    </w:p>
    <w:p w14:paraId="5B188BB3" w14:textId="77777777" w:rsidR="009E68C8" w:rsidRPr="0031690D" w:rsidRDefault="001A343D" w:rsidP="001E6E57">
      <w:pPr>
        <w:pStyle w:val="Heading3"/>
      </w:pPr>
      <w:bookmarkStart w:id="859" w:name="_Toc159236416"/>
      <w:r w:rsidRPr="0031690D">
        <w:t>Details Required for All Specimens</w:t>
      </w:r>
      <w:bookmarkEnd w:id="859"/>
    </w:p>
    <w:p w14:paraId="57B44557" w14:textId="77777777" w:rsidR="001A343D" w:rsidRPr="0031690D" w:rsidRDefault="001A343D" w:rsidP="001A343D">
      <w:pPr>
        <w:rPr>
          <w:rFonts w:eastAsiaTheme="majorEastAsia"/>
        </w:rPr>
      </w:pPr>
      <w:r w:rsidRPr="0031690D">
        <w:t xml:space="preserve">Regardless of the specimen type, the minimum essential information and minimum criteria that must be supplied </w:t>
      </w:r>
      <w:r w:rsidRPr="0031690D">
        <w:rPr>
          <w:b/>
          <w:u w:val="single"/>
        </w:rPr>
        <w:t>legibly</w:t>
      </w:r>
      <w:r w:rsidRPr="0031690D">
        <w:t xml:space="preserve"> include:</w:t>
      </w:r>
    </w:p>
    <w:p w14:paraId="39D5095A" w14:textId="77777777" w:rsidR="009E68C8" w:rsidRPr="0031690D" w:rsidRDefault="001A343D" w:rsidP="001E6E57">
      <w:pPr>
        <w:jc w:val="left"/>
        <w:rPr>
          <w:sz w:val="24"/>
          <w:szCs w:val="24"/>
        </w:rPr>
      </w:pPr>
      <w:r w:rsidRPr="0031690D">
        <w:t xml:space="preserve">On the </w:t>
      </w:r>
      <w:r w:rsidRPr="0031690D">
        <w:rPr>
          <w:u w:val="single"/>
        </w:rPr>
        <w:t>specimen block/slide</w:t>
      </w:r>
      <w:r w:rsidRPr="0031690D">
        <w:t xml:space="preserve">: </w:t>
      </w:r>
      <w:r w:rsidRPr="0031690D">
        <w:br/>
        <w:t>Histopathology block number</w:t>
      </w:r>
    </w:p>
    <w:p w14:paraId="3CD48701" w14:textId="77777777" w:rsidR="001A343D" w:rsidRPr="0031690D" w:rsidRDefault="001A343D" w:rsidP="001A343D">
      <w:pPr>
        <w:rPr>
          <w:sz w:val="24"/>
          <w:szCs w:val="24"/>
        </w:rPr>
      </w:pPr>
      <w:r w:rsidRPr="0031690D">
        <w:t xml:space="preserve">On the </w:t>
      </w:r>
      <w:r w:rsidRPr="0031690D">
        <w:rPr>
          <w:u w:val="single"/>
        </w:rPr>
        <w:t>request form</w:t>
      </w:r>
      <w:r w:rsidR="00002A89" w:rsidRPr="0031690D">
        <w:rPr>
          <w:u w:val="single"/>
        </w:rPr>
        <w:t>:</w:t>
      </w:r>
    </w:p>
    <w:p w14:paraId="404C0BE1" w14:textId="77777777" w:rsidR="001A343D" w:rsidRPr="0031690D" w:rsidRDefault="001A343D" w:rsidP="001A343D">
      <w:pPr>
        <w:numPr>
          <w:ilvl w:val="0"/>
          <w:numId w:val="237"/>
        </w:numPr>
        <w:suppressAutoHyphens w:val="0"/>
        <w:spacing w:before="0" w:after="200" w:line="276" w:lineRule="auto"/>
        <w:jc w:val="left"/>
        <w:rPr>
          <w:sz w:val="22"/>
          <w:szCs w:val="28"/>
        </w:rPr>
      </w:pPr>
      <w:r w:rsidRPr="0031690D">
        <w:rPr>
          <w:szCs w:val="28"/>
        </w:rPr>
        <w:t>Name of patient</w:t>
      </w:r>
    </w:p>
    <w:p w14:paraId="40707A66" w14:textId="77777777" w:rsidR="001A343D" w:rsidRPr="0031690D" w:rsidRDefault="001A343D" w:rsidP="001A343D">
      <w:pPr>
        <w:numPr>
          <w:ilvl w:val="0"/>
          <w:numId w:val="237"/>
        </w:numPr>
        <w:suppressAutoHyphens w:val="0"/>
        <w:spacing w:before="0" w:after="200" w:line="276" w:lineRule="auto"/>
        <w:jc w:val="left"/>
        <w:rPr>
          <w:szCs w:val="28"/>
        </w:rPr>
      </w:pPr>
      <w:r w:rsidRPr="0031690D">
        <w:rPr>
          <w:szCs w:val="28"/>
        </w:rPr>
        <w:t>Date of Birth</w:t>
      </w:r>
    </w:p>
    <w:p w14:paraId="361475B8" w14:textId="77777777" w:rsidR="001A343D" w:rsidRPr="0031690D" w:rsidRDefault="001A343D" w:rsidP="001A343D">
      <w:pPr>
        <w:numPr>
          <w:ilvl w:val="0"/>
          <w:numId w:val="237"/>
        </w:numPr>
        <w:suppressAutoHyphens w:val="0"/>
        <w:spacing w:before="0" w:after="200" w:line="276" w:lineRule="auto"/>
        <w:jc w:val="left"/>
        <w:rPr>
          <w:szCs w:val="28"/>
        </w:rPr>
      </w:pPr>
      <w:r w:rsidRPr="0031690D">
        <w:rPr>
          <w:szCs w:val="28"/>
        </w:rPr>
        <w:t>Requesting Clinician/Pathologist</w:t>
      </w:r>
    </w:p>
    <w:p w14:paraId="49F4E571" w14:textId="77777777" w:rsidR="001A343D" w:rsidRPr="0031690D" w:rsidRDefault="001A343D" w:rsidP="001A343D">
      <w:pPr>
        <w:numPr>
          <w:ilvl w:val="0"/>
          <w:numId w:val="237"/>
        </w:numPr>
        <w:suppressAutoHyphens w:val="0"/>
        <w:spacing w:before="0" w:after="200" w:line="276" w:lineRule="auto"/>
        <w:jc w:val="left"/>
        <w:rPr>
          <w:szCs w:val="28"/>
        </w:rPr>
      </w:pPr>
      <w:r w:rsidRPr="0031690D">
        <w:rPr>
          <w:szCs w:val="28"/>
        </w:rPr>
        <w:t>Referring Hospital</w:t>
      </w:r>
    </w:p>
    <w:p w14:paraId="5312F279" w14:textId="77777777" w:rsidR="001A343D" w:rsidRPr="0031690D" w:rsidRDefault="001A343D" w:rsidP="001A343D">
      <w:pPr>
        <w:numPr>
          <w:ilvl w:val="0"/>
          <w:numId w:val="237"/>
        </w:numPr>
        <w:suppressAutoHyphens w:val="0"/>
        <w:spacing w:before="0" w:after="200" w:line="276" w:lineRule="auto"/>
        <w:jc w:val="left"/>
        <w:rPr>
          <w:szCs w:val="28"/>
        </w:rPr>
      </w:pPr>
      <w:r w:rsidRPr="0031690D">
        <w:rPr>
          <w:szCs w:val="28"/>
        </w:rPr>
        <w:t>Relevant clinical details</w:t>
      </w:r>
    </w:p>
    <w:p w14:paraId="18ECDE4E" w14:textId="77777777" w:rsidR="001A343D" w:rsidRPr="0031690D" w:rsidRDefault="001A343D" w:rsidP="001A343D">
      <w:pPr>
        <w:numPr>
          <w:ilvl w:val="0"/>
          <w:numId w:val="237"/>
        </w:numPr>
        <w:suppressAutoHyphens w:val="0"/>
        <w:spacing w:before="0" w:after="200" w:line="276" w:lineRule="auto"/>
        <w:jc w:val="left"/>
        <w:rPr>
          <w:szCs w:val="28"/>
        </w:rPr>
      </w:pPr>
      <w:r w:rsidRPr="0031690D">
        <w:rPr>
          <w:szCs w:val="28"/>
        </w:rPr>
        <w:t>Specimen type</w:t>
      </w:r>
    </w:p>
    <w:p w14:paraId="521921B7" w14:textId="77777777" w:rsidR="001A343D" w:rsidRPr="0031690D" w:rsidRDefault="001A343D" w:rsidP="001A343D">
      <w:pPr>
        <w:rPr>
          <w:szCs w:val="22"/>
        </w:rPr>
      </w:pPr>
      <w:r w:rsidRPr="0031690D">
        <w:rPr>
          <w:b/>
        </w:rPr>
        <w:t>Note:</w:t>
      </w:r>
      <w:r w:rsidRPr="0031690D">
        <w:t xml:space="preserve"> Please send the pathology report relating to the sample to be tested and give </w:t>
      </w:r>
      <w:r w:rsidRPr="0031690D">
        <w:rPr>
          <w:b/>
          <w:i/>
        </w:rPr>
        <w:t>as much clinical information on the form / letter</w:t>
      </w:r>
      <w:r w:rsidRPr="0031690D">
        <w:t xml:space="preserve"> as possible, as this will be required by the Pathologist when considering interpretations and advice. </w:t>
      </w:r>
      <w:r w:rsidRPr="0031690D">
        <w:br/>
        <w:t>Specimens will not be accepted without a minimum of three forms of identification on the request form and will be returned to the source of origin to be completed / labelled correctly.</w:t>
      </w:r>
      <w:r w:rsidRPr="0031690D">
        <w:br/>
        <w:t xml:space="preserve">All hazard labels where appropriate must be used for the health and safety of the staff that will be handling the specimen. </w:t>
      </w:r>
    </w:p>
    <w:p w14:paraId="292F38FB" w14:textId="77777777" w:rsidR="009E68C8" w:rsidRPr="0031690D" w:rsidRDefault="001A343D" w:rsidP="001E6E57">
      <w:pPr>
        <w:pStyle w:val="Heading3"/>
      </w:pPr>
      <w:bookmarkStart w:id="860" w:name="_Toc159236417"/>
      <w:r w:rsidRPr="0031690D">
        <w:lastRenderedPageBreak/>
        <w:t>Turnaround Times for Results (TATs)</w:t>
      </w:r>
      <w:bookmarkEnd w:id="860"/>
    </w:p>
    <w:p w14:paraId="13A9C450" w14:textId="77777777" w:rsidR="001A343D" w:rsidRPr="0031690D" w:rsidRDefault="001A343D" w:rsidP="001A343D">
      <w:pPr>
        <w:rPr>
          <w:rFonts w:eastAsiaTheme="majorEastAsia"/>
        </w:rPr>
      </w:pPr>
      <w:r w:rsidRPr="0031690D">
        <w:t>The turnaround time of specimens will vary depending on the nature of the specimen and the complexity of the investigations required. The following is an outline of estimated turn-around times for different specimen types from time of receipt in the laboratory:</w:t>
      </w:r>
    </w:p>
    <w:p w14:paraId="72DCDD58" w14:textId="77777777" w:rsidR="001A343D" w:rsidRPr="0031690D" w:rsidRDefault="001A343D" w:rsidP="001A343D">
      <w:pPr>
        <w:tabs>
          <w:tab w:val="right" w:pos="7513"/>
        </w:tabs>
        <w:ind w:left="720"/>
      </w:pPr>
      <w:r w:rsidRPr="0031690D">
        <w:t>Solid tumour mutation analysis</w:t>
      </w:r>
      <w:r w:rsidRPr="0031690D">
        <w:rPr>
          <w:u w:val="dotted"/>
        </w:rPr>
        <w:tab/>
      </w:r>
      <w:r w:rsidRPr="0031690D">
        <w:t>15 days</w:t>
      </w:r>
    </w:p>
    <w:p w14:paraId="1E246039" w14:textId="77777777" w:rsidR="001A343D" w:rsidRPr="0031690D" w:rsidRDefault="001A343D" w:rsidP="001A343D">
      <w:pPr>
        <w:tabs>
          <w:tab w:val="right" w:pos="7513"/>
        </w:tabs>
        <w:ind w:left="720"/>
      </w:pPr>
      <w:r w:rsidRPr="0031690D">
        <w:rPr>
          <w:i/>
        </w:rPr>
        <w:t>ALK</w:t>
      </w:r>
      <w:r w:rsidRPr="0031690D">
        <w:t xml:space="preserve"> &amp; </w:t>
      </w:r>
      <w:r w:rsidRPr="0031690D">
        <w:rPr>
          <w:i/>
        </w:rPr>
        <w:t>ROS1</w:t>
      </w:r>
      <w:r w:rsidRPr="0031690D">
        <w:t xml:space="preserve"> FISH testing</w:t>
      </w:r>
      <w:r w:rsidRPr="0031690D">
        <w:rPr>
          <w:u w:val="dotted"/>
        </w:rPr>
        <w:tab/>
      </w:r>
      <w:r w:rsidR="004E12DA" w:rsidRPr="0031690D">
        <w:t>15</w:t>
      </w:r>
      <w:r w:rsidRPr="0031690D">
        <w:t xml:space="preserve"> days</w:t>
      </w:r>
    </w:p>
    <w:p w14:paraId="748C29DE" w14:textId="77777777" w:rsidR="001A343D" w:rsidRPr="0031690D" w:rsidRDefault="001A343D" w:rsidP="001A343D">
      <w:pPr>
        <w:tabs>
          <w:tab w:val="right" w:pos="7513"/>
        </w:tabs>
        <w:ind w:left="720"/>
      </w:pPr>
      <w:r w:rsidRPr="0031690D">
        <w:t>Microsatellite Instability analysis (MSI)</w:t>
      </w:r>
      <w:r w:rsidRPr="0031690D">
        <w:rPr>
          <w:u w:val="dotted"/>
        </w:rPr>
        <w:tab/>
      </w:r>
      <w:r w:rsidRPr="0031690D">
        <w:t>20 days</w:t>
      </w:r>
    </w:p>
    <w:p w14:paraId="402F2E92" w14:textId="77777777" w:rsidR="001A343D" w:rsidRPr="0031690D" w:rsidRDefault="001A343D" w:rsidP="001A343D">
      <w:pPr>
        <w:tabs>
          <w:tab w:val="right" w:pos="7513"/>
        </w:tabs>
        <w:ind w:left="720"/>
      </w:pPr>
      <w:r w:rsidRPr="0031690D">
        <w:t>MLH1 Hypermethylation analysis</w:t>
      </w:r>
      <w:r w:rsidRPr="0031690D">
        <w:rPr>
          <w:u w:val="dotted"/>
        </w:rPr>
        <w:tab/>
      </w:r>
      <w:r w:rsidRPr="0031690D">
        <w:t>20 days</w:t>
      </w:r>
    </w:p>
    <w:p w14:paraId="6FBD48D1" w14:textId="1C2D8FFC" w:rsidR="00105687" w:rsidRPr="00C301B5" w:rsidRDefault="00105687" w:rsidP="001A343D">
      <w:pPr>
        <w:tabs>
          <w:tab w:val="right" w:pos="7513"/>
        </w:tabs>
        <w:ind w:left="720"/>
      </w:pPr>
      <w:r w:rsidRPr="0031690D">
        <w:rPr>
          <w:i/>
        </w:rPr>
        <w:t xml:space="preserve">BRCA </w:t>
      </w:r>
      <w:r w:rsidRPr="0031690D">
        <w:t>1&amp;2 testing</w:t>
      </w:r>
      <w:r w:rsidR="00BB5B2E">
        <w:t xml:space="preserve"> </w:t>
      </w:r>
      <w:r w:rsidR="00BB5B2E" w:rsidRPr="00BB5B2E">
        <w:rPr>
          <w:highlight w:val="lightGray"/>
        </w:rPr>
        <w:t>(including MLPA)</w:t>
      </w:r>
      <w:r w:rsidRPr="0031690D">
        <w:rPr>
          <w:u w:val="dotted"/>
        </w:rPr>
        <w:tab/>
      </w:r>
      <w:r w:rsidRPr="0031690D">
        <w:t>48 days</w:t>
      </w:r>
    </w:p>
    <w:p w14:paraId="6D1A79DE" w14:textId="00EBD783" w:rsidR="001A343D" w:rsidRPr="0031690D" w:rsidRDefault="001A343D" w:rsidP="001A343D">
      <w:pPr>
        <w:tabs>
          <w:tab w:val="right" w:pos="7513"/>
        </w:tabs>
        <w:ind w:left="720"/>
      </w:pPr>
      <w:r w:rsidRPr="0031690D">
        <w:t xml:space="preserve">Neuromolecular testing </w:t>
      </w:r>
      <w:r w:rsidRPr="0031690D">
        <w:rPr>
          <w:sz w:val="16"/>
          <w:szCs w:val="16"/>
        </w:rPr>
        <w:t>(aCGH, MGMT, BRAF fusion, IDHSeq,DMET</w:t>
      </w:r>
      <w:r w:rsidR="005D6143">
        <w:rPr>
          <w:sz w:val="16"/>
          <w:szCs w:val="16"/>
        </w:rPr>
        <w:t>. NGS</w:t>
      </w:r>
      <w:r w:rsidRPr="0031690D">
        <w:rPr>
          <w:sz w:val="16"/>
          <w:szCs w:val="16"/>
        </w:rPr>
        <w:t>)</w:t>
      </w:r>
      <w:r w:rsidR="005D6143">
        <w:rPr>
          <w:sz w:val="16"/>
          <w:szCs w:val="16"/>
        </w:rPr>
        <w:t xml:space="preserve"> </w:t>
      </w:r>
      <w:r w:rsidRPr="0031690D">
        <w:rPr>
          <w:u w:val="dotted"/>
        </w:rPr>
        <w:tab/>
      </w:r>
      <w:r w:rsidRPr="0031690D">
        <w:t>42 days</w:t>
      </w:r>
    </w:p>
    <w:p w14:paraId="2BC229E5" w14:textId="77777777" w:rsidR="001A343D" w:rsidRPr="0031690D" w:rsidRDefault="001A343D" w:rsidP="001A343D">
      <w:pPr>
        <w:rPr>
          <w:b/>
          <w:u w:val="single"/>
        </w:rPr>
      </w:pPr>
      <w:r w:rsidRPr="0031690D">
        <w:rPr>
          <w:b/>
          <w:u w:val="single"/>
        </w:rPr>
        <w:t>Notes</w:t>
      </w:r>
    </w:p>
    <w:p w14:paraId="52CDED90" w14:textId="77777777" w:rsidR="001A343D" w:rsidRPr="0031690D" w:rsidRDefault="001A343D" w:rsidP="001A343D">
      <w:pPr>
        <w:pStyle w:val="ListParagraph"/>
        <w:numPr>
          <w:ilvl w:val="0"/>
          <w:numId w:val="238"/>
        </w:numPr>
        <w:suppressAutoHyphens w:val="0"/>
        <w:spacing w:before="0" w:after="200" w:line="276" w:lineRule="auto"/>
        <w:ind w:left="714" w:hanging="357"/>
        <w:contextualSpacing/>
        <w:jc w:val="left"/>
      </w:pPr>
      <w:r w:rsidRPr="0031690D">
        <w:t>TATs refer to working days from receipt of specimen until report has been authorised. Time refers to 90% of referrals.</w:t>
      </w:r>
    </w:p>
    <w:p w14:paraId="411F9011" w14:textId="77777777" w:rsidR="001A343D" w:rsidRPr="0031690D" w:rsidRDefault="001A343D" w:rsidP="001A343D">
      <w:pPr>
        <w:pStyle w:val="ListParagraph"/>
        <w:numPr>
          <w:ilvl w:val="0"/>
          <w:numId w:val="238"/>
        </w:numPr>
        <w:suppressAutoHyphens w:val="0"/>
        <w:spacing w:before="0" w:after="200" w:line="276" w:lineRule="auto"/>
        <w:ind w:left="714" w:hanging="357"/>
        <w:contextualSpacing/>
        <w:jc w:val="left"/>
      </w:pPr>
      <w:r w:rsidRPr="0031690D">
        <w:t xml:space="preserve">All reports are emailed by the secretarial staff to requesting clinical and referral site. No results are issued over the phone. </w:t>
      </w:r>
    </w:p>
    <w:p w14:paraId="72E6C572" w14:textId="77777777" w:rsidR="001A343D" w:rsidRPr="0031690D" w:rsidRDefault="001A343D" w:rsidP="001A343D">
      <w:pPr>
        <w:pStyle w:val="ListParagraph"/>
        <w:numPr>
          <w:ilvl w:val="0"/>
          <w:numId w:val="238"/>
        </w:numPr>
        <w:suppressAutoHyphens w:val="0"/>
        <w:spacing w:before="0" w:after="200" w:line="276" w:lineRule="auto"/>
        <w:ind w:left="714" w:hanging="357"/>
        <w:contextualSpacing/>
        <w:jc w:val="left"/>
      </w:pPr>
      <w:r w:rsidRPr="0031690D">
        <w:t xml:space="preserve">There is no time limit for requesting additional examinations but requests should be made by emailing the laboratory at </w:t>
      </w:r>
      <w:hyperlink r:id="rId54" w:history="1">
        <w:r w:rsidRPr="0031690D">
          <w:rPr>
            <w:rStyle w:val="Hyperlink"/>
          </w:rPr>
          <w:t>molecular@beaumont.ie</w:t>
        </w:r>
      </w:hyperlink>
      <w:r w:rsidRPr="0031690D">
        <w:t xml:space="preserve"> including an updated request form and stating the patient’s name, DOB and original sample number of available. </w:t>
      </w:r>
    </w:p>
    <w:p w14:paraId="1A31AE7D" w14:textId="77777777" w:rsidR="001A343D" w:rsidRPr="0031690D" w:rsidRDefault="001A343D" w:rsidP="001A343D">
      <w:pPr>
        <w:pStyle w:val="ListParagraph"/>
        <w:numPr>
          <w:ilvl w:val="0"/>
          <w:numId w:val="238"/>
        </w:numPr>
        <w:suppressAutoHyphens w:val="0"/>
        <w:spacing w:before="0" w:after="200" w:line="276" w:lineRule="auto"/>
        <w:ind w:left="714" w:hanging="357"/>
        <w:contextualSpacing/>
        <w:jc w:val="left"/>
      </w:pPr>
      <w:r w:rsidRPr="0031690D">
        <w:t xml:space="preserve">Urgent specimens will be “fast tracked” as appropriate. </w:t>
      </w:r>
    </w:p>
    <w:p w14:paraId="7EFF9F7D" w14:textId="77777777" w:rsidR="001A343D" w:rsidRPr="0031690D" w:rsidRDefault="001A343D" w:rsidP="001A343D">
      <w:pPr>
        <w:pStyle w:val="ListParagraph"/>
        <w:numPr>
          <w:ilvl w:val="0"/>
          <w:numId w:val="238"/>
        </w:numPr>
        <w:suppressAutoHyphens w:val="0"/>
        <w:spacing w:before="0" w:after="200" w:line="276" w:lineRule="auto"/>
        <w:ind w:left="714" w:hanging="357"/>
        <w:contextualSpacing/>
        <w:jc w:val="left"/>
      </w:pPr>
      <w:r w:rsidRPr="0031690D">
        <w:t>Microsatellite instability analysis TAT refers to time post MMR IHC result.</w:t>
      </w:r>
    </w:p>
    <w:p w14:paraId="2F967373" w14:textId="77777777" w:rsidR="009E68C8" w:rsidRPr="0031690D" w:rsidRDefault="001A343D" w:rsidP="001E6E57">
      <w:pPr>
        <w:pStyle w:val="Heading3"/>
      </w:pPr>
      <w:bookmarkStart w:id="861" w:name="_Toc159236418"/>
      <w:r w:rsidRPr="0031690D">
        <w:t>Reports</w:t>
      </w:r>
      <w:bookmarkEnd w:id="861"/>
    </w:p>
    <w:p w14:paraId="39D7D221" w14:textId="77777777" w:rsidR="001A343D" w:rsidRPr="0031690D" w:rsidRDefault="001A343D" w:rsidP="001A343D">
      <w:pPr>
        <w:rPr>
          <w:rFonts w:eastAsiaTheme="majorEastAsia"/>
          <w:u w:val="single"/>
        </w:rPr>
      </w:pPr>
      <w:r w:rsidRPr="0031690D">
        <w:t>Reports are not available through the laboratory.</w:t>
      </w:r>
      <w:r w:rsidRPr="0031690D">
        <w:rPr>
          <w:u w:val="single"/>
        </w:rPr>
        <w:t xml:space="preserve"> </w:t>
      </w:r>
    </w:p>
    <w:p w14:paraId="27A4FD2D" w14:textId="77777777" w:rsidR="001A343D" w:rsidRPr="0031690D" w:rsidRDefault="001A343D" w:rsidP="001A343D">
      <w:pPr>
        <w:pStyle w:val="ListParagraph"/>
        <w:numPr>
          <w:ilvl w:val="0"/>
          <w:numId w:val="239"/>
        </w:numPr>
        <w:suppressAutoHyphens w:val="0"/>
        <w:spacing w:before="0" w:after="200" w:line="276" w:lineRule="auto"/>
        <w:contextualSpacing/>
        <w:jc w:val="left"/>
      </w:pPr>
      <w:r w:rsidRPr="0031690D">
        <w:t>Reports are sent to the Clinical Consultant and/or source.</w:t>
      </w:r>
    </w:p>
    <w:p w14:paraId="7F91823B" w14:textId="77777777" w:rsidR="001A343D" w:rsidRPr="0031690D" w:rsidRDefault="001A343D" w:rsidP="001A343D">
      <w:pPr>
        <w:pStyle w:val="ListParagraph"/>
        <w:numPr>
          <w:ilvl w:val="0"/>
          <w:numId w:val="239"/>
        </w:numPr>
        <w:suppressAutoHyphens w:val="0"/>
        <w:spacing w:before="0" w:after="200" w:line="276" w:lineRule="auto"/>
        <w:contextualSpacing/>
        <w:jc w:val="left"/>
      </w:pPr>
      <w:r w:rsidRPr="0031690D">
        <w:t>Reports are normally sent via secure email System. Please contact the laboratory if you wish to receive reports by an alternative means.</w:t>
      </w:r>
    </w:p>
    <w:p w14:paraId="0C3E1E4D" w14:textId="77777777" w:rsidR="001A343D" w:rsidRPr="0031690D" w:rsidRDefault="001A343D" w:rsidP="001A343D">
      <w:pPr>
        <w:pStyle w:val="ListParagraph"/>
        <w:numPr>
          <w:ilvl w:val="0"/>
          <w:numId w:val="239"/>
        </w:numPr>
        <w:suppressAutoHyphens w:val="0"/>
        <w:spacing w:before="0" w:after="200" w:line="276" w:lineRule="auto"/>
        <w:contextualSpacing/>
        <w:jc w:val="left"/>
      </w:pPr>
      <w:r w:rsidRPr="0031690D">
        <w:t xml:space="preserve">Reports are available by phoning the (01) 8092632 for histomolecular reports and (01) 8092631 for neuromolecular reports. </w:t>
      </w:r>
    </w:p>
    <w:p w14:paraId="461D3608" w14:textId="77777777" w:rsidR="001A343D" w:rsidRPr="0031690D" w:rsidRDefault="001A343D" w:rsidP="001A343D">
      <w:pPr>
        <w:pStyle w:val="ListParagraph"/>
        <w:numPr>
          <w:ilvl w:val="0"/>
          <w:numId w:val="239"/>
        </w:numPr>
        <w:suppressAutoHyphens w:val="0"/>
        <w:spacing w:before="0" w:after="200" w:line="276" w:lineRule="auto"/>
        <w:contextualSpacing/>
        <w:jc w:val="left"/>
      </w:pPr>
      <w:r w:rsidRPr="0031690D">
        <w:t>Only authorised reports are available through the office.</w:t>
      </w:r>
    </w:p>
    <w:p w14:paraId="69AEA460" w14:textId="77777777" w:rsidR="001A343D" w:rsidRPr="0031690D" w:rsidRDefault="001A343D" w:rsidP="001A343D">
      <w:pPr>
        <w:pStyle w:val="ListParagraph"/>
        <w:numPr>
          <w:ilvl w:val="0"/>
          <w:numId w:val="239"/>
        </w:numPr>
        <w:suppressAutoHyphens w:val="0"/>
        <w:spacing w:before="0" w:after="200" w:line="276" w:lineRule="auto"/>
        <w:contextualSpacing/>
        <w:jc w:val="left"/>
      </w:pPr>
      <w:r w:rsidRPr="0031690D">
        <w:lastRenderedPageBreak/>
        <w:t>If an interim report, clinical advice or result interpretation is required please contact the Consultant Histopathologist/Neuropathologist.</w:t>
      </w:r>
    </w:p>
    <w:p w14:paraId="6BE4DE0D" w14:textId="77777777" w:rsidR="001A343D" w:rsidRPr="0031690D" w:rsidRDefault="001A343D" w:rsidP="001A343D"/>
    <w:bookmarkEnd w:id="839"/>
    <w:bookmarkEnd w:id="847"/>
    <w:bookmarkEnd w:id="848"/>
    <w:bookmarkEnd w:id="849"/>
    <w:bookmarkEnd w:id="850"/>
    <w:p w14:paraId="6578643B" w14:textId="77777777" w:rsidR="0063631B" w:rsidRPr="00C301B5" w:rsidRDefault="0063631B" w:rsidP="0063631B">
      <w:pPr>
        <w:pStyle w:val="Heading1"/>
        <w:numPr>
          <w:ilvl w:val="0"/>
          <w:numId w:val="0"/>
        </w:numPr>
        <w:rPr>
          <w:lang w:val="en-IE"/>
        </w:rPr>
        <w:sectPr w:rsidR="0063631B" w:rsidRPr="00C301B5" w:rsidSect="001E6E57">
          <w:footnotePr>
            <w:pos w:val="beneathText"/>
          </w:footnotePr>
          <w:pgSz w:w="11907" w:h="16840" w:code="9"/>
          <w:pgMar w:top="1134" w:right="1440" w:bottom="567" w:left="1440" w:header="720" w:footer="720" w:gutter="0"/>
          <w:pgBorders w:offsetFrom="page">
            <w:top w:val="single" w:sz="48" w:space="24" w:color="92D050"/>
            <w:left w:val="single" w:sz="48" w:space="24" w:color="92D050"/>
            <w:bottom w:val="single" w:sz="48" w:space="24" w:color="92D050"/>
            <w:right w:val="single" w:sz="48" w:space="24" w:color="92D050"/>
          </w:pgBorders>
          <w:cols w:space="720"/>
          <w:docGrid w:linePitch="360"/>
        </w:sectPr>
      </w:pPr>
    </w:p>
    <w:p w14:paraId="56AA1348" w14:textId="77777777" w:rsidR="0063631B" w:rsidRPr="00C301B5" w:rsidRDefault="0063631B" w:rsidP="0063631B">
      <w:pPr>
        <w:pStyle w:val="Heading2"/>
        <w:rPr>
          <w:lang w:val="en-IE"/>
        </w:rPr>
      </w:pPr>
      <w:bookmarkStart w:id="862" w:name="_Ref303431143"/>
      <w:bookmarkStart w:id="863" w:name="_Toc159236419"/>
      <w:r w:rsidRPr="00C301B5">
        <w:rPr>
          <w:lang w:val="en-IE"/>
        </w:rPr>
        <w:lastRenderedPageBreak/>
        <w:t>NHISSOT</w:t>
      </w:r>
      <w:bookmarkEnd w:id="862"/>
      <w:bookmarkEnd w:id="863"/>
    </w:p>
    <w:p w14:paraId="55B2A7EB" w14:textId="77777777" w:rsidR="009A5D84" w:rsidRPr="00C301B5" w:rsidRDefault="008E6FE7">
      <w:pPr>
        <w:pStyle w:val="Heading3"/>
      </w:pPr>
      <w:bookmarkStart w:id="864" w:name="_Toc159236420"/>
      <w:r w:rsidRPr="00C301B5">
        <w:t>How to Order Tests</w:t>
      </w:r>
      <w:bookmarkEnd w:id="864"/>
    </w:p>
    <w:p w14:paraId="41E0B864" w14:textId="77777777" w:rsidR="009A5D84" w:rsidRPr="00C301B5" w:rsidRDefault="00D37C4C">
      <w:r w:rsidRPr="00C301B5">
        <w:t xml:space="preserve">As per the </w:t>
      </w:r>
      <w:r w:rsidR="008E6FE7" w:rsidRPr="00C301B5">
        <w:t xml:space="preserve">EFI standard </w:t>
      </w:r>
      <w:r w:rsidRPr="00C301B5">
        <w:t>for sample acceptance, all samples received</w:t>
      </w:r>
      <w:r w:rsidR="007209C7" w:rsidRPr="00C301B5">
        <w:t xml:space="preserve"> and accepted</w:t>
      </w:r>
      <w:r w:rsidRPr="00C301B5">
        <w:t xml:space="preserve"> into the laboratory </w:t>
      </w:r>
      <w:r w:rsidR="008E6FE7" w:rsidRPr="00C301B5">
        <w:rPr>
          <w:b/>
        </w:rPr>
        <w:t xml:space="preserve">must </w:t>
      </w:r>
      <w:r w:rsidR="008E6FE7" w:rsidRPr="00C301B5">
        <w:t>have the p</w:t>
      </w:r>
      <w:r w:rsidRPr="00C301B5">
        <w:t xml:space="preserve">atient’s name, date of birth </w:t>
      </w:r>
      <w:r w:rsidR="009B674F" w:rsidRPr="00C301B5">
        <w:t>and</w:t>
      </w:r>
      <w:r w:rsidRPr="00C301B5">
        <w:t xml:space="preserve"> </w:t>
      </w:r>
      <w:r w:rsidR="008E6FE7" w:rsidRPr="00C301B5">
        <w:t xml:space="preserve">sample date. </w:t>
      </w:r>
    </w:p>
    <w:p w14:paraId="650E9BE2" w14:textId="77777777" w:rsidR="009A5D84" w:rsidRPr="00C301B5" w:rsidRDefault="008E6FE7">
      <w:pPr>
        <w:pStyle w:val="ListParagraph"/>
        <w:numPr>
          <w:ilvl w:val="0"/>
          <w:numId w:val="197"/>
        </w:numPr>
      </w:pPr>
      <w:r w:rsidRPr="00C301B5">
        <w:t>The Histocomp</w:t>
      </w:r>
      <w:r w:rsidR="00D37C4C" w:rsidRPr="00C301B5">
        <w:t>atibility Testing Request</w:t>
      </w:r>
      <w:r w:rsidR="00543113" w:rsidRPr="00C301B5">
        <w:t xml:space="preserve"> and Consent</w:t>
      </w:r>
      <w:r w:rsidR="00D37C4C" w:rsidRPr="00C301B5">
        <w:t xml:space="preserve"> Form </w:t>
      </w:r>
      <w:r w:rsidRPr="00C301B5">
        <w:rPr>
          <w:b/>
        </w:rPr>
        <w:t>must</w:t>
      </w:r>
      <w:r w:rsidRPr="00C301B5">
        <w:t xml:space="preserve"> have the name, date of birth, requesting clinician/consultant, centre and sample date. </w:t>
      </w:r>
    </w:p>
    <w:p w14:paraId="7C7F18D8" w14:textId="77777777" w:rsidR="009A5D84" w:rsidRPr="00C301B5" w:rsidRDefault="007209C7">
      <w:pPr>
        <w:pStyle w:val="ListParagraph"/>
        <w:numPr>
          <w:ilvl w:val="0"/>
          <w:numId w:val="197"/>
        </w:numPr>
      </w:pPr>
      <w:r w:rsidRPr="00C301B5">
        <w:t>S</w:t>
      </w:r>
      <w:r w:rsidR="008E6FE7" w:rsidRPr="00C301B5">
        <w:t>ample</w:t>
      </w:r>
      <w:r w:rsidRPr="00C301B5">
        <w:t>s that do</w:t>
      </w:r>
      <w:r w:rsidR="008E6FE7" w:rsidRPr="00C301B5">
        <w:t xml:space="preserve"> no</w:t>
      </w:r>
      <w:r w:rsidRPr="00C301B5">
        <w:t>t comply with this EFI standard will be rejected</w:t>
      </w:r>
      <w:r w:rsidR="00B972E9" w:rsidRPr="00C301B5">
        <w:t xml:space="preserve"> and </w:t>
      </w:r>
      <w:r w:rsidR="008E6FE7" w:rsidRPr="00C301B5">
        <w:t>repeat samples for H&amp;I will be required.</w:t>
      </w:r>
    </w:p>
    <w:p w14:paraId="32E91E51" w14:textId="77777777" w:rsidR="009A5D84" w:rsidRPr="00C301B5" w:rsidRDefault="00B972E9" w:rsidP="00811C77">
      <w:r w:rsidRPr="00C301B5">
        <w:rPr>
          <w:b/>
        </w:rPr>
        <w:t xml:space="preserve">Note: </w:t>
      </w:r>
      <w:r w:rsidR="00AA0040" w:rsidRPr="00C301B5">
        <w:t xml:space="preserve">It is the responsibility of the requesting clinician to ensure that the patient has read and understood the permission statement on the </w:t>
      </w:r>
      <w:r w:rsidR="00543113" w:rsidRPr="00C301B5">
        <w:t>consent</w:t>
      </w:r>
      <w:r w:rsidR="008500E5" w:rsidRPr="00C301B5">
        <w:t xml:space="preserve"> </w:t>
      </w:r>
      <w:r w:rsidR="00AA0040" w:rsidRPr="00C301B5">
        <w:t>form</w:t>
      </w:r>
      <w:r w:rsidR="007209C7" w:rsidRPr="00C301B5">
        <w:t>.</w:t>
      </w:r>
      <w:r w:rsidR="00AA0040" w:rsidRPr="00C301B5">
        <w:t xml:space="preserve"> </w:t>
      </w:r>
      <w:r w:rsidR="007209C7" w:rsidRPr="00C301B5">
        <w:t>This must be</w:t>
      </w:r>
      <w:r w:rsidR="00AA0040" w:rsidRPr="00C301B5">
        <w:t xml:space="preserve"> initialled by the patient. For more information on the permission statement please contact the laboratory.</w:t>
      </w:r>
    </w:p>
    <w:p w14:paraId="343CC90A" w14:textId="77777777" w:rsidR="009A5D84" w:rsidRPr="00C301B5" w:rsidRDefault="009A5D84">
      <w:pPr>
        <w:spacing w:before="0"/>
        <w:jc w:val="left"/>
      </w:pPr>
    </w:p>
    <w:p w14:paraId="1AF966A4" w14:textId="77777777" w:rsidR="00543113" w:rsidRPr="00C301B5" w:rsidRDefault="008E6FE7" w:rsidP="00543113">
      <w:r w:rsidRPr="00C301B5">
        <w:rPr>
          <w:b/>
        </w:rPr>
        <w:t>Note</w:t>
      </w:r>
      <w:r w:rsidR="00784C4B" w:rsidRPr="00C301B5">
        <w:t xml:space="preserve">: </w:t>
      </w:r>
      <w:r w:rsidR="00AA0040" w:rsidRPr="00C301B5">
        <w:t xml:space="preserve">Patients for </w:t>
      </w:r>
      <w:r w:rsidR="00543113" w:rsidRPr="00C301B5">
        <w:t xml:space="preserve">HLA </w:t>
      </w:r>
      <w:r w:rsidR="00AA0040" w:rsidRPr="00C301B5">
        <w:t>antibody screening only (</w:t>
      </w:r>
      <w:r w:rsidR="00066936" w:rsidRPr="00C301B5">
        <w:t>HLA</w:t>
      </w:r>
      <w:r w:rsidR="007536EE" w:rsidRPr="00C301B5">
        <w:t xml:space="preserve"> </w:t>
      </w:r>
      <w:r w:rsidR="00AA0040" w:rsidRPr="00C301B5">
        <w:t xml:space="preserve">antibodies) must meet the same standards of identification. An HLA antibody Screening request form must be completed and can be </w:t>
      </w:r>
      <w:r w:rsidR="00490A5B" w:rsidRPr="00C301B5">
        <w:t>emailed</w:t>
      </w:r>
      <w:r w:rsidR="00B972E9" w:rsidRPr="00C301B5">
        <w:t xml:space="preserve"> to </w:t>
      </w:r>
      <w:hyperlink r:id="rId55" w:history="1">
        <w:r w:rsidR="009B674F" w:rsidRPr="00C301B5">
          <w:rPr>
            <w:rStyle w:val="Hyperlink"/>
          </w:rPr>
          <w:t>crossmatch@beaumont.ie</w:t>
        </w:r>
      </w:hyperlink>
      <w:r w:rsidR="00B972E9" w:rsidRPr="00C301B5">
        <w:t xml:space="preserve"> or posted with the samples to the H&amp;I Department</w:t>
      </w:r>
      <w:r w:rsidR="00AA0040" w:rsidRPr="00C301B5">
        <w:t xml:space="preserve">. This form is checked against the specimens </w:t>
      </w:r>
      <w:r w:rsidR="007209C7" w:rsidRPr="00C301B5">
        <w:t xml:space="preserve">received </w:t>
      </w:r>
      <w:r w:rsidR="00AA0040" w:rsidRPr="00C301B5">
        <w:t>and the referring dialysis centre</w:t>
      </w:r>
      <w:r w:rsidR="007209C7" w:rsidRPr="00C301B5">
        <w:t xml:space="preserve"> is notified if the samples are unsuitable and </w:t>
      </w:r>
      <w:r w:rsidR="00B972E9" w:rsidRPr="00C301B5">
        <w:t xml:space="preserve">are </w:t>
      </w:r>
      <w:r w:rsidR="007209C7" w:rsidRPr="00C301B5">
        <w:t>rejected</w:t>
      </w:r>
      <w:r w:rsidR="00AA0040" w:rsidRPr="00C301B5">
        <w:t>.</w:t>
      </w:r>
      <w:r w:rsidR="00B972E9" w:rsidRPr="00C301B5">
        <w:t xml:space="preserve"> </w:t>
      </w:r>
      <w:r w:rsidR="00543113" w:rsidRPr="00C301B5">
        <w:t xml:space="preserve">For Beaumont Hosital patients the information is automatically generated on the specimen label by the Beaumont Hospital Information System </w:t>
      </w:r>
    </w:p>
    <w:p w14:paraId="6CE36B88" w14:textId="77777777" w:rsidR="009A5D84" w:rsidRPr="00C301B5" w:rsidRDefault="009A5D84">
      <w:pPr>
        <w:spacing w:before="0"/>
        <w:jc w:val="left"/>
      </w:pPr>
    </w:p>
    <w:p w14:paraId="6BA124F5" w14:textId="77777777" w:rsidR="00AA0040" w:rsidRPr="00C301B5" w:rsidRDefault="00AA0040" w:rsidP="00AA0040">
      <w:r w:rsidRPr="00C301B5">
        <w:t>Request</w:t>
      </w:r>
      <w:r w:rsidR="00543113" w:rsidRPr="00C301B5">
        <w:t xml:space="preserve"> and Consent</w:t>
      </w:r>
      <w:r w:rsidRPr="00C301B5">
        <w:t xml:space="preserve"> forms for HLA typing and HLA antibody screening are available from the </w:t>
      </w:r>
      <w:r w:rsidR="007209C7" w:rsidRPr="00C301B5">
        <w:t xml:space="preserve">H&amp;I </w:t>
      </w:r>
      <w:r w:rsidRPr="00C301B5">
        <w:t>department</w:t>
      </w:r>
      <w:r w:rsidR="007209C7" w:rsidRPr="00C301B5">
        <w:t xml:space="preserve">. </w:t>
      </w:r>
      <w:r w:rsidRPr="00C301B5">
        <w:t xml:space="preserve"> </w:t>
      </w:r>
      <w:r w:rsidR="007209C7" w:rsidRPr="00C301B5">
        <w:t xml:space="preserve">Please </w:t>
      </w:r>
      <w:r w:rsidR="00085046" w:rsidRPr="00C301B5">
        <w:t>phon</w:t>
      </w:r>
      <w:r w:rsidR="007209C7" w:rsidRPr="00C301B5">
        <w:t>e</w:t>
      </w:r>
      <w:r w:rsidR="00085046" w:rsidRPr="00C301B5">
        <w:t xml:space="preserve"> or email </w:t>
      </w:r>
      <w:hyperlink r:id="rId56" w:history="1">
        <w:r w:rsidR="007209C7" w:rsidRPr="00C301B5">
          <w:rPr>
            <w:rStyle w:val="Hyperlink"/>
          </w:rPr>
          <w:t>crossmatch@beaumont.ie</w:t>
        </w:r>
      </w:hyperlink>
      <w:r w:rsidR="007209C7" w:rsidRPr="00C301B5">
        <w:t xml:space="preserve"> if a request form is required</w:t>
      </w:r>
      <w:r w:rsidR="00B972E9" w:rsidRPr="00C301B5">
        <w:t>.</w:t>
      </w:r>
    </w:p>
    <w:p w14:paraId="2013C238" w14:textId="77777777" w:rsidR="006039B0" w:rsidRPr="00C301B5" w:rsidRDefault="006039B0">
      <w:pPr>
        <w:suppressAutoHyphens w:val="0"/>
        <w:spacing w:before="0"/>
        <w:jc w:val="left"/>
        <w:rPr>
          <w:rFonts w:ascii="Times New Roman Bold" w:eastAsia="Andale Sans UI" w:hAnsi="Times New Roman Bold" w:cs="Arial"/>
          <w:b/>
          <w:bCs/>
          <w:i/>
          <w:szCs w:val="26"/>
          <w:lang w:val="en-US" w:eastAsia="en-GB"/>
        </w:rPr>
      </w:pPr>
      <w:r w:rsidRPr="00C301B5">
        <w:br w:type="page"/>
      </w:r>
    </w:p>
    <w:p w14:paraId="310E9185" w14:textId="77777777" w:rsidR="009A5D84" w:rsidRPr="00C301B5" w:rsidRDefault="00A41443">
      <w:pPr>
        <w:pStyle w:val="Heading3"/>
      </w:pPr>
      <w:bookmarkStart w:id="865" w:name="_Toc159236421"/>
      <w:r w:rsidRPr="00C301B5">
        <w:lastRenderedPageBreak/>
        <w:t>Repertoire of Tests</w:t>
      </w:r>
      <w:bookmarkEnd w:id="865"/>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27"/>
        <w:gridCol w:w="2839"/>
        <w:gridCol w:w="1683"/>
        <w:gridCol w:w="1569"/>
      </w:tblGrid>
      <w:tr w:rsidR="000A3816" w:rsidRPr="00C301B5" w14:paraId="481220CB" w14:textId="77777777" w:rsidTr="005473E3">
        <w:trPr>
          <w:tblHeader/>
          <w:jc w:val="center"/>
        </w:trPr>
        <w:tc>
          <w:tcPr>
            <w:tcW w:w="5566" w:type="dxa"/>
            <w:gridSpan w:val="2"/>
          </w:tcPr>
          <w:p w14:paraId="16F1777B" w14:textId="77777777" w:rsidR="000A3816" w:rsidRPr="00C301B5" w:rsidRDefault="000A3816" w:rsidP="00A41443">
            <w:pPr>
              <w:spacing w:before="0"/>
              <w:rPr>
                <w:b/>
                <w:sz w:val="24"/>
                <w:szCs w:val="24"/>
                <w:lang w:val="en-IE"/>
              </w:rPr>
            </w:pPr>
            <w:r w:rsidRPr="00C301B5">
              <w:rPr>
                <w:b/>
                <w:sz w:val="24"/>
                <w:szCs w:val="24"/>
                <w:lang w:val="en-IE"/>
              </w:rPr>
              <w:t>Test</w:t>
            </w:r>
          </w:p>
        </w:tc>
        <w:tc>
          <w:tcPr>
            <w:tcW w:w="1683" w:type="dxa"/>
          </w:tcPr>
          <w:p w14:paraId="48816D32" w14:textId="77777777" w:rsidR="000A3816" w:rsidRPr="00C301B5" w:rsidRDefault="000A3816" w:rsidP="00A41443">
            <w:pPr>
              <w:spacing w:before="0"/>
              <w:rPr>
                <w:b/>
                <w:sz w:val="24"/>
                <w:szCs w:val="24"/>
                <w:lang w:val="en-IE"/>
              </w:rPr>
            </w:pPr>
            <w:r w:rsidRPr="00C301B5">
              <w:rPr>
                <w:b/>
                <w:sz w:val="24"/>
                <w:szCs w:val="24"/>
                <w:lang w:val="en-IE"/>
              </w:rPr>
              <w:t>Specimen Container</w:t>
            </w:r>
          </w:p>
        </w:tc>
        <w:tc>
          <w:tcPr>
            <w:tcW w:w="1569" w:type="dxa"/>
          </w:tcPr>
          <w:p w14:paraId="2846E3E4" w14:textId="77777777" w:rsidR="000A3816" w:rsidRPr="00C301B5" w:rsidRDefault="000A3816" w:rsidP="00A41443">
            <w:pPr>
              <w:spacing w:before="0"/>
              <w:rPr>
                <w:b/>
                <w:sz w:val="24"/>
                <w:szCs w:val="24"/>
                <w:lang w:val="en-IE"/>
              </w:rPr>
            </w:pPr>
            <w:r w:rsidRPr="00C301B5">
              <w:rPr>
                <w:b/>
                <w:sz w:val="24"/>
                <w:szCs w:val="24"/>
                <w:lang w:val="en-IE"/>
              </w:rPr>
              <w:t>Minimum</w:t>
            </w:r>
          </w:p>
          <w:p w14:paraId="42A17BAB" w14:textId="77777777" w:rsidR="000A3816" w:rsidRPr="00C301B5" w:rsidRDefault="000A3816" w:rsidP="00A41443">
            <w:pPr>
              <w:spacing w:before="0"/>
              <w:rPr>
                <w:b/>
                <w:sz w:val="24"/>
                <w:szCs w:val="24"/>
                <w:lang w:val="en-IE"/>
              </w:rPr>
            </w:pPr>
            <w:r w:rsidRPr="00C301B5">
              <w:rPr>
                <w:b/>
                <w:sz w:val="24"/>
                <w:szCs w:val="24"/>
                <w:lang w:val="en-IE"/>
              </w:rPr>
              <w:t>Volume</w:t>
            </w:r>
          </w:p>
        </w:tc>
      </w:tr>
      <w:tr w:rsidR="000A3816" w:rsidRPr="00C301B5" w14:paraId="65EA0BF1" w14:textId="77777777" w:rsidTr="005473E3">
        <w:trPr>
          <w:jc w:val="center"/>
        </w:trPr>
        <w:tc>
          <w:tcPr>
            <w:tcW w:w="5566" w:type="dxa"/>
            <w:gridSpan w:val="2"/>
          </w:tcPr>
          <w:p w14:paraId="7A80E522" w14:textId="77777777" w:rsidR="000A3816" w:rsidRPr="00C301B5" w:rsidRDefault="000A3816" w:rsidP="00BB04CC">
            <w:pPr>
              <w:spacing w:before="0"/>
              <w:rPr>
                <w:sz w:val="24"/>
                <w:szCs w:val="24"/>
              </w:rPr>
            </w:pPr>
            <w:r w:rsidRPr="00C301B5">
              <w:rPr>
                <w:sz w:val="24"/>
                <w:szCs w:val="24"/>
              </w:rPr>
              <w:t>HLA typing of patients for solid organ transplant</w:t>
            </w:r>
            <w:r w:rsidR="00BB04CC" w:rsidRPr="00C301B5">
              <w:rPr>
                <w:sz w:val="24"/>
                <w:szCs w:val="24"/>
              </w:rPr>
              <w:t>s</w:t>
            </w:r>
          </w:p>
        </w:tc>
        <w:tc>
          <w:tcPr>
            <w:tcW w:w="1683" w:type="dxa"/>
          </w:tcPr>
          <w:p w14:paraId="3DE33DF1" w14:textId="77777777" w:rsidR="000A3816" w:rsidRPr="00C301B5" w:rsidRDefault="000A3816" w:rsidP="00A41443">
            <w:pPr>
              <w:spacing w:before="0"/>
              <w:rPr>
                <w:sz w:val="24"/>
                <w:szCs w:val="24"/>
              </w:rPr>
            </w:pPr>
            <w:r w:rsidRPr="00C301B5">
              <w:rPr>
                <w:sz w:val="24"/>
                <w:szCs w:val="24"/>
              </w:rPr>
              <w:t>Citrated Blood</w:t>
            </w:r>
          </w:p>
        </w:tc>
        <w:tc>
          <w:tcPr>
            <w:tcW w:w="1569" w:type="dxa"/>
          </w:tcPr>
          <w:p w14:paraId="51CC124D" w14:textId="77777777" w:rsidR="000A3816" w:rsidRPr="00C301B5" w:rsidRDefault="000A3816" w:rsidP="00A41443">
            <w:pPr>
              <w:spacing w:before="0"/>
              <w:rPr>
                <w:sz w:val="24"/>
                <w:szCs w:val="24"/>
              </w:rPr>
            </w:pPr>
            <w:r w:rsidRPr="00C301B5">
              <w:rPr>
                <w:sz w:val="24"/>
                <w:szCs w:val="24"/>
              </w:rPr>
              <w:t>Paeds: 5ml</w:t>
            </w:r>
          </w:p>
          <w:p w14:paraId="1CE70651" w14:textId="77777777" w:rsidR="000A3816" w:rsidRPr="00C301B5" w:rsidRDefault="000A3816" w:rsidP="00A41443">
            <w:pPr>
              <w:spacing w:before="0"/>
              <w:rPr>
                <w:sz w:val="24"/>
                <w:szCs w:val="24"/>
              </w:rPr>
            </w:pPr>
            <w:r w:rsidRPr="00C301B5">
              <w:rPr>
                <w:sz w:val="24"/>
                <w:szCs w:val="24"/>
              </w:rPr>
              <w:t xml:space="preserve">Adult: </w:t>
            </w:r>
            <w:r w:rsidR="00066936" w:rsidRPr="00C301B5">
              <w:rPr>
                <w:sz w:val="24"/>
                <w:szCs w:val="24"/>
              </w:rPr>
              <w:t>1</w:t>
            </w:r>
            <w:r w:rsidRPr="00C301B5">
              <w:rPr>
                <w:sz w:val="24"/>
                <w:szCs w:val="24"/>
              </w:rPr>
              <w:t>0ml</w:t>
            </w:r>
          </w:p>
        </w:tc>
      </w:tr>
      <w:tr w:rsidR="000A3816" w:rsidRPr="00C301B5" w14:paraId="6FE75C20" w14:textId="77777777" w:rsidTr="005473E3">
        <w:trPr>
          <w:jc w:val="center"/>
        </w:trPr>
        <w:tc>
          <w:tcPr>
            <w:tcW w:w="5566" w:type="dxa"/>
            <w:gridSpan w:val="2"/>
          </w:tcPr>
          <w:p w14:paraId="5ED9176E" w14:textId="77777777" w:rsidR="00BB04CC" w:rsidRPr="00C301B5" w:rsidRDefault="000A3816" w:rsidP="00BB04CC">
            <w:pPr>
              <w:spacing w:before="0"/>
              <w:rPr>
                <w:sz w:val="24"/>
                <w:szCs w:val="24"/>
              </w:rPr>
            </w:pPr>
            <w:r w:rsidRPr="00C301B5">
              <w:rPr>
                <w:sz w:val="24"/>
                <w:szCs w:val="24"/>
              </w:rPr>
              <w:t>HLA antibody screening</w:t>
            </w:r>
            <w:r w:rsidR="00BB04CC" w:rsidRPr="00C301B5">
              <w:rPr>
                <w:sz w:val="24"/>
                <w:szCs w:val="24"/>
              </w:rPr>
              <w:t xml:space="preserve"> for solid organ transplants</w:t>
            </w:r>
          </w:p>
          <w:p w14:paraId="4964D2F8" w14:textId="77777777" w:rsidR="00BB04CC" w:rsidRPr="00C301B5" w:rsidRDefault="00BB04CC" w:rsidP="00BB04CC">
            <w:pPr>
              <w:spacing w:before="0"/>
              <w:rPr>
                <w:sz w:val="24"/>
                <w:szCs w:val="24"/>
              </w:rPr>
            </w:pPr>
            <w:r w:rsidRPr="00C301B5">
              <w:rPr>
                <w:sz w:val="24"/>
                <w:szCs w:val="24"/>
              </w:rPr>
              <w:t>Pre transplant</w:t>
            </w:r>
          </w:p>
        </w:tc>
        <w:tc>
          <w:tcPr>
            <w:tcW w:w="1683" w:type="dxa"/>
          </w:tcPr>
          <w:p w14:paraId="3BFE3F2C" w14:textId="77777777" w:rsidR="000A3816" w:rsidRPr="00C301B5" w:rsidRDefault="000A3816" w:rsidP="00A41443">
            <w:pPr>
              <w:spacing w:before="0"/>
              <w:rPr>
                <w:sz w:val="24"/>
                <w:szCs w:val="24"/>
              </w:rPr>
            </w:pPr>
            <w:r w:rsidRPr="00C301B5">
              <w:rPr>
                <w:sz w:val="24"/>
                <w:szCs w:val="24"/>
              </w:rPr>
              <w:t>Clotted Blood</w:t>
            </w:r>
          </w:p>
          <w:p w14:paraId="23CA54FA" w14:textId="77777777" w:rsidR="00BB04CC" w:rsidRPr="00C301B5" w:rsidRDefault="00BB04CC" w:rsidP="00BB04CC">
            <w:pPr>
              <w:spacing w:before="0"/>
              <w:rPr>
                <w:sz w:val="24"/>
                <w:szCs w:val="24"/>
              </w:rPr>
            </w:pPr>
          </w:p>
        </w:tc>
        <w:tc>
          <w:tcPr>
            <w:tcW w:w="1569" w:type="dxa"/>
          </w:tcPr>
          <w:p w14:paraId="242AB411" w14:textId="77777777" w:rsidR="000A3816" w:rsidRPr="00C301B5" w:rsidRDefault="000A3816" w:rsidP="00A41443">
            <w:pPr>
              <w:spacing w:before="0"/>
              <w:rPr>
                <w:sz w:val="24"/>
                <w:szCs w:val="24"/>
              </w:rPr>
            </w:pPr>
            <w:r w:rsidRPr="00C301B5">
              <w:rPr>
                <w:sz w:val="24"/>
                <w:szCs w:val="24"/>
              </w:rPr>
              <w:t>Paeds: 3ml</w:t>
            </w:r>
          </w:p>
          <w:p w14:paraId="154AC153" w14:textId="77777777" w:rsidR="00BB04CC" w:rsidRPr="00C301B5" w:rsidRDefault="000A3816" w:rsidP="00BB04CC">
            <w:pPr>
              <w:spacing w:before="0"/>
              <w:rPr>
                <w:sz w:val="24"/>
                <w:szCs w:val="24"/>
              </w:rPr>
            </w:pPr>
            <w:r w:rsidRPr="00C301B5">
              <w:rPr>
                <w:sz w:val="24"/>
                <w:szCs w:val="24"/>
              </w:rPr>
              <w:t xml:space="preserve">Adult: </w:t>
            </w:r>
            <w:r w:rsidR="00543113" w:rsidRPr="00C301B5">
              <w:rPr>
                <w:sz w:val="24"/>
                <w:szCs w:val="24"/>
              </w:rPr>
              <w:t>5</w:t>
            </w:r>
            <w:r w:rsidRPr="00C301B5">
              <w:rPr>
                <w:sz w:val="24"/>
                <w:szCs w:val="24"/>
              </w:rPr>
              <w:t>ml</w:t>
            </w:r>
          </w:p>
        </w:tc>
      </w:tr>
      <w:tr w:rsidR="000A3816" w:rsidRPr="00C301B5" w14:paraId="729C0373" w14:textId="77777777" w:rsidTr="005473E3">
        <w:trPr>
          <w:jc w:val="center"/>
        </w:trPr>
        <w:tc>
          <w:tcPr>
            <w:tcW w:w="5566" w:type="dxa"/>
            <w:gridSpan w:val="2"/>
          </w:tcPr>
          <w:p w14:paraId="19C622B3" w14:textId="77777777" w:rsidR="000A3816" w:rsidRPr="00C301B5" w:rsidRDefault="000A3816" w:rsidP="00A41443">
            <w:pPr>
              <w:spacing w:before="0"/>
              <w:rPr>
                <w:sz w:val="24"/>
                <w:szCs w:val="24"/>
                <w:lang w:val="fr-FR"/>
              </w:rPr>
            </w:pPr>
            <w:r w:rsidRPr="00C301B5">
              <w:rPr>
                <w:sz w:val="24"/>
                <w:szCs w:val="24"/>
                <w:lang w:val="fr-FR"/>
              </w:rPr>
              <w:t>Urgent requests: A</w:t>
            </w:r>
            <w:r w:rsidR="00E71B36" w:rsidRPr="00C301B5">
              <w:rPr>
                <w:sz w:val="24"/>
                <w:szCs w:val="24"/>
                <w:lang w:val="fr-FR"/>
              </w:rPr>
              <w:t xml:space="preserve">ntibody </w:t>
            </w:r>
            <w:r w:rsidRPr="00C301B5">
              <w:rPr>
                <w:sz w:val="24"/>
                <w:szCs w:val="24"/>
                <w:lang w:val="fr-FR"/>
              </w:rPr>
              <w:t>M</w:t>
            </w:r>
            <w:r w:rsidR="00E71B36" w:rsidRPr="00C301B5">
              <w:rPr>
                <w:sz w:val="24"/>
                <w:szCs w:val="24"/>
                <w:lang w:val="fr-FR"/>
              </w:rPr>
              <w:t xml:space="preserve">ediated </w:t>
            </w:r>
            <w:r w:rsidRPr="00C301B5">
              <w:rPr>
                <w:sz w:val="24"/>
                <w:szCs w:val="24"/>
                <w:lang w:val="fr-FR"/>
              </w:rPr>
              <w:t>R</w:t>
            </w:r>
            <w:r w:rsidR="00E71B36" w:rsidRPr="00C301B5">
              <w:rPr>
                <w:sz w:val="24"/>
                <w:szCs w:val="24"/>
                <w:lang w:val="fr-FR"/>
              </w:rPr>
              <w:t>ejection</w:t>
            </w:r>
          </w:p>
        </w:tc>
        <w:tc>
          <w:tcPr>
            <w:tcW w:w="1683" w:type="dxa"/>
          </w:tcPr>
          <w:p w14:paraId="612DF63B" w14:textId="77777777" w:rsidR="000A3816" w:rsidRPr="00C301B5" w:rsidRDefault="000A3816" w:rsidP="00A41443">
            <w:pPr>
              <w:spacing w:before="0"/>
              <w:rPr>
                <w:sz w:val="24"/>
                <w:szCs w:val="24"/>
              </w:rPr>
            </w:pPr>
            <w:r w:rsidRPr="00C301B5">
              <w:rPr>
                <w:sz w:val="24"/>
                <w:szCs w:val="24"/>
              </w:rPr>
              <w:t>Clotted Blood</w:t>
            </w:r>
          </w:p>
        </w:tc>
        <w:tc>
          <w:tcPr>
            <w:tcW w:w="1569" w:type="dxa"/>
          </w:tcPr>
          <w:p w14:paraId="3B4C2108" w14:textId="77777777" w:rsidR="000A3816" w:rsidRPr="00C301B5" w:rsidRDefault="00543113" w:rsidP="00A41443">
            <w:pPr>
              <w:spacing w:before="0"/>
              <w:rPr>
                <w:sz w:val="24"/>
                <w:szCs w:val="24"/>
              </w:rPr>
            </w:pPr>
            <w:r w:rsidRPr="00C301B5">
              <w:rPr>
                <w:sz w:val="24"/>
                <w:szCs w:val="24"/>
              </w:rPr>
              <w:t>5</w:t>
            </w:r>
            <w:r w:rsidR="000A3816" w:rsidRPr="00C301B5">
              <w:rPr>
                <w:sz w:val="24"/>
                <w:szCs w:val="24"/>
              </w:rPr>
              <w:t xml:space="preserve">ml </w:t>
            </w:r>
          </w:p>
        </w:tc>
      </w:tr>
      <w:tr w:rsidR="000A3816" w:rsidRPr="00C301B5" w14:paraId="28CA456B" w14:textId="77777777" w:rsidTr="005473E3">
        <w:trPr>
          <w:jc w:val="center"/>
        </w:trPr>
        <w:tc>
          <w:tcPr>
            <w:tcW w:w="5566" w:type="dxa"/>
            <w:gridSpan w:val="2"/>
          </w:tcPr>
          <w:p w14:paraId="663D40EC" w14:textId="77777777" w:rsidR="000A3816" w:rsidRPr="00C301B5" w:rsidRDefault="000A3816" w:rsidP="00A41443">
            <w:pPr>
              <w:spacing w:before="0"/>
              <w:rPr>
                <w:sz w:val="24"/>
                <w:szCs w:val="24"/>
              </w:rPr>
            </w:pPr>
            <w:r w:rsidRPr="00C301B5">
              <w:rPr>
                <w:sz w:val="24"/>
                <w:szCs w:val="24"/>
              </w:rPr>
              <w:t>HLA-B27</w:t>
            </w:r>
          </w:p>
        </w:tc>
        <w:tc>
          <w:tcPr>
            <w:tcW w:w="1683" w:type="dxa"/>
          </w:tcPr>
          <w:p w14:paraId="56F0782C" w14:textId="77777777" w:rsidR="000A3816" w:rsidRPr="00C301B5" w:rsidRDefault="000A3816" w:rsidP="00A41443">
            <w:pPr>
              <w:spacing w:before="0"/>
              <w:rPr>
                <w:sz w:val="24"/>
                <w:szCs w:val="24"/>
              </w:rPr>
            </w:pPr>
            <w:r w:rsidRPr="00C301B5">
              <w:rPr>
                <w:sz w:val="24"/>
                <w:szCs w:val="24"/>
              </w:rPr>
              <w:t>Citrated Blood</w:t>
            </w:r>
          </w:p>
        </w:tc>
        <w:tc>
          <w:tcPr>
            <w:tcW w:w="1569" w:type="dxa"/>
          </w:tcPr>
          <w:p w14:paraId="623F130A" w14:textId="77777777" w:rsidR="000A3816" w:rsidRPr="00C301B5" w:rsidRDefault="000A3816" w:rsidP="00A41443">
            <w:pPr>
              <w:spacing w:before="0"/>
              <w:rPr>
                <w:sz w:val="24"/>
                <w:szCs w:val="24"/>
              </w:rPr>
            </w:pPr>
            <w:r w:rsidRPr="00C301B5">
              <w:rPr>
                <w:sz w:val="24"/>
                <w:szCs w:val="24"/>
              </w:rPr>
              <w:t>10ml</w:t>
            </w:r>
          </w:p>
        </w:tc>
      </w:tr>
      <w:tr w:rsidR="000A3816" w:rsidRPr="00C301B5" w14:paraId="267E06B6" w14:textId="77777777" w:rsidTr="005473E3">
        <w:trPr>
          <w:jc w:val="center"/>
        </w:trPr>
        <w:tc>
          <w:tcPr>
            <w:tcW w:w="5566" w:type="dxa"/>
            <w:gridSpan w:val="2"/>
          </w:tcPr>
          <w:p w14:paraId="72D5EB17" w14:textId="77777777" w:rsidR="000A3816" w:rsidRPr="00C301B5" w:rsidRDefault="000A3816" w:rsidP="00A41443">
            <w:pPr>
              <w:spacing w:before="0"/>
              <w:rPr>
                <w:sz w:val="24"/>
                <w:szCs w:val="24"/>
              </w:rPr>
            </w:pPr>
            <w:r w:rsidRPr="00C301B5">
              <w:rPr>
                <w:sz w:val="24"/>
                <w:szCs w:val="24"/>
              </w:rPr>
              <w:t>HLA-B57</w:t>
            </w:r>
          </w:p>
        </w:tc>
        <w:tc>
          <w:tcPr>
            <w:tcW w:w="1683" w:type="dxa"/>
          </w:tcPr>
          <w:p w14:paraId="13A8CDAA" w14:textId="77777777" w:rsidR="000A3816" w:rsidRPr="00C301B5" w:rsidRDefault="000A3816" w:rsidP="00A41443">
            <w:pPr>
              <w:spacing w:before="0"/>
              <w:rPr>
                <w:sz w:val="24"/>
                <w:szCs w:val="24"/>
              </w:rPr>
            </w:pPr>
            <w:r w:rsidRPr="00C301B5">
              <w:rPr>
                <w:sz w:val="24"/>
                <w:szCs w:val="24"/>
              </w:rPr>
              <w:t>Citrated Blood</w:t>
            </w:r>
          </w:p>
        </w:tc>
        <w:tc>
          <w:tcPr>
            <w:tcW w:w="1569" w:type="dxa"/>
          </w:tcPr>
          <w:p w14:paraId="4DE6B36C" w14:textId="77777777" w:rsidR="000A3816" w:rsidRPr="00C301B5" w:rsidRDefault="000A3816" w:rsidP="00A41443">
            <w:pPr>
              <w:spacing w:before="0"/>
              <w:rPr>
                <w:sz w:val="24"/>
                <w:szCs w:val="24"/>
              </w:rPr>
            </w:pPr>
            <w:r w:rsidRPr="00C301B5">
              <w:rPr>
                <w:sz w:val="24"/>
                <w:szCs w:val="24"/>
              </w:rPr>
              <w:t>10ml</w:t>
            </w:r>
          </w:p>
        </w:tc>
      </w:tr>
      <w:tr w:rsidR="00784C4B" w:rsidRPr="00C301B5" w14:paraId="5D0DEA15" w14:textId="77777777" w:rsidTr="00784C4B">
        <w:trPr>
          <w:trHeight w:val="565"/>
          <w:jc w:val="center"/>
        </w:trPr>
        <w:tc>
          <w:tcPr>
            <w:tcW w:w="5566" w:type="dxa"/>
            <w:gridSpan w:val="2"/>
          </w:tcPr>
          <w:p w14:paraId="4BD42ABD" w14:textId="77777777" w:rsidR="009A5D84" w:rsidRPr="00C301B5" w:rsidRDefault="008E6FE7" w:rsidP="00FA1A68">
            <w:pPr>
              <w:spacing w:before="0"/>
              <w:rPr>
                <w:sz w:val="24"/>
                <w:szCs w:val="24"/>
              </w:rPr>
            </w:pPr>
            <w:r w:rsidRPr="00C301B5">
              <w:rPr>
                <w:sz w:val="24"/>
                <w:szCs w:val="24"/>
              </w:rPr>
              <w:t xml:space="preserve">Potential Transplant Recipients: bloods required forcrossmatching for deceased donors </w:t>
            </w:r>
          </w:p>
        </w:tc>
        <w:tc>
          <w:tcPr>
            <w:tcW w:w="1683" w:type="dxa"/>
          </w:tcPr>
          <w:p w14:paraId="25787E76" w14:textId="77777777" w:rsidR="009A5D84" w:rsidRPr="00C301B5" w:rsidRDefault="00784C4B">
            <w:pPr>
              <w:spacing w:before="0"/>
              <w:rPr>
                <w:sz w:val="24"/>
                <w:szCs w:val="24"/>
              </w:rPr>
            </w:pPr>
            <w:r w:rsidRPr="00C301B5">
              <w:rPr>
                <w:sz w:val="24"/>
                <w:szCs w:val="24"/>
              </w:rPr>
              <w:t>Clotted Blood</w:t>
            </w:r>
          </w:p>
        </w:tc>
        <w:tc>
          <w:tcPr>
            <w:tcW w:w="1569" w:type="dxa"/>
          </w:tcPr>
          <w:p w14:paraId="1A983AA1" w14:textId="77777777" w:rsidR="009A5D84" w:rsidRPr="00C301B5" w:rsidRDefault="00543113">
            <w:pPr>
              <w:spacing w:before="0"/>
              <w:rPr>
                <w:sz w:val="24"/>
                <w:szCs w:val="24"/>
              </w:rPr>
            </w:pPr>
            <w:r w:rsidRPr="00C301B5">
              <w:rPr>
                <w:sz w:val="24"/>
                <w:szCs w:val="24"/>
              </w:rPr>
              <w:t>5</w:t>
            </w:r>
            <w:r w:rsidR="00784C4B" w:rsidRPr="00C301B5">
              <w:rPr>
                <w:sz w:val="24"/>
                <w:szCs w:val="24"/>
              </w:rPr>
              <w:t>ml</w:t>
            </w:r>
          </w:p>
        </w:tc>
      </w:tr>
      <w:tr w:rsidR="00F23D6B" w:rsidRPr="00C301B5" w14:paraId="6FD484B4" w14:textId="77777777" w:rsidTr="005473E3">
        <w:trPr>
          <w:jc w:val="center"/>
        </w:trPr>
        <w:tc>
          <w:tcPr>
            <w:tcW w:w="2727" w:type="dxa"/>
          </w:tcPr>
          <w:p w14:paraId="79DA1F49" w14:textId="77777777" w:rsidR="00F23D6B" w:rsidRPr="00C301B5" w:rsidRDefault="00F23D6B" w:rsidP="004B0A46">
            <w:pPr>
              <w:spacing w:before="0"/>
              <w:rPr>
                <w:sz w:val="24"/>
                <w:szCs w:val="24"/>
              </w:rPr>
            </w:pPr>
            <w:r w:rsidRPr="00C301B5">
              <w:rPr>
                <w:sz w:val="24"/>
                <w:szCs w:val="24"/>
              </w:rPr>
              <w:t>Potential deceased donor work-up:</w:t>
            </w:r>
          </w:p>
        </w:tc>
        <w:tc>
          <w:tcPr>
            <w:tcW w:w="2839" w:type="dxa"/>
          </w:tcPr>
          <w:p w14:paraId="3FEF36CB" w14:textId="77777777" w:rsidR="00F23D6B" w:rsidRPr="00C301B5" w:rsidRDefault="00F23D6B" w:rsidP="004B0A46">
            <w:pPr>
              <w:spacing w:before="0"/>
              <w:jc w:val="right"/>
              <w:rPr>
                <w:sz w:val="24"/>
                <w:szCs w:val="24"/>
              </w:rPr>
            </w:pPr>
          </w:p>
        </w:tc>
        <w:tc>
          <w:tcPr>
            <w:tcW w:w="1683" w:type="dxa"/>
          </w:tcPr>
          <w:p w14:paraId="5715EC93" w14:textId="77777777" w:rsidR="00F23D6B" w:rsidRPr="00C301B5" w:rsidRDefault="00F23D6B" w:rsidP="00F21196">
            <w:pPr>
              <w:spacing w:before="0"/>
              <w:rPr>
                <w:sz w:val="24"/>
                <w:szCs w:val="24"/>
              </w:rPr>
            </w:pPr>
            <w:r w:rsidRPr="00C301B5">
              <w:rPr>
                <w:sz w:val="24"/>
                <w:szCs w:val="24"/>
              </w:rPr>
              <w:t>Citrated Blood</w:t>
            </w:r>
          </w:p>
          <w:p w14:paraId="7F21B3A4" w14:textId="77777777" w:rsidR="00F23D6B" w:rsidRPr="00C301B5" w:rsidRDefault="00F23D6B" w:rsidP="00F21196">
            <w:pPr>
              <w:spacing w:before="0"/>
              <w:rPr>
                <w:sz w:val="24"/>
                <w:szCs w:val="24"/>
              </w:rPr>
            </w:pPr>
            <w:r w:rsidRPr="00C301B5">
              <w:rPr>
                <w:sz w:val="24"/>
                <w:szCs w:val="24"/>
              </w:rPr>
              <w:t>Clotted Blood</w:t>
            </w:r>
          </w:p>
          <w:p w14:paraId="4AF59E87" w14:textId="77777777" w:rsidR="00F23D6B" w:rsidRPr="00C301B5" w:rsidRDefault="00F23D6B" w:rsidP="00F21196">
            <w:pPr>
              <w:spacing w:before="0"/>
              <w:rPr>
                <w:sz w:val="24"/>
                <w:szCs w:val="24"/>
              </w:rPr>
            </w:pPr>
            <w:r w:rsidRPr="00C301B5">
              <w:rPr>
                <w:sz w:val="24"/>
                <w:szCs w:val="24"/>
              </w:rPr>
              <w:t>EDTA</w:t>
            </w:r>
          </w:p>
        </w:tc>
        <w:tc>
          <w:tcPr>
            <w:tcW w:w="1569" w:type="dxa"/>
          </w:tcPr>
          <w:p w14:paraId="4BCF75F0" w14:textId="77777777" w:rsidR="00F23D6B" w:rsidRPr="00C301B5" w:rsidRDefault="00C01942" w:rsidP="00F21196">
            <w:pPr>
              <w:spacing w:before="0"/>
              <w:rPr>
                <w:sz w:val="24"/>
                <w:szCs w:val="24"/>
              </w:rPr>
            </w:pPr>
            <w:r w:rsidRPr="00C301B5">
              <w:rPr>
                <w:sz w:val="24"/>
                <w:szCs w:val="24"/>
              </w:rPr>
              <w:t>6</w:t>
            </w:r>
            <w:r w:rsidR="00F23D6B" w:rsidRPr="00C301B5">
              <w:rPr>
                <w:sz w:val="24"/>
                <w:szCs w:val="24"/>
              </w:rPr>
              <w:t>0ml</w:t>
            </w:r>
          </w:p>
          <w:p w14:paraId="70EC4A4E" w14:textId="77777777" w:rsidR="00F23D6B" w:rsidRPr="00C301B5" w:rsidRDefault="00543113" w:rsidP="00F21196">
            <w:pPr>
              <w:spacing w:before="0"/>
              <w:rPr>
                <w:sz w:val="24"/>
                <w:szCs w:val="24"/>
              </w:rPr>
            </w:pPr>
            <w:r w:rsidRPr="00C301B5">
              <w:rPr>
                <w:sz w:val="24"/>
                <w:szCs w:val="24"/>
              </w:rPr>
              <w:t>5</w:t>
            </w:r>
            <w:r w:rsidR="00F23D6B" w:rsidRPr="00C301B5">
              <w:rPr>
                <w:sz w:val="24"/>
                <w:szCs w:val="24"/>
              </w:rPr>
              <w:t>ml</w:t>
            </w:r>
          </w:p>
          <w:p w14:paraId="33EB9589" w14:textId="77777777" w:rsidR="00F23D6B" w:rsidRPr="00C301B5" w:rsidRDefault="00F23D6B" w:rsidP="00F21196">
            <w:pPr>
              <w:spacing w:before="0"/>
              <w:rPr>
                <w:sz w:val="24"/>
                <w:szCs w:val="24"/>
              </w:rPr>
            </w:pPr>
            <w:r w:rsidRPr="00C301B5">
              <w:rPr>
                <w:sz w:val="24"/>
                <w:szCs w:val="24"/>
              </w:rPr>
              <w:t>7.5ml</w:t>
            </w:r>
          </w:p>
        </w:tc>
      </w:tr>
      <w:tr w:rsidR="000A3816" w:rsidRPr="00C301B5" w14:paraId="2B3077DD" w14:textId="77777777" w:rsidTr="005473E3">
        <w:trPr>
          <w:jc w:val="center"/>
        </w:trPr>
        <w:tc>
          <w:tcPr>
            <w:tcW w:w="2727" w:type="dxa"/>
            <w:vMerge w:val="restart"/>
          </w:tcPr>
          <w:p w14:paraId="46F3E8B9" w14:textId="77777777" w:rsidR="000A3816" w:rsidRPr="00C301B5" w:rsidRDefault="000A3816" w:rsidP="004B0A46">
            <w:pPr>
              <w:spacing w:before="0"/>
              <w:rPr>
                <w:sz w:val="24"/>
                <w:szCs w:val="24"/>
              </w:rPr>
            </w:pPr>
            <w:r w:rsidRPr="00C301B5">
              <w:rPr>
                <w:sz w:val="24"/>
                <w:szCs w:val="24"/>
              </w:rPr>
              <w:t>Living donor work-up</w:t>
            </w:r>
            <w:r w:rsidRPr="00C301B5">
              <w:rPr>
                <w:sz w:val="24"/>
                <w:szCs w:val="24"/>
              </w:rPr>
              <w:tab/>
            </w:r>
            <w:r w:rsidR="00873CA5" w:rsidRPr="00C301B5">
              <w:rPr>
                <w:sz w:val="24"/>
                <w:szCs w:val="24"/>
              </w:rPr>
              <w:t>: Potential D</w:t>
            </w:r>
            <w:r w:rsidR="00E70A9D" w:rsidRPr="00C301B5">
              <w:rPr>
                <w:sz w:val="24"/>
                <w:szCs w:val="24"/>
              </w:rPr>
              <w:t>onors</w:t>
            </w:r>
          </w:p>
        </w:tc>
        <w:tc>
          <w:tcPr>
            <w:tcW w:w="2839" w:type="dxa"/>
          </w:tcPr>
          <w:p w14:paraId="1633DA73" w14:textId="77777777" w:rsidR="009A5D84" w:rsidRPr="00C301B5" w:rsidRDefault="000A3816">
            <w:pPr>
              <w:spacing w:before="0"/>
              <w:jc w:val="left"/>
              <w:rPr>
                <w:rFonts w:ascii="Albany" w:eastAsia="Andale Sans UI" w:hAnsi="Albany" w:cs="Tahoma"/>
                <w:sz w:val="24"/>
                <w:szCs w:val="24"/>
              </w:rPr>
            </w:pPr>
            <w:r w:rsidRPr="00C301B5">
              <w:rPr>
                <w:sz w:val="24"/>
                <w:szCs w:val="24"/>
              </w:rPr>
              <w:tab/>
            </w:r>
            <w:r w:rsidR="00B972E9" w:rsidRPr="00C301B5">
              <w:rPr>
                <w:sz w:val="24"/>
                <w:szCs w:val="24"/>
              </w:rPr>
              <w:t xml:space="preserve">                 </w:t>
            </w:r>
            <w:r w:rsidRPr="00C301B5">
              <w:rPr>
                <w:sz w:val="24"/>
                <w:szCs w:val="24"/>
              </w:rPr>
              <w:t>1</w:t>
            </w:r>
            <w:r w:rsidRPr="00C301B5">
              <w:rPr>
                <w:sz w:val="24"/>
                <w:szCs w:val="24"/>
                <w:vertAlign w:val="superscript"/>
              </w:rPr>
              <w:t>st</w:t>
            </w:r>
            <w:r w:rsidR="003C79E1" w:rsidRPr="00C301B5">
              <w:rPr>
                <w:sz w:val="24"/>
                <w:szCs w:val="24"/>
                <w:vertAlign w:val="superscript"/>
              </w:rPr>
              <w:t xml:space="preserve"> </w:t>
            </w:r>
            <w:r w:rsidR="003C79E1" w:rsidRPr="00C301B5">
              <w:rPr>
                <w:sz w:val="24"/>
                <w:szCs w:val="24"/>
              </w:rPr>
              <w:t>Workup</w:t>
            </w:r>
          </w:p>
        </w:tc>
        <w:tc>
          <w:tcPr>
            <w:tcW w:w="1683" w:type="dxa"/>
          </w:tcPr>
          <w:p w14:paraId="5E502E10" w14:textId="77777777" w:rsidR="000A3816" w:rsidRPr="00C301B5" w:rsidRDefault="000A3816" w:rsidP="00F21196">
            <w:pPr>
              <w:spacing w:before="0"/>
              <w:rPr>
                <w:sz w:val="24"/>
                <w:szCs w:val="24"/>
              </w:rPr>
            </w:pPr>
            <w:r w:rsidRPr="00C301B5">
              <w:rPr>
                <w:sz w:val="24"/>
                <w:szCs w:val="24"/>
              </w:rPr>
              <w:t>Citrated Blood</w:t>
            </w:r>
          </w:p>
          <w:p w14:paraId="4504162C" w14:textId="77777777" w:rsidR="006A7950" w:rsidRPr="00C301B5" w:rsidRDefault="006A7950" w:rsidP="00F21196">
            <w:pPr>
              <w:spacing w:before="0"/>
              <w:rPr>
                <w:sz w:val="24"/>
                <w:szCs w:val="24"/>
              </w:rPr>
            </w:pPr>
            <w:r w:rsidRPr="00C301B5">
              <w:rPr>
                <w:sz w:val="24"/>
                <w:szCs w:val="24"/>
              </w:rPr>
              <w:t>EDTA</w:t>
            </w:r>
          </w:p>
        </w:tc>
        <w:tc>
          <w:tcPr>
            <w:tcW w:w="1569" w:type="dxa"/>
          </w:tcPr>
          <w:p w14:paraId="48D36136" w14:textId="77777777" w:rsidR="000A3816" w:rsidRPr="00C301B5" w:rsidRDefault="006A7950" w:rsidP="00F21196">
            <w:pPr>
              <w:spacing w:before="0"/>
              <w:rPr>
                <w:sz w:val="24"/>
                <w:szCs w:val="24"/>
              </w:rPr>
            </w:pPr>
            <w:r w:rsidRPr="00C301B5">
              <w:rPr>
                <w:sz w:val="24"/>
                <w:szCs w:val="24"/>
              </w:rPr>
              <w:t>1</w:t>
            </w:r>
            <w:r w:rsidR="000A3816" w:rsidRPr="00C301B5">
              <w:rPr>
                <w:sz w:val="24"/>
                <w:szCs w:val="24"/>
              </w:rPr>
              <w:t>0ml</w:t>
            </w:r>
          </w:p>
          <w:p w14:paraId="70453C8A" w14:textId="7B41D879" w:rsidR="006A7950" w:rsidRPr="00C301B5" w:rsidRDefault="00516D1A" w:rsidP="00F21196">
            <w:pPr>
              <w:spacing w:before="0"/>
              <w:rPr>
                <w:sz w:val="24"/>
                <w:szCs w:val="24"/>
              </w:rPr>
            </w:pPr>
            <w:r w:rsidRPr="0031690D">
              <w:rPr>
                <w:sz w:val="24"/>
                <w:szCs w:val="24"/>
              </w:rPr>
              <w:t>4.9</w:t>
            </w:r>
            <w:r w:rsidR="006A7950" w:rsidRPr="0031690D">
              <w:rPr>
                <w:sz w:val="24"/>
                <w:szCs w:val="24"/>
              </w:rPr>
              <w:t>ml</w:t>
            </w:r>
          </w:p>
        </w:tc>
      </w:tr>
      <w:tr w:rsidR="00E71B36" w:rsidRPr="00C301B5" w14:paraId="5DD72DC0" w14:textId="77777777" w:rsidTr="005473E3">
        <w:trPr>
          <w:jc w:val="center"/>
        </w:trPr>
        <w:tc>
          <w:tcPr>
            <w:tcW w:w="2727" w:type="dxa"/>
            <w:vMerge/>
          </w:tcPr>
          <w:p w14:paraId="7D732B54" w14:textId="77777777" w:rsidR="00E71B36" w:rsidRPr="00C301B5" w:rsidRDefault="00E71B36" w:rsidP="004B0A46">
            <w:pPr>
              <w:spacing w:before="0"/>
              <w:rPr>
                <w:sz w:val="24"/>
                <w:szCs w:val="24"/>
              </w:rPr>
            </w:pPr>
          </w:p>
        </w:tc>
        <w:tc>
          <w:tcPr>
            <w:tcW w:w="2839" w:type="dxa"/>
          </w:tcPr>
          <w:p w14:paraId="465231BF" w14:textId="77777777" w:rsidR="009A5D84" w:rsidRPr="00C301B5" w:rsidRDefault="00B972E9">
            <w:pPr>
              <w:spacing w:before="0"/>
              <w:jc w:val="center"/>
              <w:rPr>
                <w:sz w:val="24"/>
                <w:szCs w:val="24"/>
              </w:rPr>
            </w:pPr>
            <w:r w:rsidRPr="00C301B5">
              <w:rPr>
                <w:sz w:val="24"/>
                <w:szCs w:val="24"/>
              </w:rPr>
              <w:t xml:space="preserve">                         </w:t>
            </w:r>
            <w:r w:rsidR="00E71B36" w:rsidRPr="00C301B5">
              <w:rPr>
                <w:sz w:val="24"/>
                <w:szCs w:val="24"/>
              </w:rPr>
              <w:t xml:space="preserve">2A Workup </w:t>
            </w:r>
          </w:p>
          <w:p w14:paraId="5A4B4C85" w14:textId="77777777" w:rsidR="00E71B36" w:rsidRPr="00C301B5" w:rsidRDefault="00E71B36" w:rsidP="00E71B36">
            <w:pPr>
              <w:spacing w:before="0"/>
              <w:jc w:val="right"/>
              <w:rPr>
                <w:sz w:val="24"/>
                <w:szCs w:val="24"/>
              </w:rPr>
            </w:pPr>
          </w:p>
          <w:p w14:paraId="15C365E2" w14:textId="77777777" w:rsidR="00E71B36" w:rsidRPr="00C301B5" w:rsidRDefault="00E71B36" w:rsidP="00E71B36">
            <w:pPr>
              <w:spacing w:before="0"/>
              <w:jc w:val="left"/>
              <w:rPr>
                <w:sz w:val="24"/>
                <w:szCs w:val="24"/>
              </w:rPr>
            </w:pPr>
            <w:r w:rsidRPr="00C301B5">
              <w:rPr>
                <w:sz w:val="24"/>
                <w:szCs w:val="24"/>
              </w:rPr>
              <w:t xml:space="preserve">                            2B Workup   </w:t>
            </w:r>
          </w:p>
          <w:p w14:paraId="0428413C" w14:textId="77777777" w:rsidR="00E71B36" w:rsidRPr="00C301B5" w:rsidRDefault="00E71B36" w:rsidP="003C79E1">
            <w:pPr>
              <w:spacing w:before="0"/>
              <w:jc w:val="left"/>
              <w:rPr>
                <w:sz w:val="24"/>
                <w:szCs w:val="24"/>
              </w:rPr>
            </w:pPr>
          </w:p>
        </w:tc>
        <w:tc>
          <w:tcPr>
            <w:tcW w:w="1683" w:type="dxa"/>
          </w:tcPr>
          <w:p w14:paraId="175B3BC5" w14:textId="77777777" w:rsidR="00E71B36" w:rsidRPr="00C301B5" w:rsidRDefault="00E71B36" w:rsidP="00E71B36">
            <w:pPr>
              <w:spacing w:before="0"/>
              <w:rPr>
                <w:sz w:val="24"/>
                <w:szCs w:val="24"/>
              </w:rPr>
            </w:pPr>
            <w:r w:rsidRPr="00C301B5">
              <w:rPr>
                <w:sz w:val="24"/>
                <w:szCs w:val="24"/>
              </w:rPr>
              <w:t>Citrated Blood</w:t>
            </w:r>
          </w:p>
          <w:p w14:paraId="2210A50C" w14:textId="77777777" w:rsidR="00B972E9" w:rsidRPr="00C301B5" w:rsidRDefault="00E71B36" w:rsidP="00E71B36">
            <w:pPr>
              <w:spacing w:before="0"/>
              <w:rPr>
                <w:sz w:val="24"/>
                <w:szCs w:val="24"/>
              </w:rPr>
            </w:pPr>
            <w:r w:rsidRPr="00C301B5">
              <w:rPr>
                <w:sz w:val="24"/>
                <w:szCs w:val="24"/>
              </w:rPr>
              <w:t>EDTA</w:t>
            </w:r>
          </w:p>
          <w:p w14:paraId="739884D7" w14:textId="77777777" w:rsidR="00E71B36" w:rsidRPr="00C301B5" w:rsidRDefault="00E71B36" w:rsidP="00E71B36">
            <w:pPr>
              <w:spacing w:before="0"/>
              <w:rPr>
                <w:sz w:val="24"/>
                <w:szCs w:val="24"/>
              </w:rPr>
            </w:pPr>
            <w:r w:rsidRPr="00C301B5">
              <w:rPr>
                <w:sz w:val="24"/>
                <w:szCs w:val="24"/>
              </w:rPr>
              <w:t>Citrated Blood</w:t>
            </w:r>
          </w:p>
          <w:p w14:paraId="3D2D10E2" w14:textId="77777777" w:rsidR="00E71B36" w:rsidRPr="00C301B5" w:rsidRDefault="00E71B36" w:rsidP="00F21196">
            <w:pPr>
              <w:spacing w:before="0"/>
              <w:rPr>
                <w:sz w:val="24"/>
                <w:szCs w:val="24"/>
              </w:rPr>
            </w:pPr>
            <w:r w:rsidRPr="00C301B5">
              <w:rPr>
                <w:sz w:val="24"/>
                <w:szCs w:val="24"/>
              </w:rPr>
              <w:t>EDTA</w:t>
            </w:r>
          </w:p>
        </w:tc>
        <w:tc>
          <w:tcPr>
            <w:tcW w:w="1569" w:type="dxa"/>
          </w:tcPr>
          <w:p w14:paraId="04ED93C8" w14:textId="77777777" w:rsidR="00E71B36" w:rsidRPr="00C301B5" w:rsidRDefault="00E71B36" w:rsidP="00E71B36">
            <w:pPr>
              <w:spacing w:before="0"/>
              <w:rPr>
                <w:sz w:val="24"/>
                <w:szCs w:val="24"/>
              </w:rPr>
            </w:pPr>
            <w:r w:rsidRPr="00C301B5">
              <w:rPr>
                <w:sz w:val="24"/>
                <w:szCs w:val="24"/>
              </w:rPr>
              <w:t>10ml</w:t>
            </w:r>
          </w:p>
          <w:p w14:paraId="294B25CA" w14:textId="1D2364E4" w:rsidR="00B972E9" w:rsidRPr="00C301B5" w:rsidRDefault="00516D1A" w:rsidP="00E71B36">
            <w:pPr>
              <w:spacing w:before="0"/>
              <w:rPr>
                <w:sz w:val="24"/>
                <w:szCs w:val="24"/>
              </w:rPr>
            </w:pPr>
            <w:r w:rsidRPr="0031690D">
              <w:rPr>
                <w:sz w:val="24"/>
                <w:szCs w:val="24"/>
              </w:rPr>
              <w:t>4.9</w:t>
            </w:r>
            <w:r w:rsidR="00E71B36" w:rsidRPr="0031690D">
              <w:rPr>
                <w:sz w:val="24"/>
                <w:szCs w:val="24"/>
              </w:rPr>
              <w:t>ml</w:t>
            </w:r>
          </w:p>
          <w:p w14:paraId="42F590D2" w14:textId="77777777" w:rsidR="00E71B36" w:rsidRPr="00C301B5" w:rsidRDefault="00E71B36" w:rsidP="00E71B36">
            <w:pPr>
              <w:spacing w:before="0"/>
              <w:rPr>
                <w:sz w:val="24"/>
                <w:szCs w:val="24"/>
              </w:rPr>
            </w:pPr>
            <w:r w:rsidRPr="00C301B5">
              <w:rPr>
                <w:sz w:val="24"/>
                <w:szCs w:val="24"/>
              </w:rPr>
              <w:t>50ml</w:t>
            </w:r>
          </w:p>
          <w:p w14:paraId="61C1AB58" w14:textId="10A4AA00" w:rsidR="00E71B36" w:rsidRPr="00C301B5" w:rsidRDefault="00516D1A" w:rsidP="00F21196">
            <w:pPr>
              <w:spacing w:before="0"/>
              <w:rPr>
                <w:sz w:val="24"/>
                <w:szCs w:val="24"/>
              </w:rPr>
            </w:pPr>
            <w:r w:rsidRPr="0031690D">
              <w:rPr>
                <w:sz w:val="24"/>
                <w:szCs w:val="24"/>
              </w:rPr>
              <w:t>4.9</w:t>
            </w:r>
            <w:r w:rsidR="00E71B36" w:rsidRPr="0031690D">
              <w:rPr>
                <w:sz w:val="24"/>
                <w:szCs w:val="24"/>
              </w:rPr>
              <w:t>ml</w:t>
            </w:r>
          </w:p>
        </w:tc>
      </w:tr>
      <w:tr w:rsidR="000A3816" w:rsidRPr="00C301B5" w14:paraId="5D9734E7" w14:textId="77777777" w:rsidTr="005473E3">
        <w:trPr>
          <w:jc w:val="center"/>
        </w:trPr>
        <w:tc>
          <w:tcPr>
            <w:tcW w:w="2727" w:type="dxa"/>
            <w:vMerge/>
          </w:tcPr>
          <w:p w14:paraId="23031656" w14:textId="77777777" w:rsidR="000A3816" w:rsidRPr="00C301B5" w:rsidRDefault="000A3816" w:rsidP="004B0A46">
            <w:pPr>
              <w:spacing w:before="0"/>
              <w:jc w:val="left"/>
              <w:rPr>
                <w:sz w:val="24"/>
                <w:szCs w:val="24"/>
              </w:rPr>
            </w:pPr>
          </w:p>
        </w:tc>
        <w:tc>
          <w:tcPr>
            <w:tcW w:w="2839" w:type="dxa"/>
          </w:tcPr>
          <w:p w14:paraId="487CB72F" w14:textId="77777777" w:rsidR="00C11D12" w:rsidRPr="00C301B5" w:rsidRDefault="000A3816">
            <w:pPr>
              <w:spacing w:before="0"/>
              <w:jc w:val="right"/>
              <w:rPr>
                <w:sz w:val="24"/>
                <w:szCs w:val="24"/>
              </w:rPr>
            </w:pPr>
            <w:r w:rsidRPr="00C301B5">
              <w:rPr>
                <w:sz w:val="24"/>
                <w:szCs w:val="24"/>
              </w:rPr>
              <w:tab/>
            </w:r>
            <w:r w:rsidR="005473E3" w:rsidRPr="00C301B5">
              <w:rPr>
                <w:sz w:val="24"/>
                <w:szCs w:val="24"/>
              </w:rPr>
              <w:t>3</w:t>
            </w:r>
            <w:r w:rsidR="008E6FE7" w:rsidRPr="00C301B5">
              <w:rPr>
                <w:sz w:val="24"/>
                <w:szCs w:val="24"/>
                <w:vertAlign w:val="superscript"/>
              </w:rPr>
              <w:t>rd</w:t>
            </w:r>
            <w:r w:rsidR="00E71B36" w:rsidRPr="00C301B5">
              <w:rPr>
                <w:sz w:val="24"/>
                <w:szCs w:val="24"/>
              </w:rPr>
              <w:t xml:space="preserve"> </w:t>
            </w:r>
            <w:r w:rsidR="003C79E1" w:rsidRPr="00C301B5">
              <w:rPr>
                <w:sz w:val="24"/>
                <w:szCs w:val="24"/>
              </w:rPr>
              <w:t>and Final Workup</w:t>
            </w:r>
          </w:p>
          <w:p w14:paraId="738C6D06" w14:textId="77777777" w:rsidR="00E71B36" w:rsidRPr="00C301B5" w:rsidRDefault="00E71B36" w:rsidP="003C79E1">
            <w:pPr>
              <w:spacing w:before="0"/>
              <w:jc w:val="center"/>
              <w:rPr>
                <w:sz w:val="24"/>
                <w:szCs w:val="24"/>
              </w:rPr>
            </w:pPr>
          </w:p>
          <w:p w14:paraId="6D3F6F0C" w14:textId="77777777" w:rsidR="009A5D84" w:rsidRPr="00C301B5" w:rsidRDefault="00B972E9">
            <w:pPr>
              <w:spacing w:before="0"/>
              <w:rPr>
                <w:sz w:val="24"/>
                <w:szCs w:val="24"/>
              </w:rPr>
            </w:pPr>
            <w:r w:rsidRPr="00C301B5">
              <w:rPr>
                <w:sz w:val="24"/>
                <w:szCs w:val="24"/>
              </w:rPr>
              <w:t xml:space="preserve">   </w:t>
            </w:r>
            <w:r w:rsidR="00873CA5" w:rsidRPr="00C301B5">
              <w:rPr>
                <w:sz w:val="24"/>
                <w:szCs w:val="24"/>
              </w:rPr>
              <w:t>Full house</w:t>
            </w:r>
            <w:r w:rsidR="003C79E1" w:rsidRPr="00C301B5">
              <w:rPr>
                <w:sz w:val="24"/>
                <w:szCs w:val="24"/>
              </w:rPr>
              <w:t xml:space="preserve"> </w:t>
            </w:r>
            <w:r w:rsidR="00873CA5" w:rsidRPr="00C301B5">
              <w:rPr>
                <w:sz w:val="24"/>
                <w:szCs w:val="24"/>
              </w:rPr>
              <w:t xml:space="preserve"> </w:t>
            </w:r>
            <w:r w:rsidR="00E71B36" w:rsidRPr="00C301B5">
              <w:rPr>
                <w:sz w:val="24"/>
                <w:szCs w:val="24"/>
              </w:rPr>
              <w:t xml:space="preserve">potential </w:t>
            </w:r>
            <w:r w:rsidR="00873CA5" w:rsidRPr="00C301B5">
              <w:rPr>
                <w:sz w:val="24"/>
                <w:szCs w:val="24"/>
              </w:rPr>
              <w:t>donor</w:t>
            </w:r>
            <w:r w:rsidR="003C79E1" w:rsidRPr="00C301B5">
              <w:rPr>
                <w:sz w:val="24"/>
                <w:szCs w:val="24"/>
              </w:rPr>
              <w:t xml:space="preserve"> </w:t>
            </w:r>
          </w:p>
        </w:tc>
        <w:tc>
          <w:tcPr>
            <w:tcW w:w="1683" w:type="dxa"/>
            <w:tcBorders>
              <w:bottom w:val="single" w:sz="4" w:space="0" w:color="auto"/>
            </w:tcBorders>
          </w:tcPr>
          <w:p w14:paraId="3594008B" w14:textId="77777777" w:rsidR="003C79E1" w:rsidRPr="00C301B5" w:rsidRDefault="00E71B36" w:rsidP="00873CA5">
            <w:pPr>
              <w:spacing w:before="0"/>
              <w:rPr>
                <w:sz w:val="24"/>
                <w:szCs w:val="24"/>
              </w:rPr>
            </w:pPr>
            <w:r w:rsidRPr="00C301B5">
              <w:rPr>
                <w:sz w:val="24"/>
                <w:szCs w:val="24"/>
              </w:rPr>
              <w:t>Citrated Bl</w:t>
            </w:r>
            <w:r w:rsidR="003C79E1" w:rsidRPr="00C301B5">
              <w:rPr>
                <w:sz w:val="24"/>
                <w:szCs w:val="24"/>
              </w:rPr>
              <w:t>ood</w:t>
            </w:r>
          </w:p>
          <w:p w14:paraId="09E59E9B" w14:textId="77777777" w:rsidR="00E71B36" w:rsidRPr="00C301B5" w:rsidRDefault="00E71B36" w:rsidP="00873CA5">
            <w:pPr>
              <w:spacing w:before="0"/>
              <w:rPr>
                <w:sz w:val="24"/>
                <w:szCs w:val="24"/>
              </w:rPr>
            </w:pPr>
            <w:r w:rsidRPr="00C301B5">
              <w:rPr>
                <w:sz w:val="24"/>
                <w:szCs w:val="24"/>
              </w:rPr>
              <w:t>Clotted Blood</w:t>
            </w:r>
          </w:p>
          <w:p w14:paraId="49024612" w14:textId="77777777" w:rsidR="00E71B36" w:rsidRPr="00C301B5" w:rsidRDefault="00E71B36" w:rsidP="00873CA5">
            <w:pPr>
              <w:spacing w:before="0"/>
              <w:rPr>
                <w:sz w:val="24"/>
                <w:szCs w:val="24"/>
              </w:rPr>
            </w:pPr>
            <w:r w:rsidRPr="00C301B5">
              <w:rPr>
                <w:sz w:val="24"/>
                <w:szCs w:val="24"/>
              </w:rPr>
              <w:t>Citrated Blo</w:t>
            </w:r>
            <w:r w:rsidR="00B972E9" w:rsidRPr="00C301B5">
              <w:rPr>
                <w:sz w:val="24"/>
                <w:szCs w:val="24"/>
              </w:rPr>
              <w:t>o</w:t>
            </w:r>
            <w:r w:rsidRPr="00C301B5">
              <w:rPr>
                <w:sz w:val="24"/>
                <w:szCs w:val="24"/>
              </w:rPr>
              <w:t>d</w:t>
            </w:r>
          </w:p>
          <w:p w14:paraId="77470F5B" w14:textId="77777777" w:rsidR="00F23D6B" w:rsidRPr="00C301B5" w:rsidRDefault="00F23D6B" w:rsidP="00873CA5">
            <w:pPr>
              <w:spacing w:before="0"/>
              <w:rPr>
                <w:sz w:val="24"/>
                <w:szCs w:val="24"/>
              </w:rPr>
            </w:pPr>
            <w:r w:rsidRPr="00C301B5">
              <w:rPr>
                <w:sz w:val="24"/>
                <w:szCs w:val="24"/>
              </w:rPr>
              <w:t>Clotted Blood</w:t>
            </w:r>
          </w:p>
        </w:tc>
        <w:tc>
          <w:tcPr>
            <w:tcW w:w="1569" w:type="dxa"/>
            <w:tcBorders>
              <w:bottom w:val="single" w:sz="4" w:space="0" w:color="auto"/>
            </w:tcBorders>
          </w:tcPr>
          <w:p w14:paraId="7C2508B2" w14:textId="77777777" w:rsidR="00E71B36" w:rsidRPr="00C301B5" w:rsidRDefault="003C79E1" w:rsidP="00F21196">
            <w:pPr>
              <w:spacing w:before="0"/>
              <w:rPr>
                <w:sz w:val="24"/>
                <w:szCs w:val="24"/>
              </w:rPr>
            </w:pPr>
            <w:r w:rsidRPr="00C301B5">
              <w:rPr>
                <w:sz w:val="24"/>
                <w:szCs w:val="24"/>
              </w:rPr>
              <w:t>50</w:t>
            </w:r>
            <w:r w:rsidR="00F23D6B" w:rsidRPr="00C301B5">
              <w:rPr>
                <w:sz w:val="24"/>
                <w:szCs w:val="24"/>
              </w:rPr>
              <w:t>ml</w:t>
            </w:r>
          </w:p>
          <w:p w14:paraId="33CB9192" w14:textId="77777777" w:rsidR="00F23D6B" w:rsidRPr="00C301B5" w:rsidRDefault="00543113" w:rsidP="00F21196">
            <w:pPr>
              <w:spacing w:before="0"/>
              <w:rPr>
                <w:sz w:val="24"/>
                <w:szCs w:val="24"/>
              </w:rPr>
            </w:pPr>
            <w:r w:rsidRPr="00C301B5">
              <w:rPr>
                <w:sz w:val="24"/>
                <w:szCs w:val="24"/>
              </w:rPr>
              <w:t>5</w:t>
            </w:r>
            <w:r w:rsidR="00F23D6B" w:rsidRPr="00C301B5">
              <w:rPr>
                <w:sz w:val="24"/>
                <w:szCs w:val="24"/>
              </w:rPr>
              <w:t>ml</w:t>
            </w:r>
          </w:p>
          <w:p w14:paraId="239C6016" w14:textId="77777777" w:rsidR="003C79E1" w:rsidRPr="00C301B5" w:rsidRDefault="003C79E1" w:rsidP="00F21196">
            <w:pPr>
              <w:spacing w:before="0"/>
              <w:rPr>
                <w:sz w:val="24"/>
                <w:szCs w:val="24"/>
              </w:rPr>
            </w:pPr>
            <w:r w:rsidRPr="00C301B5">
              <w:rPr>
                <w:sz w:val="24"/>
                <w:szCs w:val="24"/>
              </w:rPr>
              <w:t>10ml</w:t>
            </w:r>
          </w:p>
          <w:p w14:paraId="411F01DC" w14:textId="77777777" w:rsidR="00E71B36" w:rsidRPr="00C301B5" w:rsidRDefault="00543113" w:rsidP="00F21196">
            <w:pPr>
              <w:spacing w:before="0"/>
              <w:rPr>
                <w:sz w:val="24"/>
                <w:szCs w:val="24"/>
              </w:rPr>
            </w:pPr>
            <w:r w:rsidRPr="00C301B5">
              <w:rPr>
                <w:sz w:val="24"/>
                <w:szCs w:val="24"/>
              </w:rPr>
              <w:t>5</w:t>
            </w:r>
            <w:r w:rsidR="00E71B36" w:rsidRPr="00C301B5">
              <w:rPr>
                <w:sz w:val="24"/>
                <w:szCs w:val="24"/>
              </w:rPr>
              <w:t>ml</w:t>
            </w:r>
          </w:p>
        </w:tc>
      </w:tr>
      <w:tr w:rsidR="005265CE" w:rsidRPr="00C301B5" w14:paraId="5CE8F43E" w14:textId="77777777" w:rsidTr="00FC0D02">
        <w:trPr>
          <w:jc w:val="center"/>
        </w:trPr>
        <w:tc>
          <w:tcPr>
            <w:tcW w:w="2727" w:type="dxa"/>
            <w:vMerge w:val="restart"/>
          </w:tcPr>
          <w:p w14:paraId="0CD575E9" w14:textId="77777777" w:rsidR="005265CE" w:rsidRPr="00C301B5" w:rsidRDefault="005265CE" w:rsidP="005265CE">
            <w:pPr>
              <w:spacing w:before="0"/>
              <w:rPr>
                <w:sz w:val="24"/>
                <w:szCs w:val="24"/>
              </w:rPr>
            </w:pPr>
            <w:r w:rsidRPr="00C301B5">
              <w:rPr>
                <w:sz w:val="24"/>
                <w:szCs w:val="24"/>
              </w:rPr>
              <w:t>Living donor work-up</w:t>
            </w:r>
            <w:r w:rsidRPr="00C301B5">
              <w:rPr>
                <w:sz w:val="24"/>
                <w:szCs w:val="24"/>
              </w:rPr>
              <w:tab/>
              <w:t>: Potential Recipient</w:t>
            </w:r>
            <w:r w:rsidR="00873CA5" w:rsidRPr="00C301B5">
              <w:rPr>
                <w:sz w:val="24"/>
                <w:szCs w:val="24"/>
              </w:rPr>
              <w:t>s</w:t>
            </w:r>
          </w:p>
        </w:tc>
        <w:tc>
          <w:tcPr>
            <w:tcW w:w="2839" w:type="dxa"/>
          </w:tcPr>
          <w:p w14:paraId="74192603" w14:textId="77777777" w:rsidR="005265CE" w:rsidRPr="00C301B5" w:rsidRDefault="005265CE" w:rsidP="005265CE">
            <w:pPr>
              <w:spacing w:before="0"/>
              <w:jc w:val="right"/>
              <w:rPr>
                <w:sz w:val="24"/>
                <w:szCs w:val="24"/>
              </w:rPr>
            </w:pPr>
            <w:r w:rsidRPr="00C301B5">
              <w:rPr>
                <w:sz w:val="24"/>
                <w:szCs w:val="24"/>
              </w:rPr>
              <w:tab/>
            </w:r>
            <w:r w:rsidRPr="00C301B5">
              <w:rPr>
                <w:sz w:val="24"/>
                <w:szCs w:val="24"/>
              </w:rPr>
              <w:tab/>
              <w:t>2B</w:t>
            </w:r>
            <w:r w:rsidR="00E71B36" w:rsidRPr="00C301B5">
              <w:rPr>
                <w:sz w:val="24"/>
                <w:szCs w:val="24"/>
              </w:rPr>
              <w:t xml:space="preserve"> Workup </w:t>
            </w:r>
          </w:p>
        </w:tc>
        <w:tc>
          <w:tcPr>
            <w:tcW w:w="1683" w:type="dxa"/>
          </w:tcPr>
          <w:p w14:paraId="03D42E0A" w14:textId="77777777" w:rsidR="005265CE" w:rsidRPr="00C301B5" w:rsidRDefault="005265CE" w:rsidP="00FC0D02">
            <w:pPr>
              <w:spacing w:before="0"/>
              <w:rPr>
                <w:sz w:val="24"/>
                <w:szCs w:val="24"/>
              </w:rPr>
            </w:pPr>
            <w:r w:rsidRPr="00C301B5">
              <w:rPr>
                <w:sz w:val="24"/>
                <w:szCs w:val="24"/>
              </w:rPr>
              <w:t>Citrated Blood</w:t>
            </w:r>
          </w:p>
          <w:p w14:paraId="7DF6ED4D" w14:textId="77777777" w:rsidR="005265CE" w:rsidRPr="00C301B5" w:rsidRDefault="005265CE" w:rsidP="00FC0D02">
            <w:pPr>
              <w:spacing w:before="0"/>
              <w:rPr>
                <w:sz w:val="24"/>
                <w:szCs w:val="24"/>
              </w:rPr>
            </w:pPr>
            <w:r w:rsidRPr="00C301B5">
              <w:rPr>
                <w:sz w:val="24"/>
                <w:szCs w:val="24"/>
              </w:rPr>
              <w:t>Clotted Blood</w:t>
            </w:r>
          </w:p>
        </w:tc>
        <w:tc>
          <w:tcPr>
            <w:tcW w:w="1569" w:type="dxa"/>
          </w:tcPr>
          <w:p w14:paraId="04FAA19B" w14:textId="77777777" w:rsidR="005265CE" w:rsidRPr="00C301B5" w:rsidRDefault="00873CA5" w:rsidP="00FC0D02">
            <w:pPr>
              <w:spacing w:before="0"/>
              <w:rPr>
                <w:sz w:val="24"/>
                <w:szCs w:val="24"/>
              </w:rPr>
            </w:pPr>
            <w:r w:rsidRPr="00C301B5">
              <w:rPr>
                <w:sz w:val="24"/>
                <w:szCs w:val="24"/>
              </w:rPr>
              <w:t>4</w:t>
            </w:r>
            <w:r w:rsidR="005265CE" w:rsidRPr="00C301B5">
              <w:rPr>
                <w:sz w:val="24"/>
                <w:szCs w:val="24"/>
              </w:rPr>
              <w:t>0ml</w:t>
            </w:r>
          </w:p>
          <w:p w14:paraId="1E1669E3" w14:textId="77777777" w:rsidR="005265CE" w:rsidRPr="00C301B5" w:rsidRDefault="00543113" w:rsidP="00FC0D02">
            <w:pPr>
              <w:spacing w:before="0"/>
              <w:rPr>
                <w:sz w:val="24"/>
                <w:szCs w:val="24"/>
              </w:rPr>
            </w:pPr>
            <w:r w:rsidRPr="00C301B5">
              <w:rPr>
                <w:sz w:val="24"/>
                <w:szCs w:val="24"/>
              </w:rPr>
              <w:t>5</w:t>
            </w:r>
            <w:r w:rsidR="005265CE" w:rsidRPr="00C301B5">
              <w:rPr>
                <w:sz w:val="24"/>
                <w:szCs w:val="24"/>
              </w:rPr>
              <w:t>ml</w:t>
            </w:r>
          </w:p>
        </w:tc>
      </w:tr>
      <w:tr w:rsidR="005265CE" w:rsidRPr="00C301B5" w14:paraId="486364F1" w14:textId="77777777" w:rsidTr="00FC0D02">
        <w:trPr>
          <w:jc w:val="center"/>
        </w:trPr>
        <w:tc>
          <w:tcPr>
            <w:tcW w:w="2727" w:type="dxa"/>
            <w:vMerge/>
          </w:tcPr>
          <w:p w14:paraId="6FEED300" w14:textId="77777777" w:rsidR="005265CE" w:rsidRPr="00C301B5" w:rsidRDefault="005265CE" w:rsidP="00FC0D02">
            <w:pPr>
              <w:spacing w:before="0"/>
              <w:jc w:val="left"/>
              <w:rPr>
                <w:sz w:val="24"/>
                <w:szCs w:val="24"/>
              </w:rPr>
            </w:pPr>
          </w:p>
        </w:tc>
        <w:tc>
          <w:tcPr>
            <w:tcW w:w="2839" w:type="dxa"/>
          </w:tcPr>
          <w:p w14:paraId="38219718" w14:textId="77777777" w:rsidR="009A5D84" w:rsidRPr="00C301B5" w:rsidRDefault="005265CE">
            <w:pPr>
              <w:spacing w:before="0"/>
              <w:jc w:val="left"/>
              <w:rPr>
                <w:sz w:val="24"/>
                <w:szCs w:val="24"/>
              </w:rPr>
            </w:pPr>
            <w:r w:rsidRPr="00C301B5">
              <w:rPr>
                <w:sz w:val="24"/>
                <w:szCs w:val="24"/>
              </w:rPr>
              <w:t>3</w:t>
            </w:r>
            <w:r w:rsidRPr="00C301B5">
              <w:rPr>
                <w:sz w:val="24"/>
                <w:szCs w:val="24"/>
                <w:vertAlign w:val="superscript"/>
              </w:rPr>
              <w:t>rd</w:t>
            </w:r>
            <w:r w:rsidRPr="00C301B5">
              <w:rPr>
                <w:sz w:val="24"/>
                <w:szCs w:val="24"/>
              </w:rPr>
              <w:t xml:space="preserve"> and </w:t>
            </w:r>
            <w:r w:rsidR="00E71B36" w:rsidRPr="00C301B5">
              <w:rPr>
                <w:sz w:val="24"/>
                <w:szCs w:val="24"/>
              </w:rPr>
              <w:t>F</w:t>
            </w:r>
            <w:r w:rsidRPr="00C301B5">
              <w:rPr>
                <w:sz w:val="24"/>
                <w:szCs w:val="24"/>
              </w:rPr>
              <w:t>inal</w:t>
            </w:r>
            <w:r w:rsidR="00E71B36" w:rsidRPr="00C301B5">
              <w:rPr>
                <w:sz w:val="24"/>
                <w:szCs w:val="24"/>
              </w:rPr>
              <w:t>Workup</w:t>
            </w:r>
          </w:p>
          <w:p w14:paraId="7BAE435D" w14:textId="77777777" w:rsidR="00C11D12" w:rsidRPr="00C301B5" w:rsidRDefault="005265CE">
            <w:pPr>
              <w:spacing w:before="0"/>
              <w:rPr>
                <w:sz w:val="24"/>
                <w:szCs w:val="24"/>
              </w:rPr>
            </w:pPr>
            <w:r w:rsidRPr="00C301B5">
              <w:rPr>
                <w:sz w:val="24"/>
                <w:szCs w:val="24"/>
              </w:rPr>
              <w:t xml:space="preserve">Clotted blood </w:t>
            </w:r>
            <w:r w:rsidR="00CF6D9F" w:rsidRPr="00C301B5">
              <w:rPr>
                <w:sz w:val="24"/>
                <w:szCs w:val="24"/>
              </w:rPr>
              <w:t xml:space="preserve">should </w:t>
            </w:r>
            <w:r w:rsidRPr="00C301B5">
              <w:rPr>
                <w:sz w:val="24"/>
                <w:szCs w:val="24"/>
              </w:rPr>
              <w:t xml:space="preserve">be within </w:t>
            </w:r>
            <w:r w:rsidR="00B972E9" w:rsidRPr="00C301B5">
              <w:rPr>
                <w:sz w:val="24"/>
                <w:szCs w:val="24"/>
              </w:rPr>
              <w:t xml:space="preserve">7 </w:t>
            </w:r>
            <w:r w:rsidRPr="00C301B5">
              <w:rPr>
                <w:sz w:val="24"/>
                <w:szCs w:val="24"/>
              </w:rPr>
              <w:t>days of the proposed  transplant date</w:t>
            </w:r>
          </w:p>
        </w:tc>
        <w:tc>
          <w:tcPr>
            <w:tcW w:w="1683" w:type="dxa"/>
            <w:tcBorders>
              <w:bottom w:val="single" w:sz="4" w:space="0" w:color="auto"/>
            </w:tcBorders>
          </w:tcPr>
          <w:p w14:paraId="675B4A35" w14:textId="77777777" w:rsidR="005265CE" w:rsidRPr="00C301B5" w:rsidRDefault="005265CE" w:rsidP="00FC0D02">
            <w:pPr>
              <w:spacing w:before="0"/>
              <w:rPr>
                <w:sz w:val="24"/>
                <w:szCs w:val="24"/>
              </w:rPr>
            </w:pPr>
            <w:r w:rsidRPr="00C301B5">
              <w:rPr>
                <w:sz w:val="24"/>
                <w:szCs w:val="24"/>
              </w:rPr>
              <w:t>Citrated Blood</w:t>
            </w:r>
          </w:p>
          <w:p w14:paraId="343AC42C" w14:textId="77777777" w:rsidR="005265CE" w:rsidRPr="00C301B5" w:rsidRDefault="005265CE" w:rsidP="00FC0D02">
            <w:pPr>
              <w:spacing w:before="0"/>
              <w:rPr>
                <w:sz w:val="24"/>
                <w:szCs w:val="24"/>
              </w:rPr>
            </w:pPr>
            <w:r w:rsidRPr="00C301B5">
              <w:rPr>
                <w:sz w:val="24"/>
                <w:szCs w:val="24"/>
              </w:rPr>
              <w:t>Clotted Blood</w:t>
            </w:r>
          </w:p>
          <w:p w14:paraId="4D849B8F" w14:textId="77777777" w:rsidR="005265CE" w:rsidRPr="00C301B5" w:rsidRDefault="005265CE" w:rsidP="00FC0D02">
            <w:pPr>
              <w:spacing w:before="0"/>
              <w:rPr>
                <w:sz w:val="24"/>
                <w:szCs w:val="24"/>
              </w:rPr>
            </w:pPr>
          </w:p>
        </w:tc>
        <w:tc>
          <w:tcPr>
            <w:tcW w:w="1569" w:type="dxa"/>
            <w:tcBorders>
              <w:bottom w:val="single" w:sz="4" w:space="0" w:color="auto"/>
            </w:tcBorders>
          </w:tcPr>
          <w:p w14:paraId="7350930A" w14:textId="77777777" w:rsidR="005265CE" w:rsidRPr="00C301B5" w:rsidRDefault="005265CE" w:rsidP="00FC0D02">
            <w:pPr>
              <w:spacing w:before="0"/>
              <w:rPr>
                <w:sz w:val="24"/>
                <w:szCs w:val="24"/>
              </w:rPr>
            </w:pPr>
            <w:r w:rsidRPr="00C301B5">
              <w:rPr>
                <w:sz w:val="24"/>
                <w:szCs w:val="24"/>
              </w:rPr>
              <w:t>40ml</w:t>
            </w:r>
          </w:p>
          <w:p w14:paraId="7525DB85" w14:textId="77777777" w:rsidR="005265CE" w:rsidRPr="00C301B5" w:rsidRDefault="00543113" w:rsidP="006039B0">
            <w:pPr>
              <w:spacing w:before="0"/>
              <w:rPr>
                <w:sz w:val="24"/>
                <w:szCs w:val="24"/>
              </w:rPr>
            </w:pPr>
            <w:r w:rsidRPr="00C301B5">
              <w:rPr>
                <w:sz w:val="24"/>
                <w:szCs w:val="24"/>
              </w:rPr>
              <w:t>5</w:t>
            </w:r>
            <w:r w:rsidR="005265CE" w:rsidRPr="00C301B5">
              <w:rPr>
                <w:sz w:val="24"/>
                <w:szCs w:val="24"/>
              </w:rPr>
              <w:t>ml</w:t>
            </w:r>
          </w:p>
        </w:tc>
      </w:tr>
      <w:tr w:rsidR="000A3816" w:rsidRPr="00C301B5" w14:paraId="01A0C7DA" w14:textId="77777777" w:rsidTr="005473E3">
        <w:trPr>
          <w:jc w:val="center"/>
        </w:trPr>
        <w:tc>
          <w:tcPr>
            <w:tcW w:w="5566" w:type="dxa"/>
            <w:gridSpan w:val="2"/>
          </w:tcPr>
          <w:p w14:paraId="2824537C" w14:textId="77777777" w:rsidR="000A3816" w:rsidRPr="00C301B5" w:rsidRDefault="000A3816" w:rsidP="00F21196">
            <w:pPr>
              <w:spacing w:before="0"/>
              <w:rPr>
                <w:sz w:val="24"/>
                <w:szCs w:val="24"/>
              </w:rPr>
            </w:pPr>
            <w:r w:rsidRPr="00C301B5">
              <w:rPr>
                <w:sz w:val="24"/>
                <w:szCs w:val="24"/>
              </w:rPr>
              <w:t>Autocrossmatch</w:t>
            </w:r>
          </w:p>
          <w:p w14:paraId="14A37F09" w14:textId="77777777" w:rsidR="000A3816" w:rsidRPr="00C301B5" w:rsidRDefault="000A3816" w:rsidP="00F21196">
            <w:pPr>
              <w:spacing w:before="0"/>
              <w:rPr>
                <w:sz w:val="24"/>
                <w:szCs w:val="24"/>
              </w:rPr>
            </w:pPr>
            <w:r w:rsidRPr="00C301B5">
              <w:rPr>
                <w:sz w:val="24"/>
                <w:szCs w:val="24"/>
              </w:rPr>
              <w:tab/>
            </w:r>
            <w:r w:rsidR="004D6E5A" w:rsidRPr="00C301B5">
              <w:rPr>
                <w:sz w:val="24"/>
                <w:szCs w:val="24"/>
              </w:rPr>
              <w:t xml:space="preserve">                                   </w:t>
            </w:r>
            <w:r w:rsidRPr="00C301B5">
              <w:rPr>
                <w:sz w:val="24"/>
                <w:szCs w:val="24"/>
              </w:rPr>
              <w:t>CDC Autocrossmat</w:t>
            </w:r>
            <w:r w:rsidR="00FF4389" w:rsidRPr="00C301B5">
              <w:rPr>
                <w:sz w:val="24"/>
                <w:szCs w:val="24"/>
              </w:rPr>
              <w:t>c</w:t>
            </w:r>
            <w:r w:rsidRPr="00C301B5">
              <w:rPr>
                <w:sz w:val="24"/>
                <w:szCs w:val="24"/>
              </w:rPr>
              <w:t>h Only</w:t>
            </w:r>
          </w:p>
          <w:p w14:paraId="5F4D3E94" w14:textId="77777777" w:rsidR="000A3816" w:rsidRPr="00C301B5" w:rsidRDefault="000A3816" w:rsidP="004B0A46">
            <w:pPr>
              <w:spacing w:before="0"/>
              <w:rPr>
                <w:sz w:val="24"/>
                <w:szCs w:val="24"/>
              </w:rPr>
            </w:pPr>
            <w:r w:rsidRPr="00C301B5">
              <w:rPr>
                <w:sz w:val="24"/>
                <w:szCs w:val="24"/>
              </w:rPr>
              <w:tab/>
            </w:r>
            <w:r w:rsidR="004D6E5A" w:rsidRPr="00C301B5">
              <w:rPr>
                <w:sz w:val="24"/>
                <w:szCs w:val="24"/>
              </w:rPr>
              <w:t xml:space="preserve">                                   </w:t>
            </w:r>
            <w:r w:rsidRPr="00C301B5">
              <w:rPr>
                <w:sz w:val="24"/>
                <w:szCs w:val="24"/>
              </w:rPr>
              <w:t>Flow Autocrosmatch</w:t>
            </w:r>
          </w:p>
        </w:tc>
        <w:tc>
          <w:tcPr>
            <w:tcW w:w="1683" w:type="dxa"/>
          </w:tcPr>
          <w:p w14:paraId="3166AA74" w14:textId="77777777" w:rsidR="000A3816" w:rsidRPr="00C301B5" w:rsidRDefault="00FF4389" w:rsidP="00F21196">
            <w:pPr>
              <w:spacing w:before="0"/>
              <w:rPr>
                <w:sz w:val="24"/>
                <w:szCs w:val="24"/>
              </w:rPr>
            </w:pPr>
            <w:r w:rsidRPr="00C301B5">
              <w:rPr>
                <w:sz w:val="24"/>
                <w:szCs w:val="24"/>
              </w:rPr>
              <w:t>C</w:t>
            </w:r>
            <w:r w:rsidR="000A3816" w:rsidRPr="00C301B5">
              <w:rPr>
                <w:sz w:val="24"/>
                <w:szCs w:val="24"/>
              </w:rPr>
              <w:t>lotted Blood</w:t>
            </w:r>
          </w:p>
          <w:p w14:paraId="4AA5F331" w14:textId="77777777" w:rsidR="000A3816" w:rsidRPr="00C301B5" w:rsidRDefault="000A3816" w:rsidP="00F21196">
            <w:pPr>
              <w:spacing w:before="0"/>
              <w:rPr>
                <w:sz w:val="24"/>
                <w:szCs w:val="24"/>
              </w:rPr>
            </w:pPr>
            <w:r w:rsidRPr="00C301B5">
              <w:rPr>
                <w:sz w:val="24"/>
                <w:szCs w:val="24"/>
              </w:rPr>
              <w:t>Citrated Blood</w:t>
            </w:r>
          </w:p>
          <w:p w14:paraId="5B6F6A7A" w14:textId="77777777" w:rsidR="000A3816" w:rsidRPr="00C301B5" w:rsidRDefault="000A3816" w:rsidP="00F21196">
            <w:pPr>
              <w:spacing w:before="0"/>
              <w:rPr>
                <w:sz w:val="24"/>
                <w:szCs w:val="24"/>
              </w:rPr>
            </w:pPr>
            <w:r w:rsidRPr="00C301B5">
              <w:rPr>
                <w:sz w:val="24"/>
                <w:szCs w:val="24"/>
              </w:rPr>
              <w:t>Citrated Blood</w:t>
            </w:r>
          </w:p>
        </w:tc>
        <w:tc>
          <w:tcPr>
            <w:tcW w:w="1569" w:type="dxa"/>
            <w:tcBorders>
              <w:top w:val="single" w:sz="4" w:space="0" w:color="auto"/>
            </w:tcBorders>
          </w:tcPr>
          <w:p w14:paraId="5C54B5B1" w14:textId="77777777" w:rsidR="000A3816" w:rsidRPr="00C301B5" w:rsidRDefault="00543113" w:rsidP="00F21196">
            <w:pPr>
              <w:spacing w:before="0"/>
              <w:rPr>
                <w:sz w:val="24"/>
                <w:szCs w:val="24"/>
              </w:rPr>
            </w:pPr>
            <w:r w:rsidRPr="00C301B5">
              <w:rPr>
                <w:sz w:val="24"/>
                <w:szCs w:val="24"/>
              </w:rPr>
              <w:t>5</w:t>
            </w:r>
            <w:r w:rsidR="000A3816" w:rsidRPr="00C301B5">
              <w:rPr>
                <w:sz w:val="24"/>
                <w:szCs w:val="24"/>
              </w:rPr>
              <w:t>ml</w:t>
            </w:r>
          </w:p>
          <w:p w14:paraId="38CB2C4E" w14:textId="77777777" w:rsidR="000A3816" w:rsidRPr="00C301B5" w:rsidRDefault="000A3816" w:rsidP="00F21196">
            <w:pPr>
              <w:spacing w:before="0"/>
              <w:rPr>
                <w:sz w:val="24"/>
                <w:szCs w:val="24"/>
              </w:rPr>
            </w:pPr>
            <w:r w:rsidRPr="00C301B5">
              <w:rPr>
                <w:sz w:val="24"/>
                <w:szCs w:val="24"/>
              </w:rPr>
              <w:t>10ml</w:t>
            </w:r>
          </w:p>
          <w:p w14:paraId="656F807A" w14:textId="77777777" w:rsidR="000A3816" w:rsidRPr="00C301B5" w:rsidRDefault="006A7950" w:rsidP="00F21196">
            <w:pPr>
              <w:spacing w:before="0"/>
              <w:rPr>
                <w:sz w:val="24"/>
                <w:szCs w:val="24"/>
              </w:rPr>
            </w:pPr>
            <w:r w:rsidRPr="00C301B5">
              <w:rPr>
                <w:sz w:val="24"/>
                <w:szCs w:val="24"/>
              </w:rPr>
              <w:t>40</w:t>
            </w:r>
            <w:r w:rsidR="000A3816" w:rsidRPr="00C301B5">
              <w:rPr>
                <w:sz w:val="24"/>
                <w:szCs w:val="24"/>
              </w:rPr>
              <w:t>ml</w:t>
            </w:r>
          </w:p>
        </w:tc>
      </w:tr>
      <w:tr w:rsidR="000A3816" w:rsidRPr="00C301B5" w14:paraId="4F1797EC" w14:textId="77777777" w:rsidTr="005473E3">
        <w:trPr>
          <w:jc w:val="center"/>
        </w:trPr>
        <w:tc>
          <w:tcPr>
            <w:tcW w:w="5566" w:type="dxa"/>
            <w:gridSpan w:val="2"/>
          </w:tcPr>
          <w:p w14:paraId="101FAF85" w14:textId="77777777" w:rsidR="000A3816" w:rsidRPr="00C301B5" w:rsidRDefault="000A3816" w:rsidP="00543DFB">
            <w:pPr>
              <w:spacing w:before="0"/>
              <w:rPr>
                <w:sz w:val="24"/>
                <w:szCs w:val="24"/>
              </w:rPr>
            </w:pPr>
            <w:r w:rsidRPr="00C301B5">
              <w:rPr>
                <w:sz w:val="24"/>
                <w:szCs w:val="24"/>
              </w:rPr>
              <w:t>Post transplant monitoring</w:t>
            </w:r>
            <w:r w:rsidR="00BB04CC" w:rsidRPr="00C301B5">
              <w:rPr>
                <w:sz w:val="24"/>
                <w:szCs w:val="24"/>
              </w:rPr>
              <w:t xml:space="preserve"> for all solid organ transplants</w:t>
            </w:r>
            <w:r w:rsidR="00543DFB" w:rsidRPr="00C301B5">
              <w:rPr>
                <w:sz w:val="24"/>
                <w:szCs w:val="24"/>
              </w:rPr>
              <w:t>:</w:t>
            </w:r>
            <w:r w:rsidR="00543DFB" w:rsidRPr="00C301B5">
              <w:t xml:space="preserve"> </w:t>
            </w:r>
            <w:r w:rsidR="00543DFB" w:rsidRPr="00C301B5">
              <w:rPr>
                <w:sz w:val="24"/>
                <w:szCs w:val="24"/>
              </w:rPr>
              <w:t>See section on post-transplant Monitoring</w:t>
            </w:r>
          </w:p>
        </w:tc>
        <w:tc>
          <w:tcPr>
            <w:tcW w:w="1683" w:type="dxa"/>
          </w:tcPr>
          <w:p w14:paraId="2A9D3312" w14:textId="77777777" w:rsidR="000A3816" w:rsidRPr="00C301B5" w:rsidRDefault="00066936" w:rsidP="00066936">
            <w:pPr>
              <w:spacing w:before="0"/>
              <w:rPr>
                <w:sz w:val="24"/>
                <w:szCs w:val="24"/>
              </w:rPr>
            </w:pPr>
            <w:r w:rsidRPr="00C301B5">
              <w:rPr>
                <w:sz w:val="24"/>
                <w:szCs w:val="24"/>
              </w:rPr>
              <w:t>Clotted Blood</w:t>
            </w:r>
          </w:p>
        </w:tc>
        <w:tc>
          <w:tcPr>
            <w:tcW w:w="1569" w:type="dxa"/>
          </w:tcPr>
          <w:p w14:paraId="6BBD0FE4" w14:textId="77777777" w:rsidR="000A3816" w:rsidRPr="00C301B5" w:rsidRDefault="00543113" w:rsidP="00F21196">
            <w:pPr>
              <w:spacing w:before="0"/>
              <w:rPr>
                <w:sz w:val="24"/>
                <w:szCs w:val="24"/>
              </w:rPr>
            </w:pPr>
            <w:r w:rsidRPr="00C301B5">
              <w:rPr>
                <w:sz w:val="24"/>
                <w:szCs w:val="24"/>
              </w:rPr>
              <w:t>5</w:t>
            </w:r>
            <w:r w:rsidR="00066936" w:rsidRPr="00C301B5">
              <w:rPr>
                <w:sz w:val="24"/>
                <w:szCs w:val="24"/>
              </w:rPr>
              <w:t>ml</w:t>
            </w:r>
          </w:p>
        </w:tc>
      </w:tr>
      <w:tr w:rsidR="000A3816" w:rsidRPr="00C301B5" w14:paraId="5DA322C1" w14:textId="77777777" w:rsidTr="005473E3">
        <w:trPr>
          <w:jc w:val="center"/>
        </w:trPr>
        <w:tc>
          <w:tcPr>
            <w:tcW w:w="5566" w:type="dxa"/>
            <w:gridSpan w:val="2"/>
          </w:tcPr>
          <w:p w14:paraId="572C2528" w14:textId="77777777" w:rsidR="000A3816" w:rsidRPr="00C301B5" w:rsidRDefault="000A3816" w:rsidP="00543DFB">
            <w:pPr>
              <w:spacing w:before="0"/>
              <w:jc w:val="left"/>
              <w:rPr>
                <w:iCs/>
                <w:sz w:val="24"/>
                <w:szCs w:val="24"/>
              </w:rPr>
            </w:pPr>
            <w:r w:rsidRPr="00C301B5">
              <w:rPr>
                <w:iCs/>
                <w:sz w:val="24"/>
                <w:szCs w:val="24"/>
              </w:rPr>
              <w:t>Post transplant monitoring – Urgent antibody screening request for query graft rejection</w:t>
            </w:r>
            <w:r w:rsidR="00543DFB" w:rsidRPr="00C301B5">
              <w:rPr>
                <w:iCs/>
                <w:sz w:val="24"/>
                <w:szCs w:val="24"/>
              </w:rPr>
              <w:t>:</w:t>
            </w:r>
            <w:r w:rsidR="00543DFB" w:rsidRPr="00C301B5">
              <w:rPr>
                <w:sz w:val="24"/>
                <w:szCs w:val="24"/>
              </w:rPr>
              <w:t xml:space="preserve"> See section on post-transplant Monitoring</w:t>
            </w:r>
          </w:p>
        </w:tc>
        <w:tc>
          <w:tcPr>
            <w:tcW w:w="1683" w:type="dxa"/>
          </w:tcPr>
          <w:p w14:paraId="539A4300" w14:textId="77777777" w:rsidR="000A3816" w:rsidRPr="00C301B5" w:rsidRDefault="00066936" w:rsidP="004B0A46">
            <w:pPr>
              <w:spacing w:before="0"/>
              <w:rPr>
                <w:sz w:val="24"/>
                <w:szCs w:val="24"/>
              </w:rPr>
            </w:pPr>
            <w:r w:rsidRPr="00C301B5">
              <w:rPr>
                <w:sz w:val="24"/>
                <w:szCs w:val="24"/>
              </w:rPr>
              <w:t>Clotted Blood</w:t>
            </w:r>
          </w:p>
        </w:tc>
        <w:tc>
          <w:tcPr>
            <w:tcW w:w="1569" w:type="dxa"/>
          </w:tcPr>
          <w:p w14:paraId="60093E2D" w14:textId="77777777" w:rsidR="000A3816" w:rsidRPr="00C301B5" w:rsidRDefault="00543113" w:rsidP="00F21196">
            <w:pPr>
              <w:spacing w:before="0"/>
              <w:rPr>
                <w:sz w:val="24"/>
                <w:szCs w:val="24"/>
              </w:rPr>
            </w:pPr>
            <w:r w:rsidRPr="00C301B5">
              <w:rPr>
                <w:sz w:val="24"/>
                <w:szCs w:val="24"/>
              </w:rPr>
              <w:t>5</w:t>
            </w:r>
            <w:r w:rsidR="00066936" w:rsidRPr="00C301B5">
              <w:rPr>
                <w:sz w:val="24"/>
                <w:szCs w:val="24"/>
              </w:rPr>
              <w:t>ml</w:t>
            </w:r>
          </w:p>
        </w:tc>
      </w:tr>
      <w:tr w:rsidR="000A3816" w:rsidRPr="00C301B5" w14:paraId="25F89565" w14:textId="77777777" w:rsidTr="005473E3">
        <w:trPr>
          <w:jc w:val="center"/>
        </w:trPr>
        <w:tc>
          <w:tcPr>
            <w:tcW w:w="5566" w:type="dxa"/>
            <w:gridSpan w:val="2"/>
          </w:tcPr>
          <w:p w14:paraId="56794138" w14:textId="77777777" w:rsidR="000A3816" w:rsidRPr="00C301B5" w:rsidRDefault="000A3816" w:rsidP="00F21196">
            <w:pPr>
              <w:spacing w:before="0"/>
              <w:rPr>
                <w:sz w:val="24"/>
                <w:szCs w:val="24"/>
              </w:rPr>
            </w:pPr>
            <w:r w:rsidRPr="00C301B5">
              <w:rPr>
                <w:sz w:val="24"/>
                <w:szCs w:val="24"/>
              </w:rPr>
              <w:t>HLA typing for disease association</w:t>
            </w:r>
          </w:p>
        </w:tc>
        <w:tc>
          <w:tcPr>
            <w:tcW w:w="1683" w:type="dxa"/>
          </w:tcPr>
          <w:p w14:paraId="04C7EBE5" w14:textId="77777777" w:rsidR="000A3816" w:rsidRPr="00C301B5" w:rsidRDefault="000A3816" w:rsidP="007200F1">
            <w:pPr>
              <w:spacing w:before="0"/>
              <w:rPr>
                <w:sz w:val="24"/>
                <w:szCs w:val="24"/>
              </w:rPr>
            </w:pPr>
            <w:r w:rsidRPr="00C301B5">
              <w:rPr>
                <w:sz w:val="24"/>
                <w:szCs w:val="24"/>
              </w:rPr>
              <w:t>Citrated Blood</w:t>
            </w:r>
          </w:p>
        </w:tc>
        <w:tc>
          <w:tcPr>
            <w:tcW w:w="1569" w:type="dxa"/>
          </w:tcPr>
          <w:p w14:paraId="04B16EE9" w14:textId="77777777" w:rsidR="000A3816" w:rsidRPr="00C301B5" w:rsidRDefault="000A3816" w:rsidP="007200F1">
            <w:pPr>
              <w:spacing w:before="0"/>
              <w:rPr>
                <w:sz w:val="24"/>
                <w:szCs w:val="24"/>
              </w:rPr>
            </w:pPr>
            <w:r w:rsidRPr="00C301B5">
              <w:rPr>
                <w:sz w:val="24"/>
                <w:szCs w:val="24"/>
              </w:rPr>
              <w:t>10ml</w:t>
            </w:r>
          </w:p>
        </w:tc>
      </w:tr>
      <w:tr w:rsidR="000A3816" w:rsidRPr="00C301B5" w14:paraId="0FEC0248" w14:textId="77777777" w:rsidTr="005473E3">
        <w:trPr>
          <w:jc w:val="center"/>
        </w:trPr>
        <w:tc>
          <w:tcPr>
            <w:tcW w:w="5566" w:type="dxa"/>
            <w:gridSpan w:val="2"/>
          </w:tcPr>
          <w:p w14:paraId="4C8818BC" w14:textId="77777777" w:rsidR="000A3816" w:rsidRPr="00C301B5" w:rsidRDefault="000A3816" w:rsidP="00F21196">
            <w:pPr>
              <w:spacing w:before="0"/>
              <w:rPr>
                <w:sz w:val="24"/>
                <w:szCs w:val="24"/>
              </w:rPr>
            </w:pPr>
            <w:r w:rsidRPr="00C301B5">
              <w:rPr>
                <w:sz w:val="24"/>
                <w:szCs w:val="24"/>
              </w:rPr>
              <w:t>HLA typing for partners</w:t>
            </w:r>
          </w:p>
        </w:tc>
        <w:tc>
          <w:tcPr>
            <w:tcW w:w="1683" w:type="dxa"/>
          </w:tcPr>
          <w:p w14:paraId="1C29C45C" w14:textId="77777777" w:rsidR="000A3816" w:rsidRPr="00C301B5" w:rsidRDefault="000A3816" w:rsidP="007200F1">
            <w:pPr>
              <w:spacing w:before="0"/>
              <w:rPr>
                <w:sz w:val="24"/>
                <w:szCs w:val="24"/>
              </w:rPr>
            </w:pPr>
            <w:r w:rsidRPr="00C301B5">
              <w:rPr>
                <w:sz w:val="24"/>
                <w:szCs w:val="24"/>
              </w:rPr>
              <w:t>Citrated Blood</w:t>
            </w:r>
          </w:p>
        </w:tc>
        <w:tc>
          <w:tcPr>
            <w:tcW w:w="1569" w:type="dxa"/>
          </w:tcPr>
          <w:p w14:paraId="095EABA8" w14:textId="77777777" w:rsidR="000A3816" w:rsidRPr="00C301B5" w:rsidRDefault="000A3816" w:rsidP="007200F1">
            <w:pPr>
              <w:spacing w:before="0"/>
              <w:rPr>
                <w:sz w:val="24"/>
                <w:szCs w:val="24"/>
              </w:rPr>
            </w:pPr>
            <w:r w:rsidRPr="00C301B5">
              <w:rPr>
                <w:sz w:val="24"/>
                <w:szCs w:val="24"/>
              </w:rPr>
              <w:t>10ml</w:t>
            </w:r>
          </w:p>
        </w:tc>
      </w:tr>
      <w:tr w:rsidR="000A3816" w:rsidRPr="00C301B5" w14:paraId="6A521639" w14:textId="77777777" w:rsidTr="005473E3">
        <w:trPr>
          <w:jc w:val="center"/>
        </w:trPr>
        <w:tc>
          <w:tcPr>
            <w:tcW w:w="5566" w:type="dxa"/>
            <w:gridSpan w:val="2"/>
          </w:tcPr>
          <w:p w14:paraId="6C204B1C" w14:textId="77777777" w:rsidR="000A3816" w:rsidRPr="00C301B5" w:rsidRDefault="000A3816" w:rsidP="00F21196">
            <w:pPr>
              <w:spacing w:before="0"/>
              <w:rPr>
                <w:sz w:val="24"/>
                <w:szCs w:val="24"/>
              </w:rPr>
            </w:pPr>
            <w:r w:rsidRPr="00C301B5">
              <w:rPr>
                <w:sz w:val="24"/>
                <w:szCs w:val="24"/>
              </w:rPr>
              <w:t>ABO blood grouping</w:t>
            </w:r>
          </w:p>
        </w:tc>
        <w:tc>
          <w:tcPr>
            <w:tcW w:w="1683" w:type="dxa"/>
          </w:tcPr>
          <w:p w14:paraId="2DEE71E6" w14:textId="77777777" w:rsidR="000A3816" w:rsidRPr="00C301B5" w:rsidRDefault="000A3816" w:rsidP="00F21196">
            <w:pPr>
              <w:spacing w:before="0"/>
              <w:rPr>
                <w:sz w:val="24"/>
                <w:szCs w:val="24"/>
              </w:rPr>
            </w:pPr>
            <w:r w:rsidRPr="00C301B5">
              <w:rPr>
                <w:sz w:val="24"/>
                <w:szCs w:val="24"/>
              </w:rPr>
              <w:t>EDTA</w:t>
            </w:r>
          </w:p>
        </w:tc>
        <w:tc>
          <w:tcPr>
            <w:tcW w:w="1569" w:type="dxa"/>
          </w:tcPr>
          <w:p w14:paraId="2F9460CB" w14:textId="77777777" w:rsidR="000A3816" w:rsidRPr="00C301B5" w:rsidRDefault="00191A6E" w:rsidP="00F21196">
            <w:pPr>
              <w:spacing w:before="0"/>
              <w:rPr>
                <w:sz w:val="24"/>
                <w:szCs w:val="24"/>
              </w:rPr>
            </w:pPr>
            <w:r w:rsidRPr="00C301B5">
              <w:rPr>
                <w:sz w:val="24"/>
                <w:szCs w:val="24"/>
              </w:rPr>
              <w:t>7.5</w:t>
            </w:r>
            <w:r w:rsidR="000A3816" w:rsidRPr="00C301B5">
              <w:rPr>
                <w:sz w:val="24"/>
                <w:szCs w:val="24"/>
              </w:rPr>
              <w:t>ml</w:t>
            </w:r>
          </w:p>
        </w:tc>
      </w:tr>
    </w:tbl>
    <w:p w14:paraId="6A2B77AC" w14:textId="77777777" w:rsidR="00A41443" w:rsidRPr="00C301B5" w:rsidRDefault="00A41443" w:rsidP="0063631B">
      <w:pPr>
        <w:rPr>
          <w:b/>
        </w:rPr>
        <w:sectPr w:rsidR="00A41443" w:rsidRPr="00C301B5" w:rsidSect="007420F1">
          <w:footnotePr>
            <w:pos w:val="beneathText"/>
          </w:footnotePr>
          <w:pgSz w:w="11907" w:h="16840" w:code="9"/>
          <w:pgMar w:top="1440" w:right="1440" w:bottom="709" w:left="1440" w:header="720" w:footer="720" w:gutter="0"/>
          <w:pgBorders w:offsetFrom="page">
            <w:top w:val="single" w:sz="48" w:space="24" w:color="7030A0"/>
            <w:left w:val="single" w:sz="48" w:space="24" w:color="7030A0"/>
            <w:bottom w:val="single" w:sz="48" w:space="24" w:color="7030A0"/>
            <w:right w:val="single" w:sz="48" w:space="24" w:color="7030A0"/>
          </w:pgBorders>
          <w:cols w:space="720"/>
          <w:docGrid w:linePitch="381"/>
        </w:sectPr>
      </w:pPr>
    </w:p>
    <w:p w14:paraId="209B0210" w14:textId="77777777" w:rsidR="009A5D84" w:rsidRPr="00C301B5" w:rsidRDefault="00A41443">
      <w:pPr>
        <w:pStyle w:val="Heading3"/>
      </w:pPr>
      <w:bookmarkStart w:id="866" w:name="_Toc159236422"/>
      <w:r w:rsidRPr="00C301B5">
        <w:lastRenderedPageBreak/>
        <w:t>HLA T</w:t>
      </w:r>
      <w:r w:rsidR="0063631B" w:rsidRPr="00C301B5">
        <w:t xml:space="preserve">yping of </w:t>
      </w:r>
      <w:r w:rsidRPr="00C301B5">
        <w:t>P</w:t>
      </w:r>
      <w:r w:rsidR="0063631B" w:rsidRPr="00C301B5">
        <w:t xml:space="preserve">atients for </w:t>
      </w:r>
      <w:r w:rsidRPr="00C301B5">
        <w:t>S</w:t>
      </w:r>
      <w:r w:rsidR="0063631B" w:rsidRPr="00C301B5">
        <w:t xml:space="preserve">olid </w:t>
      </w:r>
      <w:r w:rsidRPr="00C301B5">
        <w:t>O</w:t>
      </w:r>
      <w:r w:rsidR="0063631B" w:rsidRPr="00C301B5">
        <w:t xml:space="preserve">rgan </w:t>
      </w:r>
      <w:r w:rsidRPr="00C301B5">
        <w:t>T</w:t>
      </w:r>
      <w:r w:rsidR="0063631B" w:rsidRPr="00C301B5">
        <w:t>ransplantation</w:t>
      </w:r>
      <w:bookmarkEnd w:id="866"/>
    </w:p>
    <w:p w14:paraId="75AAEDF6" w14:textId="77777777" w:rsidR="009A5D84" w:rsidRPr="00C301B5" w:rsidRDefault="000D5CBA">
      <w:pPr>
        <w:rPr>
          <w:lang w:val="en-IE" w:eastAsia="en-GB"/>
        </w:rPr>
      </w:pPr>
      <w:r w:rsidRPr="00C301B5">
        <w:t>Human Leucocyte Antigen (</w:t>
      </w:r>
      <w:r w:rsidRPr="00C301B5">
        <w:rPr>
          <w:lang w:val="en-IE" w:eastAsia="en-GB"/>
        </w:rPr>
        <w:t>HLA) type is defined by the presence of different HLA antigens on the cell surface. These antigens enable the immune system to recognise foreign organisms and destroy them.</w:t>
      </w:r>
    </w:p>
    <w:p w14:paraId="3977E184" w14:textId="77777777" w:rsidR="009A5D84" w:rsidRPr="00C301B5" w:rsidRDefault="000D5CBA">
      <w:pPr>
        <w:rPr>
          <w:lang w:val="en-IE" w:eastAsia="en-GB"/>
        </w:rPr>
      </w:pPr>
      <w:r w:rsidRPr="00C301B5">
        <w:rPr>
          <w:lang w:val="en-IE" w:eastAsia="en-GB"/>
        </w:rPr>
        <w:t xml:space="preserve">In solid organ transplantation the major HLA antigens involved are HLA-A, HLA-B, HLA-C, HLA-DR, HLA-DQ and HLA-DP. </w:t>
      </w:r>
    </w:p>
    <w:p w14:paraId="47135534" w14:textId="77777777" w:rsidR="000D5CBA" w:rsidRPr="00C301B5" w:rsidRDefault="000D5CBA" w:rsidP="0063631B">
      <w:r w:rsidRPr="00C301B5">
        <w:t xml:space="preserve">Mismatches between donor and recipient HLA type are a major stimulus of the development of donor specific HLA antibodies leading to rejection of the transplanted organ.   </w:t>
      </w:r>
    </w:p>
    <w:p w14:paraId="4BB873F9" w14:textId="77777777" w:rsidR="0063631B" w:rsidRPr="00C301B5" w:rsidRDefault="00CF6D9F" w:rsidP="0063631B">
      <w:r w:rsidRPr="00C301B5">
        <w:t>P</w:t>
      </w:r>
      <w:r w:rsidR="0063631B" w:rsidRPr="00C301B5">
        <w:t xml:space="preserve">otential recipients are </w:t>
      </w:r>
      <w:r w:rsidR="00C9098D" w:rsidRPr="00C301B5">
        <w:t xml:space="preserve">HLA </w:t>
      </w:r>
      <w:r w:rsidR="0063631B" w:rsidRPr="00C301B5">
        <w:t>typed by</w:t>
      </w:r>
      <w:r w:rsidRPr="00C301B5">
        <w:t xml:space="preserve"> serology and </w:t>
      </w:r>
      <w:r w:rsidR="0063631B" w:rsidRPr="00C301B5">
        <w:t>low</w:t>
      </w:r>
      <w:r w:rsidR="00122A88" w:rsidRPr="00C301B5">
        <w:t xml:space="preserve"> to medium</w:t>
      </w:r>
      <w:r w:rsidR="0063631B" w:rsidRPr="00C301B5">
        <w:t xml:space="preserve"> resolution molecular techniques</w:t>
      </w:r>
      <w:r w:rsidR="00FF75A9" w:rsidRPr="00C301B5">
        <w:t xml:space="preserve">. </w:t>
      </w:r>
      <w:r w:rsidR="0063631B" w:rsidRPr="00C301B5">
        <w:t>These techniques use commercial sera and probes and primer sets selected according to the EFI</w:t>
      </w:r>
      <w:r w:rsidRPr="00C301B5">
        <w:t xml:space="preserve"> standards for HLA typing</w:t>
      </w:r>
      <w:r w:rsidR="0063631B" w:rsidRPr="00C301B5">
        <w:t>.</w:t>
      </w:r>
    </w:p>
    <w:p w14:paraId="7E45E741" w14:textId="77777777" w:rsidR="00D66603" w:rsidRPr="00C301B5" w:rsidRDefault="008E6FE7" w:rsidP="0063631B">
      <w:r w:rsidRPr="00C301B5">
        <w:rPr>
          <w:b/>
        </w:rPr>
        <w:t>Note</w:t>
      </w:r>
      <w:r w:rsidR="0063631B" w:rsidRPr="00C301B5">
        <w:t xml:space="preserve">: Specimens </w:t>
      </w:r>
      <w:r w:rsidR="00FF75A9" w:rsidRPr="00C301B5">
        <w:t xml:space="preserve">received </w:t>
      </w:r>
      <w:r w:rsidR="0063631B" w:rsidRPr="00C301B5">
        <w:t xml:space="preserve">for HLA typing </w:t>
      </w:r>
      <w:r w:rsidR="00B021F5" w:rsidRPr="00C301B5">
        <w:t>have DNA isolated</w:t>
      </w:r>
      <w:r w:rsidR="00FE1AF6" w:rsidRPr="00C301B5">
        <w:t xml:space="preserve"> and</w:t>
      </w:r>
      <w:r w:rsidR="00B021F5" w:rsidRPr="00C301B5">
        <w:t xml:space="preserve"> </w:t>
      </w:r>
      <w:r w:rsidR="0063631B" w:rsidRPr="00C301B5">
        <w:t>stored</w:t>
      </w:r>
      <w:r w:rsidR="00B021F5" w:rsidRPr="00C301B5">
        <w:t>,</w:t>
      </w:r>
      <w:r w:rsidR="00FE1AF6" w:rsidRPr="00C301B5">
        <w:t xml:space="preserve"> serum stored and a sample sent for blood grouping. </w:t>
      </w:r>
      <w:r w:rsidR="0063631B" w:rsidRPr="00C301B5">
        <w:t xml:space="preserve">When </w:t>
      </w:r>
      <w:r w:rsidR="00CF6D9F" w:rsidRPr="00C301B5">
        <w:t>instructed by the Transplant Co-Ordinator</w:t>
      </w:r>
      <w:r w:rsidR="00D66603" w:rsidRPr="00C301B5">
        <w:t xml:space="preserve">, </w:t>
      </w:r>
      <w:r w:rsidR="0063631B" w:rsidRPr="00C301B5">
        <w:t xml:space="preserve">HLA typing </w:t>
      </w:r>
      <w:r w:rsidR="00CF6D9F" w:rsidRPr="00C301B5">
        <w:t xml:space="preserve">and antibody screening </w:t>
      </w:r>
      <w:r w:rsidR="0063631B" w:rsidRPr="00C301B5">
        <w:t>will be carried</w:t>
      </w:r>
      <w:r w:rsidR="00784C4B" w:rsidRPr="00C301B5">
        <w:t xml:space="preserve"> </w:t>
      </w:r>
      <w:r w:rsidR="0063631B" w:rsidRPr="00C301B5">
        <w:t>out</w:t>
      </w:r>
      <w:r w:rsidR="00CF6D9F" w:rsidRPr="00C301B5">
        <w:t>.</w:t>
      </w:r>
      <w:r w:rsidR="00D66603" w:rsidRPr="00C301B5">
        <w:t xml:space="preserve"> </w:t>
      </w:r>
      <w:r w:rsidR="0063631B" w:rsidRPr="00C301B5">
        <w:t xml:space="preserve"> </w:t>
      </w:r>
      <w:r w:rsidR="00D66603" w:rsidRPr="00C301B5">
        <w:t xml:space="preserve">A NHISSOT patient </w:t>
      </w:r>
      <w:r w:rsidR="0063631B" w:rsidRPr="00C301B5">
        <w:t>report</w:t>
      </w:r>
      <w:r w:rsidR="00D66603" w:rsidRPr="00C301B5">
        <w:t xml:space="preserve"> will be</w:t>
      </w:r>
      <w:r w:rsidR="0063631B" w:rsidRPr="00C301B5">
        <w:t xml:space="preserve"> issued </w:t>
      </w:r>
      <w:r w:rsidR="00D66603" w:rsidRPr="00C301B5">
        <w:t xml:space="preserve">prior to </w:t>
      </w:r>
      <w:r w:rsidR="0063631B" w:rsidRPr="00C301B5">
        <w:t xml:space="preserve">the patient’s appointment at the </w:t>
      </w:r>
      <w:r w:rsidR="00D66603" w:rsidRPr="00C301B5">
        <w:t>renal and pancreas t</w:t>
      </w:r>
      <w:r w:rsidR="0063631B" w:rsidRPr="00C301B5">
        <w:t xml:space="preserve">ransplant </w:t>
      </w:r>
      <w:r w:rsidR="00D66603" w:rsidRPr="00C301B5">
        <w:t>c</w:t>
      </w:r>
      <w:r w:rsidR="0063631B" w:rsidRPr="00C301B5">
        <w:t>linic</w:t>
      </w:r>
      <w:r w:rsidR="00D66603" w:rsidRPr="00C301B5">
        <w:t>s</w:t>
      </w:r>
      <w:r w:rsidR="0063631B" w:rsidRPr="00C301B5">
        <w:t>.</w:t>
      </w:r>
    </w:p>
    <w:p w14:paraId="5AC5939C" w14:textId="77777777" w:rsidR="00466F81" w:rsidRPr="00C301B5" w:rsidRDefault="00FE1AF6">
      <w:pPr>
        <w:rPr>
          <w:b/>
          <w:szCs w:val="28"/>
        </w:rPr>
      </w:pPr>
      <w:r w:rsidRPr="00C301B5">
        <w:rPr>
          <w:b/>
          <w:szCs w:val="28"/>
        </w:rPr>
        <w:t>Samples</w:t>
      </w:r>
      <w:r w:rsidR="00670559" w:rsidRPr="00C301B5">
        <w:rPr>
          <w:b/>
          <w:szCs w:val="28"/>
        </w:rPr>
        <w:t xml:space="preserve"> and tests</w:t>
      </w:r>
      <w:r w:rsidRPr="00C301B5">
        <w:rPr>
          <w:b/>
          <w:szCs w:val="28"/>
        </w:rPr>
        <w:t xml:space="preserve"> </w:t>
      </w:r>
      <w:r w:rsidR="00670559" w:rsidRPr="00C301B5">
        <w:rPr>
          <w:b/>
          <w:szCs w:val="28"/>
        </w:rPr>
        <w:t>required</w:t>
      </w:r>
      <w:r w:rsidR="00D66603" w:rsidRPr="00C301B5">
        <w:rPr>
          <w:b/>
          <w:szCs w:val="28"/>
        </w:rPr>
        <w:t xml:space="preserve"> prior</w:t>
      </w:r>
      <w:r w:rsidR="00670559" w:rsidRPr="00C301B5">
        <w:rPr>
          <w:b/>
          <w:szCs w:val="28"/>
        </w:rPr>
        <w:t xml:space="preserve"> </w:t>
      </w:r>
      <w:r w:rsidR="00D66603" w:rsidRPr="00C301B5">
        <w:rPr>
          <w:b/>
          <w:szCs w:val="28"/>
        </w:rPr>
        <w:t xml:space="preserve">to </w:t>
      </w:r>
      <w:r w:rsidR="00952836" w:rsidRPr="00C301B5">
        <w:rPr>
          <w:b/>
          <w:szCs w:val="28"/>
        </w:rPr>
        <w:t xml:space="preserve">a </w:t>
      </w:r>
      <w:r w:rsidR="00670559" w:rsidRPr="00C301B5">
        <w:rPr>
          <w:b/>
          <w:szCs w:val="28"/>
        </w:rPr>
        <w:t>transplant clinic</w:t>
      </w:r>
      <w:r w:rsidR="00D66603" w:rsidRPr="00C301B5">
        <w:rPr>
          <w:b/>
          <w:szCs w:val="28"/>
        </w:rPr>
        <w:t xml:space="preserve"> appointment</w:t>
      </w:r>
    </w:p>
    <w:p w14:paraId="68BCB032" w14:textId="77777777" w:rsidR="00466F81" w:rsidRPr="00C301B5" w:rsidRDefault="008E6FE7" w:rsidP="00811C77">
      <w:pPr>
        <w:pStyle w:val="ListParagraph"/>
        <w:numPr>
          <w:ilvl w:val="0"/>
          <w:numId w:val="220"/>
        </w:numPr>
        <w:spacing w:before="0"/>
        <w:rPr>
          <w:szCs w:val="28"/>
        </w:rPr>
      </w:pPr>
      <w:r w:rsidRPr="00C301B5">
        <w:rPr>
          <w:szCs w:val="28"/>
        </w:rPr>
        <w:t>1x10ml citrated sample for HLA typing</w:t>
      </w:r>
    </w:p>
    <w:p w14:paraId="29C056EA" w14:textId="77777777" w:rsidR="00466F81" w:rsidRPr="00C301B5" w:rsidRDefault="008E6FE7" w:rsidP="00811C77">
      <w:pPr>
        <w:pStyle w:val="ListParagraph"/>
        <w:numPr>
          <w:ilvl w:val="0"/>
          <w:numId w:val="220"/>
        </w:numPr>
        <w:spacing w:before="0"/>
        <w:rPr>
          <w:szCs w:val="28"/>
        </w:rPr>
      </w:pPr>
      <w:r w:rsidRPr="00C301B5">
        <w:rPr>
          <w:szCs w:val="28"/>
        </w:rPr>
        <w:t>1x</w:t>
      </w:r>
      <w:r w:rsidR="00543113" w:rsidRPr="00C301B5">
        <w:rPr>
          <w:szCs w:val="28"/>
        </w:rPr>
        <w:t>5</w:t>
      </w:r>
      <w:r w:rsidRPr="00C301B5">
        <w:rPr>
          <w:szCs w:val="28"/>
        </w:rPr>
        <w:t>ml clotted sample for Antibody Screening</w:t>
      </w:r>
    </w:p>
    <w:p w14:paraId="52D3264C" w14:textId="77777777" w:rsidR="00811C77" w:rsidRPr="00C301B5" w:rsidRDefault="008E6FE7" w:rsidP="00811C77">
      <w:pPr>
        <w:pStyle w:val="ListParagraph"/>
        <w:numPr>
          <w:ilvl w:val="0"/>
          <w:numId w:val="220"/>
        </w:numPr>
        <w:spacing w:before="0"/>
        <w:rPr>
          <w:szCs w:val="28"/>
        </w:rPr>
      </w:pPr>
      <w:r w:rsidRPr="00C301B5">
        <w:rPr>
          <w:szCs w:val="28"/>
        </w:rPr>
        <w:t>1x7.5ml EDTA sample for Blood Grouping</w:t>
      </w:r>
    </w:p>
    <w:p w14:paraId="097122E8" w14:textId="77777777" w:rsidR="00D66603" w:rsidRPr="0031690D" w:rsidRDefault="00D66603" w:rsidP="00A41443">
      <w:pPr>
        <w:rPr>
          <w:rStyle w:val="BookTitle"/>
        </w:rPr>
      </w:pPr>
      <w:r w:rsidRPr="0031690D">
        <w:t>Histocompatibility Testing Request</w:t>
      </w:r>
      <w:r w:rsidR="00543113" w:rsidRPr="00C301B5">
        <w:t xml:space="preserve"> and Consent</w:t>
      </w:r>
      <w:r w:rsidRPr="00C301B5">
        <w:t xml:space="preserve"> </w:t>
      </w:r>
      <w:r w:rsidR="008E6FE7" w:rsidRPr="00C301B5">
        <w:rPr>
          <w:szCs w:val="28"/>
        </w:rPr>
        <w:t>Form</w:t>
      </w:r>
    </w:p>
    <w:p w14:paraId="326B5C50" w14:textId="77777777" w:rsidR="0063631B" w:rsidRPr="00C301B5" w:rsidRDefault="0063631B" w:rsidP="00A41443">
      <w:pPr>
        <w:rPr>
          <w:rStyle w:val="BookTitle"/>
        </w:rPr>
      </w:pPr>
      <w:r w:rsidRPr="00C301B5">
        <w:rPr>
          <w:rStyle w:val="BookTitle"/>
        </w:rPr>
        <w:t xml:space="preserve">Molecular (DNA) </w:t>
      </w:r>
      <w:r w:rsidR="00A41443" w:rsidRPr="00C301B5">
        <w:rPr>
          <w:rStyle w:val="BookTitle"/>
        </w:rPr>
        <w:t>T</w:t>
      </w:r>
      <w:r w:rsidRPr="00C301B5">
        <w:rPr>
          <w:rStyle w:val="BookTitle"/>
        </w:rPr>
        <w:t>yping</w:t>
      </w:r>
    </w:p>
    <w:p w14:paraId="5BC13F14" w14:textId="77777777" w:rsidR="0063631B" w:rsidRPr="00C301B5" w:rsidRDefault="0063631B" w:rsidP="0063631B">
      <w:r w:rsidRPr="00C301B5">
        <w:t>Patient’s DNA is isolated from citrated blood and typed by molecular techniques:</w:t>
      </w:r>
    </w:p>
    <w:p w14:paraId="1F9DD030" w14:textId="77777777" w:rsidR="00FF75A9" w:rsidRPr="00C301B5" w:rsidRDefault="0063631B" w:rsidP="00C02CC0">
      <w:pPr>
        <w:numPr>
          <w:ilvl w:val="0"/>
          <w:numId w:val="29"/>
        </w:numPr>
        <w:spacing w:before="0"/>
        <w:ind w:left="714" w:hanging="357"/>
      </w:pPr>
      <w:r w:rsidRPr="00C301B5">
        <w:t>PCR-SSP (sequence specific primers) – these SSP primers consist of allele and group specific primers that are designed to anneal to specific sequences characteristic of a given allele or group of alleles. Amplified products of DNA are visualised by gel electrophoresis</w:t>
      </w:r>
      <w:r w:rsidR="00FF75A9" w:rsidRPr="00C301B5">
        <w:t>.</w:t>
      </w:r>
    </w:p>
    <w:p w14:paraId="044886D3" w14:textId="77777777" w:rsidR="009A5D84" w:rsidRPr="00C301B5" w:rsidRDefault="0063631B">
      <w:pPr>
        <w:numPr>
          <w:ilvl w:val="0"/>
          <w:numId w:val="29"/>
        </w:numPr>
        <w:spacing w:before="0"/>
        <w:ind w:left="714" w:hanging="357"/>
      </w:pPr>
      <w:r w:rsidRPr="00C301B5">
        <w:t xml:space="preserve">PCR-SSO (sequence specific oligonucleotides) – After PCR amplification the amplicons are denatured to form single stranded DNA which are added to a </w:t>
      </w:r>
      <w:r w:rsidR="00AA0040" w:rsidRPr="00C301B5">
        <w:t xml:space="preserve">microsphere or chip </w:t>
      </w:r>
      <w:r w:rsidRPr="00C301B5">
        <w:t>containing specific SSO probes. The amplicons then hybridise to those probes that contain a complementary target sequence.</w:t>
      </w:r>
      <w:r w:rsidR="008E6FE7" w:rsidRPr="00C301B5">
        <w:rPr>
          <w:color w:val="FF0000"/>
        </w:rPr>
        <w:t xml:space="preserve"> </w:t>
      </w:r>
      <w:r w:rsidR="008E6FE7" w:rsidRPr="00C301B5">
        <w:t>Assignment of a HLA type is based on the reaction patterns associated with published HLA gene sequences</w:t>
      </w:r>
      <w:r w:rsidR="00ED0093" w:rsidRPr="00C301B5">
        <w:t>.</w:t>
      </w:r>
    </w:p>
    <w:p w14:paraId="6D6907C5" w14:textId="77777777" w:rsidR="00C11D12" w:rsidRPr="00C301B5" w:rsidRDefault="008E6FE7">
      <w:r w:rsidRPr="00C301B5">
        <w:rPr>
          <w:b/>
        </w:rPr>
        <w:lastRenderedPageBreak/>
        <w:t>Note:</w:t>
      </w:r>
      <w:r w:rsidR="00FF75A9" w:rsidRPr="00C301B5">
        <w:t xml:space="preserve"> </w:t>
      </w:r>
      <w:r w:rsidRPr="00C301B5">
        <w:t>Luminex® technology for SSO typing allows for multiplex, high throughput testing.  This method is therefore particularly suited for the routine HLA typing of multiple DNA samples.  SSO typing is not usually done outside of routine hours but it is a backup method if required for donors on call.</w:t>
      </w:r>
    </w:p>
    <w:p w14:paraId="715BF677" w14:textId="77777777" w:rsidR="00F01860" w:rsidRPr="00C301B5" w:rsidRDefault="008E6FE7" w:rsidP="0063631B">
      <w:r w:rsidRPr="00C301B5">
        <w:rPr>
          <w:b/>
        </w:rPr>
        <w:t>Note:</w:t>
      </w:r>
      <w:r w:rsidR="00784C4B" w:rsidRPr="00C301B5">
        <w:t xml:space="preserve"> </w:t>
      </w:r>
      <w:r w:rsidR="00F01860" w:rsidRPr="00C301B5">
        <w:t xml:space="preserve">DNA samples </w:t>
      </w:r>
      <w:r w:rsidR="00FF75A9" w:rsidRPr="00C301B5">
        <w:t>may be</w:t>
      </w:r>
      <w:r w:rsidR="0063631B" w:rsidRPr="00C301B5">
        <w:t xml:space="preserve"> </w:t>
      </w:r>
      <w:r w:rsidR="00FF75A9" w:rsidRPr="00C301B5">
        <w:t xml:space="preserve">sent </w:t>
      </w:r>
      <w:r w:rsidR="0063631B" w:rsidRPr="00C301B5">
        <w:t>to the National Histocompatibility and Immunogenetics Reference Laboratory (NHIRL)</w:t>
      </w:r>
      <w:r w:rsidR="00FF75A9" w:rsidRPr="00C301B5">
        <w:t xml:space="preserve"> for high resolution or sequencing for confirmation of</w:t>
      </w:r>
      <w:r w:rsidR="00F01860" w:rsidRPr="00C301B5">
        <w:t xml:space="preserve"> rare </w:t>
      </w:r>
      <w:r w:rsidR="00FF75A9" w:rsidRPr="00C301B5">
        <w:t>HLA type</w:t>
      </w:r>
      <w:r w:rsidR="00F01860" w:rsidRPr="00C301B5">
        <w:t>s.</w:t>
      </w:r>
    </w:p>
    <w:p w14:paraId="700B34A1" w14:textId="77777777" w:rsidR="00C11D12" w:rsidRPr="00C301B5" w:rsidRDefault="00784C4B">
      <w:r w:rsidRPr="00C301B5">
        <w:rPr>
          <w:b/>
          <w:bCs/>
        </w:rPr>
        <w:t xml:space="preserve">Note: </w:t>
      </w:r>
      <w:r w:rsidR="0063631B" w:rsidRPr="00C301B5">
        <w:t xml:space="preserve">Patients are HLA typed on two separate </w:t>
      </w:r>
      <w:r w:rsidR="006E5934" w:rsidRPr="00C301B5">
        <w:t xml:space="preserve">samples taken on two different </w:t>
      </w:r>
      <w:r w:rsidR="0063631B" w:rsidRPr="00C301B5">
        <w:t>occasions</w:t>
      </w:r>
      <w:r w:rsidR="006E5934" w:rsidRPr="00C301B5">
        <w:t>.</w:t>
      </w:r>
    </w:p>
    <w:p w14:paraId="78EEF900" w14:textId="77777777" w:rsidR="009A5D84" w:rsidRPr="00C301B5" w:rsidRDefault="0063631B">
      <w:pPr>
        <w:pStyle w:val="Heading3"/>
        <w:jc w:val="both"/>
      </w:pPr>
      <w:bookmarkStart w:id="867" w:name="_Toc159236423"/>
      <w:r w:rsidRPr="00C301B5">
        <w:t xml:space="preserve">Antibody </w:t>
      </w:r>
      <w:r w:rsidR="00A41443" w:rsidRPr="00C301B5">
        <w:t>S</w:t>
      </w:r>
      <w:r w:rsidRPr="00C301B5">
        <w:t>creening</w:t>
      </w:r>
      <w:bookmarkEnd w:id="867"/>
    </w:p>
    <w:p w14:paraId="02D3603A" w14:textId="77777777" w:rsidR="00C9098D" w:rsidRPr="00C301B5" w:rsidRDefault="00C9098D">
      <w:r w:rsidRPr="00C301B5">
        <w:rPr>
          <w:lang w:val="en-US" w:eastAsia="en-GB"/>
        </w:rPr>
        <w:t xml:space="preserve">Antibodies to HLA antigens can develop </w:t>
      </w:r>
      <w:r w:rsidRPr="00C301B5">
        <w:t>through pregnancy, transfusion, previous solid organ transplant or cardiac mechanical assist device placement. These antibodies can potentially react with a transplant organ causing graft rejection. All patients for solid organ transplantation are tested for HLA antibodies and these are recorded in the H&amp;I database.</w:t>
      </w:r>
    </w:p>
    <w:p w14:paraId="021F41DA" w14:textId="77777777" w:rsidR="00811C77" w:rsidRPr="00C301B5" w:rsidRDefault="00784C4B" w:rsidP="00811C77">
      <w:pPr>
        <w:pStyle w:val="Heading4"/>
        <w:ind w:left="862" w:hanging="862"/>
      </w:pPr>
      <w:r w:rsidRPr="00C301B5">
        <w:t>ScreeningTests</w:t>
      </w:r>
    </w:p>
    <w:p w14:paraId="042E0531" w14:textId="77777777" w:rsidR="00B40E7F" w:rsidRPr="00C301B5" w:rsidRDefault="008E6FE7">
      <w:pPr>
        <w:rPr>
          <w:b/>
        </w:rPr>
      </w:pPr>
      <w:r w:rsidRPr="00C301B5">
        <w:rPr>
          <w:b/>
          <w:u w:val="single"/>
        </w:rPr>
        <w:t>Luminex Single Antigen</w:t>
      </w:r>
      <w:r w:rsidRPr="00C301B5">
        <w:rPr>
          <w:b/>
        </w:rPr>
        <w:t xml:space="preserve">  </w:t>
      </w:r>
    </w:p>
    <w:p w14:paraId="7489EDBA" w14:textId="77777777" w:rsidR="00B40E7F" w:rsidRPr="00C301B5" w:rsidRDefault="008731C7">
      <w:r w:rsidRPr="00C301B5">
        <w:t>M</w:t>
      </w:r>
      <w:r w:rsidR="0063631B" w:rsidRPr="00C301B5">
        <w:t xml:space="preserve">icrobeads coated with purified </w:t>
      </w:r>
      <w:r w:rsidR="008E6FE7" w:rsidRPr="00C301B5">
        <w:t>HLA antigens are used to detect HLA antibodies. The Luminex flow analyser detects the fluorescent emission from the beads and the amount of fluorescence can help to estimate the amount of antibody present.</w:t>
      </w:r>
    </w:p>
    <w:p w14:paraId="4BBFB904" w14:textId="77777777" w:rsidR="009A5D84" w:rsidRPr="00C301B5" w:rsidRDefault="00B8187A">
      <w:pPr>
        <w:pStyle w:val="Heading4"/>
      </w:pPr>
      <w:r w:rsidRPr="00C301B5">
        <w:t>Antibody Analysis and Identifcation</w:t>
      </w:r>
    </w:p>
    <w:p w14:paraId="1529B2A3" w14:textId="77777777" w:rsidR="009A5D84" w:rsidRPr="00C301B5" w:rsidRDefault="008731C7">
      <w:pPr>
        <w:spacing w:before="0"/>
      </w:pPr>
      <w:r w:rsidRPr="00C301B5">
        <w:t>T</w:t>
      </w:r>
      <w:r w:rsidR="0063631B" w:rsidRPr="00C301B5">
        <w:t xml:space="preserve">he </w:t>
      </w:r>
      <w:r w:rsidR="001F2E67" w:rsidRPr="00C301B5">
        <w:t xml:space="preserve">antibody screening results are </w:t>
      </w:r>
      <w:r w:rsidR="0063631B" w:rsidRPr="00C301B5">
        <w:t xml:space="preserve">analysed and </w:t>
      </w:r>
      <w:r w:rsidR="001F2E67" w:rsidRPr="00C301B5">
        <w:t xml:space="preserve">any HLA antibody </w:t>
      </w:r>
      <w:r w:rsidR="0063631B" w:rsidRPr="00C301B5">
        <w:t>identified</w:t>
      </w:r>
      <w:r w:rsidR="001F2E67" w:rsidRPr="00C301B5">
        <w:t xml:space="preserve"> is </w:t>
      </w:r>
      <w:r w:rsidR="00F01860" w:rsidRPr="00C301B5">
        <w:t>recorded</w:t>
      </w:r>
      <w:r w:rsidRPr="00C301B5">
        <w:t xml:space="preserve"> </w:t>
      </w:r>
      <w:r w:rsidR="00F01860" w:rsidRPr="00C301B5">
        <w:t>in</w:t>
      </w:r>
      <w:r w:rsidR="0063631B" w:rsidRPr="00C301B5">
        <w:t xml:space="preserve"> the patient’s </w:t>
      </w:r>
      <w:r w:rsidRPr="00C301B5">
        <w:t xml:space="preserve">antibody </w:t>
      </w:r>
      <w:r w:rsidR="00122A88" w:rsidRPr="00C301B5">
        <w:t>profile</w:t>
      </w:r>
      <w:r w:rsidR="00466F81" w:rsidRPr="00C301B5">
        <w:t xml:space="preserve"> </w:t>
      </w:r>
      <w:r w:rsidR="001F2E67" w:rsidRPr="00C301B5">
        <w:t>as an unacceptable antigen</w:t>
      </w:r>
      <w:r w:rsidR="0063631B" w:rsidRPr="00C301B5">
        <w:t>.</w:t>
      </w:r>
      <w:r w:rsidR="001F2E67" w:rsidRPr="00C301B5">
        <w:t xml:space="preserve">Therefore, if a donor is identified and a recipient list is generated, any potential recipient with an antibody to the </w:t>
      </w:r>
      <w:r w:rsidR="00312164" w:rsidRPr="00C301B5">
        <w:t>potential donors</w:t>
      </w:r>
      <w:r w:rsidR="001F2E67" w:rsidRPr="00C301B5">
        <w:t>’s HLA antigens are excuded. This significantly reduces the liklihood of a positive crossmatch.</w:t>
      </w:r>
    </w:p>
    <w:p w14:paraId="7BB6C511" w14:textId="77777777" w:rsidR="009A5D84" w:rsidRPr="00C301B5" w:rsidRDefault="002D475F">
      <w:pPr>
        <w:pStyle w:val="Heading4"/>
      </w:pPr>
      <w:r w:rsidRPr="00C301B5">
        <w:t>Pg</w:t>
      </w:r>
      <w:r w:rsidR="00AB4E36" w:rsidRPr="00C301B5">
        <w:t>en</w:t>
      </w:r>
    </w:p>
    <w:p w14:paraId="2DB323AC" w14:textId="77777777" w:rsidR="00AB4E36" w:rsidRPr="0031690D" w:rsidRDefault="00AB4E36" w:rsidP="00AB4E36">
      <w:pPr>
        <w:rPr>
          <w:rStyle w:val="BookTitle"/>
        </w:rPr>
      </w:pPr>
      <w:r w:rsidRPr="00C301B5">
        <w:rPr>
          <w:rStyle w:val="BookTitle"/>
        </w:rPr>
        <w:t xml:space="preserve">Pgen - Generated or Calculated PRA </w:t>
      </w:r>
    </w:p>
    <w:p w14:paraId="4C6C591F" w14:textId="77777777" w:rsidR="00B8187A" w:rsidRPr="00C301B5" w:rsidRDefault="00AB4E36">
      <w:r w:rsidRPr="00C301B5">
        <w:t>Using the H&amp;I database of donor HLA types, we can calculate how many donors are unsuitable due to the presence of HLA antibody. This is referred to as generated PRA - Pgen.</w:t>
      </w:r>
      <w:r w:rsidR="008F05A6" w:rsidRPr="00C301B5">
        <w:rPr>
          <w:color w:val="DA1F28"/>
          <w:szCs w:val="24"/>
          <w:lang w:val="en-IE"/>
        </w:rPr>
        <w:t xml:space="preserve"> </w:t>
      </w:r>
      <w:r w:rsidRPr="00C301B5">
        <w:t>The Pgen value can be used as</w:t>
      </w:r>
      <w:r w:rsidR="00B71AF2" w:rsidRPr="00C301B5">
        <w:t xml:space="preserve"> </w:t>
      </w:r>
      <w:r w:rsidRPr="00C301B5">
        <w:t xml:space="preserve">an indicator of how difficult it is to find a compatible graft. </w:t>
      </w:r>
    </w:p>
    <w:p w14:paraId="73A3D9B8" w14:textId="77777777" w:rsidR="009A5D84" w:rsidRPr="00C301B5" w:rsidRDefault="009A5D84">
      <w:pPr>
        <w:spacing w:before="0"/>
      </w:pPr>
    </w:p>
    <w:p w14:paraId="6FE4516A" w14:textId="77777777" w:rsidR="009A5D84" w:rsidRPr="00C301B5" w:rsidRDefault="008E6FE7">
      <w:pPr>
        <w:spacing w:before="0"/>
        <w:rPr>
          <w:b/>
        </w:rPr>
      </w:pPr>
      <w:r w:rsidRPr="00C301B5">
        <w:rPr>
          <w:b/>
        </w:rPr>
        <w:t>Pgen example:</w:t>
      </w:r>
    </w:p>
    <w:p w14:paraId="25144D2A" w14:textId="77777777" w:rsidR="009A5D84" w:rsidRPr="00C301B5" w:rsidRDefault="008F05A6">
      <w:pPr>
        <w:spacing w:before="0"/>
        <w:rPr>
          <w:rFonts w:eastAsiaTheme="minorEastAsia"/>
          <w:color w:val="000000" w:themeColor="text1"/>
          <w:kern w:val="24"/>
          <w:szCs w:val="28"/>
        </w:rPr>
      </w:pPr>
      <w:r w:rsidRPr="00C301B5">
        <w:rPr>
          <w:rFonts w:eastAsiaTheme="minorEastAsia"/>
          <w:kern w:val="24"/>
          <w:szCs w:val="28"/>
        </w:rPr>
        <w:lastRenderedPageBreak/>
        <w:t>HLA-</w:t>
      </w:r>
      <w:r w:rsidR="008E6FE7" w:rsidRPr="00C301B5">
        <w:rPr>
          <w:rFonts w:eastAsiaTheme="minorEastAsia"/>
          <w:kern w:val="24"/>
          <w:szCs w:val="28"/>
        </w:rPr>
        <w:t xml:space="preserve">A2 </w:t>
      </w:r>
      <w:r w:rsidR="008E6FE7" w:rsidRPr="00C301B5">
        <w:rPr>
          <w:rFonts w:eastAsiaTheme="minorEastAsia"/>
          <w:color w:val="000000" w:themeColor="text1"/>
          <w:kern w:val="24"/>
          <w:szCs w:val="28"/>
        </w:rPr>
        <w:t>is present in approx 25% of</w:t>
      </w:r>
      <w:r w:rsidRPr="00C301B5">
        <w:rPr>
          <w:rFonts w:eastAsiaTheme="minorEastAsia"/>
          <w:color w:val="000000" w:themeColor="text1"/>
          <w:kern w:val="24"/>
          <w:szCs w:val="28"/>
        </w:rPr>
        <w:t xml:space="preserve"> </w:t>
      </w:r>
      <w:r w:rsidR="008E6FE7" w:rsidRPr="00C301B5">
        <w:rPr>
          <w:rFonts w:eastAsiaTheme="minorEastAsia"/>
          <w:color w:val="000000" w:themeColor="text1"/>
          <w:kern w:val="24"/>
          <w:szCs w:val="28"/>
        </w:rPr>
        <w:t>Irish donor population</w:t>
      </w:r>
      <w:r w:rsidRPr="00C301B5">
        <w:rPr>
          <w:rFonts w:eastAsiaTheme="minorEastAsia"/>
          <w:color w:val="000000" w:themeColor="text1"/>
          <w:kern w:val="24"/>
          <w:szCs w:val="28"/>
        </w:rPr>
        <w:t>. If a recipient has an antibody to HLA-A2, the Pg</w:t>
      </w:r>
      <w:r w:rsidR="008E6FE7" w:rsidRPr="00C301B5">
        <w:rPr>
          <w:rFonts w:eastAsiaTheme="minorEastAsia"/>
          <w:color w:val="000000" w:themeColor="text1"/>
          <w:kern w:val="24"/>
          <w:szCs w:val="28"/>
        </w:rPr>
        <w:t xml:space="preserve">en is </w:t>
      </w:r>
      <w:r w:rsidRPr="00C301B5">
        <w:rPr>
          <w:rFonts w:eastAsiaTheme="minorEastAsia"/>
          <w:color w:val="000000" w:themeColor="text1"/>
          <w:kern w:val="24"/>
          <w:szCs w:val="28"/>
        </w:rPr>
        <w:t>calculated at 25%. This tells us that 25%</w:t>
      </w:r>
      <w:r w:rsidR="008E6FE7" w:rsidRPr="00C301B5">
        <w:rPr>
          <w:rFonts w:eastAsiaTheme="minorEastAsia"/>
          <w:color w:val="000000" w:themeColor="text1"/>
          <w:kern w:val="24"/>
          <w:szCs w:val="28"/>
        </w:rPr>
        <w:t xml:space="preserve"> of donors in the Irish population </w:t>
      </w:r>
      <w:r w:rsidRPr="00C301B5">
        <w:rPr>
          <w:rFonts w:eastAsiaTheme="minorEastAsia"/>
          <w:color w:val="000000" w:themeColor="text1"/>
          <w:kern w:val="24"/>
          <w:szCs w:val="28"/>
        </w:rPr>
        <w:t xml:space="preserve">are </w:t>
      </w:r>
      <w:r w:rsidR="008E6FE7" w:rsidRPr="00C301B5">
        <w:rPr>
          <w:rFonts w:eastAsiaTheme="minorEastAsia"/>
          <w:color w:val="000000" w:themeColor="text1"/>
          <w:kern w:val="24"/>
          <w:szCs w:val="28"/>
        </w:rPr>
        <w:t>unsuitable for this recipient</w:t>
      </w:r>
      <w:r w:rsidRPr="00C301B5">
        <w:rPr>
          <w:rFonts w:eastAsiaTheme="minorEastAsia"/>
          <w:color w:val="000000" w:themeColor="text1"/>
          <w:kern w:val="24"/>
          <w:szCs w:val="28"/>
        </w:rPr>
        <w:t>. The more antibodies the patient has, the higher the Pgen.</w:t>
      </w:r>
    </w:p>
    <w:p w14:paraId="16E10F44" w14:textId="77777777" w:rsidR="009A5D84" w:rsidRPr="00C61976" w:rsidRDefault="00047868" w:rsidP="00141A3E">
      <w:pPr>
        <w:pStyle w:val="Heading4"/>
        <w:rPr>
          <w:rStyle w:val="BookTitle"/>
          <w:b/>
          <w:bCs/>
          <w:smallCaps w:val="0"/>
          <w:spacing w:val="0"/>
          <w:u w:val="none"/>
        </w:rPr>
      </w:pPr>
      <w:r w:rsidRPr="00C301B5">
        <w:rPr>
          <w:rStyle w:val="BookTitle"/>
          <w:b/>
          <w:bCs/>
          <w:smallCaps w:val="0"/>
          <w:spacing w:val="0"/>
          <w:u w:val="none"/>
        </w:rPr>
        <w:t>Specimen Requirements for Antibody Screening</w:t>
      </w:r>
    </w:p>
    <w:p w14:paraId="5313505C" w14:textId="77777777" w:rsidR="0063631B" w:rsidRPr="00C301B5" w:rsidRDefault="00BA7207" w:rsidP="00CC22AA">
      <w:pPr>
        <w:rPr>
          <w:b/>
        </w:rPr>
      </w:pPr>
      <w:r w:rsidRPr="00C301B5">
        <w:rPr>
          <w:b/>
        </w:rPr>
        <w:t>R</w:t>
      </w:r>
      <w:r w:rsidR="0063631B" w:rsidRPr="00C301B5">
        <w:rPr>
          <w:b/>
        </w:rPr>
        <w:t>enal/pancreatic patients who are</w:t>
      </w:r>
      <w:r w:rsidRPr="00C301B5">
        <w:rPr>
          <w:b/>
        </w:rPr>
        <w:t xml:space="preserve"> active</w:t>
      </w:r>
      <w:r w:rsidR="0063631B" w:rsidRPr="00C301B5">
        <w:rPr>
          <w:b/>
        </w:rPr>
        <w:t xml:space="preserve"> on the transplant waiting list:</w:t>
      </w:r>
    </w:p>
    <w:p w14:paraId="26FEBD27" w14:textId="77777777" w:rsidR="00122A88" w:rsidRPr="00C301B5" w:rsidRDefault="00122A88" w:rsidP="00C02CC0">
      <w:pPr>
        <w:numPr>
          <w:ilvl w:val="0"/>
          <w:numId w:val="38"/>
        </w:numPr>
        <w:spacing w:before="0"/>
        <w:ind w:left="714" w:hanging="357"/>
      </w:pPr>
      <w:r w:rsidRPr="00C301B5">
        <w:t xml:space="preserve">HLA antibody screening sample </w:t>
      </w:r>
      <w:r w:rsidR="00BA7207" w:rsidRPr="00C301B5">
        <w:t xml:space="preserve">(clotted sample) </w:t>
      </w:r>
      <w:r w:rsidRPr="00C301B5">
        <w:t>every 90 days</w:t>
      </w:r>
    </w:p>
    <w:p w14:paraId="15AB51F2" w14:textId="77777777" w:rsidR="0063631B" w:rsidRPr="00C301B5" w:rsidRDefault="0063631B" w:rsidP="00C02CC0">
      <w:pPr>
        <w:numPr>
          <w:ilvl w:val="0"/>
          <w:numId w:val="38"/>
        </w:numPr>
        <w:spacing w:before="0"/>
        <w:ind w:left="714" w:hanging="357"/>
      </w:pPr>
      <w:r w:rsidRPr="00C301B5">
        <w:t xml:space="preserve">CAPD and pre-emptive patients can have the samples taken by their local GP and  </w:t>
      </w:r>
      <w:r w:rsidR="00BA7207" w:rsidRPr="00C301B5">
        <w:t xml:space="preserve">posted </w:t>
      </w:r>
      <w:r w:rsidRPr="00C301B5">
        <w:t xml:space="preserve">to the department -see </w:t>
      </w:r>
      <w:r w:rsidR="00BA7207" w:rsidRPr="00C301B5">
        <w:t xml:space="preserve">section 3 </w:t>
      </w:r>
      <w:r w:rsidRPr="00C301B5">
        <w:t>for transport requirements</w:t>
      </w:r>
    </w:p>
    <w:p w14:paraId="68735D0B" w14:textId="77777777" w:rsidR="0063631B" w:rsidRPr="00C301B5" w:rsidRDefault="00BA7207" w:rsidP="00C02CC0">
      <w:pPr>
        <w:numPr>
          <w:ilvl w:val="0"/>
          <w:numId w:val="38"/>
        </w:numPr>
        <w:spacing w:before="0"/>
        <w:ind w:left="714" w:hanging="357"/>
        <w:rPr>
          <w:b/>
        </w:rPr>
      </w:pPr>
      <w:r w:rsidRPr="00C301B5">
        <w:t xml:space="preserve">Following a </w:t>
      </w:r>
      <w:r w:rsidR="0063631B" w:rsidRPr="00C301B5">
        <w:t>transfusion</w:t>
      </w:r>
      <w:r w:rsidR="00C6147F" w:rsidRPr="00C301B5">
        <w:t xml:space="preserve"> (blood products or platelets)</w:t>
      </w:r>
      <w:r w:rsidR="0063631B" w:rsidRPr="00C301B5">
        <w:t xml:space="preserve"> a clotted sample</w:t>
      </w:r>
      <w:r w:rsidR="00C045B9" w:rsidRPr="00C301B5">
        <w:t xml:space="preserve"> is required </w:t>
      </w:r>
      <w:r w:rsidR="0063631B" w:rsidRPr="00C301B5">
        <w:t xml:space="preserve">14 days post transfusion or as soon as possible thereafter. It is </w:t>
      </w:r>
      <w:r w:rsidR="0063631B" w:rsidRPr="00C301B5">
        <w:rPr>
          <w:b/>
        </w:rPr>
        <w:t>vital</w:t>
      </w:r>
      <w:r w:rsidR="0063631B" w:rsidRPr="00C301B5">
        <w:t xml:space="preserve"> we receive these samples</w:t>
      </w:r>
      <w:r w:rsidR="00C6147F" w:rsidRPr="00C301B5">
        <w:t xml:space="preserve"> to </w:t>
      </w:r>
      <w:r w:rsidRPr="00C301B5">
        <w:t xml:space="preserve">monitor a patient for </w:t>
      </w:r>
      <w:r w:rsidR="00C6147F" w:rsidRPr="00C301B5">
        <w:t>donor specific HLA antibodies</w:t>
      </w:r>
      <w:r w:rsidRPr="00C301B5">
        <w:t>.</w:t>
      </w:r>
    </w:p>
    <w:p w14:paraId="2CC56EAD" w14:textId="77777777" w:rsidR="0063631B" w:rsidRPr="00C301B5" w:rsidRDefault="0063631B" w:rsidP="0063631B">
      <w:pPr>
        <w:rPr>
          <w:b/>
        </w:rPr>
      </w:pPr>
      <w:r w:rsidRPr="00C301B5">
        <w:rPr>
          <w:b/>
        </w:rPr>
        <w:t>Note:</w:t>
      </w:r>
      <w:r w:rsidR="00312164" w:rsidRPr="00C301B5">
        <w:rPr>
          <w:b/>
        </w:rPr>
        <w:t xml:space="preserve"> </w:t>
      </w:r>
      <w:r w:rsidR="00BA7207" w:rsidRPr="00C301B5">
        <w:rPr>
          <w:b/>
        </w:rPr>
        <w:t>R</w:t>
      </w:r>
      <w:r w:rsidRPr="00C301B5">
        <w:rPr>
          <w:b/>
        </w:rPr>
        <w:t>outine 3 monthly samples are essential for screening and crossmatching patients on the waiting list. If we do not have a sample less than 9</w:t>
      </w:r>
      <w:r w:rsidR="00C6147F" w:rsidRPr="00C301B5">
        <w:rPr>
          <w:b/>
        </w:rPr>
        <w:t>0</w:t>
      </w:r>
      <w:r w:rsidRPr="00C301B5">
        <w:rPr>
          <w:b/>
        </w:rPr>
        <w:t xml:space="preserve"> days old, the patient will</w:t>
      </w:r>
      <w:r w:rsidR="00AA73DE" w:rsidRPr="00C301B5">
        <w:rPr>
          <w:b/>
        </w:rPr>
        <w:t xml:space="preserve"> not</w:t>
      </w:r>
      <w:r w:rsidRPr="00C301B5">
        <w:rPr>
          <w:b/>
        </w:rPr>
        <w:t xml:space="preserve"> be </w:t>
      </w:r>
      <w:r w:rsidR="00AA73DE" w:rsidRPr="00C301B5">
        <w:rPr>
          <w:b/>
        </w:rPr>
        <w:t xml:space="preserve">listed </w:t>
      </w:r>
      <w:r w:rsidR="00BA7207" w:rsidRPr="00C301B5">
        <w:rPr>
          <w:b/>
        </w:rPr>
        <w:t>for transplant.</w:t>
      </w:r>
    </w:p>
    <w:p w14:paraId="2D33AA1B" w14:textId="77777777" w:rsidR="0063631B" w:rsidRPr="00C301B5" w:rsidRDefault="00C045B9" w:rsidP="00CC22AA">
      <w:pPr>
        <w:rPr>
          <w:b/>
        </w:rPr>
      </w:pPr>
      <w:r w:rsidRPr="00C301B5">
        <w:rPr>
          <w:b/>
        </w:rPr>
        <w:t>R</w:t>
      </w:r>
      <w:r w:rsidR="0063631B" w:rsidRPr="00C301B5">
        <w:rPr>
          <w:b/>
        </w:rPr>
        <w:t xml:space="preserve">enal/pancreatic patients who are </w:t>
      </w:r>
      <w:r w:rsidR="0063631B" w:rsidRPr="00C301B5">
        <w:rPr>
          <w:b/>
          <w:i/>
        </w:rPr>
        <w:t xml:space="preserve">not </w:t>
      </w:r>
      <w:r w:rsidRPr="00C301B5">
        <w:rPr>
          <w:b/>
          <w:i/>
        </w:rPr>
        <w:t xml:space="preserve">yet </w:t>
      </w:r>
      <w:r w:rsidR="0063631B" w:rsidRPr="00C301B5">
        <w:rPr>
          <w:b/>
        </w:rPr>
        <w:t>on the transplant waiting list:</w:t>
      </w:r>
    </w:p>
    <w:p w14:paraId="32119DAF" w14:textId="77777777" w:rsidR="00BA7207" w:rsidRPr="00C301B5" w:rsidRDefault="0063631B" w:rsidP="00BA7207">
      <w:pPr>
        <w:numPr>
          <w:ilvl w:val="0"/>
          <w:numId w:val="39"/>
        </w:numPr>
        <w:spacing w:before="0"/>
        <w:ind w:left="714" w:hanging="357"/>
      </w:pPr>
      <w:r w:rsidRPr="00C301B5">
        <w:t>All patients transfu</w:t>
      </w:r>
      <w:r w:rsidR="00C045B9" w:rsidRPr="00C301B5">
        <w:t xml:space="preserve">sed (blood products or platelets) </w:t>
      </w:r>
      <w:r w:rsidRPr="00C301B5">
        <w:t xml:space="preserve">require a clotted sample 14 days post transfusion or as soon as possible thereafter. It is </w:t>
      </w:r>
      <w:r w:rsidRPr="00C301B5">
        <w:rPr>
          <w:b/>
        </w:rPr>
        <w:t>vital</w:t>
      </w:r>
      <w:r w:rsidRPr="00C301B5">
        <w:t xml:space="preserve"> we receive these samples</w:t>
      </w:r>
    </w:p>
    <w:p w14:paraId="68DB0E2D" w14:textId="77777777" w:rsidR="0063631B" w:rsidRPr="00C301B5" w:rsidRDefault="0063631B" w:rsidP="00CC22AA">
      <w:pPr>
        <w:rPr>
          <w:b/>
        </w:rPr>
      </w:pPr>
      <w:r w:rsidRPr="00C301B5">
        <w:rPr>
          <w:b/>
        </w:rPr>
        <w:t xml:space="preserve">Cardiothoracic patients </w:t>
      </w:r>
    </w:p>
    <w:p w14:paraId="36BBB8C1" w14:textId="77777777" w:rsidR="0063631B" w:rsidRPr="00C301B5" w:rsidRDefault="0063631B" w:rsidP="00C02CC0">
      <w:pPr>
        <w:numPr>
          <w:ilvl w:val="0"/>
          <w:numId w:val="41"/>
        </w:numPr>
        <w:spacing w:before="0"/>
        <w:ind w:left="714" w:hanging="357"/>
        <w:rPr>
          <w:b/>
        </w:rPr>
      </w:pPr>
      <w:r w:rsidRPr="00C301B5">
        <w:t>Patients identified as positive for HLA antibod</w:t>
      </w:r>
      <w:r w:rsidR="00C045B9" w:rsidRPr="00C301B5">
        <w:t>y</w:t>
      </w:r>
      <w:r w:rsidRPr="00C301B5">
        <w:t xml:space="preserve"> –</w:t>
      </w:r>
      <w:r w:rsidRPr="00C301B5">
        <w:rPr>
          <w:b/>
        </w:rPr>
        <w:t xml:space="preserve"> </w:t>
      </w:r>
      <w:r w:rsidR="00C6147F" w:rsidRPr="00C301B5">
        <w:rPr>
          <w:b/>
        </w:rPr>
        <w:t>Sample every month</w:t>
      </w:r>
    </w:p>
    <w:p w14:paraId="5AAB86E0" w14:textId="77777777" w:rsidR="0063631B" w:rsidRPr="00C301B5" w:rsidRDefault="0063631B" w:rsidP="00C02CC0">
      <w:pPr>
        <w:numPr>
          <w:ilvl w:val="0"/>
          <w:numId w:val="41"/>
        </w:numPr>
        <w:spacing w:before="0"/>
        <w:ind w:left="714" w:hanging="357"/>
        <w:rPr>
          <w:b/>
        </w:rPr>
      </w:pPr>
      <w:r w:rsidRPr="00C301B5">
        <w:t>Patients with no identified HLA antibod</w:t>
      </w:r>
      <w:r w:rsidR="00C045B9" w:rsidRPr="00C301B5">
        <w:t>y</w:t>
      </w:r>
      <w:r w:rsidRPr="00C301B5">
        <w:t xml:space="preserve"> </w:t>
      </w:r>
      <w:r w:rsidRPr="00C301B5">
        <w:rPr>
          <w:b/>
        </w:rPr>
        <w:t xml:space="preserve">– </w:t>
      </w:r>
      <w:r w:rsidR="00C6147F" w:rsidRPr="00C301B5">
        <w:rPr>
          <w:b/>
        </w:rPr>
        <w:t xml:space="preserve">Sample every </w:t>
      </w:r>
      <w:r w:rsidR="00AA0040" w:rsidRPr="00C301B5">
        <w:rPr>
          <w:b/>
        </w:rPr>
        <w:t xml:space="preserve">3 </w:t>
      </w:r>
      <w:r w:rsidR="00C6147F" w:rsidRPr="00C301B5">
        <w:rPr>
          <w:b/>
        </w:rPr>
        <w:t>months</w:t>
      </w:r>
    </w:p>
    <w:p w14:paraId="01621326" w14:textId="77777777" w:rsidR="00C045B9" w:rsidRPr="00C301B5" w:rsidRDefault="00C045B9" w:rsidP="00AA73DE">
      <w:r w:rsidRPr="00C301B5">
        <w:t xml:space="preserve">Due to </w:t>
      </w:r>
      <w:r w:rsidR="00AA0040" w:rsidRPr="00C301B5">
        <w:t>time constraints in cardiothoracic transplants the following schedule applies to ensure that a sample within an acceptable time frame is available for crossmatch</w:t>
      </w:r>
      <w:r w:rsidR="00312164" w:rsidRPr="00C301B5">
        <w:t>:</w:t>
      </w:r>
    </w:p>
    <w:p w14:paraId="2A854F21" w14:textId="77777777" w:rsidR="0063631B" w:rsidRPr="00C301B5" w:rsidRDefault="00C045B9" w:rsidP="00C02CC0">
      <w:pPr>
        <w:numPr>
          <w:ilvl w:val="0"/>
          <w:numId w:val="43"/>
        </w:numPr>
        <w:spacing w:before="0"/>
        <w:ind w:left="1077" w:hanging="357"/>
        <w:rPr>
          <w:bCs/>
        </w:rPr>
      </w:pPr>
      <w:r w:rsidRPr="00C301B5">
        <w:rPr>
          <w:bCs/>
        </w:rPr>
        <w:t>F</w:t>
      </w:r>
      <w:r w:rsidR="0063631B" w:rsidRPr="00C301B5">
        <w:rPr>
          <w:bCs/>
        </w:rPr>
        <w:t xml:space="preserve">ollowing </w:t>
      </w:r>
      <w:r w:rsidRPr="00C301B5">
        <w:rPr>
          <w:bCs/>
        </w:rPr>
        <w:t xml:space="preserve">a blood </w:t>
      </w:r>
      <w:r w:rsidR="0063631B" w:rsidRPr="00C301B5">
        <w:rPr>
          <w:bCs/>
        </w:rPr>
        <w:t>transfusion</w:t>
      </w:r>
      <w:r w:rsidRPr="00C301B5">
        <w:rPr>
          <w:bCs/>
        </w:rPr>
        <w:t xml:space="preserve"> </w:t>
      </w:r>
      <w:r w:rsidRPr="00C301B5">
        <w:t xml:space="preserve">(blood products or platelets), </w:t>
      </w:r>
      <w:r w:rsidR="0063631B" w:rsidRPr="00C301B5">
        <w:rPr>
          <w:bCs/>
        </w:rPr>
        <w:t>we require a sample</w:t>
      </w:r>
      <w:r w:rsidR="00C6147F" w:rsidRPr="00C301B5">
        <w:rPr>
          <w:bCs/>
        </w:rPr>
        <w:t xml:space="preserve"> </w:t>
      </w:r>
      <w:r w:rsidRPr="00C301B5">
        <w:rPr>
          <w:bCs/>
        </w:rPr>
        <w:t xml:space="preserve"> at week 2, 3 and 4</w:t>
      </w:r>
    </w:p>
    <w:p w14:paraId="573972EA" w14:textId="77777777" w:rsidR="00AA73DE" w:rsidRPr="00C301B5" w:rsidRDefault="00AA73DE" w:rsidP="00AA73DE">
      <w:pPr>
        <w:spacing w:before="0"/>
        <w:rPr>
          <w:u w:val="single"/>
        </w:rPr>
      </w:pPr>
    </w:p>
    <w:p w14:paraId="51FA5CC0" w14:textId="77777777" w:rsidR="009A5D84" w:rsidRPr="00C301B5" w:rsidRDefault="0063631B">
      <w:pPr>
        <w:spacing w:before="0"/>
      </w:pPr>
      <w:r w:rsidRPr="00C301B5">
        <w:rPr>
          <w:b/>
        </w:rPr>
        <w:t xml:space="preserve">Cardiothoracic patients </w:t>
      </w:r>
      <w:r w:rsidR="00C045B9" w:rsidRPr="00C301B5">
        <w:t xml:space="preserve">with </w:t>
      </w:r>
      <w:r w:rsidR="00C045B9" w:rsidRPr="00C301B5">
        <w:rPr>
          <w:szCs w:val="28"/>
        </w:rPr>
        <w:t xml:space="preserve">cardiac mechanical assist device placement – Samples required every month </w:t>
      </w:r>
      <w:r w:rsidRPr="00C301B5">
        <w:t>unless otherwise notified</w:t>
      </w:r>
      <w:r w:rsidR="00312164" w:rsidRPr="00C301B5">
        <w:t>.</w:t>
      </w:r>
    </w:p>
    <w:p w14:paraId="0CC51CE7" w14:textId="77777777" w:rsidR="009A5D84" w:rsidRPr="00C301B5" w:rsidRDefault="0063631B">
      <w:pPr>
        <w:pStyle w:val="Heading3"/>
      </w:pPr>
      <w:bookmarkStart w:id="868" w:name="_Toc485276593"/>
      <w:bookmarkStart w:id="869" w:name="_Toc485276774"/>
      <w:bookmarkStart w:id="870" w:name="_Toc485276594"/>
      <w:bookmarkStart w:id="871" w:name="_Toc485276775"/>
      <w:bookmarkStart w:id="872" w:name="_Toc159236424"/>
      <w:bookmarkEnd w:id="868"/>
      <w:bookmarkEnd w:id="869"/>
      <w:bookmarkEnd w:id="870"/>
      <w:bookmarkEnd w:id="871"/>
      <w:r w:rsidRPr="00C301B5">
        <w:t xml:space="preserve">Solid </w:t>
      </w:r>
      <w:r w:rsidR="00CC22AA" w:rsidRPr="00C301B5">
        <w:t>O</w:t>
      </w:r>
      <w:r w:rsidRPr="00C301B5">
        <w:t xml:space="preserve">rgan </w:t>
      </w:r>
      <w:r w:rsidR="00CC22AA" w:rsidRPr="00C301B5">
        <w:t>T</w:t>
      </w:r>
      <w:r w:rsidRPr="00C301B5">
        <w:t xml:space="preserve">ransplant </w:t>
      </w:r>
      <w:r w:rsidR="00CC22AA" w:rsidRPr="00C301B5">
        <w:t>P</w:t>
      </w:r>
      <w:r w:rsidRPr="00C301B5">
        <w:t xml:space="preserve">ools </w:t>
      </w:r>
      <w:r w:rsidR="00CC22AA" w:rsidRPr="00C301B5">
        <w:t>W</w:t>
      </w:r>
      <w:r w:rsidRPr="00C301B5">
        <w:t>ork-</w:t>
      </w:r>
      <w:r w:rsidR="00CC22AA" w:rsidRPr="00C301B5">
        <w:t>U</w:t>
      </w:r>
      <w:r w:rsidRPr="00C301B5">
        <w:t>p</w:t>
      </w:r>
      <w:bookmarkEnd w:id="872"/>
    </w:p>
    <w:p w14:paraId="00F273A8" w14:textId="77777777" w:rsidR="009A5D84" w:rsidRPr="0031690D" w:rsidRDefault="00A420D2" w:rsidP="00141A3E">
      <w:pPr>
        <w:pStyle w:val="Heading4"/>
        <w:rPr>
          <w:rStyle w:val="BookTitle"/>
          <w:b/>
          <w:bCs/>
          <w:smallCaps w:val="0"/>
          <w:spacing w:val="0"/>
          <w:u w:val="none"/>
        </w:rPr>
      </w:pPr>
      <w:r w:rsidRPr="00C301B5">
        <w:rPr>
          <w:rStyle w:val="BookTitle"/>
          <w:b/>
          <w:bCs/>
          <w:smallCaps w:val="0"/>
          <w:spacing w:val="0"/>
          <w:u w:val="none"/>
        </w:rPr>
        <w:t>Renal/Pancreatic Patients</w:t>
      </w:r>
    </w:p>
    <w:p w14:paraId="704BAE2C" w14:textId="77777777" w:rsidR="00312164" w:rsidRPr="00C301B5" w:rsidRDefault="00A22DBA" w:rsidP="00A22DBA">
      <w:r w:rsidRPr="00C301B5">
        <w:t>If</w:t>
      </w:r>
      <w:r w:rsidR="00312164" w:rsidRPr="00C301B5">
        <w:t xml:space="preserve"> </w:t>
      </w:r>
      <w:r w:rsidR="0063631B" w:rsidRPr="00C301B5">
        <w:t xml:space="preserve">a patient </w:t>
      </w:r>
      <w:r w:rsidRPr="00C301B5">
        <w:t xml:space="preserve">is </w:t>
      </w:r>
      <w:r w:rsidR="003238CB" w:rsidRPr="00C301B5">
        <w:t>approved for the transplant waiting list</w:t>
      </w:r>
      <w:r w:rsidRPr="00C301B5">
        <w:t xml:space="preserve"> at the transplant clinic</w:t>
      </w:r>
      <w:r w:rsidR="00191A6E" w:rsidRPr="00C301B5">
        <w:t xml:space="preserve"> </w:t>
      </w:r>
      <w:r w:rsidR="00BF6C7B" w:rsidRPr="00C301B5">
        <w:t>by</w:t>
      </w:r>
      <w:r w:rsidR="00312164" w:rsidRPr="00C301B5">
        <w:t xml:space="preserve"> </w:t>
      </w:r>
      <w:r w:rsidR="0063631B" w:rsidRPr="00C301B5">
        <w:t xml:space="preserve">the Consultant </w:t>
      </w:r>
      <w:r w:rsidR="00180654" w:rsidRPr="00C301B5">
        <w:t>Transplant</w:t>
      </w:r>
      <w:r w:rsidR="00251BA2" w:rsidRPr="00C301B5">
        <w:t xml:space="preserve"> </w:t>
      </w:r>
      <w:r w:rsidR="0063631B" w:rsidRPr="00C301B5">
        <w:t>Surgeon</w:t>
      </w:r>
      <w:r w:rsidRPr="00C301B5">
        <w:t>, the</w:t>
      </w:r>
      <w:r w:rsidR="00BF6C7B" w:rsidRPr="00C301B5">
        <w:t xml:space="preserve"> </w:t>
      </w:r>
      <w:r w:rsidR="00312164" w:rsidRPr="00C301B5">
        <w:t>T</w:t>
      </w:r>
      <w:r w:rsidR="00624709" w:rsidRPr="00C301B5">
        <w:t xml:space="preserve">ransplant </w:t>
      </w:r>
      <w:r w:rsidR="006503F2" w:rsidRPr="00C301B5">
        <w:t>C</w:t>
      </w:r>
      <w:r w:rsidR="00624709" w:rsidRPr="00C301B5">
        <w:t xml:space="preserve">o-ordinator will contact the laboratory </w:t>
      </w:r>
      <w:r w:rsidRPr="00C301B5">
        <w:t xml:space="preserve">by email </w:t>
      </w:r>
      <w:r w:rsidR="00624709" w:rsidRPr="00C301B5">
        <w:t xml:space="preserve">to </w:t>
      </w:r>
      <w:r w:rsidRPr="00C301B5">
        <w:t xml:space="preserve">confirm patient’s approval for activation. </w:t>
      </w:r>
    </w:p>
    <w:p w14:paraId="2265CC64" w14:textId="77777777" w:rsidR="00312164" w:rsidRPr="00C301B5" w:rsidRDefault="00A22DBA" w:rsidP="0063631B">
      <w:r w:rsidRPr="00C301B5">
        <w:lastRenderedPageBreak/>
        <w:t xml:space="preserve">The </w:t>
      </w:r>
      <w:r w:rsidR="00AA0040" w:rsidRPr="00C301B5">
        <w:t>patient will appear on</w:t>
      </w:r>
      <w:r w:rsidRPr="00C301B5">
        <w:t xml:space="preserve"> the monthly transplant waiting list </w:t>
      </w:r>
      <w:r w:rsidR="00312164" w:rsidRPr="00C301B5">
        <w:t>as</w:t>
      </w:r>
      <w:r w:rsidRPr="00C301B5">
        <w:t xml:space="preserve"> </w:t>
      </w:r>
      <w:r w:rsidR="00AA0040" w:rsidRPr="00C301B5">
        <w:t>‘NHISSOT workup’</w:t>
      </w:r>
      <w:r w:rsidR="00312164" w:rsidRPr="00C301B5">
        <w:t>.</w:t>
      </w:r>
    </w:p>
    <w:p w14:paraId="365EE7D4" w14:textId="77777777" w:rsidR="0063631B" w:rsidRPr="00C301B5" w:rsidRDefault="00AA0040" w:rsidP="0063631B">
      <w:r w:rsidRPr="00C301B5">
        <w:t xml:space="preserve"> </w:t>
      </w:r>
      <w:r w:rsidR="007E32B3" w:rsidRPr="00C301B5">
        <w:t xml:space="preserve">A </w:t>
      </w:r>
      <w:r w:rsidR="0063631B" w:rsidRPr="00C301B5">
        <w:t xml:space="preserve">Patient </w:t>
      </w:r>
      <w:r w:rsidR="007E32B3" w:rsidRPr="00C301B5">
        <w:t>is</w:t>
      </w:r>
      <w:r w:rsidR="00312164" w:rsidRPr="00C301B5">
        <w:t xml:space="preserve"> </w:t>
      </w:r>
      <w:r w:rsidR="0063631B" w:rsidRPr="00C301B5">
        <w:t xml:space="preserve">‘activated’ </w:t>
      </w:r>
      <w:r w:rsidR="007E32B3" w:rsidRPr="00C301B5">
        <w:t xml:space="preserve">on the transplant list </w:t>
      </w:r>
      <w:r w:rsidR="0063631B" w:rsidRPr="00C301B5">
        <w:t>when all the</w:t>
      </w:r>
      <w:r w:rsidR="00F57AA2" w:rsidRPr="00C301B5">
        <w:t xml:space="preserve"> documentation and immunological work</w:t>
      </w:r>
      <w:r w:rsidR="0063631B" w:rsidRPr="00C301B5">
        <w:t xml:space="preserve"> </w:t>
      </w:r>
      <w:r w:rsidR="007E32B3" w:rsidRPr="00C301B5">
        <w:t xml:space="preserve">is </w:t>
      </w:r>
      <w:r w:rsidR="0063631B" w:rsidRPr="00C301B5">
        <w:t>completed</w:t>
      </w:r>
      <w:r w:rsidR="007B6995" w:rsidRPr="00C301B5">
        <w:t>.</w:t>
      </w:r>
      <w:r w:rsidR="0063631B" w:rsidRPr="00C301B5">
        <w:t xml:space="preserve"> </w:t>
      </w:r>
    </w:p>
    <w:p w14:paraId="71F07F23" w14:textId="77777777" w:rsidR="00A22DBA" w:rsidRPr="00C301B5" w:rsidRDefault="00312164" w:rsidP="0063631B">
      <w:r w:rsidRPr="00C301B5">
        <w:t>A</w:t>
      </w:r>
      <w:r w:rsidR="007E32B3" w:rsidRPr="00C301B5">
        <w:t xml:space="preserve"> letter is</w:t>
      </w:r>
      <w:r w:rsidRPr="00C301B5">
        <w:t xml:space="preserve"> then</w:t>
      </w:r>
      <w:r w:rsidR="007E32B3" w:rsidRPr="00C301B5">
        <w:t xml:space="preserve"> issued from the H&amp;I Department to </w:t>
      </w:r>
      <w:r w:rsidR="0063631B" w:rsidRPr="00C301B5">
        <w:t>the patient</w:t>
      </w:r>
      <w:r w:rsidR="007E32B3" w:rsidRPr="00C301B5">
        <w:t>,</w:t>
      </w:r>
      <w:r w:rsidR="0063631B" w:rsidRPr="00C301B5">
        <w:t xml:space="preserve"> their</w:t>
      </w:r>
      <w:r w:rsidRPr="00C301B5">
        <w:t xml:space="preserve"> </w:t>
      </w:r>
      <w:r w:rsidR="007E32B3" w:rsidRPr="00C301B5">
        <w:t>C</w:t>
      </w:r>
      <w:r w:rsidR="0063631B" w:rsidRPr="00C301B5">
        <w:t xml:space="preserve">onsultant </w:t>
      </w:r>
      <w:r w:rsidR="007E32B3" w:rsidRPr="00C301B5">
        <w:t>N</w:t>
      </w:r>
      <w:r w:rsidR="0063631B" w:rsidRPr="00C301B5">
        <w:t xml:space="preserve">ephrologist </w:t>
      </w:r>
      <w:r w:rsidR="007E32B3" w:rsidRPr="00C301B5">
        <w:t xml:space="preserve">and Transplant Co-ordinator </w:t>
      </w:r>
      <w:r w:rsidR="00D26290" w:rsidRPr="00C301B5">
        <w:t>to confirm</w:t>
      </w:r>
      <w:r w:rsidR="0063631B" w:rsidRPr="00C301B5">
        <w:t xml:space="preserve"> activ</w:t>
      </w:r>
      <w:r w:rsidR="00D26290" w:rsidRPr="00C301B5">
        <w:t>ation</w:t>
      </w:r>
      <w:r w:rsidR="0063631B" w:rsidRPr="00C301B5">
        <w:t xml:space="preserve"> on the transplant list.</w:t>
      </w:r>
    </w:p>
    <w:p w14:paraId="324A5ABA" w14:textId="77777777" w:rsidR="009A5D84" w:rsidRPr="00C61976" w:rsidRDefault="00A420D2" w:rsidP="00141A3E">
      <w:pPr>
        <w:pStyle w:val="Heading4"/>
        <w:rPr>
          <w:rStyle w:val="BookTitle"/>
          <w:b/>
          <w:bCs/>
          <w:smallCaps w:val="0"/>
          <w:spacing w:val="0"/>
          <w:u w:val="none"/>
        </w:rPr>
      </w:pPr>
      <w:r w:rsidRPr="00C301B5">
        <w:rPr>
          <w:rStyle w:val="BookTitle"/>
          <w:b/>
          <w:bCs/>
          <w:smallCaps w:val="0"/>
          <w:spacing w:val="0"/>
          <w:u w:val="none"/>
        </w:rPr>
        <w:t>Cardiothoracic Patients</w:t>
      </w:r>
    </w:p>
    <w:p w14:paraId="69875288" w14:textId="77777777" w:rsidR="0063631B" w:rsidRPr="00C301B5" w:rsidRDefault="00D26290" w:rsidP="0063631B">
      <w:r w:rsidRPr="00C301B5">
        <w:t>On receipt of a request by email from the Cardiot</w:t>
      </w:r>
      <w:r w:rsidR="00312164" w:rsidRPr="00C301B5">
        <w:t>horacic Transplant Co-ordinator</w:t>
      </w:r>
      <w:r w:rsidRPr="00C301B5">
        <w:t xml:space="preserve">, </w:t>
      </w:r>
      <w:r w:rsidR="00AA0040" w:rsidRPr="00C301B5">
        <w:t xml:space="preserve">the patient is HLA typed and </w:t>
      </w:r>
      <w:r w:rsidR="00312164" w:rsidRPr="00C301B5">
        <w:t xml:space="preserve">tested </w:t>
      </w:r>
      <w:r w:rsidR="00AA0040" w:rsidRPr="00C301B5">
        <w:t>for</w:t>
      </w:r>
      <w:r w:rsidR="00F57AA2" w:rsidRPr="00C301B5">
        <w:t xml:space="preserve"> HLA</w:t>
      </w:r>
      <w:r w:rsidR="00AA0040" w:rsidRPr="00C301B5">
        <w:t xml:space="preserve"> antibodies. </w:t>
      </w:r>
      <w:r w:rsidRPr="00C301B5">
        <w:t xml:space="preserve">The </w:t>
      </w:r>
      <w:r w:rsidR="00AA0040" w:rsidRPr="00C301B5">
        <w:t xml:space="preserve">report issued </w:t>
      </w:r>
      <w:r w:rsidRPr="00C301B5">
        <w:t xml:space="preserve">will </w:t>
      </w:r>
      <w:r w:rsidR="00AA0040" w:rsidRPr="00C301B5">
        <w:t>indicat</w:t>
      </w:r>
      <w:r w:rsidRPr="00C301B5">
        <w:t>e</w:t>
      </w:r>
      <w:r w:rsidR="00312164" w:rsidRPr="00C301B5">
        <w:t xml:space="preserve"> </w:t>
      </w:r>
      <w:r w:rsidRPr="00C301B5">
        <w:t xml:space="preserve">if </w:t>
      </w:r>
      <w:r w:rsidR="00AA0040" w:rsidRPr="00C301B5">
        <w:t xml:space="preserve">the patient will need a prospective crossmatch </w:t>
      </w:r>
      <w:r w:rsidRPr="00C301B5">
        <w:t xml:space="preserve">when </w:t>
      </w:r>
      <w:r w:rsidR="00AA0040" w:rsidRPr="00C301B5">
        <w:t>listed</w:t>
      </w:r>
      <w:r w:rsidRPr="00C301B5">
        <w:t xml:space="preserve"> for transplant</w:t>
      </w:r>
      <w:r w:rsidR="00AA0040" w:rsidRPr="00C301B5">
        <w:t>.</w:t>
      </w:r>
    </w:p>
    <w:p w14:paraId="077617C2" w14:textId="77777777" w:rsidR="00CC2CB3" w:rsidRPr="00C301B5" w:rsidRDefault="00141A3E" w:rsidP="006039B0">
      <w:pPr>
        <w:rPr>
          <w:b/>
        </w:rPr>
      </w:pPr>
      <w:r w:rsidRPr="00C301B5">
        <w:rPr>
          <w:b/>
        </w:rPr>
        <w:t xml:space="preserve">Note: </w:t>
      </w:r>
      <w:r w:rsidR="00F57AA2" w:rsidRPr="00C301B5">
        <w:rPr>
          <w:b/>
        </w:rPr>
        <w:t xml:space="preserve">Additional samples </w:t>
      </w:r>
      <w:r w:rsidR="00D26290" w:rsidRPr="00C301B5">
        <w:rPr>
          <w:b/>
        </w:rPr>
        <w:t>are</w:t>
      </w:r>
      <w:r w:rsidR="00F57AA2" w:rsidRPr="00C301B5">
        <w:rPr>
          <w:b/>
        </w:rPr>
        <w:t xml:space="preserve"> </w:t>
      </w:r>
      <w:r w:rsidR="00BF6C7B" w:rsidRPr="00C301B5">
        <w:rPr>
          <w:b/>
        </w:rPr>
        <w:t xml:space="preserve">required </w:t>
      </w:r>
      <w:r w:rsidR="00F57AA2" w:rsidRPr="00C301B5">
        <w:rPr>
          <w:b/>
        </w:rPr>
        <w:t xml:space="preserve">on patients listed for lung transplant for auto crossmatch. These bloods will be requested </w:t>
      </w:r>
      <w:r w:rsidR="00B021F5" w:rsidRPr="00C301B5">
        <w:rPr>
          <w:b/>
        </w:rPr>
        <w:t xml:space="preserve">by the </w:t>
      </w:r>
      <w:r w:rsidR="006503F2" w:rsidRPr="00C301B5">
        <w:rPr>
          <w:b/>
        </w:rPr>
        <w:t>Cardiothoracic T</w:t>
      </w:r>
      <w:r w:rsidR="00B021F5" w:rsidRPr="00C301B5">
        <w:rPr>
          <w:b/>
        </w:rPr>
        <w:t xml:space="preserve">ransplant </w:t>
      </w:r>
      <w:r w:rsidR="006503F2" w:rsidRPr="00C301B5">
        <w:rPr>
          <w:b/>
        </w:rPr>
        <w:t>C</w:t>
      </w:r>
      <w:r w:rsidR="00B021F5" w:rsidRPr="00C301B5">
        <w:rPr>
          <w:b/>
        </w:rPr>
        <w:t xml:space="preserve">o-ordinators when the </w:t>
      </w:r>
      <w:r w:rsidR="00F57AA2" w:rsidRPr="00C301B5">
        <w:rPr>
          <w:b/>
        </w:rPr>
        <w:t xml:space="preserve">patient </w:t>
      </w:r>
      <w:r w:rsidR="00B021F5" w:rsidRPr="00C301B5">
        <w:rPr>
          <w:b/>
        </w:rPr>
        <w:t xml:space="preserve">has been approved for the active </w:t>
      </w:r>
      <w:r w:rsidR="00BF6C7B" w:rsidRPr="00C301B5">
        <w:rPr>
          <w:b/>
        </w:rPr>
        <w:t xml:space="preserve">lung </w:t>
      </w:r>
      <w:r w:rsidR="00F57AA2" w:rsidRPr="00C301B5">
        <w:rPr>
          <w:b/>
        </w:rPr>
        <w:t xml:space="preserve">transplant </w:t>
      </w:r>
      <w:r w:rsidR="00BF6C7B" w:rsidRPr="00C301B5">
        <w:rPr>
          <w:b/>
        </w:rPr>
        <w:t>waiting list</w:t>
      </w:r>
    </w:p>
    <w:p w14:paraId="587A139D" w14:textId="77777777" w:rsidR="009A5D84" w:rsidRPr="00C61976" w:rsidRDefault="00141A3E" w:rsidP="00141A3E">
      <w:pPr>
        <w:pStyle w:val="Heading4"/>
        <w:rPr>
          <w:rStyle w:val="BookTitle"/>
          <w:u w:val="none"/>
        </w:rPr>
      </w:pPr>
      <w:r w:rsidRPr="0031690D">
        <w:t>L</w:t>
      </w:r>
      <w:r w:rsidR="0063631B" w:rsidRPr="00C301B5">
        <w:rPr>
          <w:rStyle w:val="BookTitle"/>
          <w:u w:val="none"/>
        </w:rPr>
        <w:t xml:space="preserve">iver </w:t>
      </w:r>
      <w:r w:rsidR="00CC22AA" w:rsidRPr="00C301B5">
        <w:rPr>
          <w:rStyle w:val="BookTitle"/>
          <w:u w:val="none"/>
        </w:rPr>
        <w:t>P</w:t>
      </w:r>
      <w:r w:rsidR="0063631B" w:rsidRPr="00C301B5">
        <w:rPr>
          <w:rStyle w:val="BookTitle"/>
          <w:u w:val="none"/>
        </w:rPr>
        <w:t>atients</w:t>
      </w:r>
    </w:p>
    <w:p w14:paraId="5E4F5955" w14:textId="77777777" w:rsidR="00D26290" w:rsidRPr="00C301B5" w:rsidRDefault="00D26290" w:rsidP="0063631B">
      <w:r w:rsidRPr="00C301B5">
        <w:t>On receipt of a request by email from the Liver Transplant Co-ordinator,</w:t>
      </w:r>
      <w:r w:rsidR="00312164" w:rsidRPr="00C301B5">
        <w:t xml:space="preserve"> </w:t>
      </w:r>
      <w:r w:rsidRPr="00C301B5">
        <w:t>a patient is HLA-B typed and ABO blood grouped.</w:t>
      </w:r>
      <w:r w:rsidR="00312164" w:rsidRPr="00C301B5">
        <w:t xml:space="preserve"> A </w:t>
      </w:r>
      <w:r w:rsidRPr="00C301B5">
        <w:t>C</w:t>
      </w:r>
      <w:r w:rsidR="00F57AA2" w:rsidRPr="00C301B5">
        <w:t>onfirmatory HLA-B type</w:t>
      </w:r>
      <w:r w:rsidRPr="00C301B5">
        <w:t xml:space="preserve"> is perf</w:t>
      </w:r>
      <w:r w:rsidR="00312164" w:rsidRPr="00C301B5">
        <w:t>ormed following transplantation</w:t>
      </w:r>
      <w:r w:rsidR="00AA0040" w:rsidRPr="00C301B5">
        <w:t>.</w:t>
      </w:r>
    </w:p>
    <w:p w14:paraId="2522EFEA" w14:textId="77777777" w:rsidR="009A5D84" w:rsidRPr="00C301B5" w:rsidRDefault="0063631B">
      <w:pPr>
        <w:pStyle w:val="Heading3"/>
      </w:pPr>
      <w:bookmarkStart w:id="873" w:name="_Toc159236425"/>
      <w:r w:rsidRPr="00C301B5">
        <w:t xml:space="preserve">Deceased </w:t>
      </w:r>
      <w:r w:rsidR="00CC22AA" w:rsidRPr="00C301B5">
        <w:t>D</w:t>
      </w:r>
      <w:r w:rsidRPr="00C301B5">
        <w:t xml:space="preserve">onor </w:t>
      </w:r>
      <w:r w:rsidR="00CC22AA" w:rsidRPr="00C301B5">
        <w:t>W</w:t>
      </w:r>
      <w:r w:rsidRPr="00C301B5">
        <w:t xml:space="preserve">ork-up and </w:t>
      </w:r>
      <w:r w:rsidR="00CC22AA" w:rsidRPr="00C301B5">
        <w:t>P</w:t>
      </w:r>
      <w:r w:rsidRPr="00C301B5">
        <w:t xml:space="preserve">otential </w:t>
      </w:r>
      <w:r w:rsidR="00CC22AA" w:rsidRPr="00C301B5">
        <w:t>R</w:t>
      </w:r>
      <w:r w:rsidRPr="00C301B5">
        <w:t xml:space="preserve">ecipient </w:t>
      </w:r>
      <w:r w:rsidR="00CC22AA" w:rsidRPr="00C301B5">
        <w:t>L</w:t>
      </w:r>
      <w:r w:rsidRPr="00C301B5">
        <w:t xml:space="preserve">ist </w:t>
      </w:r>
      <w:r w:rsidR="00CC22AA" w:rsidRPr="00C301B5">
        <w:t>G</w:t>
      </w:r>
      <w:r w:rsidRPr="00C301B5">
        <w:t>eneration</w:t>
      </w:r>
      <w:bookmarkEnd w:id="873"/>
    </w:p>
    <w:p w14:paraId="485ABC46" w14:textId="77777777" w:rsidR="0063631B" w:rsidRPr="00C301B5" w:rsidRDefault="0063631B" w:rsidP="0063631B">
      <w:r w:rsidRPr="00C301B5">
        <w:t xml:space="preserve">The </w:t>
      </w:r>
      <w:r w:rsidR="00C0147B" w:rsidRPr="00C301B5">
        <w:t xml:space="preserve">ODTI </w:t>
      </w:r>
      <w:r w:rsidRPr="00C301B5">
        <w:t>Transplant Co-ordinator</w:t>
      </w:r>
      <w:r w:rsidR="00543DFB" w:rsidRPr="00C301B5">
        <w:t xml:space="preserve"> (O</w:t>
      </w:r>
      <w:r w:rsidR="00C0147B" w:rsidRPr="00C301B5">
        <w:t>rgan Donation and Transplant Ireland)</w:t>
      </w:r>
      <w:r w:rsidRPr="00C301B5">
        <w:t xml:space="preserve"> contacts the H&amp;I Department</w:t>
      </w:r>
      <w:r w:rsidR="00C0147B" w:rsidRPr="00C301B5">
        <w:t xml:space="preserve"> </w:t>
      </w:r>
      <w:r w:rsidR="00F250F8" w:rsidRPr="00C301B5">
        <w:t>when</w:t>
      </w:r>
      <w:r w:rsidRPr="00C301B5">
        <w:t>a potential donor</w:t>
      </w:r>
      <w:r w:rsidR="00C0147B" w:rsidRPr="00C301B5">
        <w:t xml:space="preserve"> </w:t>
      </w:r>
      <w:r w:rsidR="00F250F8" w:rsidRPr="00C301B5">
        <w:t xml:space="preserve">is </w:t>
      </w:r>
      <w:r w:rsidR="00C0147B" w:rsidRPr="00C301B5">
        <w:t>identified</w:t>
      </w:r>
      <w:r w:rsidR="00F250F8" w:rsidRPr="00C301B5">
        <w:t>. Donor</w:t>
      </w:r>
      <w:r w:rsidRPr="00C301B5">
        <w:t xml:space="preserve"> bloods</w:t>
      </w:r>
      <w:r w:rsidR="00312164" w:rsidRPr="00C301B5">
        <w:t xml:space="preserve"> </w:t>
      </w:r>
      <w:r w:rsidR="00F250F8" w:rsidRPr="00C301B5">
        <w:t xml:space="preserve">are </w:t>
      </w:r>
      <w:r w:rsidRPr="00C301B5">
        <w:t>sent to the laboratory.</w:t>
      </w:r>
    </w:p>
    <w:p w14:paraId="5BF5A238" w14:textId="77777777" w:rsidR="0063631B" w:rsidRPr="00C301B5" w:rsidRDefault="0063631B" w:rsidP="0063631B">
      <w:r w:rsidRPr="00C301B5">
        <w:t xml:space="preserve">On </w:t>
      </w:r>
      <w:r w:rsidR="00F250F8" w:rsidRPr="00C301B5">
        <w:t>receipt</w:t>
      </w:r>
    </w:p>
    <w:p w14:paraId="795D218C" w14:textId="77777777" w:rsidR="00312164" w:rsidRPr="00C301B5" w:rsidRDefault="00F250F8" w:rsidP="00C02CC0">
      <w:pPr>
        <w:numPr>
          <w:ilvl w:val="0"/>
          <w:numId w:val="37"/>
        </w:numPr>
        <w:spacing w:before="0"/>
        <w:ind w:left="714" w:hanging="357"/>
      </w:pPr>
      <w:r w:rsidRPr="00C301B5">
        <w:t xml:space="preserve">Potential donor is </w:t>
      </w:r>
      <w:r w:rsidR="0063631B" w:rsidRPr="00C301B5">
        <w:t>HLA type</w:t>
      </w:r>
      <w:r w:rsidRPr="00C301B5">
        <w:t>d</w:t>
      </w:r>
    </w:p>
    <w:p w14:paraId="04DCE496" w14:textId="77777777" w:rsidR="0063631B" w:rsidRPr="00C301B5" w:rsidRDefault="0063631B" w:rsidP="00C02CC0">
      <w:pPr>
        <w:numPr>
          <w:ilvl w:val="0"/>
          <w:numId w:val="37"/>
        </w:numPr>
        <w:spacing w:before="0"/>
        <w:ind w:left="714" w:hanging="357"/>
      </w:pPr>
      <w:r w:rsidRPr="00C301B5">
        <w:t>ABO blood group</w:t>
      </w:r>
      <w:r w:rsidR="00312164" w:rsidRPr="00C301B5">
        <w:t xml:space="preserve"> </w:t>
      </w:r>
      <w:r w:rsidR="00F250F8" w:rsidRPr="00C301B5">
        <w:t>requested</w:t>
      </w:r>
    </w:p>
    <w:p w14:paraId="2939F130" w14:textId="77777777" w:rsidR="0063631B" w:rsidRPr="00C301B5" w:rsidRDefault="00F250F8" w:rsidP="00C02CC0">
      <w:pPr>
        <w:numPr>
          <w:ilvl w:val="0"/>
          <w:numId w:val="37"/>
        </w:numPr>
        <w:spacing w:before="0"/>
        <w:ind w:left="714" w:hanging="357"/>
      </w:pPr>
      <w:r w:rsidRPr="00C301B5">
        <w:t>M</w:t>
      </w:r>
      <w:r w:rsidR="0063631B" w:rsidRPr="00C301B5">
        <w:t>atch programme</w:t>
      </w:r>
      <w:r w:rsidR="00E0724C" w:rsidRPr="00C301B5">
        <w:t xml:space="preserve"> </w:t>
      </w:r>
      <w:r w:rsidR="00312164" w:rsidRPr="00C301B5">
        <w:t>to identify</w:t>
      </w:r>
      <w:r w:rsidR="00E0724C" w:rsidRPr="00C301B5">
        <w:t xml:space="preserve"> suitable recipients</w:t>
      </w:r>
      <w:r w:rsidR="00312164" w:rsidRPr="00C301B5">
        <w:t xml:space="preserve"> is generated</w:t>
      </w:r>
      <w:r w:rsidR="00E0724C" w:rsidRPr="00C301B5">
        <w:t xml:space="preserve"> </w:t>
      </w:r>
    </w:p>
    <w:p w14:paraId="2EE675BC" w14:textId="77777777" w:rsidR="00C11D12" w:rsidRPr="00C301B5" w:rsidRDefault="00F250F8">
      <w:pPr>
        <w:numPr>
          <w:ilvl w:val="0"/>
          <w:numId w:val="37"/>
        </w:numPr>
        <w:spacing w:before="0"/>
        <w:ind w:left="714" w:hanging="357"/>
      </w:pPr>
      <w:r w:rsidRPr="00C301B5">
        <w:t>P</w:t>
      </w:r>
      <w:r w:rsidR="0063631B" w:rsidRPr="00C301B5">
        <w:t xml:space="preserve">otential recipient list </w:t>
      </w:r>
      <w:r w:rsidRPr="00C301B5">
        <w:t xml:space="preserve">is </w:t>
      </w:r>
      <w:r w:rsidR="00312164" w:rsidRPr="00C301B5">
        <w:t>complied</w:t>
      </w:r>
      <w:r w:rsidR="0063631B" w:rsidRPr="00C301B5">
        <w:t xml:space="preserve"> according to agreed criteria</w:t>
      </w:r>
      <w:r w:rsidR="004762AA" w:rsidRPr="00C301B5">
        <w:t xml:space="preserve"> andcontains information on the following </w:t>
      </w:r>
      <w:r w:rsidRPr="00C301B5">
        <w:t>:</w:t>
      </w:r>
    </w:p>
    <w:p w14:paraId="5A3F8915" w14:textId="77777777" w:rsidR="009A5D84" w:rsidRPr="00C301B5" w:rsidRDefault="00312164">
      <w:pPr>
        <w:pStyle w:val="ListParagraph"/>
        <w:numPr>
          <w:ilvl w:val="0"/>
          <w:numId w:val="205"/>
        </w:numPr>
        <w:spacing w:before="0" w:line="360" w:lineRule="auto"/>
      </w:pPr>
      <w:r w:rsidRPr="00C301B5">
        <w:t>Priority Patients/Paediatric Patients/Acceptable Mismatched Patients</w:t>
      </w:r>
    </w:p>
    <w:p w14:paraId="527AD806" w14:textId="77777777" w:rsidR="009A5D84" w:rsidRPr="00C301B5" w:rsidRDefault="00F250F8">
      <w:pPr>
        <w:pStyle w:val="ListParagraph"/>
        <w:numPr>
          <w:ilvl w:val="0"/>
          <w:numId w:val="205"/>
        </w:numPr>
        <w:spacing w:before="0" w:line="360" w:lineRule="auto"/>
        <w:jc w:val="left"/>
        <w:rPr>
          <w:lang w:val="en-US"/>
        </w:rPr>
      </w:pPr>
      <w:r w:rsidRPr="00C301B5">
        <w:t>S</w:t>
      </w:r>
      <w:r w:rsidR="0063631B" w:rsidRPr="00C301B5">
        <w:t xml:space="preserve">ignificantly </w:t>
      </w:r>
      <w:r w:rsidRPr="00C301B5">
        <w:t>S</w:t>
      </w:r>
      <w:r w:rsidR="0063631B" w:rsidRPr="00C301B5">
        <w:t xml:space="preserve">ensitised </w:t>
      </w:r>
      <w:r w:rsidRPr="00C301B5">
        <w:t>P</w:t>
      </w:r>
      <w:r w:rsidR="0063631B" w:rsidRPr="00C301B5">
        <w:t>atients</w:t>
      </w:r>
      <w:r w:rsidRPr="00C301B5">
        <w:t xml:space="preserve">  (Highly Sensitised)</w:t>
      </w:r>
      <w:r w:rsidR="004762AA" w:rsidRPr="00C301B5">
        <w:t xml:space="preserve"> </w:t>
      </w:r>
      <w:r w:rsidRPr="00C301B5">
        <w:t>PGen ≥ 50</w:t>
      </w:r>
    </w:p>
    <w:p w14:paraId="4DBE3F83" w14:textId="77777777" w:rsidR="00C11D12" w:rsidRPr="00C301B5" w:rsidRDefault="00F250F8">
      <w:pPr>
        <w:pStyle w:val="ListParagraph"/>
        <w:numPr>
          <w:ilvl w:val="0"/>
          <w:numId w:val="205"/>
        </w:numPr>
        <w:spacing w:before="0" w:line="360" w:lineRule="auto"/>
        <w:jc w:val="left"/>
        <w:rPr>
          <w:lang w:val="en-US"/>
        </w:rPr>
      </w:pPr>
      <w:r w:rsidRPr="00C301B5">
        <w:rPr>
          <w:lang w:val="en-US"/>
        </w:rPr>
        <w:t xml:space="preserve">Favourable Match / Reasonable Match Patients </w:t>
      </w:r>
    </w:p>
    <w:p w14:paraId="16975C8F" w14:textId="77777777" w:rsidR="00C11D12" w:rsidRPr="00C301B5" w:rsidRDefault="00F250F8">
      <w:pPr>
        <w:pStyle w:val="ListParagraph"/>
        <w:numPr>
          <w:ilvl w:val="0"/>
          <w:numId w:val="205"/>
        </w:numPr>
        <w:spacing w:before="0" w:line="360" w:lineRule="auto"/>
        <w:jc w:val="left"/>
        <w:rPr>
          <w:lang w:val="en-US"/>
        </w:rPr>
      </w:pPr>
      <w:r w:rsidRPr="00C301B5">
        <w:rPr>
          <w:lang w:val="en-US"/>
        </w:rPr>
        <w:lastRenderedPageBreak/>
        <w:t>Longest Waiting Patients</w:t>
      </w:r>
    </w:p>
    <w:p w14:paraId="47C696DE" w14:textId="77777777" w:rsidR="009A5D84" w:rsidRPr="00C301B5" w:rsidRDefault="00F250F8">
      <w:pPr>
        <w:pStyle w:val="ListParagraph"/>
        <w:numPr>
          <w:ilvl w:val="0"/>
          <w:numId w:val="205"/>
        </w:numPr>
        <w:spacing w:before="0" w:line="360" w:lineRule="auto"/>
        <w:jc w:val="left"/>
        <w:rPr>
          <w:lang w:val="en-US"/>
        </w:rPr>
      </w:pPr>
      <w:r w:rsidRPr="00C301B5">
        <w:rPr>
          <w:lang w:val="en-US"/>
        </w:rPr>
        <w:t>HLA incompatiable patients (HLAi)</w:t>
      </w:r>
    </w:p>
    <w:p w14:paraId="28968FFA" w14:textId="77777777" w:rsidR="009A5D84" w:rsidRPr="00C301B5" w:rsidRDefault="00F250F8">
      <w:pPr>
        <w:pStyle w:val="ListParagraph"/>
        <w:numPr>
          <w:ilvl w:val="0"/>
          <w:numId w:val="205"/>
        </w:numPr>
        <w:spacing w:before="0" w:line="360" w:lineRule="auto"/>
        <w:jc w:val="left"/>
        <w:rPr>
          <w:lang w:val="en-US"/>
        </w:rPr>
      </w:pPr>
      <w:r w:rsidRPr="00C301B5">
        <w:rPr>
          <w:lang w:val="en-US"/>
        </w:rPr>
        <w:t xml:space="preserve">Simultaneaous Pancreas and Kidney (SPK) Patients </w:t>
      </w:r>
    </w:p>
    <w:p w14:paraId="331E2EAE" w14:textId="77777777" w:rsidR="0063631B" w:rsidRPr="00C301B5" w:rsidRDefault="00DE2ADD" w:rsidP="00C02CC0">
      <w:pPr>
        <w:numPr>
          <w:ilvl w:val="0"/>
          <w:numId w:val="37"/>
        </w:numPr>
        <w:spacing w:before="0"/>
        <w:ind w:left="714" w:hanging="357"/>
      </w:pPr>
      <w:r w:rsidRPr="00C301B5">
        <w:t>T</w:t>
      </w:r>
      <w:r w:rsidR="0063631B" w:rsidRPr="00C301B5">
        <w:t xml:space="preserve">he list </w:t>
      </w:r>
      <w:r w:rsidRPr="00C301B5">
        <w:t xml:space="preserve">of immunological suitable recipients </w:t>
      </w:r>
      <w:r w:rsidR="0063631B" w:rsidRPr="00C301B5">
        <w:t>is sent to the</w:t>
      </w:r>
      <w:r w:rsidR="00FD56E6" w:rsidRPr="00C301B5">
        <w:t xml:space="preserve"> Consultant T</w:t>
      </w:r>
      <w:r w:rsidR="006503F2" w:rsidRPr="00C301B5">
        <w:t>ransplant Surgeon and the</w:t>
      </w:r>
      <w:r w:rsidR="0063631B" w:rsidRPr="00C301B5">
        <w:t xml:space="preserve"> </w:t>
      </w:r>
      <w:r w:rsidR="00E0724C" w:rsidRPr="00C301B5">
        <w:t>Renal</w:t>
      </w:r>
      <w:r w:rsidR="00251BA2" w:rsidRPr="00C301B5">
        <w:t xml:space="preserve"> </w:t>
      </w:r>
      <w:r w:rsidR="0063631B" w:rsidRPr="00C301B5">
        <w:t>Transplant Co-ordinator.</w:t>
      </w:r>
    </w:p>
    <w:p w14:paraId="27F1A048" w14:textId="77777777" w:rsidR="009A5D84" w:rsidRPr="00C301B5" w:rsidRDefault="00897CF0">
      <w:pPr>
        <w:pStyle w:val="Heading3"/>
      </w:pPr>
      <w:bookmarkStart w:id="874" w:name="_Toc159236426"/>
      <w:r w:rsidRPr="00C301B5">
        <w:t>Matchability Scores</w:t>
      </w:r>
      <w:bookmarkEnd w:id="874"/>
    </w:p>
    <w:p w14:paraId="7B9EA02D" w14:textId="77777777" w:rsidR="00897CF0" w:rsidRPr="00C301B5" w:rsidRDefault="00DE2ADD" w:rsidP="00897CF0">
      <w:r w:rsidRPr="00C301B5">
        <w:t>A</w:t>
      </w:r>
      <w:r w:rsidR="00897CF0" w:rsidRPr="00C301B5">
        <w:t xml:space="preserve"> database of HLA types of previous deceased donors from </w:t>
      </w:r>
      <w:r w:rsidRPr="00C301B5">
        <w:t xml:space="preserve">the Irish </w:t>
      </w:r>
      <w:r w:rsidR="00897CF0" w:rsidRPr="00C301B5">
        <w:t>population</w:t>
      </w:r>
      <w:r w:rsidR="004762AA" w:rsidRPr="00C301B5">
        <w:t xml:space="preserve"> </w:t>
      </w:r>
      <w:r w:rsidRPr="00C301B5">
        <w:t xml:space="preserve">is </w:t>
      </w:r>
      <w:r w:rsidR="00897CF0" w:rsidRPr="00C301B5">
        <w:t>use</w:t>
      </w:r>
      <w:r w:rsidRPr="00C301B5">
        <w:t>d</w:t>
      </w:r>
      <w:r w:rsidR="00897CF0" w:rsidRPr="00C301B5">
        <w:t xml:space="preserve"> to calculate the chance of a patient getting a good match from our donor population.</w:t>
      </w:r>
    </w:p>
    <w:p w14:paraId="0F73DD21" w14:textId="77777777" w:rsidR="00DE2ADD" w:rsidRPr="00C301B5" w:rsidRDefault="00897CF0" w:rsidP="00897CF0">
      <w:r w:rsidRPr="00C301B5">
        <w:t xml:space="preserve">This data is expressed as a percentage of the population and is made available to the referring clinicians on the monthly transplant waiting lists. </w:t>
      </w:r>
    </w:p>
    <w:p w14:paraId="6AF6FB59" w14:textId="77777777" w:rsidR="00897CF0" w:rsidRPr="00C301B5" w:rsidRDefault="00897CF0" w:rsidP="00897CF0">
      <w:r w:rsidRPr="00C301B5">
        <w:t>The ODT (Organisation for donation and transplantation in the UK)) define a favourable match as:</w:t>
      </w:r>
    </w:p>
    <w:p w14:paraId="201586A9" w14:textId="77777777" w:rsidR="00897CF0" w:rsidRPr="00C301B5" w:rsidRDefault="00897CF0" w:rsidP="00897CF0">
      <w:pPr>
        <w:numPr>
          <w:ilvl w:val="0"/>
          <w:numId w:val="36"/>
        </w:numPr>
        <w:spacing w:before="0"/>
        <w:ind w:left="1077" w:hanging="357"/>
      </w:pPr>
      <w:r w:rsidRPr="00C301B5">
        <w:t>000, 100, 200, 010, 110, 210 (HLA -A, -B, -DR) – Figures represent donor mismatched antigens</w:t>
      </w:r>
    </w:p>
    <w:p w14:paraId="74DBC8A6" w14:textId="77777777" w:rsidR="00897CF0" w:rsidRPr="00C301B5" w:rsidRDefault="00897CF0" w:rsidP="00897CF0">
      <w:pPr>
        <w:numPr>
          <w:ilvl w:val="0"/>
          <w:numId w:val="36"/>
        </w:numPr>
        <w:spacing w:before="0"/>
        <w:ind w:left="1077" w:hanging="357"/>
      </w:pPr>
      <w:r w:rsidRPr="00C301B5">
        <w:t xml:space="preserve">These grafts show a definite survival advantage in most large studies. Additionally, for patients likely to require </w:t>
      </w:r>
      <w:r w:rsidR="00DE2ADD" w:rsidRPr="00C301B5">
        <w:t xml:space="preserve">a further </w:t>
      </w:r>
      <w:r w:rsidRPr="00C301B5">
        <w:t xml:space="preserve">transplant the degree of sensitisation </w:t>
      </w:r>
      <w:r w:rsidR="00DE2ADD" w:rsidRPr="00C301B5">
        <w:t xml:space="preserve">following </w:t>
      </w:r>
      <w:r w:rsidRPr="00C301B5">
        <w:t xml:space="preserve">a well matched graft is usually less than that </w:t>
      </w:r>
      <w:r w:rsidR="00DE2ADD" w:rsidRPr="00C301B5">
        <w:t xml:space="preserve">following </w:t>
      </w:r>
      <w:r w:rsidRPr="00C301B5">
        <w:t>a poorly matched graft.</w:t>
      </w:r>
    </w:p>
    <w:p w14:paraId="2EAD7E8B" w14:textId="77777777" w:rsidR="00897CF0" w:rsidRPr="00C301B5" w:rsidRDefault="00897CF0" w:rsidP="00897CF0">
      <w:pPr>
        <w:rPr>
          <w:rStyle w:val="BookTitle"/>
        </w:rPr>
      </w:pPr>
      <w:r w:rsidRPr="00C301B5">
        <w:rPr>
          <w:rStyle w:val="BookTitle"/>
        </w:rPr>
        <w:t>Defining Matchability</w:t>
      </w:r>
    </w:p>
    <w:p w14:paraId="50DC663F" w14:textId="77777777" w:rsidR="00897CF0" w:rsidRPr="00C301B5" w:rsidRDefault="00897CF0" w:rsidP="00897CF0">
      <w:pPr>
        <w:spacing w:before="0"/>
        <w:ind w:left="1077" w:hanging="357"/>
      </w:pPr>
      <w:r w:rsidRPr="00C301B5">
        <w:t>For patients of blood groups A and 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28"/>
        <w:gridCol w:w="3420"/>
      </w:tblGrid>
      <w:tr w:rsidR="00897CF0" w:rsidRPr="00C301B5" w14:paraId="2435CB29" w14:textId="77777777" w:rsidTr="009B44C7">
        <w:trPr>
          <w:jc w:val="center"/>
        </w:trPr>
        <w:tc>
          <w:tcPr>
            <w:tcW w:w="2628" w:type="dxa"/>
          </w:tcPr>
          <w:p w14:paraId="324B713A" w14:textId="77777777" w:rsidR="00897CF0" w:rsidRPr="00C301B5" w:rsidRDefault="00897CF0" w:rsidP="009B44C7">
            <w:pPr>
              <w:spacing w:before="0"/>
              <w:jc w:val="center"/>
              <w:rPr>
                <w:b/>
              </w:rPr>
            </w:pPr>
            <w:r w:rsidRPr="00C301B5">
              <w:rPr>
                <w:b/>
              </w:rPr>
              <w:t>Score</w:t>
            </w:r>
          </w:p>
        </w:tc>
        <w:tc>
          <w:tcPr>
            <w:tcW w:w="3420" w:type="dxa"/>
          </w:tcPr>
          <w:p w14:paraId="13439EF5" w14:textId="77777777" w:rsidR="00897CF0" w:rsidRPr="00C301B5" w:rsidRDefault="00897CF0" w:rsidP="009B44C7">
            <w:pPr>
              <w:spacing w:before="0"/>
              <w:jc w:val="center"/>
              <w:rPr>
                <w:b/>
              </w:rPr>
            </w:pPr>
            <w:r w:rsidRPr="00C301B5">
              <w:rPr>
                <w:b/>
              </w:rPr>
              <w:t>Reported</w:t>
            </w:r>
          </w:p>
        </w:tc>
      </w:tr>
      <w:tr w:rsidR="00897CF0" w:rsidRPr="00C301B5" w14:paraId="4551279B" w14:textId="77777777" w:rsidTr="009B44C7">
        <w:trPr>
          <w:jc w:val="center"/>
        </w:trPr>
        <w:tc>
          <w:tcPr>
            <w:tcW w:w="2628" w:type="dxa"/>
          </w:tcPr>
          <w:p w14:paraId="3EBFB98A" w14:textId="77777777" w:rsidR="00897CF0" w:rsidRPr="00C301B5" w:rsidRDefault="00897CF0" w:rsidP="009B44C7">
            <w:pPr>
              <w:spacing w:before="0"/>
              <w:jc w:val="center"/>
            </w:pPr>
            <w:r w:rsidRPr="00C301B5">
              <w:t>5% or under</w:t>
            </w:r>
          </w:p>
        </w:tc>
        <w:tc>
          <w:tcPr>
            <w:tcW w:w="3420" w:type="dxa"/>
          </w:tcPr>
          <w:p w14:paraId="5C3DAE36" w14:textId="77777777" w:rsidR="00897CF0" w:rsidRPr="00C301B5" w:rsidRDefault="00897CF0" w:rsidP="009B44C7">
            <w:pPr>
              <w:spacing w:before="0"/>
              <w:jc w:val="center"/>
            </w:pPr>
            <w:r w:rsidRPr="00C301B5">
              <w:t>Low</w:t>
            </w:r>
          </w:p>
        </w:tc>
      </w:tr>
      <w:tr w:rsidR="00897CF0" w:rsidRPr="00C301B5" w14:paraId="1F9E094B" w14:textId="77777777" w:rsidTr="009B44C7">
        <w:trPr>
          <w:jc w:val="center"/>
        </w:trPr>
        <w:tc>
          <w:tcPr>
            <w:tcW w:w="2628" w:type="dxa"/>
          </w:tcPr>
          <w:p w14:paraId="556944EB" w14:textId="77777777" w:rsidR="00897CF0" w:rsidRPr="00C301B5" w:rsidRDefault="00897CF0" w:rsidP="009B44C7">
            <w:pPr>
              <w:spacing w:before="0"/>
              <w:jc w:val="center"/>
            </w:pPr>
            <w:r w:rsidRPr="00C301B5">
              <w:t>5.1-7.9%</w:t>
            </w:r>
          </w:p>
        </w:tc>
        <w:tc>
          <w:tcPr>
            <w:tcW w:w="3420" w:type="dxa"/>
          </w:tcPr>
          <w:p w14:paraId="4285BC85" w14:textId="77777777" w:rsidR="00897CF0" w:rsidRPr="00C301B5" w:rsidRDefault="00897CF0" w:rsidP="009B44C7">
            <w:pPr>
              <w:spacing w:before="0"/>
              <w:jc w:val="center"/>
            </w:pPr>
            <w:r w:rsidRPr="00C301B5">
              <w:t>Medium</w:t>
            </w:r>
          </w:p>
        </w:tc>
      </w:tr>
      <w:tr w:rsidR="00897CF0" w:rsidRPr="00C301B5" w14:paraId="12C172FC" w14:textId="77777777" w:rsidTr="009B44C7">
        <w:trPr>
          <w:jc w:val="center"/>
        </w:trPr>
        <w:tc>
          <w:tcPr>
            <w:tcW w:w="2628" w:type="dxa"/>
          </w:tcPr>
          <w:p w14:paraId="0CD746F5" w14:textId="77777777" w:rsidR="00897CF0" w:rsidRPr="00C301B5" w:rsidRDefault="00897CF0" w:rsidP="009B44C7">
            <w:pPr>
              <w:spacing w:before="0"/>
              <w:jc w:val="center"/>
            </w:pPr>
            <w:r w:rsidRPr="00C301B5">
              <w:t>8% and over</w:t>
            </w:r>
          </w:p>
        </w:tc>
        <w:tc>
          <w:tcPr>
            <w:tcW w:w="3420" w:type="dxa"/>
          </w:tcPr>
          <w:p w14:paraId="39C9EE22" w14:textId="77777777" w:rsidR="00897CF0" w:rsidRPr="00C301B5" w:rsidRDefault="00897CF0" w:rsidP="009B44C7">
            <w:pPr>
              <w:spacing w:before="0"/>
              <w:jc w:val="center"/>
            </w:pPr>
            <w:r w:rsidRPr="00C301B5">
              <w:t>High</w:t>
            </w:r>
          </w:p>
        </w:tc>
      </w:tr>
    </w:tbl>
    <w:p w14:paraId="2264DEDA" w14:textId="77777777" w:rsidR="009A5D84" w:rsidRPr="00C301B5" w:rsidRDefault="0063631B">
      <w:pPr>
        <w:pStyle w:val="Heading3"/>
      </w:pPr>
      <w:bookmarkStart w:id="875" w:name="_Toc159236427"/>
      <w:r w:rsidRPr="00C301B5">
        <w:t xml:space="preserve">Living </w:t>
      </w:r>
      <w:r w:rsidR="00CC22AA" w:rsidRPr="00C301B5">
        <w:t>D</w:t>
      </w:r>
      <w:r w:rsidRPr="00C301B5">
        <w:t xml:space="preserve">onor </w:t>
      </w:r>
      <w:r w:rsidR="00CC22AA" w:rsidRPr="00C301B5">
        <w:t>W</w:t>
      </w:r>
      <w:r w:rsidRPr="00C301B5">
        <w:t>ork-</w:t>
      </w:r>
      <w:r w:rsidR="00CC22AA" w:rsidRPr="00C301B5">
        <w:t>U</w:t>
      </w:r>
      <w:r w:rsidRPr="00C301B5">
        <w:t>p</w:t>
      </w:r>
      <w:bookmarkEnd w:id="875"/>
    </w:p>
    <w:p w14:paraId="12C6189B" w14:textId="77777777" w:rsidR="009A5D84" w:rsidRPr="0031690D" w:rsidRDefault="00047868" w:rsidP="00141A3E">
      <w:pPr>
        <w:pStyle w:val="Heading4"/>
        <w:rPr>
          <w:rStyle w:val="BookTitle"/>
          <w:b/>
          <w:bCs/>
          <w:smallCaps w:val="0"/>
          <w:spacing w:val="0"/>
          <w:u w:val="none"/>
        </w:rPr>
      </w:pPr>
      <w:r w:rsidRPr="00C301B5">
        <w:rPr>
          <w:rStyle w:val="BookTitle"/>
          <w:b/>
          <w:bCs/>
          <w:smallCaps w:val="0"/>
          <w:spacing w:val="0"/>
          <w:u w:val="none"/>
        </w:rPr>
        <w:t>What is living donation?</w:t>
      </w:r>
    </w:p>
    <w:p w14:paraId="54AAA9C1" w14:textId="77777777" w:rsidR="0063631B" w:rsidRPr="00C301B5" w:rsidRDefault="0063631B" w:rsidP="0063631B">
      <w:r w:rsidRPr="00C301B5">
        <w:t xml:space="preserve">Living donation </w:t>
      </w:r>
      <w:r w:rsidR="00DE2ADD" w:rsidRPr="00C301B5">
        <w:t xml:space="preserve">is where </w:t>
      </w:r>
      <w:r w:rsidRPr="00C301B5">
        <w:t xml:space="preserve">a living person donates an organ (or part of an organ) for transplantation to another person. </w:t>
      </w:r>
      <w:r w:rsidR="00DE2ADD" w:rsidRPr="00C301B5">
        <w:t xml:space="preserve">Living </w:t>
      </w:r>
      <w:r w:rsidRPr="00C301B5">
        <w:t>Donation is only considered after thorough evaluation when the donor is healthy, where the loss of the organ or part of an organ is not deemed to place their longterm health at undue risk, and where the donor understands the process and freely consents to donation.</w:t>
      </w:r>
    </w:p>
    <w:p w14:paraId="323F3AD7" w14:textId="77777777" w:rsidR="00DE2ADD" w:rsidRPr="00C301B5" w:rsidRDefault="00DE2ADD" w:rsidP="00811C77">
      <w:r w:rsidRPr="00C301B5">
        <w:t>The following forms must accompany potential donor samples for work-up:</w:t>
      </w:r>
    </w:p>
    <w:p w14:paraId="3EC108E5" w14:textId="77777777" w:rsidR="00DE2ADD" w:rsidRPr="00C301B5" w:rsidRDefault="00DE2ADD" w:rsidP="00811C77">
      <w:pPr>
        <w:pStyle w:val="ListParagraph"/>
        <w:numPr>
          <w:ilvl w:val="0"/>
          <w:numId w:val="221"/>
        </w:numPr>
        <w:spacing w:before="0"/>
        <w:ind w:left="714" w:hanging="357"/>
      </w:pPr>
      <w:r w:rsidRPr="00C301B5">
        <w:t>HLA Request form for 1</w:t>
      </w:r>
      <w:r w:rsidRPr="00C301B5">
        <w:rPr>
          <w:vertAlign w:val="superscript"/>
        </w:rPr>
        <w:t>st</w:t>
      </w:r>
      <w:r w:rsidRPr="00C301B5">
        <w:t xml:space="preserve"> Living Donor Workup</w:t>
      </w:r>
    </w:p>
    <w:p w14:paraId="0E7F1B47" w14:textId="77777777" w:rsidR="009A5D84" w:rsidRPr="00C301B5" w:rsidRDefault="00DE2ADD" w:rsidP="00811C77">
      <w:pPr>
        <w:pStyle w:val="ListParagraph"/>
        <w:numPr>
          <w:ilvl w:val="0"/>
          <w:numId w:val="221"/>
        </w:numPr>
        <w:spacing w:before="0"/>
        <w:ind w:left="714" w:hanging="357"/>
      </w:pPr>
      <w:r w:rsidRPr="00C301B5">
        <w:t>Activation Request form for Living Donor Workup</w:t>
      </w:r>
    </w:p>
    <w:p w14:paraId="3D461D5A" w14:textId="77777777" w:rsidR="009A5D84" w:rsidRPr="00C301B5" w:rsidRDefault="00DE2ADD">
      <w:pPr>
        <w:keepNext/>
        <w:contextualSpacing/>
      </w:pPr>
      <w:r w:rsidRPr="00C301B5">
        <w:lastRenderedPageBreak/>
        <w:t>Samples should be forwarded to the H&amp;I Department, either directly from the transplant co-ordinator, or by post if from abroad.  Only 2 potential donors per recipient will be processed by the laboratory at any one time. If either is deemed unsuitable, two further potential donors can be evaluated once a signed activation form has been received.</w:t>
      </w:r>
    </w:p>
    <w:p w14:paraId="45E0E621" w14:textId="77777777" w:rsidR="009A5D84" w:rsidRPr="00C301B5" w:rsidRDefault="00047868" w:rsidP="00141A3E">
      <w:pPr>
        <w:pStyle w:val="Heading4"/>
      </w:pPr>
      <w:r w:rsidRPr="00C301B5">
        <w:rPr>
          <w:rStyle w:val="BookTitle"/>
          <w:b/>
          <w:bCs/>
          <w:smallCaps w:val="0"/>
          <w:spacing w:val="0"/>
          <w:u w:val="none"/>
        </w:rPr>
        <w:t>What makes a Living Donor Suitable?</w:t>
      </w:r>
    </w:p>
    <w:p w14:paraId="5FE9510F" w14:textId="77777777" w:rsidR="00CC22AA" w:rsidRPr="00C301B5" w:rsidRDefault="0063631B" w:rsidP="00C02CC0">
      <w:pPr>
        <w:numPr>
          <w:ilvl w:val="0"/>
          <w:numId w:val="42"/>
        </w:numPr>
        <w:spacing w:before="0"/>
        <w:ind w:left="357"/>
        <w:rPr>
          <w:b/>
        </w:rPr>
      </w:pPr>
      <w:r w:rsidRPr="00C301B5">
        <w:rPr>
          <w:b/>
        </w:rPr>
        <w:t>Compatible blood group</w:t>
      </w:r>
      <w:r w:rsidR="00AA73DE" w:rsidRPr="00C301B5">
        <w:rPr>
          <w:b/>
        </w:rPr>
        <w:t xml:space="preserve"> </w:t>
      </w:r>
    </w:p>
    <w:p w14:paraId="14D79AD2" w14:textId="77777777" w:rsidR="00073C2C" w:rsidRPr="00C301B5" w:rsidRDefault="0063631B" w:rsidP="008A4BB4">
      <w:pPr>
        <w:spacing w:before="0"/>
        <w:ind w:left="357"/>
      </w:pPr>
      <w:r w:rsidRPr="00C301B5">
        <w:t xml:space="preserve">The </w:t>
      </w:r>
      <w:r w:rsidR="00560F43" w:rsidRPr="00C301B5">
        <w:t xml:space="preserve">living </w:t>
      </w:r>
      <w:r w:rsidRPr="00C301B5">
        <w:t xml:space="preserve">donor and recipient blood groups </w:t>
      </w:r>
      <w:r w:rsidR="00560F43" w:rsidRPr="00C301B5">
        <w:t xml:space="preserve">should be </w:t>
      </w:r>
      <w:r w:rsidRPr="00C301B5">
        <w:t>compatibl</w:t>
      </w:r>
      <w:r w:rsidR="00073C2C" w:rsidRPr="00C301B5">
        <w:t>e</w:t>
      </w:r>
      <w:r w:rsidR="003D1B2F" w:rsidRPr="00C301B5">
        <w:t>.</w:t>
      </w:r>
    </w:p>
    <w:p w14:paraId="2E5B331F" w14:textId="77777777" w:rsidR="0063631B" w:rsidRPr="00C301B5" w:rsidRDefault="0063631B" w:rsidP="008A4BB4">
      <w:pPr>
        <w:spacing w:before="0"/>
        <w:ind w:left="357"/>
      </w:pPr>
    </w:p>
    <w:p w14:paraId="7BC4F504" w14:textId="77777777" w:rsidR="00CC22AA" w:rsidRPr="00C301B5" w:rsidRDefault="0063631B" w:rsidP="00C02CC0">
      <w:pPr>
        <w:numPr>
          <w:ilvl w:val="0"/>
          <w:numId w:val="42"/>
        </w:numPr>
        <w:spacing w:before="0"/>
        <w:ind w:left="357"/>
        <w:rPr>
          <w:b/>
        </w:rPr>
      </w:pPr>
      <w:r w:rsidRPr="00C301B5">
        <w:rPr>
          <w:b/>
        </w:rPr>
        <w:t xml:space="preserve">Compatible </w:t>
      </w:r>
      <w:r w:rsidR="00A03753" w:rsidRPr="00C301B5">
        <w:rPr>
          <w:b/>
        </w:rPr>
        <w:t>H</w:t>
      </w:r>
      <w:r w:rsidR="00560F43" w:rsidRPr="00C301B5">
        <w:rPr>
          <w:b/>
        </w:rPr>
        <w:t xml:space="preserve">LA </w:t>
      </w:r>
      <w:r w:rsidRPr="00C301B5">
        <w:rPr>
          <w:b/>
        </w:rPr>
        <w:t>type</w:t>
      </w:r>
    </w:p>
    <w:p w14:paraId="4DF8829A" w14:textId="77777777" w:rsidR="003D1B2F" w:rsidRPr="00C301B5" w:rsidRDefault="0063631B" w:rsidP="008A4BB4">
      <w:pPr>
        <w:spacing w:before="0"/>
        <w:ind w:left="357"/>
      </w:pPr>
      <w:r w:rsidRPr="00C301B5">
        <w:t xml:space="preserve">HLA antigens are inherited therefore blood relatives are more likely to have similar </w:t>
      </w:r>
      <w:r w:rsidR="00560F43" w:rsidRPr="00C301B5">
        <w:t xml:space="preserve">HLA </w:t>
      </w:r>
      <w:r w:rsidRPr="00C301B5">
        <w:t xml:space="preserve">type. A brother and sister have a one in four chance of having an identical type. </w:t>
      </w:r>
    </w:p>
    <w:p w14:paraId="51B73A5E" w14:textId="77777777" w:rsidR="00560F43" w:rsidRPr="00C301B5" w:rsidRDefault="00560F43" w:rsidP="008A4BB4">
      <w:pPr>
        <w:spacing w:before="0"/>
        <w:ind w:left="357"/>
      </w:pPr>
    </w:p>
    <w:p w14:paraId="7D46FB9D" w14:textId="77777777" w:rsidR="00CC22AA" w:rsidRPr="00C301B5" w:rsidRDefault="00560F43" w:rsidP="008A4BB4">
      <w:pPr>
        <w:spacing w:before="0"/>
        <w:ind w:left="357"/>
      </w:pPr>
      <w:r w:rsidRPr="00C301B5">
        <w:rPr>
          <w:szCs w:val="28"/>
        </w:rPr>
        <w:t xml:space="preserve">Those </w:t>
      </w:r>
      <w:r w:rsidR="003D1B2F" w:rsidRPr="00C301B5">
        <w:rPr>
          <w:szCs w:val="28"/>
        </w:rPr>
        <w:t xml:space="preserve">genetically unrelated can also </w:t>
      </w:r>
      <w:r w:rsidRPr="00C301B5">
        <w:rPr>
          <w:szCs w:val="28"/>
        </w:rPr>
        <w:t>be assessed for living donation</w:t>
      </w:r>
      <w:r w:rsidR="003D1B2F" w:rsidRPr="00C301B5">
        <w:rPr>
          <w:szCs w:val="28"/>
        </w:rPr>
        <w:t xml:space="preserve">. Any potential </w:t>
      </w:r>
      <w:r w:rsidRPr="00C301B5">
        <w:rPr>
          <w:szCs w:val="28"/>
        </w:rPr>
        <w:t xml:space="preserve">living </w:t>
      </w:r>
      <w:r w:rsidR="003D1B2F" w:rsidRPr="00C301B5">
        <w:rPr>
          <w:szCs w:val="28"/>
        </w:rPr>
        <w:t xml:space="preserve">donor </w:t>
      </w:r>
      <w:r w:rsidR="00A03753" w:rsidRPr="00C301B5">
        <w:rPr>
          <w:szCs w:val="28"/>
        </w:rPr>
        <w:t>i</w:t>
      </w:r>
      <w:r w:rsidRPr="00C301B5">
        <w:rPr>
          <w:szCs w:val="28"/>
        </w:rPr>
        <w:t>s HLA</w:t>
      </w:r>
      <w:r w:rsidR="00A03753" w:rsidRPr="00C301B5">
        <w:rPr>
          <w:szCs w:val="28"/>
        </w:rPr>
        <w:t xml:space="preserve"> </w:t>
      </w:r>
      <w:r w:rsidR="003D1B2F" w:rsidRPr="00C301B5">
        <w:rPr>
          <w:szCs w:val="28"/>
        </w:rPr>
        <w:t xml:space="preserve">typed to ensure that their </w:t>
      </w:r>
      <w:r w:rsidR="003D1B2F" w:rsidRPr="00C301B5">
        <w:rPr>
          <w:szCs w:val="28"/>
          <w:lang w:val="en-IE"/>
        </w:rPr>
        <w:t xml:space="preserve">HLA type is compatible </w:t>
      </w:r>
      <w:r w:rsidRPr="00C301B5">
        <w:rPr>
          <w:szCs w:val="28"/>
          <w:lang w:val="en-IE"/>
        </w:rPr>
        <w:t xml:space="preserve">with </w:t>
      </w:r>
      <w:r w:rsidR="003D1B2F" w:rsidRPr="00C301B5">
        <w:rPr>
          <w:szCs w:val="28"/>
          <w:lang w:val="en-IE"/>
        </w:rPr>
        <w:t>the potential recipient</w:t>
      </w:r>
    </w:p>
    <w:p w14:paraId="272FC394" w14:textId="77777777" w:rsidR="00A03753" w:rsidRPr="00C301B5" w:rsidRDefault="00A03753" w:rsidP="008A4BB4">
      <w:pPr>
        <w:spacing w:before="0"/>
        <w:ind w:left="357"/>
      </w:pPr>
    </w:p>
    <w:p w14:paraId="6E6EBCE2" w14:textId="77777777" w:rsidR="0063631B" w:rsidRPr="00C301B5" w:rsidRDefault="0063631B" w:rsidP="008A4BB4">
      <w:pPr>
        <w:spacing w:before="0"/>
        <w:ind w:left="357"/>
      </w:pPr>
      <w:r w:rsidRPr="00C301B5">
        <w:t>HLA antigens</w:t>
      </w:r>
      <w:r w:rsidR="00560F43" w:rsidRPr="00C301B5">
        <w:t xml:space="preserve"> assessed</w:t>
      </w:r>
      <w:r w:rsidRPr="00C301B5">
        <w:t xml:space="preserve"> for matching </w:t>
      </w:r>
      <w:r w:rsidR="00560F43" w:rsidRPr="00C301B5">
        <w:t>are</w:t>
      </w:r>
      <w:r w:rsidR="00A03753" w:rsidRPr="00C301B5">
        <w:t xml:space="preserve"> </w:t>
      </w:r>
      <w:r w:rsidRPr="00C301B5">
        <w:t>HLA-A, -B, -C, -DR, -DQ, -DP</w:t>
      </w:r>
      <w:r w:rsidR="00560F43" w:rsidRPr="00C301B5">
        <w:t>.</w:t>
      </w:r>
    </w:p>
    <w:p w14:paraId="29512C2E" w14:textId="77777777" w:rsidR="00073C2C" w:rsidRPr="00C301B5" w:rsidRDefault="00073C2C" w:rsidP="008A4BB4">
      <w:pPr>
        <w:spacing w:before="0"/>
        <w:ind w:left="357"/>
      </w:pPr>
    </w:p>
    <w:p w14:paraId="2A18A0C7" w14:textId="77777777" w:rsidR="00CC22AA" w:rsidRPr="00C301B5" w:rsidRDefault="00560F43" w:rsidP="00C02CC0">
      <w:pPr>
        <w:numPr>
          <w:ilvl w:val="0"/>
          <w:numId w:val="42"/>
        </w:numPr>
        <w:spacing w:before="0"/>
        <w:ind w:left="357"/>
        <w:rPr>
          <w:b/>
        </w:rPr>
      </w:pPr>
      <w:r w:rsidRPr="00C301B5">
        <w:rPr>
          <w:b/>
        </w:rPr>
        <w:t xml:space="preserve">Compatible </w:t>
      </w:r>
      <w:r w:rsidR="0063631B" w:rsidRPr="00C301B5">
        <w:rPr>
          <w:b/>
        </w:rPr>
        <w:t xml:space="preserve">Antibody </w:t>
      </w:r>
      <w:r w:rsidRPr="00C301B5">
        <w:rPr>
          <w:b/>
        </w:rPr>
        <w:t>Profile</w:t>
      </w:r>
    </w:p>
    <w:p w14:paraId="0DDCB163" w14:textId="77777777" w:rsidR="00073C2C" w:rsidRPr="00C301B5" w:rsidRDefault="00A03753" w:rsidP="004B3D17">
      <w:pPr>
        <w:spacing w:before="0"/>
      </w:pPr>
      <w:r w:rsidRPr="00C301B5">
        <w:t>A</w:t>
      </w:r>
      <w:r w:rsidR="0063631B" w:rsidRPr="00C301B5">
        <w:t xml:space="preserve"> potential</w:t>
      </w:r>
      <w:r w:rsidR="002C0BFE" w:rsidRPr="00C301B5">
        <w:t xml:space="preserve"> living</w:t>
      </w:r>
      <w:r w:rsidR="0063631B" w:rsidRPr="00C301B5">
        <w:t xml:space="preserve"> donor can be eliminated at the first stage of living donor work-up, if</w:t>
      </w:r>
      <w:r w:rsidRPr="00C301B5">
        <w:t xml:space="preserve"> the</w:t>
      </w:r>
      <w:r w:rsidR="0063631B" w:rsidRPr="00C301B5">
        <w:t xml:space="preserve"> </w:t>
      </w:r>
      <w:r w:rsidRPr="00C301B5">
        <w:t xml:space="preserve">potential recipient has an </w:t>
      </w:r>
      <w:r w:rsidR="0063631B" w:rsidRPr="00C301B5">
        <w:t>antibod</w:t>
      </w:r>
      <w:r w:rsidR="002C0BFE" w:rsidRPr="00C301B5">
        <w:t xml:space="preserve">y </w:t>
      </w:r>
      <w:r w:rsidRPr="00C301B5">
        <w:t xml:space="preserve">to the donor’s HLA antigens. This antibody can </w:t>
      </w:r>
      <w:r w:rsidR="0063631B" w:rsidRPr="00C301B5">
        <w:t>pose a risk to the graft.</w:t>
      </w:r>
    </w:p>
    <w:p w14:paraId="668DD431" w14:textId="77777777" w:rsidR="009A5D84" w:rsidRPr="00C61976" w:rsidRDefault="00047868" w:rsidP="00141A3E">
      <w:pPr>
        <w:pStyle w:val="Heading4"/>
        <w:rPr>
          <w:rStyle w:val="BookTitle"/>
          <w:b/>
          <w:bCs/>
          <w:smallCaps w:val="0"/>
          <w:spacing w:val="0"/>
          <w:u w:val="none"/>
        </w:rPr>
      </w:pPr>
      <w:r w:rsidRPr="00C301B5">
        <w:rPr>
          <w:rStyle w:val="BookTitle"/>
          <w:b/>
          <w:bCs/>
          <w:smallCaps w:val="0"/>
          <w:spacing w:val="0"/>
          <w:u w:val="none"/>
        </w:rPr>
        <w:lastRenderedPageBreak/>
        <w:t>Summary of stages for Living Donor work-up</w:t>
      </w:r>
    </w:p>
    <w:p w14:paraId="6A12429A" w14:textId="77777777" w:rsidR="009A5D84" w:rsidRPr="00C301B5" w:rsidRDefault="0063631B">
      <w:pPr>
        <w:keepNext/>
      </w:pPr>
      <w:r w:rsidRPr="00C301B5">
        <w:t xml:space="preserve">Note: Families </w:t>
      </w:r>
      <w:r w:rsidR="002C0BFE" w:rsidRPr="00C301B5">
        <w:t xml:space="preserve">who wish </w:t>
      </w:r>
      <w:r w:rsidRPr="00C301B5">
        <w:t xml:space="preserve">to donate </w:t>
      </w:r>
      <w:r w:rsidRPr="00C301B5">
        <w:rPr>
          <w:b/>
        </w:rPr>
        <w:t>must</w:t>
      </w:r>
      <w:r w:rsidRPr="00C301B5">
        <w:t xml:space="preserve"> </w:t>
      </w:r>
      <w:r w:rsidR="002C0BFE" w:rsidRPr="00C301B5">
        <w:t xml:space="preserve">initially </w:t>
      </w:r>
      <w:r w:rsidRPr="00C301B5">
        <w:t>contact the Transplant Co-ordinators</w:t>
      </w:r>
      <w:r w:rsidR="002C0BFE" w:rsidRPr="00C301B5">
        <w:t>.</w:t>
      </w:r>
      <w:r w:rsidR="00A03753" w:rsidRPr="00C301B5">
        <w:t xml:space="preserve"> </w:t>
      </w:r>
      <w:r w:rsidRPr="00C301B5">
        <w:t xml:space="preserve">Any samples received into the laboratory </w:t>
      </w:r>
      <w:r w:rsidRPr="00C301B5">
        <w:rPr>
          <w:b/>
        </w:rPr>
        <w:t>will not be processed</w:t>
      </w:r>
      <w:r w:rsidRPr="00C301B5">
        <w:t xml:space="preserve"> without prior contact with the Transplant Co-ordinators</w:t>
      </w:r>
      <w:r w:rsidR="00A03753" w:rsidRPr="00C301B5">
        <w:t>.</w:t>
      </w:r>
    </w:p>
    <w:p w14:paraId="5991EFE0" w14:textId="77777777" w:rsidR="009A5D84" w:rsidRPr="00C301B5" w:rsidRDefault="008E6FE7">
      <w:pPr>
        <w:keepNext/>
      </w:pPr>
      <w:r w:rsidRPr="00C301B5">
        <w:rPr>
          <w:b/>
        </w:rPr>
        <w:t>Note:</w:t>
      </w:r>
      <w:r w:rsidR="00B8187A" w:rsidRPr="00C301B5">
        <w:t xml:space="preserve"> </w:t>
      </w:r>
      <w:r w:rsidR="002C0BFE" w:rsidRPr="00C301B5">
        <w:t>Samples required are listed in the repertoire of tests.</w:t>
      </w:r>
    </w:p>
    <w:p w14:paraId="4EAC4DB9" w14:textId="77777777" w:rsidR="009A5D84" w:rsidRPr="00C301B5" w:rsidRDefault="009A5D84">
      <w:pPr>
        <w:keepNext/>
      </w:pPr>
    </w:p>
    <w:p w14:paraId="432E9AE2" w14:textId="77777777" w:rsidR="009A5D84" w:rsidRPr="00C301B5" w:rsidRDefault="008E6FE7">
      <w:pPr>
        <w:keepNext/>
        <w:spacing w:before="0"/>
        <w:ind w:left="360"/>
        <w:rPr>
          <w:b/>
          <w:u w:val="single"/>
        </w:rPr>
      </w:pPr>
      <w:r w:rsidRPr="00C301B5">
        <w:rPr>
          <w:b/>
          <w:u w:val="single"/>
        </w:rPr>
        <w:t xml:space="preserve">First living donor work-up </w:t>
      </w:r>
      <w:r w:rsidRPr="00C301B5">
        <w:rPr>
          <w:rFonts w:hint="eastAsia"/>
          <w:b/>
          <w:u w:val="single"/>
        </w:rPr>
        <w:t>–</w:t>
      </w:r>
      <w:r w:rsidRPr="00C301B5">
        <w:rPr>
          <w:b/>
          <w:u w:val="single"/>
        </w:rPr>
        <w:t xml:space="preserve"> virtual crossmatch</w:t>
      </w:r>
    </w:p>
    <w:p w14:paraId="6DF8A06C" w14:textId="77777777" w:rsidR="009A5D84" w:rsidRPr="00C301B5" w:rsidRDefault="009A5D84">
      <w:pPr>
        <w:keepNext/>
        <w:spacing w:before="0"/>
        <w:ind w:left="360"/>
        <w:rPr>
          <w:b/>
        </w:rPr>
      </w:pPr>
    </w:p>
    <w:p w14:paraId="762F44A5" w14:textId="77777777" w:rsidR="009A5D84" w:rsidRPr="00C301B5" w:rsidRDefault="002C0BFE">
      <w:pPr>
        <w:pStyle w:val="ListParagraph"/>
        <w:keepNext/>
        <w:numPr>
          <w:ilvl w:val="0"/>
          <w:numId w:val="42"/>
        </w:numPr>
        <w:spacing w:before="0"/>
        <w:jc w:val="left"/>
      </w:pPr>
      <w:r w:rsidRPr="00C301B5">
        <w:t>Potential donor HLA type and blood group</w:t>
      </w:r>
    </w:p>
    <w:p w14:paraId="0E696010" w14:textId="77777777" w:rsidR="009A5D84" w:rsidRPr="00C301B5" w:rsidRDefault="002C0BFE">
      <w:pPr>
        <w:pStyle w:val="ListParagraph"/>
        <w:keepNext/>
        <w:numPr>
          <w:ilvl w:val="0"/>
          <w:numId w:val="42"/>
        </w:numPr>
        <w:spacing w:before="0"/>
        <w:jc w:val="left"/>
      </w:pPr>
      <w:r w:rsidRPr="00C301B5">
        <w:t>Risk assessment issued</w:t>
      </w:r>
    </w:p>
    <w:p w14:paraId="7B96EB80" w14:textId="77777777" w:rsidR="009A5D84" w:rsidRPr="00C301B5" w:rsidRDefault="00EC2848">
      <w:pPr>
        <w:keepNext/>
        <w:spacing w:before="0"/>
        <w:ind w:left="360"/>
        <w:rPr>
          <w:u w:val="single"/>
        </w:rPr>
      </w:pPr>
      <w:r w:rsidRPr="00C301B5">
        <w:br/>
      </w:r>
      <w:r w:rsidR="008E6FE7" w:rsidRPr="00C301B5">
        <w:rPr>
          <w:b/>
          <w:u w:val="single"/>
        </w:rPr>
        <w:t>Second living donor work-up</w:t>
      </w:r>
    </w:p>
    <w:p w14:paraId="67D57559" w14:textId="77777777" w:rsidR="009A5D84" w:rsidRPr="00C301B5" w:rsidRDefault="008A4BB4">
      <w:pPr>
        <w:keepNext/>
        <w:spacing w:before="0"/>
        <w:ind w:left="360"/>
        <w:jc w:val="left"/>
        <w:rPr>
          <w:b/>
        </w:rPr>
      </w:pPr>
      <w:bookmarkStart w:id="876" w:name="_Toc293059685"/>
      <w:r w:rsidRPr="00C301B5">
        <w:br/>
      </w:r>
      <w:r w:rsidR="008E6FE7" w:rsidRPr="00C301B5">
        <w:rPr>
          <w:b/>
        </w:rPr>
        <w:t>2a Workup</w:t>
      </w:r>
      <w:bookmarkStart w:id="877" w:name="_Toc256854678"/>
      <w:bookmarkEnd w:id="876"/>
      <w:r w:rsidR="008E6FE7" w:rsidRPr="00C301B5">
        <w:rPr>
          <w:b/>
        </w:rPr>
        <w:t xml:space="preserve"> </w:t>
      </w:r>
      <w:r w:rsidR="008E6FE7" w:rsidRPr="00C301B5">
        <w:rPr>
          <w:rFonts w:hint="eastAsia"/>
          <w:b/>
        </w:rPr>
        <w:t>–</w:t>
      </w:r>
      <w:r w:rsidR="008E6FE7" w:rsidRPr="00C301B5">
        <w:rPr>
          <w:b/>
        </w:rPr>
        <w:t xml:space="preserve"> </w:t>
      </w:r>
      <w:r w:rsidR="008E6FE7" w:rsidRPr="00C301B5">
        <w:rPr>
          <w:b/>
          <w:lang w:eastAsia="ar-SA"/>
        </w:rPr>
        <w:t>virtual crossmatch</w:t>
      </w:r>
    </w:p>
    <w:p w14:paraId="0303CE3F" w14:textId="77777777" w:rsidR="009A5D84" w:rsidRPr="00C301B5" w:rsidRDefault="009A5D84">
      <w:pPr>
        <w:keepNext/>
        <w:spacing w:before="0"/>
        <w:ind w:left="360"/>
        <w:jc w:val="left"/>
      </w:pPr>
      <w:bookmarkStart w:id="878" w:name="_Toc293059694"/>
      <w:bookmarkEnd w:id="877"/>
    </w:p>
    <w:p w14:paraId="440C047A" w14:textId="77777777" w:rsidR="009A5D84" w:rsidRPr="00C301B5" w:rsidRDefault="002C0BFE">
      <w:pPr>
        <w:pStyle w:val="ListParagraph"/>
        <w:keepNext/>
        <w:numPr>
          <w:ilvl w:val="0"/>
          <w:numId w:val="209"/>
        </w:numPr>
        <w:spacing w:before="0"/>
        <w:jc w:val="left"/>
      </w:pPr>
      <w:r w:rsidRPr="00C301B5">
        <w:t>Confirmatory HLA type and blood group</w:t>
      </w:r>
    </w:p>
    <w:p w14:paraId="1C14A201" w14:textId="77777777" w:rsidR="009A5D84" w:rsidRPr="00C301B5" w:rsidRDefault="002C0BFE">
      <w:pPr>
        <w:pStyle w:val="ListParagraph"/>
        <w:keepNext/>
        <w:numPr>
          <w:ilvl w:val="0"/>
          <w:numId w:val="209"/>
        </w:numPr>
        <w:spacing w:before="0"/>
        <w:jc w:val="left"/>
      </w:pPr>
      <w:r w:rsidRPr="00C301B5">
        <w:t xml:space="preserve">Risk assessment issued </w:t>
      </w:r>
    </w:p>
    <w:p w14:paraId="5E97B722" w14:textId="77777777" w:rsidR="009A5D84" w:rsidRPr="00C301B5" w:rsidRDefault="009A5D84">
      <w:pPr>
        <w:pStyle w:val="ListParagraph"/>
        <w:keepNext/>
        <w:spacing w:before="0"/>
        <w:jc w:val="left"/>
      </w:pPr>
    </w:p>
    <w:p w14:paraId="7D598B15" w14:textId="77777777" w:rsidR="009A5D84" w:rsidRPr="00C301B5" w:rsidRDefault="008E6FE7">
      <w:pPr>
        <w:keepNext/>
        <w:spacing w:before="0"/>
        <w:ind w:left="360"/>
        <w:jc w:val="left"/>
        <w:rPr>
          <w:b/>
        </w:rPr>
      </w:pPr>
      <w:r w:rsidRPr="00C301B5">
        <w:rPr>
          <w:b/>
        </w:rPr>
        <w:t>2b Workup</w:t>
      </w:r>
      <w:bookmarkStart w:id="879" w:name="_Toc256854686"/>
      <w:bookmarkStart w:id="880" w:name="_Toc275255293"/>
      <w:bookmarkStart w:id="881" w:name="_Toc275255403"/>
      <w:bookmarkStart w:id="882" w:name="_Toc275255463"/>
      <w:bookmarkStart w:id="883" w:name="_Toc293059625"/>
      <w:bookmarkStart w:id="884" w:name="_Toc293059696"/>
      <w:bookmarkEnd w:id="878"/>
      <w:r w:rsidRPr="00C301B5">
        <w:rPr>
          <w:b/>
        </w:rPr>
        <w:t xml:space="preserve"> </w:t>
      </w:r>
      <w:r w:rsidRPr="00C301B5">
        <w:rPr>
          <w:rFonts w:hint="eastAsia"/>
          <w:b/>
        </w:rPr>
        <w:t>–</w:t>
      </w:r>
      <w:r w:rsidRPr="00C301B5">
        <w:rPr>
          <w:b/>
        </w:rPr>
        <w:t xml:space="preserve"> </w:t>
      </w:r>
      <w:r w:rsidRPr="00C301B5">
        <w:rPr>
          <w:rFonts w:hint="eastAsia"/>
          <w:b/>
        </w:rPr>
        <w:t>‘</w:t>
      </w:r>
      <w:r w:rsidRPr="00C301B5">
        <w:rPr>
          <w:b/>
        </w:rPr>
        <w:t>wet</w:t>
      </w:r>
      <w:r w:rsidRPr="00C301B5">
        <w:rPr>
          <w:rFonts w:hint="eastAsia"/>
          <w:b/>
        </w:rPr>
        <w:t>’</w:t>
      </w:r>
      <w:r w:rsidRPr="00C301B5">
        <w:rPr>
          <w:b/>
        </w:rPr>
        <w:t xml:space="preserve"> crossmatch</w:t>
      </w:r>
    </w:p>
    <w:p w14:paraId="6F39AEDE" w14:textId="77777777" w:rsidR="009A5D84" w:rsidRPr="00C301B5" w:rsidRDefault="008A4BB4">
      <w:pPr>
        <w:keepNext/>
        <w:spacing w:before="0"/>
        <w:ind w:left="360"/>
        <w:jc w:val="left"/>
      </w:pPr>
      <w:r w:rsidRPr="00C301B5">
        <w:t xml:space="preserve"> </w:t>
      </w:r>
      <w:bookmarkEnd w:id="879"/>
      <w:bookmarkEnd w:id="880"/>
      <w:bookmarkEnd w:id="881"/>
      <w:bookmarkEnd w:id="882"/>
      <w:bookmarkEnd w:id="883"/>
      <w:bookmarkEnd w:id="884"/>
    </w:p>
    <w:p w14:paraId="12F67FCD" w14:textId="77777777" w:rsidR="009A5D84" w:rsidRPr="00C301B5" w:rsidRDefault="002C0BFE">
      <w:pPr>
        <w:pStyle w:val="ListParagraph"/>
        <w:keepNext/>
        <w:numPr>
          <w:ilvl w:val="0"/>
          <w:numId w:val="210"/>
        </w:numPr>
        <w:spacing w:before="0"/>
        <w:jc w:val="left"/>
      </w:pPr>
      <w:r w:rsidRPr="00C301B5">
        <w:t>Confirmatory HLA type and blood group</w:t>
      </w:r>
    </w:p>
    <w:p w14:paraId="15918669" w14:textId="77777777" w:rsidR="009A5D84" w:rsidRPr="00C301B5" w:rsidRDefault="002C0BFE">
      <w:pPr>
        <w:pStyle w:val="ListParagraph"/>
        <w:keepNext/>
        <w:numPr>
          <w:ilvl w:val="0"/>
          <w:numId w:val="210"/>
        </w:numPr>
        <w:spacing w:before="0"/>
        <w:jc w:val="left"/>
      </w:pPr>
      <w:r w:rsidRPr="00C301B5">
        <w:t>Crossmatch using the potential donor cells and recipient sera</w:t>
      </w:r>
    </w:p>
    <w:p w14:paraId="0ADE20B2" w14:textId="77777777" w:rsidR="009A5D84" w:rsidRPr="00C301B5" w:rsidRDefault="002C0BFE">
      <w:pPr>
        <w:pStyle w:val="ListParagraph"/>
        <w:keepNext/>
        <w:numPr>
          <w:ilvl w:val="0"/>
          <w:numId w:val="210"/>
        </w:numPr>
        <w:spacing w:before="0"/>
        <w:jc w:val="left"/>
      </w:pPr>
      <w:r w:rsidRPr="00C301B5">
        <w:t>Autocrossmatch of the potential recipient</w:t>
      </w:r>
    </w:p>
    <w:p w14:paraId="06990923" w14:textId="77777777" w:rsidR="009A5D84" w:rsidRPr="00C301B5" w:rsidRDefault="002C0BFE">
      <w:pPr>
        <w:pStyle w:val="ListParagraph"/>
        <w:keepNext/>
        <w:numPr>
          <w:ilvl w:val="0"/>
          <w:numId w:val="210"/>
        </w:numPr>
        <w:spacing w:before="0"/>
        <w:jc w:val="left"/>
      </w:pPr>
      <w:r w:rsidRPr="00C301B5">
        <w:t xml:space="preserve">Risk assessment issued </w:t>
      </w:r>
    </w:p>
    <w:p w14:paraId="3800273B" w14:textId="77777777" w:rsidR="009A5D84" w:rsidRPr="00C301B5" w:rsidRDefault="009A5D84">
      <w:pPr>
        <w:keepNext/>
        <w:spacing w:before="0"/>
        <w:ind w:left="360"/>
        <w:jc w:val="left"/>
      </w:pPr>
    </w:p>
    <w:p w14:paraId="78EDE004" w14:textId="77777777" w:rsidR="009A5D84" w:rsidRPr="00C301B5" w:rsidRDefault="008E6FE7">
      <w:pPr>
        <w:keepNext/>
        <w:spacing w:before="0"/>
        <w:ind w:left="360"/>
        <w:rPr>
          <w:b/>
          <w:u w:val="single"/>
        </w:rPr>
      </w:pPr>
      <w:r w:rsidRPr="00C301B5">
        <w:rPr>
          <w:b/>
          <w:u w:val="single"/>
        </w:rPr>
        <w:t>Final living donor work-up</w:t>
      </w:r>
    </w:p>
    <w:p w14:paraId="58B7F4A2" w14:textId="77777777" w:rsidR="009A5D84" w:rsidRPr="00C301B5" w:rsidRDefault="008E6FE7">
      <w:pPr>
        <w:pStyle w:val="ListParagraph"/>
        <w:keepNext/>
        <w:numPr>
          <w:ilvl w:val="0"/>
          <w:numId w:val="215"/>
        </w:numPr>
      </w:pPr>
      <w:r w:rsidRPr="00C301B5">
        <w:t>This final stage of the work-up takes place no more than one week pre-transplant</w:t>
      </w:r>
    </w:p>
    <w:p w14:paraId="2430DC5F" w14:textId="77777777" w:rsidR="009A5D84" w:rsidRPr="00C301B5" w:rsidRDefault="0066668C">
      <w:pPr>
        <w:pStyle w:val="ListParagraph"/>
        <w:keepNext/>
        <w:numPr>
          <w:ilvl w:val="0"/>
          <w:numId w:val="215"/>
        </w:numPr>
      </w:pPr>
      <w:r w:rsidRPr="00C301B5">
        <w:t>‘Wet’ crossmatch</w:t>
      </w:r>
    </w:p>
    <w:p w14:paraId="0182E31C" w14:textId="77777777" w:rsidR="009A5D84" w:rsidRPr="00C301B5" w:rsidRDefault="0066668C">
      <w:pPr>
        <w:pStyle w:val="ListParagraph"/>
        <w:keepNext/>
        <w:numPr>
          <w:ilvl w:val="0"/>
          <w:numId w:val="215"/>
        </w:numPr>
      </w:pPr>
      <w:r w:rsidRPr="00C301B5">
        <w:t>Risk assessment issued</w:t>
      </w:r>
    </w:p>
    <w:p w14:paraId="154F5E4D" w14:textId="77777777" w:rsidR="009A5D84" w:rsidRPr="00C301B5" w:rsidRDefault="009A5D84">
      <w:pPr>
        <w:keepNext/>
        <w:spacing w:before="0"/>
        <w:rPr>
          <w:b/>
        </w:rPr>
      </w:pPr>
    </w:p>
    <w:p w14:paraId="20E15B22" w14:textId="77777777" w:rsidR="009A5D84" w:rsidRPr="00C301B5" w:rsidRDefault="004B3D17" w:rsidP="00141A3E">
      <w:pPr>
        <w:pStyle w:val="Heading4"/>
      </w:pPr>
      <w:r w:rsidRPr="00C301B5">
        <w:t>Risk Assesment</w:t>
      </w:r>
    </w:p>
    <w:p w14:paraId="0071FE4F" w14:textId="77777777" w:rsidR="009A5D84" w:rsidRPr="00C301B5" w:rsidRDefault="004B3D17">
      <w:pPr>
        <w:keepNext/>
        <w:spacing w:before="0"/>
        <w:rPr>
          <w:b/>
        </w:rPr>
      </w:pPr>
      <w:r w:rsidRPr="00C301B5">
        <w:t>Using antibody screening data, sensitisation history and crossmatch results the immunological risk</w:t>
      </w:r>
      <w:r w:rsidR="0066668C" w:rsidRPr="00C301B5">
        <w:t xml:space="preserve"> for a donor/recipient pair</w:t>
      </w:r>
      <w:r w:rsidRPr="00C301B5">
        <w:t xml:space="preserve"> is assigned by the Consultant Immunologist</w:t>
      </w:r>
    </w:p>
    <w:p w14:paraId="3035DB74" w14:textId="77777777" w:rsidR="006039B0" w:rsidRPr="00C301B5" w:rsidRDefault="006039B0">
      <w:pPr>
        <w:suppressAutoHyphens w:val="0"/>
        <w:spacing w:before="0"/>
        <w:jc w:val="left"/>
        <w:rPr>
          <w:rStyle w:val="BookTitle"/>
          <w:rFonts w:eastAsia="Andale Sans UI" w:cs="Tahoma"/>
          <w:iCs/>
          <w:smallCaps w:val="0"/>
          <w:spacing w:val="0"/>
          <w:szCs w:val="24"/>
          <w:u w:val="none"/>
        </w:rPr>
      </w:pPr>
      <w:r w:rsidRPr="00C301B5">
        <w:rPr>
          <w:rStyle w:val="BookTitle"/>
          <w:b w:val="0"/>
          <w:bCs w:val="0"/>
          <w:smallCaps w:val="0"/>
          <w:spacing w:val="0"/>
          <w:u w:val="none"/>
        </w:rPr>
        <w:br w:type="page"/>
      </w:r>
    </w:p>
    <w:p w14:paraId="1D30BC8F" w14:textId="77777777" w:rsidR="009A5D84" w:rsidRPr="00C61976" w:rsidRDefault="00047868" w:rsidP="00141A3E">
      <w:pPr>
        <w:pStyle w:val="Heading4"/>
        <w:rPr>
          <w:rStyle w:val="BookTitle"/>
          <w:b/>
          <w:bCs/>
          <w:smallCaps w:val="0"/>
          <w:spacing w:val="0"/>
          <w:u w:val="none"/>
        </w:rPr>
      </w:pPr>
      <w:r w:rsidRPr="00C301B5">
        <w:rPr>
          <w:rStyle w:val="BookTitle"/>
          <w:b/>
          <w:bCs/>
          <w:smallCaps w:val="0"/>
          <w:spacing w:val="0"/>
          <w:u w:val="none"/>
        </w:rPr>
        <w:lastRenderedPageBreak/>
        <w:t>Reporting</w:t>
      </w:r>
    </w:p>
    <w:p w14:paraId="71BE8540" w14:textId="77777777" w:rsidR="0063631B" w:rsidRPr="00C301B5" w:rsidRDefault="0063631B" w:rsidP="0063631B">
      <w:r w:rsidRPr="00C301B5">
        <w:t>Reports for the first and second work-up are issued to the Transplant Co-ordinator</w:t>
      </w:r>
      <w:r w:rsidR="0066668C" w:rsidRPr="00C301B5">
        <w:t>.</w:t>
      </w:r>
      <w:r w:rsidR="00E25092" w:rsidRPr="00C301B5">
        <w:t xml:space="preserve"> </w:t>
      </w:r>
      <w:r w:rsidR="0066668C" w:rsidRPr="00C301B5">
        <w:t>T</w:t>
      </w:r>
      <w:r w:rsidRPr="00C301B5">
        <w:t xml:space="preserve">he final work-up </w:t>
      </w:r>
      <w:r w:rsidR="0066668C" w:rsidRPr="00C301B5">
        <w:t xml:space="preserve">report is </w:t>
      </w:r>
      <w:r w:rsidRPr="00C301B5">
        <w:t xml:space="preserve">sent to the Consultant Surgeon and Transplant Co-ordinator. </w:t>
      </w:r>
    </w:p>
    <w:p w14:paraId="350AD725" w14:textId="77777777" w:rsidR="0066668C" w:rsidRPr="00C301B5" w:rsidRDefault="0063631B" w:rsidP="0063631B">
      <w:pPr>
        <w:rPr>
          <w:b/>
        </w:rPr>
      </w:pPr>
      <w:r w:rsidRPr="00C301B5">
        <w:rPr>
          <w:b/>
        </w:rPr>
        <w:t>Note: Results cannot be transmitted directly to the potential recipient’s Nephrologist or dialysis centre</w:t>
      </w:r>
      <w:r w:rsidR="00B8187A" w:rsidRPr="00C301B5">
        <w:t>.</w:t>
      </w:r>
      <w:r w:rsidR="0066668C" w:rsidRPr="00C301B5">
        <w:t xml:space="preserve"> </w:t>
      </w:r>
    </w:p>
    <w:p w14:paraId="7BEC79AF" w14:textId="77777777" w:rsidR="009A5D84" w:rsidRPr="00C301B5" w:rsidRDefault="00E25092">
      <w:pPr>
        <w:pStyle w:val="Heading3"/>
      </w:pPr>
      <w:bookmarkStart w:id="885" w:name="_Toc159236428"/>
      <w:r w:rsidRPr="00C301B5">
        <w:t>C</w:t>
      </w:r>
      <w:r w:rsidR="0063631B" w:rsidRPr="00C301B5">
        <w:t xml:space="preserve">rossmatching for </w:t>
      </w:r>
      <w:r w:rsidR="00CC22AA" w:rsidRPr="00C301B5">
        <w:t>S</w:t>
      </w:r>
      <w:r w:rsidR="0063631B" w:rsidRPr="00C301B5">
        <w:t xml:space="preserve">olid </w:t>
      </w:r>
      <w:r w:rsidR="00CC22AA" w:rsidRPr="00C301B5">
        <w:t>O</w:t>
      </w:r>
      <w:r w:rsidR="0063631B" w:rsidRPr="00C301B5">
        <w:t xml:space="preserve">rgan </w:t>
      </w:r>
      <w:r w:rsidR="00CC22AA" w:rsidRPr="00C301B5">
        <w:t>T</w:t>
      </w:r>
      <w:r w:rsidR="0063631B" w:rsidRPr="00C301B5">
        <w:t>ransplantation</w:t>
      </w:r>
      <w:bookmarkEnd w:id="885"/>
    </w:p>
    <w:p w14:paraId="3A052736" w14:textId="77777777" w:rsidR="00E15C59" w:rsidRPr="00C301B5" w:rsidRDefault="00E15C59" w:rsidP="00E15C59">
      <w:r w:rsidRPr="00C301B5">
        <w:t>Transplanting an organ into a patient who has</w:t>
      </w:r>
      <w:r w:rsidR="001404EC" w:rsidRPr="00C301B5">
        <w:t xml:space="preserve"> circulating</w:t>
      </w:r>
      <w:r w:rsidRPr="00C301B5">
        <w:t xml:space="preserve"> antibodies to donor HLA antigens </w:t>
      </w:r>
      <w:r w:rsidR="001404EC" w:rsidRPr="00C301B5">
        <w:t xml:space="preserve">could </w:t>
      </w:r>
      <w:r w:rsidRPr="00C301B5">
        <w:t xml:space="preserve">result in hyperacute rejection and immediate organ loss. </w:t>
      </w:r>
    </w:p>
    <w:p w14:paraId="72BE072C" w14:textId="77777777" w:rsidR="00E15C59" w:rsidRPr="00C301B5" w:rsidRDefault="00E15C59" w:rsidP="0063631B">
      <w:r w:rsidRPr="00C301B5">
        <w:t>The crossmatch prior to transplantation will detect any donor specific antibodies and thus prevent hyperacute rejection, greatly reduce acute rejection</w:t>
      </w:r>
      <w:r w:rsidR="001404EC" w:rsidRPr="00C301B5">
        <w:t xml:space="preserve"> and the risk of graft loss</w:t>
      </w:r>
      <w:r w:rsidRPr="00C301B5">
        <w:t>.</w:t>
      </w:r>
    </w:p>
    <w:p w14:paraId="7F262AE7" w14:textId="77777777" w:rsidR="00E15C59" w:rsidRPr="00C301B5" w:rsidRDefault="00E15C59" w:rsidP="0063631B">
      <w:r w:rsidRPr="00C301B5">
        <w:t>A positive crossmatch is not necessarily a bar to transplant. A patient’s sensitisation history and antibody screening profile is also taken into account for the risk assessment.</w:t>
      </w:r>
    </w:p>
    <w:p w14:paraId="7648CCF0" w14:textId="77777777" w:rsidR="00E15C59" w:rsidRPr="00C301B5" w:rsidRDefault="00E15C59" w:rsidP="00E15C59">
      <w:r w:rsidRPr="00C301B5">
        <w:t>The crossmatch uses a selection of both current and historic sera:</w:t>
      </w:r>
    </w:p>
    <w:p w14:paraId="61EAF81D" w14:textId="77777777" w:rsidR="00E15C59" w:rsidRPr="00C301B5" w:rsidRDefault="00E15C59" w:rsidP="00E15C59">
      <w:pPr>
        <w:pStyle w:val="ListParagraph"/>
        <w:numPr>
          <w:ilvl w:val="0"/>
          <w:numId w:val="211"/>
        </w:numPr>
        <w:spacing w:before="0"/>
      </w:pPr>
      <w:r w:rsidRPr="00C301B5">
        <w:t>Detection of historic antibody can be an indication of prior sensitisation (exposure) of the patient to donor antigen and the presence of memory T and B cells.  This can lead to a rapid immunological response if challenged with the same antigen.</w:t>
      </w:r>
    </w:p>
    <w:p w14:paraId="0E3D6427" w14:textId="77777777" w:rsidR="00E15C59" w:rsidRPr="00C301B5" w:rsidRDefault="00E15C59" w:rsidP="00E15C59">
      <w:pPr>
        <w:pStyle w:val="ListParagraph"/>
        <w:numPr>
          <w:ilvl w:val="0"/>
          <w:numId w:val="211"/>
        </w:numPr>
        <w:spacing w:before="0"/>
      </w:pPr>
      <w:r w:rsidRPr="00C301B5">
        <w:t>Detection of current antibody, if directed against HLA antigens present on the graft, can cause hyperacute rejection of the organ, or an acute rejection.</w:t>
      </w:r>
    </w:p>
    <w:p w14:paraId="6437EA0F" w14:textId="77777777" w:rsidR="00E15C59" w:rsidRPr="00C301B5" w:rsidRDefault="00E15C59" w:rsidP="00E15C59">
      <w:pPr>
        <w:pStyle w:val="ListParagraph"/>
        <w:numPr>
          <w:ilvl w:val="0"/>
          <w:numId w:val="211"/>
        </w:numPr>
        <w:suppressAutoHyphens w:val="0"/>
        <w:spacing w:before="0"/>
      </w:pPr>
      <w:r w:rsidRPr="00C301B5">
        <w:t>A day of transplant (DoTX) sample is required for crossmatch where a patient has had a recent sensitising event, graft in situ, failed graft within 12 months or borderline donor specific reactivity against donor HLA antigen.</w:t>
      </w:r>
    </w:p>
    <w:p w14:paraId="501B1CA3" w14:textId="77777777" w:rsidR="00E15C59" w:rsidRPr="00C301B5" w:rsidRDefault="00E15C59" w:rsidP="00E15C59">
      <w:pPr>
        <w:rPr>
          <w:b/>
          <w:u w:val="single"/>
        </w:rPr>
      </w:pPr>
      <w:r w:rsidRPr="00C301B5">
        <w:rPr>
          <w:b/>
          <w:u w:val="single"/>
        </w:rPr>
        <w:t>Please note:</w:t>
      </w:r>
    </w:p>
    <w:p w14:paraId="3B26753A" w14:textId="77777777" w:rsidR="00E15C59" w:rsidRPr="00C301B5" w:rsidRDefault="00E15C59" w:rsidP="00E15C59">
      <w:pPr>
        <w:numPr>
          <w:ilvl w:val="0"/>
          <w:numId w:val="87"/>
        </w:numPr>
        <w:spacing w:before="0"/>
        <w:ind w:left="714" w:hanging="357"/>
        <w:rPr>
          <w:b/>
        </w:rPr>
      </w:pPr>
      <w:r w:rsidRPr="00C301B5">
        <w:rPr>
          <w:b/>
        </w:rPr>
        <w:t>It must be stressed that all crossmatch interpretation should be done in consultation with the H&amp;I staff and the Consultant Immunologist  or designated Senior Medical Scientist</w:t>
      </w:r>
    </w:p>
    <w:p w14:paraId="4D6C0E02" w14:textId="77777777" w:rsidR="009A5D84" w:rsidRPr="00C301B5" w:rsidRDefault="001404EC" w:rsidP="00141A3E">
      <w:pPr>
        <w:pStyle w:val="Heading4"/>
      </w:pPr>
      <w:r w:rsidRPr="00C301B5">
        <w:t>Crossmatch tests</w:t>
      </w:r>
    </w:p>
    <w:p w14:paraId="456237B2" w14:textId="77777777" w:rsidR="009A5D84" w:rsidRPr="00C301B5" w:rsidRDefault="00E15C59">
      <w:r w:rsidRPr="00C301B5">
        <w:t>The c</w:t>
      </w:r>
      <w:r w:rsidR="00400D30" w:rsidRPr="00C301B5">
        <w:t xml:space="preserve">rossmatch </w:t>
      </w:r>
      <w:r w:rsidR="00455424" w:rsidRPr="00C301B5">
        <w:t xml:space="preserve">techniques </w:t>
      </w:r>
      <w:r w:rsidR="00924399" w:rsidRPr="00C301B5">
        <w:t>used in the laboratory are flow cytometry and complement dependent cytotoxicity</w:t>
      </w:r>
      <w:r w:rsidR="00141A3E" w:rsidRPr="00C301B5">
        <w:t xml:space="preserve"> </w:t>
      </w:r>
      <w:r w:rsidR="00924399" w:rsidRPr="00C301B5">
        <w:t xml:space="preserve">(CDC). They can </w:t>
      </w:r>
      <w:r w:rsidRPr="00C301B5">
        <w:t>detect</w:t>
      </w:r>
      <w:r w:rsidR="00924399" w:rsidRPr="00C301B5">
        <w:t xml:space="preserve"> both HLA class I and</w:t>
      </w:r>
      <w:r w:rsidRPr="00C301B5">
        <w:t xml:space="preserve"> class II donor specific antibodies</w:t>
      </w:r>
      <w:r w:rsidR="00924399" w:rsidRPr="00C301B5">
        <w:t>.</w:t>
      </w:r>
    </w:p>
    <w:p w14:paraId="63FF80C0" w14:textId="77777777" w:rsidR="009A5D84" w:rsidRPr="00C61976" w:rsidRDefault="00047868" w:rsidP="00141A3E">
      <w:pPr>
        <w:pStyle w:val="Heading4"/>
        <w:rPr>
          <w:rStyle w:val="BookTitle"/>
          <w:b/>
          <w:bCs/>
          <w:smallCaps w:val="0"/>
          <w:spacing w:val="0"/>
          <w:u w:val="none"/>
        </w:rPr>
      </w:pPr>
      <w:r w:rsidRPr="00C301B5">
        <w:rPr>
          <w:rStyle w:val="BookTitle"/>
          <w:b/>
          <w:bCs/>
          <w:smallCaps w:val="0"/>
          <w:spacing w:val="0"/>
          <w:u w:val="none"/>
        </w:rPr>
        <w:lastRenderedPageBreak/>
        <w:t>Virtual crossmatching</w:t>
      </w:r>
    </w:p>
    <w:p w14:paraId="5BFB44D4" w14:textId="77777777" w:rsidR="005B6FD4" w:rsidRPr="00C301B5" w:rsidRDefault="00F67EED" w:rsidP="009B0C18">
      <w:r w:rsidRPr="00C301B5">
        <w:t xml:space="preserve">In limited circumstances a </w:t>
      </w:r>
      <w:r w:rsidR="005B6FD4" w:rsidRPr="00C301B5">
        <w:t xml:space="preserve">patient </w:t>
      </w:r>
      <w:r w:rsidRPr="00C301B5">
        <w:t>may be</w:t>
      </w:r>
      <w:r w:rsidR="005B6FD4" w:rsidRPr="00C301B5">
        <w:t xml:space="preserve"> suitable for transplant without a prospective crossmatch</w:t>
      </w:r>
      <w:r w:rsidR="00924399" w:rsidRPr="00C301B5">
        <w:t xml:space="preserve"> due to theatre time constraints.</w:t>
      </w:r>
    </w:p>
    <w:p w14:paraId="518C5540" w14:textId="77777777" w:rsidR="005B6FD4" w:rsidRPr="00C301B5" w:rsidRDefault="005B6FD4" w:rsidP="009B0C18">
      <w:r w:rsidRPr="00C301B5">
        <w:t xml:space="preserve">Renal and Cardiothoracic patients who fulfil </w:t>
      </w:r>
      <w:r w:rsidRPr="00C301B5">
        <w:rPr>
          <w:b/>
          <w:u w:val="single"/>
        </w:rPr>
        <w:t>certain</w:t>
      </w:r>
      <w:r w:rsidRPr="00C301B5">
        <w:t xml:space="preserve"> criteria are suitable for consideration for virtual crossmatch in discussion with the transplant team.</w:t>
      </w:r>
    </w:p>
    <w:p w14:paraId="0FAF6918" w14:textId="77777777" w:rsidR="009B0C18" w:rsidRPr="00C301B5" w:rsidRDefault="008E6FE7" w:rsidP="00CC22AA">
      <w:r w:rsidRPr="00C301B5">
        <w:rPr>
          <w:b/>
        </w:rPr>
        <w:t>Note:</w:t>
      </w:r>
      <w:r w:rsidR="005B6FD4" w:rsidRPr="00C301B5">
        <w:t xml:space="preserve"> If the patient has had transfusion/pregnancies or has a failing transplant they </w:t>
      </w:r>
      <w:r w:rsidR="00F67EED" w:rsidRPr="00C301B5">
        <w:t xml:space="preserve">may </w:t>
      </w:r>
      <w:r w:rsidR="005B6FD4" w:rsidRPr="00C301B5">
        <w:t xml:space="preserve">not </w:t>
      </w:r>
      <w:r w:rsidR="00F67EED" w:rsidRPr="00C301B5">
        <w:t xml:space="preserve">be </w:t>
      </w:r>
      <w:r w:rsidR="005B6FD4" w:rsidRPr="00C301B5">
        <w:t>suitable for</w:t>
      </w:r>
      <w:r w:rsidR="00F67EED" w:rsidRPr="00C301B5">
        <w:t xml:space="preserve"> a</w:t>
      </w:r>
      <w:r w:rsidR="005B6FD4" w:rsidRPr="00C301B5">
        <w:t xml:space="preserve"> virtual crossmatch.</w:t>
      </w:r>
    </w:p>
    <w:p w14:paraId="575F8653" w14:textId="77777777" w:rsidR="00F67EED" w:rsidRPr="00C301B5" w:rsidRDefault="005B6FD4" w:rsidP="00CC22AA">
      <w:pPr>
        <w:rPr>
          <w:rStyle w:val="BookTitle"/>
          <w:rFonts w:ascii="Times New Roman" w:hAnsi="Times New Roman"/>
          <w:smallCaps w:val="0"/>
          <w:spacing w:val="0"/>
          <w:u w:val="none"/>
        </w:rPr>
      </w:pPr>
      <w:r w:rsidRPr="0031690D">
        <w:rPr>
          <w:b/>
          <w:bCs/>
        </w:rPr>
        <w:t>All patients transplanted using virtual crossmatching require a flow crossmatch retrospectively in accordance with EFI standards</w:t>
      </w:r>
    </w:p>
    <w:p w14:paraId="06B0F85F" w14:textId="77777777" w:rsidR="009A5D84" w:rsidRPr="00C301B5" w:rsidRDefault="0063631B" w:rsidP="00141A3E">
      <w:pPr>
        <w:pStyle w:val="Heading4"/>
      </w:pPr>
      <w:r w:rsidRPr="00C301B5">
        <w:t>Autocrossmatch</w:t>
      </w:r>
    </w:p>
    <w:p w14:paraId="4E34FC4C" w14:textId="77777777" w:rsidR="0063631B" w:rsidRPr="00C301B5" w:rsidRDefault="0063631B" w:rsidP="0063631B">
      <w:r w:rsidRPr="00C301B5">
        <w:t>This assay involves a crossmatch of the recipient’s lymphocytes with autologous (own) serum</w:t>
      </w:r>
      <w:r w:rsidR="00F67EED" w:rsidRPr="00C301B5">
        <w:t>.</w:t>
      </w:r>
      <w:r w:rsidRPr="00C301B5">
        <w:t xml:space="preserve"> </w:t>
      </w:r>
      <w:r w:rsidR="00F67EED" w:rsidRPr="00C301B5">
        <w:t xml:space="preserve">This can </w:t>
      </w:r>
      <w:r w:rsidRPr="00C301B5">
        <w:t xml:space="preserve">identify </w:t>
      </w:r>
      <w:r w:rsidR="00F67EED" w:rsidRPr="00C301B5">
        <w:t>auto</w:t>
      </w:r>
      <w:r w:rsidRPr="00C301B5">
        <w:t>-reactive antibodies</w:t>
      </w:r>
      <w:r w:rsidR="00F67EED" w:rsidRPr="00C301B5">
        <w:t xml:space="preserve">. </w:t>
      </w:r>
      <w:r w:rsidRPr="00C301B5">
        <w:t xml:space="preserve"> </w:t>
      </w:r>
    </w:p>
    <w:p w14:paraId="61BFDAC1" w14:textId="77777777" w:rsidR="0063631B" w:rsidRPr="00C301B5" w:rsidRDefault="0063631B" w:rsidP="0063631B">
      <w:r w:rsidRPr="00C301B5">
        <w:t>Knowledge of the presence and type of autoantibody can be helpful in interpreting positive crossmatches</w:t>
      </w:r>
      <w:r w:rsidR="00924399" w:rsidRPr="00C301B5">
        <w:t>.</w:t>
      </w:r>
      <w:r w:rsidRPr="00C301B5">
        <w:t xml:space="preserve"> </w:t>
      </w:r>
    </w:p>
    <w:p w14:paraId="18381494" w14:textId="77777777" w:rsidR="002911B1" w:rsidRPr="00C301B5" w:rsidRDefault="002911B1" w:rsidP="002911B1">
      <w:pPr>
        <w:numPr>
          <w:ilvl w:val="1"/>
          <w:numId w:val="42"/>
        </w:numPr>
        <w:spacing w:before="0"/>
      </w:pPr>
      <w:r w:rsidRPr="00C301B5">
        <w:t>Samples for autocrossmatches should reach the laboratory within 24 hours</w:t>
      </w:r>
    </w:p>
    <w:p w14:paraId="3A7A2BE9" w14:textId="77777777" w:rsidR="00FC0D02" w:rsidRPr="00C301B5" w:rsidRDefault="00FC0D02" w:rsidP="002911B1">
      <w:pPr>
        <w:numPr>
          <w:ilvl w:val="1"/>
          <w:numId w:val="42"/>
        </w:numPr>
        <w:spacing w:before="0"/>
      </w:pPr>
      <w:r w:rsidRPr="00C301B5">
        <w:t xml:space="preserve">Please contact the </w:t>
      </w:r>
      <w:r w:rsidR="00924399" w:rsidRPr="00C301B5">
        <w:t xml:space="preserve">H&amp;I deparment </w:t>
      </w:r>
      <w:r w:rsidRPr="00C301B5">
        <w:t>to book in the samples for autocrossmatch</w:t>
      </w:r>
    </w:p>
    <w:p w14:paraId="7BF361AF" w14:textId="77777777" w:rsidR="009A5D84" w:rsidRPr="00C301B5" w:rsidRDefault="001404EC">
      <w:pPr>
        <w:pStyle w:val="Heading3"/>
      </w:pPr>
      <w:bookmarkStart w:id="886" w:name="_Ref303436528"/>
      <w:bookmarkStart w:id="887" w:name="_Toc159236429"/>
      <w:r w:rsidRPr="00C301B5">
        <w:t xml:space="preserve">Post Transplant </w:t>
      </w:r>
      <w:r w:rsidR="00CC22AA" w:rsidRPr="00C301B5">
        <w:t>M</w:t>
      </w:r>
      <w:r w:rsidR="0063631B" w:rsidRPr="00C301B5">
        <w:t>onitoring</w:t>
      </w:r>
      <w:bookmarkEnd w:id="886"/>
      <w:bookmarkEnd w:id="887"/>
    </w:p>
    <w:p w14:paraId="42F760D3" w14:textId="77777777" w:rsidR="001404EC" w:rsidRPr="00C301B5" w:rsidRDefault="001404EC" w:rsidP="001404EC">
      <w:pPr>
        <w:rPr>
          <w:strike/>
        </w:rPr>
      </w:pPr>
      <w:r w:rsidRPr="00C301B5">
        <w:t>Antibody testing post transplant can detect the presence of donor specific antibodies (DSA) that may develop clinical and sub-clinical.  Screening for DSA post transplant and early intervention could prevent graft rejection</w:t>
      </w:r>
      <w:r w:rsidR="00ED717F" w:rsidRPr="00C301B5">
        <w:t xml:space="preserve"> and</w:t>
      </w:r>
      <w:r w:rsidRPr="00C301B5">
        <w:t xml:space="preserve"> improve graft outcomes.</w:t>
      </w:r>
    </w:p>
    <w:p w14:paraId="274A4802" w14:textId="77777777" w:rsidR="009A5D84" w:rsidRPr="00C301B5" w:rsidRDefault="007F094E" w:rsidP="00141A3E">
      <w:pPr>
        <w:pStyle w:val="Heading4"/>
      </w:pPr>
      <w:r w:rsidRPr="00C301B5">
        <w:t>Graft Rejection</w:t>
      </w:r>
    </w:p>
    <w:p w14:paraId="67B947E5" w14:textId="77777777" w:rsidR="00C9098D" w:rsidRPr="00C301B5" w:rsidRDefault="00C9098D" w:rsidP="00C9098D">
      <w:pPr>
        <w:rPr>
          <w:szCs w:val="28"/>
        </w:rPr>
      </w:pPr>
      <w:r w:rsidRPr="00C301B5">
        <w:rPr>
          <w:szCs w:val="28"/>
          <w:lang w:val="en-IE" w:eastAsia="en-GB"/>
        </w:rPr>
        <w:t>Transplant rejection occurs when a transplanted organ is rejected by the recipient's immune system, which destroys the transplanted tissue.</w:t>
      </w:r>
    </w:p>
    <w:p w14:paraId="4A080DDB" w14:textId="77777777" w:rsidR="00C9098D" w:rsidRPr="00C301B5" w:rsidRDefault="00C9098D" w:rsidP="00C9098D">
      <w:r w:rsidRPr="00C301B5">
        <w:t xml:space="preserve">Rejection of solid organ grafts is conventionally classified as hyperacute, acute and chronic. </w:t>
      </w:r>
    </w:p>
    <w:p w14:paraId="32087974" w14:textId="77777777" w:rsidR="009A5D84" w:rsidRPr="00C301B5" w:rsidRDefault="00C9098D">
      <w:pPr>
        <w:pStyle w:val="ListParagraph"/>
        <w:numPr>
          <w:ilvl w:val="0"/>
          <w:numId w:val="87"/>
        </w:numPr>
        <w:rPr>
          <w:bCs/>
        </w:rPr>
      </w:pPr>
      <w:r w:rsidRPr="00C301B5">
        <w:t>Hyperacute rejection causes rapid activation of complement, platelet aggregation,</w:t>
      </w:r>
      <w:r w:rsidR="009815CB" w:rsidRPr="00C301B5">
        <w:t xml:space="preserve"> </w:t>
      </w:r>
      <w:r w:rsidRPr="00C301B5">
        <w:t>thrombosis and isc</w:t>
      </w:r>
      <w:r w:rsidR="00CA1C6D" w:rsidRPr="00C301B5">
        <w:t>haemic necrosis.</w:t>
      </w:r>
      <w:r w:rsidRPr="00C301B5">
        <w:rPr>
          <w:bCs/>
        </w:rPr>
        <w:t xml:space="preserve"> It is mediated by pre-formed antibodies that react with many different antigens expressed on the transplanted organ. </w:t>
      </w:r>
      <w:r w:rsidR="008E6FE7" w:rsidRPr="00C301B5">
        <w:rPr>
          <w:bCs/>
        </w:rPr>
        <w:t>The result of hyperacute rejection is rapid destruction of the transplanted organ which must be removed immediately to prevent a severe inflammatory response.</w:t>
      </w:r>
      <w:r w:rsidRPr="00C301B5">
        <w:t xml:space="preserve"> </w:t>
      </w:r>
    </w:p>
    <w:p w14:paraId="0A282A64" w14:textId="77777777" w:rsidR="00C9098D" w:rsidRPr="00C301B5" w:rsidRDefault="00C9098D" w:rsidP="00C9098D">
      <w:pPr>
        <w:pStyle w:val="ListParagraph"/>
        <w:numPr>
          <w:ilvl w:val="0"/>
          <w:numId w:val="196"/>
        </w:numPr>
      </w:pPr>
      <w:r w:rsidRPr="00C301B5">
        <w:lastRenderedPageBreak/>
        <w:t>Acute rejection usually occurs early following transplantation (typically within 4 weeks). It is a classical cell-mediated immune response involving presentation of foreign antigens to T cells by antigen presenting cells, proliferation and activation of T cell clones and destruction of the graft by cytoxic T cells.</w:t>
      </w:r>
    </w:p>
    <w:p w14:paraId="41EEEA3C" w14:textId="77777777" w:rsidR="009A5D84" w:rsidRPr="00C301B5" w:rsidRDefault="00C9098D">
      <w:pPr>
        <w:pStyle w:val="ListParagraph"/>
        <w:numPr>
          <w:ilvl w:val="0"/>
          <w:numId w:val="196"/>
        </w:numPr>
        <w:autoSpaceDE w:val="0"/>
        <w:autoSpaceDN w:val="0"/>
        <w:adjustRightInd w:val="0"/>
        <w:rPr>
          <w:rStyle w:val="BookTitle"/>
          <w:rFonts w:ascii="Times New Roman" w:hAnsi="Times New Roman"/>
          <w:b w:val="0"/>
          <w:bCs w:val="0"/>
          <w:smallCaps w:val="0"/>
          <w:spacing w:val="0"/>
          <w:u w:val="none"/>
        </w:rPr>
      </w:pPr>
      <w:r w:rsidRPr="0031690D">
        <w:t xml:space="preserve">Chronic rejection occurs later (typically months or years after transplantation). It leads to a gradual deterioration of renal function with biopsy appearances of fibrous intimal thickening, interstitial fibrosis and tubular atrophy. The most consistent predisposing factor is that of previous episodes of acute rejection. </w:t>
      </w:r>
    </w:p>
    <w:p w14:paraId="059CEA93" w14:textId="77777777" w:rsidR="009A5D84" w:rsidRPr="0031690D" w:rsidRDefault="00047868" w:rsidP="00141A3E">
      <w:pPr>
        <w:pStyle w:val="Heading4"/>
        <w:rPr>
          <w:rStyle w:val="BookTitle"/>
          <w:b/>
          <w:bCs/>
          <w:smallCaps w:val="0"/>
          <w:spacing w:val="0"/>
          <w:u w:val="none"/>
        </w:rPr>
      </w:pPr>
      <w:r w:rsidRPr="00C301B5">
        <w:rPr>
          <w:rStyle w:val="BookTitle"/>
          <w:b/>
          <w:bCs/>
          <w:smallCaps w:val="0"/>
          <w:spacing w:val="0"/>
          <w:u w:val="none"/>
        </w:rPr>
        <w:t>Renal/Pancreatic Patients</w:t>
      </w:r>
    </w:p>
    <w:p w14:paraId="6FDFB6A8" w14:textId="77777777" w:rsidR="004A178A" w:rsidRPr="00C301B5" w:rsidRDefault="008E6FE7" w:rsidP="0063631B">
      <w:pPr>
        <w:rPr>
          <w:b/>
          <w:u w:val="single"/>
        </w:rPr>
      </w:pPr>
      <w:r w:rsidRPr="00C301B5">
        <w:rPr>
          <w:b/>
          <w:u w:val="single"/>
        </w:rPr>
        <w:t>Specimen Requirements</w:t>
      </w:r>
    </w:p>
    <w:p w14:paraId="746F4024" w14:textId="77777777" w:rsidR="0063631B" w:rsidRPr="00C301B5" w:rsidRDefault="0063631B" w:rsidP="00C02CC0">
      <w:pPr>
        <w:numPr>
          <w:ilvl w:val="0"/>
          <w:numId w:val="30"/>
        </w:numPr>
        <w:spacing w:before="0"/>
        <w:ind w:left="1077" w:hanging="357"/>
      </w:pPr>
      <w:r w:rsidRPr="00C301B5">
        <w:t xml:space="preserve">Clotted sample weekly for </w:t>
      </w:r>
      <w:r w:rsidR="00F5070D" w:rsidRPr="00C301B5">
        <w:t>the first month</w:t>
      </w:r>
      <w:r w:rsidR="001404EC" w:rsidRPr="00C301B5">
        <w:t>.</w:t>
      </w:r>
    </w:p>
    <w:p w14:paraId="6AFCA1AE" w14:textId="77777777" w:rsidR="00FC0D02" w:rsidRPr="00C301B5" w:rsidRDefault="0063631B" w:rsidP="00C02CC0">
      <w:pPr>
        <w:numPr>
          <w:ilvl w:val="0"/>
          <w:numId w:val="30"/>
        </w:numPr>
        <w:spacing w:before="0"/>
        <w:ind w:left="1077" w:hanging="357"/>
      </w:pPr>
      <w:r w:rsidRPr="00C301B5">
        <w:t xml:space="preserve">Clotted sample </w:t>
      </w:r>
      <w:r w:rsidR="00F5070D" w:rsidRPr="00C301B5">
        <w:t xml:space="preserve">monthly for the next </w:t>
      </w:r>
      <w:r w:rsidR="000F1035" w:rsidRPr="00C301B5">
        <w:t>two</w:t>
      </w:r>
      <w:r w:rsidR="00F5070D" w:rsidRPr="00C301B5">
        <w:t xml:space="preserve"> months</w:t>
      </w:r>
      <w:r w:rsidR="001404EC" w:rsidRPr="00C301B5">
        <w:t>.</w:t>
      </w:r>
    </w:p>
    <w:p w14:paraId="78D3931C" w14:textId="77777777" w:rsidR="000F1035" w:rsidRPr="00C301B5" w:rsidRDefault="0063631B" w:rsidP="00FC0D02">
      <w:pPr>
        <w:numPr>
          <w:ilvl w:val="0"/>
          <w:numId w:val="30"/>
        </w:numPr>
        <w:spacing w:before="0"/>
        <w:ind w:left="1077" w:hanging="357"/>
      </w:pPr>
      <w:r w:rsidRPr="00C301B5">
        <w:t>Clotted sample</w:t>
      </w:r>
      <w:r w:rsidR="000F1035" w:rsidRPr="00C301B5">
        <w:t xml:space="preserve"> should then be sent</w:t>
      </w:r>
      <w:r w:rsidRPr="00C301B5">
        <w:t xml:space="preserve"> </w:t>
      </w:r>
      <w:r w:rsidR="00F5070D" w:rsidRPr="00C301B5">
        <w:t xml:space="preserve">at 6, 9 and 12 months </w:t>
      </w:r>
      <w:r w:rsidRPr="00C301B5">
        <w:t>post transplant</w:t>
      </w:r>
      <w:r w:rsidR="001404EC" w:rsidRPr="00C301B5">
        <w:t>.</w:t>
      </w:r>
    </w:p>
    <w:p w14:paraId="67BF7F99" w14:textId="77777777" w:rsidR="00924399" w:rsidRPr="00C301B5" w:rsidRDefault="00F5070D" w:rsidP="00FC0D02">
      <w:pPr>
        <w:numPr>
          <w:ilvl w:val="0"/>
          <w:numId w:val="30"/>
        </w:numPr>
        <w:spacing w:before="0"/>
        <w:ind w:left="1077" w:hanging="357"/>
      </w:pPr>
      <w:r w:rsidRPr="00C301B5">
        <w:t>Clotted sample should then be sent on each subsequent anniversary of the transplant</w:t>
      </w:r>
      <w:r w:rsidR="001404EC" w:rsidRPr="00C301B5">
        <w:t>.</w:t>
      </w:r>
    </w:p>
    <w:p w14:paraId="388EF61C" w14:textId="77777777" w:rsidR="009A5D84" w:rsidRPr="00C301B5" w:rsidRDefault="00F5070D">
      <w:pPr>
        <w:numPr>
          <w:ilvl w:val="0"/>
          <w:numId w:val="30"/>
        </w:numPr>
        <w:spacing w:before="0"/>
        <w:ind w:left="1077" w:hanging="357"/>
      </w:pPr>
      <w:r w:rsidRPr="00C301B5">
        <w:t xml:space="preserve">Clotted sample should be sent when clinically indicated </w:t>
      </w:r>
      <w:r w:rsidR="000F1035" w:rsidRPr="00C301B5">
        <w:t xml:space="preserve">- </w:t>
      </w:r>
      <w:r w:rsidRPr="00C301B5">
        <w:t>at biopsy, when</w:t>
      </w:r>
      <w:r w:rsidR="000F1035" w:rsidRPr="00C301B5">
        <w:t xml:space="preserve"> there are concerns regarding</w:t>
      </w:r>
      <w:r w:rsidRPr="00C301B5">
        <w:t xml:space="preserve"> graft function </w:t>
      </w:r>
      <w:r w:rsidR="000F1035" w:rsidRPr="00C301B5">
        <w:t xml:space="preserve">or a </w:t>
      </w:r>
      <w:r w:rsidRPr="00C301B5">
        <w:t>change to</w:t>
      </w:r>
      <w:r w:rsidR="000F1035" w:rsidRPr="00C301B5">
        <w:t xml:space="preserve"> the</w:t>
      </w:r>
      <w:r w:rsidRPr="00C301B5">
        <w:t xml:space="preserve"> immunosuppressive regimen</w:t>
      </w:r>
      <w:r w:rsidR="001404EC" w:rsidRPr="00C301B5">
        <w:t>.</w:t>
      </w:r>
    </w:p>
    <w:p w14:paraId="5F846EBB" w14:textId="77777777" w:rsidR="009A5D84" w:rsidRPr="00C301B5" w:rsidRDefault="008E6FE7">
      <w:pPr>
        <w:spacing w:before="0"/>
        <w:rPr>
          <w:b/>
          <w:i/>
        </w:rPr>
      </w:pPr>
      <w:r w:rsidRPr="00C301B5">
        <w:rPr>
          <w:b/>
        </w:rPr>
        <w:t>Note:</w:t>
      </w:r>
      <w:r w:rsidRPr="00C301B5">
        <w:t xml:space="preserve"> Samples are tested according to their post transplant testing schedule and a post transplant report sent to the requesting Clinican.</w:t>
      </w:r>
    </w:p>
    <w:p w14:paraId="7698DE9C" w14:textId="77777777" w:rsidR="009A5D84" w:rsidRPr="00C301B5" w:rsidRDefault="008E6FE7">
      <w:r w:rsidRPr="00C301B5">
        <w:rPr>
          <w:b/>
        </w:rPr>
        <w:t>Note:</w:t>
      </w:r>
      <w:r w:rsidRPr="00C301B5">
        <w:t xml:space="preserve"> Please email </w:t>
      </w:r>
      <w:hyperlink r:id="rId57" w:history="1">
        <w:r w:rsidRPr="00C301B5">
          <w:rPr>
            <w:rStyle w:val="Hyperlink"/>
          </w:rPr>
          <w:t>posttransplant@beaumont.ie</w:t>
        </w:r>
      </w:hyperlink>
      <w:r w:rsidRPr="00C301B5">
        <w:t xml:space="preserve"> or phone the H&amp;I department when screening is clinically indicated. Please include any clinical indicators such as creatinine levels and a contact number for urgent results. If antibody mediated rejection is suspected, this should be discussed with a Senior Medical Scientist who will contact the Consultant Immunologist with patient clinical details.</w:t>
      </w:r>
    </w:p>
    <w:p w14:paraId="61A10F57" w14:textId="77777777" w:rsidR="009A5D84" w:rsidRPr="00C61976" w:rsidRDefault="00047868" w:rsidP="00141A3E">
      <w:pPr>
        <w:pStyle w:val="Heading4"/>
        <w:rPr>
          <w:rStyle w:val="BookTitle"/>
          <w:b/>
          <w:bCs/>
          <w:smallCaps w:val="0"/>
          <w:spacing w:val="0"/>
          <w:u w:val="none"/>
        </w:rPr>
      </w:pPr>
      <w:r w:rsidRPr="00C301B5">
        <w:rPr>
          <w:rStyle w:val="BookTitle"/>
          <w:b/>
          <w:bCs/>
          <w:smallCaps w:val="0"/>
          <w:spacing w:val="0"/>
          <w:u w:val="none"/>
        </w:rPr>
        <w:t>Cardiothoracic Patients</w:t>
      </w:r>
    </w:p>
    <w:p w14:paraId="7AD6626E" w14:textId="77777777" w:rsidR="00CF21D3" w:rsidRPr="00C301B5" w:rsidRDefault="00CF21D3" w:rsidP="00CF21D3">
      <w:pPr>
        <w:numPr>
          <w:ilvl w:val="0"/>
          <w:numId w:val="154"/>
        </w:numPr>
        <w:suppressAutoHyphens w:val="0"/>
        <w:spacing w:before="0"/>
        <w:rPr>
          <w:strike/>
        </w:rPr>
      </w:pPr>
      <w:r w:rsidRPr="00C301B5">
        <w:t>Clotted sample weekly for the first month</w:t>
      </w:r>
      <w:r w:rsidR="001404EC" w:rsidRPr="00C301B5">
        <w:t>.</w:t>
      </w:r>
    </w:p>
    <w:p w14:paraId="0D8B1066" w14:textId="77777777" w:rsidR="00CF21D3" w:rsidRPr="00C301B5" w:rsidRDefault="00CF21D3" w:rsidP="00CF21D3">
      <w:pPr>
        <w:numPr>
          <w:ilvl w:val="0"/>
          <w:numId w:val="154"/>
        </w:numPr>
        <w:suppressAutoHyphens w:val="0"/>
        <w:spacing w:before="0"/>
      </w:pPr>
      <w:r w:rsidRPr="00C301B5">
        <w:t>Clotted sample monthly for the next two months</w:t>
      </w:r>
      <w:r w:rsidR="001404EC" w:rsidRPr="00C301B5">
        <w:t>.</w:t>
      </w:r>
    </w:p>
    <w:p w14:paraId="2B00C50A" w14:textId="77777777" w:rsidR="00CF21D3" w:rsidRPr="00C301B5" w:rsidRDefault="00CF21D3" w:rsidP="00CF21D3">
      <w:pPr>
        <w:numPr>
          <w:ilvl w:val="0"/>
          <w:numId w:val="154"/>
        </w:numPr>
        <w:suppressAutoHyphens w:val="0"/>
        <w:spacing w:before="0"/>
      </w:pPr>
      <w:r w:rsidRPr="00C301B5">
        <w:t>Clotted sample should then be sent at 6, 9 and 12 months post transplant</w:t>
      </w:r>
      <w:r w:rsidR="001404EC" w:rsidRPr="00C301B5">
        <w:t>.</w:t>
      </w:r>
    </w:p>
    <w:p w14:paraId="5793DC02" w14:textId="77777777" w:rsidR="003A74CE" w:rsidRPr="00C301B5" w:rsidRDefault="00CF21D3" w:rsidP="00CF21D3">
      <w:pPr>
        <w:numPr>
          <w:ilvl w:val="0"/>
          <w:numId w:val="154"/>
        </w:numPr>
        <w:suppressAutoHyphens w:val="0"/>
        <w:spacing w:before="0"/>
      </w:pPr>
      <w:r w:rsidRPr="00C301B5">
        <w:t>Clotted sample should then be sent on each subsequent anniversary of the transplant</w:t>
      </w:r>
      <w:r w:rsidR="001404EC" w:rsidRPr="00C301B5">
        <w:t>.</w:t>
      </w:r>
    </w:p>
    <w:p w14:paraId="5E6C2E96" w14:textId="77777777" w:rsidR="009A5D84" w:rsidRPr="00C301B5" w:rsidRDefault="00CF21D3">
      <w:pPr>
        <w:numPr>
          <w:ilvl w:val="0"/>
          <w:numId w:val="154"/>
        </w:numPr>
        <w:suppressAutoHyphens w:val="0"/>
        <w:spacing w:before="0"/>
      </w:pPr>
      <w:r w:rsidRPr="00C301B5">
        <w:t>Clotted sample should be sent</w:t>
      </w:r>
      <w:r w:rsidR="00370847" w:rsidRPr="00C301B5">
        <w:t xml:space="preserve"> when clinically indicated - at biopsy, when there are concerns regarding graft function or a change to the immunosuppressive regimen</w:t>
      </w:r>
      <w:r w:rsidR="001404EC" w:rsidRPr="00C301B5">
        <w:t>.</w:t>
      </w:r>
      <w:r w:rsidRPr="00C301B5">
        <w:t xml:space="preserve"> </w:t>
      </w:r>
      <w:r w:rsidR="00370847" w:rsidRPr="00C301B5">
        <w:t xml:space="preserve"> </w:t>
      </w:r>
    </w:p>
    <w:p w14:paraId="774425FA" w14:textId="77777777" w:rsidR="009A5D84" w:rsidRPr="00C301B5" w:rsidRDefault="009A5D84">
      <w:pPr>
        <w:suppressAutoHyphens w:val="0"/>
        <w:spacing w:before="0"/>
        <w:ind w:left="360"/>
      </w:pPr>
    </w:p>
    <w:p w14:paraId="0C71E0D5" w14:textId="77777777" w:rsidR="009A5D84" w:rsidRPr="00C301B5" w:rsidRDefault="008E6FE7">
      <w:pPr>
        <w:suppressAutoHyphens w:val="0"/>
        <w:spacing w:before="0"/>
      </w:pPr>
      <w:r w:rsidRPr="00C301B5">
        <w:rPr>
          <w:b/>
        </w:rPr>
        <w:t xml:space="preserve">Note: </w:t>
      </w:r>
      <w:r w:rsidRPr="00C301B5">
        <w:t>Samples are tested according to their post transplant testing schedule and a post transplant report sent to the requesting Clinican.</w:t>
      </w:r>
    </w:p>
    <w:p w14:paraId="07CB0C58" w14:textId="77777777" w:rsidR="009A5D84" w:rsidRPr="00C61976" w:rsidRDefault="00047868" w:rsidP="00141A3E">
      <w:pPr>
        <w:pStyle w:val="Heading4"/>
        <w:rPr>
          <w:rStyle w:val="BookTitle"/>
          <w:b/>
          <w:bCs/>
          <w:smallCaps w:val="0"/>
          <w:spacing w:val="0"/>
          <w:u w:val="none"/>
        </w:rPr>
      </w:pPr>
      <w:r w:rsidRPr="00C301B5">
        <w:rPr>
          <w:rStyle w:val="BookTitle"/>
          <w:b/>
          <w:bCs/>
          <w:smallCaps w:val="0"/>
          <w:spacing w:val="0"/>
          <w:u w:val="none"/>
        </w:rPr>
        <w:lastRenderedPageBreak/>
        <w:t>Liver Patients</w:t>
      </w:r>
    </w:p>
    <w:p w14:paraId="13A551F4" w14:textId="77777777" w:rsidR="007D67E4" w:rsidRPr="00C301B5" w:rsidRDefault="00F03AF9" w:rsidP="0063631B">
      <w:r w:rsidRPr="00C301B5">
        <w:t xml:space="preserve">Graft versus </w:t>
      </w:r>
      <w:r w:rsidR="007D67E4" w:rsidRPr="00C301B5">
        <w:t>H</w:t>
      </w:r>
      <w:r w:rsidRPr="00C301B5">
        <w:t xml:space="preserve">ost </w:t>
      </w:r>
      <w:r w:rsidR="007D67E4" w:rsidRPr="00C301B5">
        <w:t>D</w:t>
      </w:r>
      <w:r w:rsidRPr="00C301B5">
        <w:t xml:space="preserve">isease (GvHD) </w:t>
      </w:r>
      <w:r w:rsidR="0063631B" w:rsidRPr="00C301B5">
        <w:t>can pose significant risks to liver transplant patients. If GVHD is suspected</w:t>
      </w:r>
      <w:r w:rsidR="007D67E4" w:rsidRPr="00C301B5">
        <w:t>, please contact the department with clinical details by phone or email posttransplantlab@beaumont.ie.</w:t>
      </w:r>
      <w:r w:rsidR="0063631B" w:rsidRPr="00C301B5">
        <w:t xml:space="preserve"> </w:t>
      </w:r>
    </w:p>
    <w:p w14:paraId="4845CA24" w14:textId="77777777" w:rsidR="009A5D84" w:rsidRPr="00C301B5" w:rsidRDefault="0063631B">
      <w:pPr>
        <w:pStyle w:val="Heading3"/>
      </w:pPr>
      <w:bookmarkStart w:id="888" w:name="_Toc467312539"/>
      <w:bookmarkStart w:id="889" w:name="_Toc467312706"/>
      <w:bookmarkStart w:id="890" w:name="_Toc159236430"/>
      <w:bookmarkEnd w:id="888"/>
      <w:bookmarkEnd w:id="889"/>
      <w:r w:rsidRPr="00C301B5">
        <w:t>Patients for Disease Association</w:t>
      </w:r>
      <w:bookmarkEnd w:id="890"/>
    </w:p>
    <w:p w14:paraId="3868B260" w14:textId="77777777" w:rsidR="007D67E4" w:rsidRPr="00C301B5" w:rsidRDefault="007D67E4" w:rsidP="00811C77">
      <w:pPr>
        <w:autoSpaceDE w:val="0"/>
        <w:autoSpaceDN w:val="0"/>
        <w:adjustRightInd w:val="0"/>
        <w:jc w:val="left"/>
      </w:pPr>
      <w:r w:rsidRPr="00C301B5">
        <w:rPr>
          <w:rFonts w:cs="FrutigerLTStd-Light"/>
          <w:szCs w:val="28"/>
        </w:rPr>
        <w:t>There are many thousands of different HLA types as a result of the differences in our HLA genes.</w:t>
      </w:r>
      <w:r w:rsidR="00811C77" w:rsidRPr="00C301B5">
        <w:rPr>
          <w:rFonts w:cs="FrutigerLTStd-Light"/>
          <w:szCs w:val="28"/>
        </w:rPr>
        <w:br/>
      </w:r>
      <w:r w:rsidRPr="00C301B5">
        <w:rPr>
          <w:rFonts w:cs="FrutigerLTStd-Light"/>
          <w:szCs w:val="28"/>
        </w:rPr>
        <w:t>Some of these tissue types are associated with disease including ankylosing spondylitis, Behcet’s disease, coeliac disease, narcolepsy, rheumatoid arthritis and selective IgA deficiency</w:t>
      </w:r>
    </w:p>
    <w:p w14:paraId="238FEAE9" w14:textId="77777777" w:rsidR="00C0672D" w:rsidRPr="00C301B5" w:rsidRDefault="009A4C6A" w:rsidP="00C0672D">
      <w:r w:rsidRPr="00C301B5">
        <w:t>Only</w:t>
      </w:r>
      <w:r w:rsidR="0063631B" w:rsidRPr="00C301B5">
        <w:t xml:space="preserve"> Beaumont Hospital patients and GP patients in </w:t>
      </w:r>
      <w:r w:rsidR="007D67E4" w:rsidRPr="00C301B5">
        <w:t>the</w:t>
      </w:r>
      <w:r w:rsidR="003A74CE" w:rsidRPr="00C301B5">
        <w:t xml:space="preserve"> </w:t>
      </w:r>
      <w:r w:rsidR="0063631B" w:rsidRPr="00C301B5">
        <w:t>catchment area</w:t>
      </w:r>
      <w:r w:rsidRPr="00C301B5">
        <w:t xml:space="preserve"> are HLA typed for disease association</w:t>
      </w:r>
      <w:r w:rsidR="0063631B" w:rsidRPr="00C301B5">
        <w:t xml:space="preserve">. All disease association typing from </w:t>
      </w:r>
      <w:r w:rsidRPr="00C301B5">
        <w:t xml:space="preserve">other </w:t>
      </w:r>
      <w:r w:rsidR="0063631B" w:rsidRPr="00C301B5">
        <w:t xml:space="preserve">hospitals </w:t>
      </w:r>
      <w:r w:rsidRPr="00C301B5">
        <w:t>are</w:t>
      </w:r>
      <w:r w:rsidR="0063631B" w:rsidRPr="00C301B5">
        <w:t xml:space="preserve"> carried out in the NHIRL, National Blood Centre, James’s Street, Dublin 8.</w:t>
      </w:r>
    </w:p>
    <w:p w14:paraId="6333C4E9" w14:textId="77777777" w:rsidR="009A5D84" w:rsidRPr="00C301B5" w:rsidRDefault="0063631B">
      <w:pPr>
        <w:pStyle w:val="Heading3"/>
      </w:pPr>
      <w:bookmarkStart w:id="891" w:name="_Toc159236431"/>
      <w:r w:rsidRPr="00C301B5">
        <w:t xml:space="preserve">Patients for HLA-B57 </w:t>
      </w:r>
      <w:r w:rsidR="004A178A" w:rsidRPr="00C301B5">
        <w:t>T</w:t>
      </w:r>
      <w:r w:rsidRPr="00C301B5">
        <w:t>yping</w:t>
      </w:r>
      <w:bookmarkEnd w:id="891"/>
    </w:p>
    <w:p w14:paraId="5415F76F" w14:textId="77777777" w:rsidR="009A4C6A" w:rsidRPr="00C301B5" w:rsidRDefault="0063631B" w:rsidP="00D243C1">
      <w:r w:rsidRPr="00C301B5">
        <w:t>Patients who express a specific allele of HLA-B57 (HLA-B*57</w:t>
      </w:r>
      <w:r w:rsidR="00FD5BC3" w:rsidRPr="00C301B5">
        <w:t>:</w:t>
      </w:r>
      <w:r w:rsidRPr="00C301B5">
        <w:t>01) are at risk of a life-threatening reaction if exposed to abacavir, a</w:t>
      </w:r>
      <w:r w:rsidR="009A4C6A" w:rsidRPr="00C301B5">
        <w:t>n</w:t>
      </w:r>
      <w:r w:rsidRPr="00C301B5">
        <w:t xml:space="preserve">antiretroviral drug. </w:t>
      </w:r>
      <w:r w:rsidR="009A4C6A" w:rsidRPr="00C301B5">
        <w:t xml:space="preserve">Patients who </w:t>
      </w:r>
      <w:r w:rsidRPr="00C301B5">
        <w:t xml:space="preserve">require treatment </w:t>
      </w:r>
      <w:r w:rsidR="009A4C6A" w:rsidRPr="00C301B5">
        <w:t xml:space="preserve">are HLA typed </w:t>
      </w:r>
      <w:r w:rsidRPr="00C301B5">
        <w:t xml:space="preserve">for HLA-B57. Patients found to be HLA-B57 </w:t>
      </w:r>
      <w:r w:rsidR="00FD5BC3" w:rsidRPr="00C301B5">
        <w:t xml:space="preserve">positive </w:t>
      </w:r>
      <w:r w:rsidR="003A74CE" w:rsidRPr="00C301B5">
        <w:t>by</w:t>
      </w:r>
      <w:r w:rsidR="00FE3169" w:rsidRPr="00C301B5">
        <w:t xml:space="preserve"> low resolution</w:t>
      </w:r>
      <w:r w:rsidR="003A74CE" w:rsidRPr="00C301B5">
        <w:t xml:space="preserve"> </w:t>
      </w:r>
      <w:r w:rsidR="00FE3169" w:rsidRPr="00C301B5">
        <w:t xml:space="preserve">are </w:t>
      </w:r>
      <w:r w:rsidR="009A4C6A" w:rsidRPr="00C301B5">
        <w:t>typed</w:t>
      </w:r>
      <w:r w:rsidR="003A74CE" w:rsidRPr="00C301B5">
        <w:t xml:space="preserve"> </w:t>
      </w:r>
      <w:r w:rsidR="009A4C6A" w:rsidRPr="00C301B5">
        <w:t>by</w:t>
      </w:r>
      <w:r w:rsidR="00FE3169" w:rsidRPr="00C301B5">
        <w:t xml:space="preserve"> high</w:t>
      </w:r>
      <w:r w:rsidR="003A74CE" w:rsidRPr="00C301B5">
        <w:t xml:space="preserve"> </w:t>
      </w:r>
      <w:r w:rsidR="00FE3169" w:rsidRPr="00C301B5">
        <w:t xml:space="preserve">resolution </w:t>
      </w:r>
      <w:r w:rsidR="003A74CE" w:rsidRPr="00C301B5">
        <w:t>t</w:t>
      </w:r>
      <w:r w:rsidR="00FE3169" w:rsidRPr="00C301B5">
        <w:t xml:space="preserve">o </w:t>
      </w:r>
      <w:r w:rsidR="009A4C6A" w:rsidRPr="00C301B5">
        <w:t>define the</w:t>
      </w:r>
      <w:r w:rsidR="00FE3169" w:rsidRPr="00C301B5">
        <w:t xml:space="preserve"> </w:t>
      </w:r>
      <w:r w:rsidR="00F91507" w:rsidRPr="00C301B5">
        <w:t>B*57</w:t>
      </w:r>
      <w:r w:rsidR="009A4C6A" w:rsidRPr="00C301B5">
        <w:t>allele</w:t>
      </w:r>
      <w:r w:rsidR="00F91507" w:rsidRPr="00C301B5">
        <w:t>.</w:t>
      </w:r>
      <w:r w:rsidR="00FE3169" w:rsidRPr="00C301B5">
        <w:t xml:space="preserve"> </w:t>
      </w:r>
    </w:p>
    <w:p w14:paraId="69C24087" w14:textId="77777777" w:rsidR="009A5D84" w:rsidRPr="00C301B5" w:rsidRDefault="0063631B">
      <w:pPr>
        <w:pStyle w:val="Heading3"/>
      </w:pPr>
      <w:bookmarkStart w:id="892" w:name="_Toc159236432"/>
      <w:r w:rsidRPr="00C301B5">
        <w:t xml:space="preserve">HLA </w:t>
      </w:r>
      <w:r w:rsidR="004A178A" w:rsidRPr="00C301B5">
        <w:t>T</w:t>
      </w:r>
      <w:r w:rsidRPr="00C301B5">
        <w:t xml:space="preserve">yping for </w:t>
      </w:r>
      <w:r w:rsidR="004A178A" w:rsidRPr="00C301B5">
        <w:t>P</w:t>
      </w:r>
      <w:r w:rsidRPr="00C301B5">
        <w:t xml:space="preserve">artners of </w:t>
      </w:r>
      <w:r w:rsidR="004A178A" w:rsidRPr="00C301B5">
        <w:t>R</w:t>
      </w:r>
      <w:r w:rsidRPr="00C301B5">
        <w:t>ecipients</w:t>
      </w:r>
      <w:bookmarkEnd w:id="892"/>
    </w:p>
    <w:p w14:paraId="5C3267C3" w14:textId="77777777" w:rsidR="0063631B" w:rsidRPr="00C301B5" w:rsidRDefault="0063631B" w:rsidP="0063631B">
      <w:r w:rsidRPr="00C301B5">
        <w:t xml:space="preserve">During pregnancy or birth the baby’s cells can cross the placenta and expose the mother to </w:t>
      </w:r>
      <w:r w:rsidR="009A4C6A" w:rsidRPr="00C301B5">
        <w:t>paternal’s</w:t>
      </w:r>
      <w:r w:rsidRPr="00C301B5">
        <w:t xml:space="preserve"> HLA antigens. </w:t>
      </w:r>
    </w:p>
    <w:p w14:paraId="14C39330" w14:textId="77777777" w:rsidR="0063631B" w:rsidRPr="00C301B5" w:rsidRDefault="0063631B" w:rsidP="0063631B">
      <w:r w:rsidRPr="00C301B5">
        <w:t>Occasionally this can induce an immune response and the mother</w:t>
      </w:r>
      <w:r w:rsidR="009A4C6A" w:rsidRPr="00C301B5">
        <w:t xml:space="preserve"> can</w:t>
      </w:r>
      <w:r w:rsidRPr="00C301B5">
        <w:t xml:space="preserve"> subsequently develop HLA antibodies. These only become clinically relevant if the mother requires a transplant.</w:t>
      </w:r>
    </w:p>
    <w:p w14:paraId="2DF248C5" w14:textId="77777777" w:rsidR="009A4C6A" w:rsidRPr="00C301B5" w:rsidRDefault="009A4C6A" w:rsidP="0063631B">
      <w:r w:rsidRPr="00C301B5">
        <w:t>P</w:t>
      </w:r>
      <w:r w:rsidR="00266509" w:rsidRPr="00C301B5">
        <w:t>a</w:t>
      </w:r>
      <w:r w:rsidRPr="00C301B5">
        <w:t xml:space="preserve">ternal </w:t>
      </w:r>
      <w:r w:rsidR="0063631B" w:rsidRPr="00C301B5">
        <w:t xml:space="preserve">HLA typing is helpful to identify the antigens the mother </w:t>
      </w:r>
      <w:r w:rsidR="00266509" w:rsidRPr="00C301B5">
        <w:t>may have</w:t>
      </w:r>
      <w:r w:rsidR="003A74CE" w:rsidRPr="00C301B5">
        <w:t xml:space="preserve"> </w:t>
      </w:r>
      <w:r w:rsidR="0063631B" w:rsidRPr="00C301B5">
        <w:t>been exposed to</w:t>
      </w:r>
      <w:r w:rsidR="00266509" w:rsidRPr="00C301B5">
        <w:t>.</w:t>
      </w:r>
      <w:r w:rsidR="0063631B" w:rsidRPr="00C301B5">
        <w:t>This can aid antibody identification and help to build up an antibody profile on a patient.</w:t>
      </w:r>
    </w:p>
    <w:p w14:paraId="42DE671D" w14:textId="77777777" w:rsidR="009A5D84" w:rsidRPr="00C301B5" w:rsidRDefault="0063631B">
      <w:pPr>
        <w:pStyle w:val="Heading3"/>
      </w:pPr>
      <w:bookmarkStart w:id="893" w:name="_Toc159236433"/>
      <w:r w:rsidRPr="00C301B5">
        <w:t>ABO blood group typing</w:t>
      </w:r>
      <w:bookmarkEnd w:id="893"/>
    </w:p>
    <w:p w14:paraId="69268A31" w14:textId="77777777" w:rsidR="00266509" w:rsidRPr="00C301B5" w:rsidRDefault="0063631B" w:rsidP="0063631B">
      <w:r w:rsidRPr="00C301B5">
        <w:t xml:space="preserve">Beaumont Hospital Blood Transfusion Department </w:t>
      </w:r>
      <w:r w:rsidR="00F91507" w:rsidRPr="00C301B5">
        <w:t>carries out</w:t>
      </w:r>
      <w:r w:rsidR="00266509" w:rsidRPr="00C301B5">
        <w:t xml:space="preserve"> </w:t>
      </w:r>
      <w:r w:rsidRPr="00C301B5">
        <w:t>all donor and recipient blood group</w:t>
      </w:r>
      <w:r w:rsidR="00266509" w:rsidRPr="00C301B5">
        <w:t>ing</w:t>
      </w:r>
      <w:r w:rsidR="00B71AF2" w:rsidRPr="00C301B5">
        <w:t xml:space="preserve"> </w:t>
      </w:r>
      <w:r w:rsidR="00266509" w:rsidRPr="00C301B5">
        <w:t>on request.</w:t>
      </w:r>
      <w:r w:rsidRPr="00C301B5">
        <w:t xml:space="preserve"> </w:t>
      </w:r>
    </w:p>
    <w:p w14:paraId="06905EA8" w14:textId="77777777" w:rsidR="00256FA3" w:rsidRPr="00C301B5" w:rsidRDefault="00256FA3" w:rsidP="00BE5514">
      <w:pPr>
        <w:pStyle w:val="Heading3"/>
      </w:pPr>
      <w:bookmarkStart w:id="894" w:name="_Toc159236434"/>
      <w:r w:rsidRPr="00C301B5">
        <w:lastRenderedPageBreak/>
        <w:t>Out of Hours services (On-Call)</w:t>
      </w:r>
      <w:bookmarkEnd w:id="894"/>
    </w:p>
    <w:p w14:paraId="6B8C193D" w14:textId="77777777" w:rsidR="00256FA3" w:rsidRPr="00C301B5" w:rsidRDefault="00256FA3" w:rsidP="00D243C1">
      <w:r w:rsidRPr="00C301B5">
        <w:t xml:space="preserve">The H&amp;I department provides an out-of-hours service for solid organ transplantation.  </w:t>
      </w:r>
    </w:p>
    <w:p w14:paraId="78B11A90" w14:textId="77777777" w:rsidR="00256FA3" w:rsidRPr="00C301B5" w:rsidRDefault="00256FA3" w:rsidP="0067642A">
      <w:pPr>
        <w:spacing w:before="0"/>
      </w:pPr>
      <w:r w:rsidRPr="00C301B5">
        <w:t>The services available are:</w:t>
      </w:r>
    </w:p>
    <w:p w14:paraId="3D550B9C" w14:textId="77777777" w:rsidR="00256FA3" w:rsidRPr="00C301B5" w:rsidRDefault="00B7500B" w:rsidP="00C02CC0">
      <w:pPr>
        <w:numPr>
          <w:ilvl w:val="0"/>
          <w:numId w:val="92"/>
        </w:numPr>
        <w:spacing w:before="0"/>
        <w:ind w:left="714" w:hanging="357"/>
      </w:pPr>
      <w:r w:rsidRPr="00C301B5">
        <w:t xml:space="preserve">HLA </w:t>
      </w:r>
      <w:r w:rsidR="00256FA3" w:rsidRPr="00C301B5">
        <w:t>typing and crossmatching all potential donors for solid organ transplantation.</w:t>
      </w:r>
    </w:p>
    <w:p w14:paraId="02AB3EE9" w14:textId="77777777" w:rsidR="00256FA3" w:rsidRPr="00C301B5" w:rsidRDefault="00256FA3" w:rsidP="00C02CC0">
      <w:pPr>
        <w:numPr>
          <w:ilvl w:val="0"/>
          <w:numId w:val="92"/>
        </w:numPr>
        <w:spacing w:before="0"/>
        <w:ind w:left="714" w:hanging="357"/>
      </w:pPr>
      <w:r w:rsidRPr="00C301B5">
        <w:t>Urgent antibody screening for cardiothoracic patients.</w:t>
      </w:r>
    </w:p>
    <w:p w14:paraId="7E991EF2" w14:textId="77777777" w:rsidR="00256FA3" w:rsidRPr="00C301B5" w:rsidRDefault="00256FA3" w:rsidP="00C02CC0">
      <w:pPr>
        <w:numPr>
          <w:ilvl w:val="0"/>
          <w:numId w:val="92"/>
        </w:numPr>
        <w:spacing w:before="0"/>
        <w:ind w:left="714" w:hanging="357"/>
      </w:pPr>
      <w:r w:rsidRPr="00C301B5">
        <w:t>Urgent antibody screening for post transplant rejection episodes.</w:t>
      </w:r>
    </w:p>
    <w:p w14:paraId="534533DC" w14:textId="77777777" w:rsidR="00256FA3" w:rsidRPr="00C301B5" w:rsidRDefault="00256FA3" w:rsidP="00D243C1">
      <w:pPr>
        <w:spacing w:before="0"/>
        <w:ind w:left="714" w:hanging="357"/>
      </w:pPr>
    </w:p>
    <w:p w14:paraId="20E358C3" w14:textId="77777777" w:rsidR="00256FA3" w:rsidRPr="00C301B5" w:rsidRDefault="00256FA3" w:rsidP="00D243C1">
      <w:pPr>
        <w:spacing w:before="0"/>
        <w:ind w:left="714" w:hanging="357"/>
      </w:pPr>
      <w:r w:rsidRPr="00C301B5">
        <w:rPr>
          <w:b/>
        </w:rPr>
        <w:t>Note</w:t>
      </w:r>
      <w:r w:rsidRPr="00C301B5">
        <w:t xml:space="preserve">: </w:t>
      </w:r>
    </w:p>
    <w:p w14:paraId="4CD10283" w14:textId="77777777" w:rsidR="00256FA3" w:rsidRPr="00C301B5" w:rsidRDefault="00256FA3" w:rsidP="00C02CC0">
      <w:pPr>
        <w:numPr>
          <w:ilvl w:val="0"/>
          <w:numId w:val="93"/>
        </w:numPr>
        <w:spacing w:before="0"/>
        <w:ind w:left="714" w:hanging="357"/>
      </w:pPr>
      <w:r w:rsidRPr="00C301B5">
        <w:t xml:space="preserve">All requests for urgent antibody screening </w:t>
      </w:r>
      <w:r w:rsidRPr="00C301B5">
        <w:rPr>
          <w:b/>
        </w:rPr>
        <w:t>out of hours</w:t>
      </w:r>
      <w:r w:rsidRPr="00C301B5">
        <w:t xml:space="preserve"> </w:t>
      </w:r>
      <w:r w:rsidRPr="00C301B5">
        <w:rPr>
          <w:b/>
        </w:rPr>
        <w:t>must be</w:t>
      </w:r>
      <w:r w:rsidRPr="00C301B5">
        <w:t xml:space="preserve"> done in consultation with the </w:t>
      </w:r>
      <w:r w:rsidR="00B7500B" w:rsidRPr="00C301B5">
        <w:t>Medical Scientist on-call</w:t>
      </w:r>
    </w:p>
    <w:p w14:paraId="095A34FC" w14:textId="77777777" w:rsidR="007C0F3C" w:rsidRPr="00C301B5" w:rsidRDefault="007C0F3C" w:rsidP="007C0F3C">
      <w:pPr>
        <w:numPr>
          <w:ilvl w:val="0"/>
          <w:numId w:val="93"/>
        </w:numPr>
        <w:spacing w:before="0"/>
        <w:ind w:left="714" w:hanging="357"/>
      </w:pPr>
      <w:r w:rsidRPr="00C301B5">
        <w:t xml:space="preserve">For clinical advice </w:t>
      </w:r>
      <w:r w:rsidRPr="00C301B5">
        <w:rPr>
          <w:b/>
        </w:rPr>
        <w:t>out-of-hours</w:t>
      </w:r>
      <w:r w:rsidRPr="00C301B5">
        <w:t>, the Consultant Immunologist on-call can be contacted through the switch board.</w:t>
      </w:r>
    </w:p>
    <w:p w14:paraId="64AF4F68" w14:textId="77777777" w:rsidR="007B2951" w:rsidRPr="00C301B5" w:rsidRDefault="00256FA3" w:rsidP="006D265E">
      <w:r w:rsidRPr="00C301B5">
        <w:t xml:space="preserve">During normal working hours urgent requests must be discussed with </w:t>
      </w:r>
      <w:r w:rsidR="00B7500B" w:rsidRPr="00C301B5">
        <w:t>a Senior</w:t>
      </w:r>
      <w:r w:rsidR="00490A5B" w:rsidRPr="00C301B5">
        <w:t xml:space="preserve"> </w:t>
      </w:r>
      <w:r w:rsidRPr="00C301B5">
        <w:t xml:space="preserve">Medical Scientist </w:t>
      </w:r>
      <w:r w:rsidR="007B2951" w:rsidRPr="00C301B5">
        <w:t>or e-mailed to one of following e-mail addresses:</w:t>
      </w:r>
    </w:p>
    <w:p w14:paraId="34863AE6" w14:textId="77777777" w:rsidR="007B2951" w:rsidRPr="00C301B5" w:rsidRDefault="006C7530" w:rsidP="005762BA">
      <w:pPr>
        <w:numPr>
          <w:ilvl w:val="0"/>
          <w:numId w:val="156"/>
        </w:numPr>
        <w:suppressAutoHyphens w:val="0"/>
        <w:spacing w:before="0"/>
      </w:pPr>
      <w:hyperlink r:id="rId58" w:history="1">
        <w:r w:rsidR="007B2951" w:rsidRPr="00C301B5">
          <w:rPr>
            <w:rStyle w:val="Hyperlink"/>
          </w:rPr>
          <w:t>posttransplant@beaumont.ie</w:t>
        </w:r>
      </w:hyperlink>
    </w:p>
    <w:p w14:paraId="1C8E5589" w14:textId="77777777" w:rsidR="00AB4E36" w:rsidRPr="00C301B5" w:rsidRDefault="006C7530">
      <w:pPr>
        <w:numPr>
          <w:ilvl w:val="0"/>
          <w:numId w:val="156"/>
        </w:numPr>
        <w:suppressAutoHyphens w:val="0"/>
        <w:spacing w:before="0"/>
      </w:pPr>
      <w:hyperlink r:id="rId59" w:history="1">
        <w:r w:rsidR="00AB4E36" w:rsidRPr="00C301B5">
          <w:rPr>
            <w:rStyle w:val="Hyperlink"/>
          </w:rPr>
          <w:t>transplantlab@beaumont.ie</w:t>
        </w:r>
      </w:hyperlink>
    </w:p>
    <w:p w14:paraId="1B74234B" w14:textId="77777777" w:rsidR="00B7500B" w:rsidRPr="00C301B5" w:rsidRDefault="00A939A9" w:rsidP="00B7500B">
      <w:pPr>
        <w:pStyle w:val="Heading3"/>
      </w:pPr>
      <w:bookmarkStart w:id="895" w:name="_Toc159236435"/>
      <w:r w:rsidRPr="00C301B5">
        <w:t>Data Protection Act and freedom of information</w:t>
      </w:r>
      <w:bookmarkEnd w:id="895"/>
    </w:p>
    <w:p w14:paraId="517AA267" w14:textId="77777777" w:rsidR="00A939A9" w:rsidRPr="00C301B5" w:rsidRDefault="00A939A9" w:rsidP="00A939A9">
      <w:pPr>
        <w:suppressAutoHyphens w:val="0"/>
        <w:autoSpaceDE w:val="0"/>
        <w:autoSpaceDN w:val="0"/>
        <w:adjustRightInd w:val="0"/>
        <w:spacing w:before="0"/>
        <w:jc w:val="left"/>
        <w:rPr>
          <w:szCs w:val="28"/>
          <w:lang w:val="en-IE"/>
        </w:rPr>
      </w:pPr>
      <w:r w:rsidRPr="00C301B5">
        <w:rPr>
          <w:szCs w:val="28"/>
          <w:lang w:val="en-IE"/>
        </w:rPr>
        <w:t xml:space="preserve">The H&amp;I </w:t>
      </w:r>
      <w:r w:rsidR="00266509" w:rsidRPr="00C301B5">
        <w:rPr>
          <w:szCs w:val="28"/>
          <w:lang w:val="en-IE"/>
        </w:rPr>
        <w:t xml:space="preserve">computer database is used to maintain patient </w:t>
      </w:r>
      <w:r w:rsidRPr="00C301B5">
        <w:rPr>
          <w:szCs w:val="28"/>
          <w:lang w:val="en-IE"/>
        </w:rPr>
        <w:t>data</w:t>
      </w:r>
      <w:r w:rsidR="00B71AF2" w:rsidRPr="00C301B5">
        <w:rPr>
          <w:szCs w:val="28"/>
          <w:lang w:val="en-IE"/>
        </w:rPr>
        <w:t>.</w:t>
      </w:r>
      <w:r w:rsidRPr="00C301B5">
        <w:rPr>
          <w:szCs w:val="28"/>
          <w:lang w:val="en-IE"/>
        </w:rPr>
        <w:t xml:space="preserve"> </w:t>
      </w:r>
      <w:r w:rsidR="00266509" w:rsidRPr="00C301B5">
        <w:rPr>
          <w:szCs w:val="28"/>
          <w:lang w:val="en-IE"/>
        </w:rPr>
        <w:t xml:space="preserve"> A</w:t>
      </w:r>
      <w:r w:rsidRPr="00C301B5">
        <w:rPr>
          <w:szCs w:val="28"/>
          <w:lang w:val="en-IE"/>
        </w:rPr>
        <w:t xml:space="preserve"> back-up paper </w:t>
      </w:r>
      <w:r w:rsidR="00266509" w:rsidRPr="00C301B5">
        <w:rPr>
          <w:szCs w:val="28"/>
          <w:lang w:val="en-IE"/>
        </w:rPr>
        <w:t xml:space="preserve">copy is also retained. </w:t>
      </w:r>
      <w:r w:rsidRPr="00C301B5">
        <w:rPr>
          <w:szCs w:val="28"/>
          <w:lang w:val="en-IE"/>
        </w:rPr>
        <w:t xml:space="preserve">All data is stored in compliance with </w:t>
      </w:r>
      <w:r w:rsidR="00266509" w:rsidRPr="00C301B5">
        <w:rPr>
          <w:szCs w:val="28"/>
          <w:lang w:val="en-IE"/>
        </w:rPr>
        <w:t>General Data Protection Regulation</w:t>
      </w:r>
      <w:r w:rsidR="00DE4F18" w:rsidRPr="00C301B5">
        <w:rPr>
          <w:szCs w:val="28"/>
          <w:lang w:val="en-IE"/>
        </w:rPr>
        <w:t xml:space="preserve">. </w:t>
      </w:r>
      <w:r w:rsidRPr="00C301B5">
        <w:rPr>
          <w:szCs w:val="28"/>
          <w:lang w:val="en-IE"/>
        </w:rPr>
        <w:t>.</w:t>
      </w:r>
    </w:p>
    <w:p w14:paraId="68B51F0F" w14:textId="77777777" w:rsidR="00DE4F18" w:rsidRPr="00C301B5" w:rsidRDefault="00DE4F18" w:rsidP="00A939A9">
      <w:pPr>
        <w:suppressAutoHyphens w:val="0"/>
        <w:autoSpaceDE w:val="0"/>
        <w:autoSpaceDN w:val="0"/>
        <w:adjustRightInd w:val="0"/>
        <w:spacing w:before="0"/>
        <w:jc w:val="left"/>
        <w:rPr>
          <w:szCs w:val="28"/>
          <w:lang w:val="en-IE"/>
        </w:rPr>
      </w:pPr>
    </w:p>
    <w:p w14:paraId="077573E5" w14:textId="77777777" w:rsidR="00A939A9" w:rsidRPr="00C301B5" w:rsidRDefault="00DE4F18" w:rsidP="00A939A9">
      <w:pPr>
        <w:suppressAutoHyphens w:val="0"/>
        <w:autoSpaceDE w:val="0"/>
        <w:autoSpaceDN w:val="0"/>
        <w:adjustRightInd w:val="0"/>
        <w:spacing w:before="0"/>
        <w:jc w:val="left"/>
        <w:rPr>
          <w:szCs w:val="28"/>
          <w:lang w:val="en-IE"/>
        </w:rPr>
      </w:pPr>
      <w:r w:rsidRPr="00C301B5">
        <w:rPr>
          <w:szCs w:val="28"/>
          <w:lang w:val="en-IE"/>
        </w:rPr>
        <w:t>D</w:t>
      </w:r>
      <w:r w:rsidR="00A939A9" w:rsidRPr="00C301B5">
        <w:rPr>
          <w:szCs w:val="28"/>
          <w:lang w:val="en-IE"/>
        </w:rPr>
        <w:t>ata can include the following</w:t>
      </w:r>
      <w:r w:rsidRPr="00C301B5">
        <w:rPr>
          <w:szCs w:val="28"/>
          <w:lang w:val="en-IE"/>
        </w:rPr>
        <w:t>:</w:t>
      </w:r>
    </w:p>
    <w:p w14:paraId="3FEBCBD1" w14:textId="77777777" w:rsidR="00266509" w:rsidRPr="00C301B5" w:rsidRDefault="00266509" w:rsidP="00A939A9">
      <w:pPr>
        <w:suppressAutoHyphens w:val="0"/>
        <w:autoSpaceDE w:val="0"/>
        <w:autoSpaceDN w:val="0"/>
        <w:adjustRightInd w:val="0"/>
        <w:spacing w:before="0"/>
        <w:jc w:val="left"/>
        <w:rPr>
          <w:szCs w:val="28"/>
          <w:lang w:val="en-IE"/>
        </w:rPr>
      </w:pPr>
    </w:p>
    <w:p w14:paraId="53F6F089" w14:textId="77777777" w:rsidR="00A939A9" w:rsidRPr="00C301B5" w:rsidRDefault="00A939A9" w:rsidP="00C02CC0">
      <w:pPr>
        <w:numPr>
          <w:ilvl w:val="0"/>
          <w:numId w:val="95"/>
        </w:numPr>
        <w:suppressAutoHyphens w:val="0"/>
        <w:autoSpaceDE w:val="0"/>
        <w:autoSpaceDN w:val="0"/>
        <w:adjustRightInd w:val="0"/>
        <w:spacing w:before="0"/>
        <w:jc w:val="left"/>
        <w:rPr>
          <w:szCs w:val="28"/>
          <w:lang w:val="en-IE"/>
        </w:rPr>
      </w:pPr>
      <w:r w:rsidRPr="00C301B5">
        <w:rPr>
          <w:szCs w:val="28"/>
          <w:lang w:val="en-IE"/>
        </w:rPr>
        <w:t>Name.</w:t>
      </w:r>
    </w:p>
    <w:p w14:paraId="437688EB" w14:textId="77777777" w:rsidR="00A939A9" w:rsidRPr="00C301B5" w:rsidRDefault="00A939A9" w:rsidP="00C02CC0">
      <w:pPr>
        <w:numPr>
          <w:ilvl w:val="0"/>
          <w:numId w:val="95"/>
        </w:numPr>
        <w:suppressAutoHyphens w:val="0"/>
        <w:autoSpaceDE w:val="0"/>
        <w:autoSpaceDN w:val="0"/>
        <w:adjustRightInd w:val="0"/>
        <w:spacing w:before="0"/>
        <w:jc w:val="left"/>
        <w:rPr>
          <w:szCs w:val="28"/>
          <w:lang w:val="en-IE"/>
        </w:rPr>
      </w:pPr>
      <w:r w:rsidRPr="00C301B5">
        <w:rPr>
          <w:szCs w:val="28"/>
          <w:lang w:val="en-IE"/>
        </w:rPr>
        <w:t>Hospital chart numbers.</w:t>
      </w:r>
    </w:p>
    <w:p w14:paraId="356F6E59" w14:textId="77777777" w:rsidR="00A939A9" w:rsidRPr="00C301B5" w:rsidRDefault="00A939A9" w:rsidP="00C02CC0">
      <w:pPr>
        <w:numPr>
          <w:ilvl w:val="0"/>
          <w:numId w:val="95"/>
        </w:numPr>
        <w:suppressAutoHyphens w:val="0"/>
        <w:autoSpaceDE w:val="0"/>
        <w:autoSpaceDN w:val="0"/>
        <w:adjustRightInd w:val="0"/>
        <w:spacing w:before="0"/>
        <w:jc w:val="left"/>
        <w:rPr>
          <w:szCs w:val="28"/>
          <w:lang w:val="en-IE"/>
        </w:rPr>
      </w:pPr>
      <w:r w:rsidRPr="00C301B5">
        <w:rPr>
          <w:szCs w:val="28"/>
          <w:lang w:val="en-IE"/>
        </w:rPr>
        <w:t>Date of birth.</w:t>
      </w:r>
    </w:p>
    <w:p w14:paraId="0EE9110B" w14:textId="77777777" w:rsidR="00A939A9" w:rsidRPr="00C301B5" w:rsidRDefault="00A939A9" w:rsidP="00C02CC0">
      <w:pPr>
        <w:numPr>
          <w:ilvl w:val="0"/>
          <w:numId w:val="95"/>
        </w:numPr>
        <w:suppressAutoHyphens w:val="0"/>
        <w:autoSpaceDE w:val="0"/>
        <w:autoSpaceDN w:val="0"/>
        <w:adjustRightInd w:val="0"/>
        <w:spacing w:before="0"/>
        <w:jc w:val="left"/>
        <w:rPr>
          <w:szCs w:val="28"/>
          <w:lang w:val="en-IE"/>
        </w:rPr>
      </w:pPr>
      <w:r w:rsidRPr="00C301B5">
        <w:rPr>
          <w:szCs w:val="28"/>
          <w:lang w:val="en-IE"/>
        </w:rPr>
        <w:t>Address.</w:t>
      </w:r>
    </w:p>
    <w:p w14:paraId="1E3F9C21" w14:textId="77777777" w:rsidR="00A939A9" w:rsidRPr="00C301B5" w:rsidRDefault="00A939A9" w:rsidP="00C02CC0">
      <w:pPr>
        <w:numPr>
          <w:ilvl w:val="0"/>
          <w:numId w:val="95"/>
        </w:numPr>
        <w:suppressAutoHyphens w:val="0"/>
        <w:autoSpaceDE w:val="0"/>
        <w:autoSpaceDN w:val="0"/>
        <w:adjustRightInd w:val="0"/>
        <w:spacing w:before="0"/>
        <w:jc w:val="left"/>
        <w:rPr>
          <w:szCs w:val="28"/>
          <w:lang w:val="en-IE"/>
        </w:rPr>
      </w:pPr>
      <w:r w:rsidRPr="00C301B5">
        <w:rPr>
          <w:szCs w:val="28"/>
          <w:lang w:val="en-IE"/>
        </w:rPr>
        <w:t>Phone number(s).</w:t>
      </w:r>
    </w:p>
    <w:p w14:paraId="09555C42" w14:textId="77777777" w:rsidR="00A939A9" w:rsidRPr="00C301B5" w:rsidRDefault="00A939A9" w:rsidP="00C02CC0">
      <w:pPr>
        <w:numPr>
          <w:ilvl w:val="0"/>
          <w:numId w:val="95"/>
        </w:numPr>
        <w:suppressAutoHyphens w:val="0"/>
        <w:autoSpaceDE w:val="0"/>
        <w:autoSpaceDN w:val="0"/>
        <w:adjustRightInd w:val="0"/>
        <w:spacing w:before="0"/>
        <w:jc w:val="left"/>
        <w:rPr>
          <w:szCs w:val="28"/>
          <w:lang w:val="en-IE"/>
        </w:rPr>
      </w:pPr>
      <w:r w:rsidRPr="00C301B5">
        <w:rPr>
          <w:szCs w:val="28"/>
          <w:lang w:val="en-IE"/>
        </w:rPr>
        <w:t>Email address.</w:t>
      </w:r>
    </w:p>
    <w:p w14:paraId="2AC10148" w14:textId="77777777" w:rsidR="00A939A9" w:rsidRPr="00C301B5" w:rsidRDefault="00A939A9" w:rsidP="00C02CC0">
      <w:pPr>
        <w:numPr>
          <w:ilvl w:val="0"/>
          <w:numId w:val="95"/>
        </w:numPr>
        <w:suppressAutoHyphens w:val="0"/>
        <w:autoSpaceDE w:val="0"/>
        <w:autoSpaceDN w:val="0"/>
        <w:adjustRightInd w:val="0"/>
        <w:spacing w:before="0"/>
        <w:jc w:val="left"/>
        <w:rPr>
          <w:szCs w:val="28"/>
          <w:lang w:val="en-IE"/>
        </w:rPr>
      </w:pPr>
      <w:r w:rsidRPr="00C301B5">
        <w:rPr>
          <w:szCs w:val="28"/>
          <w:lang w:val="en-IE"/>
        </w:rPr>
        <w:t>Dates of dialysis.</w:t>
      </w:r>
    </w:p>
    <w:p w14:paraId="495AEE90" w14:textId="77777777" w:rsidR="00A939A9" w:rsidRPr="00C301B5" w:rsidRDefault="00A939A9" w:rsidP="00C02CC0">
      <w:pPr>
        <w:numPr>
          <w:ilvl w:val="0"/>
          <w:numId w:val="95"/>
        </w:numPr>
        <w:suppressAutoHyphens w:val="0"/>
        <w:autoSpaceDE w:val="0"/>
        <w:autoSpaceDN w:val="0"/>
        <w:adjustRightInd w:val="0"/>
        <w:spacing w:before="0"/>
        <w:jc w:val="left"/>
        <w:rPr>
          <w:szCs w:val="28"/>
          <w:lang w:val="en-IE"/>
        </w:rPr>
      </w:pPr>
      <w:r w:rsidRPr="00C301B5">
        <w:rPr>
          <w:szCs w:val="28"/>
          <w:lang w:val="en-IE"/>
        </w:rPr>
        <w:t>Type of dialysis.</w:t>
      </w:r>
    </w:p>
    <w:p w14:paraId="407EE81F" w14:textId="77777777" w:rsidR="00A939A9" w:rsidRPr="00C301B5" w:rsidRDefault="00A939A9" w:rsidP="00C02CC0">
      <w:pPr>
        <w:numPr>
          <w:ilvl w:val="0"/>
          <w:numId w:val="95"/>
        </w:numPr>
        <w:suppressAutoHyphens w:val="0"/>
        <w:autoSpaceDE w:val="0"/>
        <w:autoSpaceDN w:val="0"/>
        <w:adjustRightInd w:val="0"/>
        <w:spacing w:before="0"/>
        <w:jc w:val="left"/>
        <w:rPr>
          <w:szCs w:val="28"/>
          <w:lang w:val="en-IE"/>
        </w:rPr>
      </w:pPr>
      <w:r w:rsidRPr="00C301B5">
        <w:rPr>
          <w:szCs w:val="28"/>
          <w:lang w:val="en-IE"/>
        </w:rPr>
        <w:t>Dates of transfusions/transplants.</w:t>
      </w:r>
    </w:p>
    <w:p w14:paraId="5F9BD6FC" w14:textId="77777777" w:rsidR="00A939A9" w:rsidRPr="00C301B5" w:rsidRDefault="00A939A9" w:rsidP="00C02CC0">
      <w:pPr>
        <w:numPr>
          <w:ilvl w:val="0"/>
          <w:numId w:val="95"/>
        </w:numPr>
        <w:suppressAutoHyphens w:val="0"/>
        <w:autoSpaceDE w:val="0"/>
        <w:autoSpaceDN w:val="0"/>
        <w:adjustRightInd w:val="0"/>
        <w:spacing w:before="0"/>
        <w:jc w:val="left"/>
        <w:rPr>
          <w:szCs w:val="28"/>
          <w:lang w:val="en-IE"/>
        </w:rPr>
      </w:pPr>
      <w:r w:rsidRPr="00C301B5">
        <w:rPr>
          <w:szCs w:val="28"/>
          <w:lang w:val="en-IE"/>
        </w:rPr>
        <w:t>Dates of sera samples received.</w:t>
      </w:r>
    </w:p>
    <w:p w14:paraId="789366B2" w14:textId="77777777" w:rsidR="00A939A9" w:rsidRPr="00C301B5" w:rsidRDefault="00A939A9" w:rsidP="00C02CC0">
      <w:pPr>
        <w:numPr>
          <w:ilvl w:val="0"/>
          <w:numId w:val="95"/>
        </w:numPr>
        <w:suppressAutoHyphens w:val="0"/>
        <w:autoSpaceDE w:val="0"/>
        <w:autoSpaceDN w:val="0"/>
        <w:adjustRightInd w:val="0"/>
        <w:spacing w:before="0"/>
        <w:jc w:val="left"/>
        <w:rPr>
          <w:szCs w:val="28"/>
          <w:lang w:val="en-IE"/>
        </w:rPr>
      </w:pPr>
      <w:r w:rsidRPr="00C301B5">
        <w:rPr>
          <w:szCs w:val="28"/>
          <w:lang w:val="en-IE"/>
        </w:rPr>
        <w:t>Antibody screening information and results.</w:t>
      </w:r>
    </w:p>
    <w:p w14:paraId="49D7C31C" w14:textId="77777777" w:rsidR="00A939A9" w:rsidRPr="00C301B5" w:rsidRDefault="00A939A9" w:rsidP="00C02CC0">
      <w:pPr>
        <w:numPr>
          <w:ilvl w:val="0"/>
          <w:numId w:val="95"/>
        </w:numPr>
        <w:suppressAutoHyphens w:val="0"/>
        <w:autoSpaceDE w:val="0"/>
        <w:autoSpaceDN w:val="0"/>
        <w:adjustRightInd w:val="0"/>
        <w:spacing w:before="0"/>
        <w:jc w:val="left"/>
        <w:rPr>
          <w:szCs w:val="28"/>
          <w:lang w:val="en-IE"/>
        </w:rPr>
      </w:pPr>
      <w:r w:rsidRPr="00C301B5">
        <w:rPr>
          <w:szCs w:val="28"/>
          <w:lang w:val="en-IE"/>
        </w:rPr>
        <w:t>HLA type.</w:t>
      </w:r>
    </w:p>
    <w:p w14:paraId="7564DA2B" w14:textId="77777777" w:rsidR="00A939A9" w:rsidRPr="00C301B5" w:rsidRDefault="00A939A9" w:rsidP="00C02CC0">
      <w:pPr>
        <w:numPr>
          <w:ilvl w:val="0"/>
          <w:numId w:val="95"/>
        </w:numPr>
        <w:suppressAutoHyphens w:val="0"/>
        <w:autoSpaceDE w:val="0"/>
        <w:autoSpaceDN w:val="0"/>
        <w:adjustRightInd w:val="0"/>
        <w:spacing w:before="0"/>
        <w:jc w:val="left"/>
        <w:rPr>
          <w:szCs w:val="28"/>
          <w:lang w:val="en-IE"/>
        </w:rPr>
      </w:pPr>
      <w:r w:rsidRPr="00C301B5">
        <w:rPr>
          <w:szCs w:val="28"/>
          <w:lang w:val="en-IE"/>
        </w:rPr>
        <w:t>Molecular DNA typing information.</w:t>
      </w:r>
    </w:p>
    <w:p w14:paraId="39128B06" w14:textId="77777777" w:rsidR="00A939A9" w:rsidRPr="00C301B5" w:rsidRDefault="00A939A9" w:rsidP="00C02CC0">
      <w:pPr>
        <w:numPr>
          <w:ilvl w:val="0"/>
          <w:numId w:val="95"/>
        </w:numPr>
        <w:suppressAutoHyphens w:val="0"/>
        <w:autoSpaceDE w:val="0"/>
        <w:autoSpaceDN w:val="0"/>
        <w:adjustRightInd w:val="0"/>
        <w:spacing w:before="0"/>
        <w:jc w:val="left"/>
        <w:rPr>
          <w:szCs w:val="28"/>
          <w:lang w:val="en-IE"/>
        </w:rPr>
      </w:pPr>
      <w:r w:rsidRPr="00C301B5">
        <w:rPr>
          <w:szCs w:val="28"/>
          <w:lang w:val="en-IE"/>
        </w:rPr>
        <w:t>Blood group</w:t>
      </w:r>
      <w:r w:rsidR="00B71AF2" w:rsidRPr="00C301B5">
        <w:rPr>
          <w:szCs w:val="28"/>
          <w:lang w:val="en-IE"/>
        </w:rPr>
        <w:t>.</w:t>
      </w:r>
    </w:p>
    <w:p w14:paraId="176C3222" w14:textId="77777777" w:rsidR="00A939A9" w:rsidRPr="00C301B5" w:rsidRDefault="00A939A9" w:rsidP="00C02CC0">
      <w:pPr>
        <w:numPr>
          <w:ilvl w:val="0"/>
          <w:numId w:val="95"/>
        </w:numPr>
        <w:suppressAutoHyphens w:val="0"/>
        <w:autoSpaceDE w:val="0"/>
        <w:autoSpaceDN w:val="0"/>
        <w:adjustRightInd w:val="0"/>
        <w:spacing w:before="0"/>
        <w:jc w:val="left"/>
        <w:rPr>
          <w:szCs w:val="28"/>
          <w:lang w:val="en-IE"/>
        </w:rPr>
      </w:pPr>
      <w:r w:rsidRPr="00C301B5">
        <w:rPr>
          <w:szCs w:val="28"/>
          <w:lang w:val="en-IE"/>
        </w:rPr>
        <w:lastRenderedPageBreak/>
        <w:t>Number of pregnancies.</w:t>
      </w:r>
    </w:p>
    <w:p w14:paraId="2CCC0ABC" w14:textId="77777777" w:rsidR="00A939A9" w:rsidRPr="00C301B5" w:rsidRDefault="00A939A9" w:rsidP="00C02CC0">
      <w:pPr>
        <w:numPr>
          <w:ilvl w:val="0"/>
          <w:numId w:val="95"/>
        </w:numPr>
        <w:suppressAutoHyphens w:val="0"/>
        <w:autoSpaceDE w:val="0"/>
        <w:autoSpaceDN w:val="0"/>
        <w:adjustRightInd w:val="0"/>
        <w:spacing w:before="0"/>
        <w:jc w:val="left"/>
        <w:rPr>
          <w:szCs w:val="28"/>
          <w:lang w:val="en-IE"/>
        </w:rPr>
      </w:pPr>
      <w:r w:rsidRPr="00C301B5">
        <w:rPr>
          <w:szCs w:val="28"/>
          <w:lang w:val="en-IE"/>
        </w:rPr>
        <w:t>Related donor information, where patients have been transplanted.</w:t>
      </w:r>
    </w:p>
    <w:p w14:paraId="2AC4939B" w14:textId="77777777" w:rsidR="00C8588B" w:rsidRPr="00C301B5" w:rsidRDefault="00A939A9" w:rsidP="00FA2D18">
      <w:pPr>
        <w:numPr>
          <w:ilvl w:val="0"/>
          <w:numId w:val="95"/>
        </w:numPr>
        <w:suppressAutoHyphens w:val="0"/>
        <w:autoSpaceDE w:val="0"/>
        <w:autoSpaceDN w:val="0"/>
        <w:adjustRightInd w:val="0"/>
        <w:spacing w:before="0"/>
        <w:jc w:val="left"/>
        <w:rPr>
          <w:szCs w:val="26"/>
          <w:lang w:val="en-US"/>
        </w:rPr>
      </w:pPr>
      <w:r w:rsidRPr="00C301B5">
        <w:rPr>
          <w:szCs w:val="28"/>
          <w:lang w:val="en-IE"/>
        </w:rPr>
        <w:t>Related family information, where a family study has been</w:t>
      </w:r>
      <w:r w:rsidR="00D243C1" w:rsidRPr="00C301B5">
        <w:rPr>
          <w:szCs w:val="28"/>
          <w:lang w:val="en-IE"/>
        </w:rPr>
        <w:t xml:space="preserve"> </w:t>
      </w:r>
      <w:r w:rsidRPr="00C301B5">
        <w:rPr>
          <w:szCs w:val="28"/>
          <w:lang w:val="en-IE"/>
        </w:rPr>
        <w:t>performed.</w:t>
      </w:r>
      <w:r w:rsidRPr="00C301B5">
        <w:rPr>
          <w:lang w:val="en-IE"/>
        </w:rPr>
        <w:t>Partner</w:t>
      </w:r>
      <w:r w:rsidRPr="00C301B5">
        <w:rPr>
          <w:rFonts w:hint="eastAsia"/>
          <w:lang w:val="en-IE"/>
        </w:rPr>
        <w:t>’</w:t>
      </w:r>
      <w:r w:rsidRPr="00C301B5">
        <w:rPr>
          <w:lang w:val="en-IE"/>
        </w:rPr>
        <w:t>s HLA type where applicable.</w:t>
      </w:r>
    </w:p>
    <w:p w14:paraId="525F7BD2" w14:textId="77777777" w:rsidR="00CC2CB3" w:rsidRPr="00C301B5" w:rsidRDefault="00141A3E" w:rsidP="006039B0">
      <w:pPr>
        <w:pStyle w:val="Heading3"/>
      </w:pPr>
      <w:bookmarkStart w:id="896" w:name="_Toc159236436"/>
      <w:r w:rsidRPr="00C301B5">
        <w:t>Reports Issued/Expected Turn Around Times (TAT)</w:t>
      </w:r>
      <w:bookmarkEnd w:id="896"/>
    </w:p>
    <w:p w14:paraId="341E1150" w14:textId="77777777" w:rsidR="00CC2CB3" w:rsidRPr="00C301B5" w:rsidRDefault="00141A3E" w:rsidP="006039B0">
      <w:r w:rsidRPr="00C301B5">
        <w:t>The following table lists the turn-around-times for H&amp;I reports</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701"/>
        <w:gridCol w:w="4336"/>
      </w:tblGrid>
      <w:tr w:rsidR="00A47E8B" w:rsidRPr="00C301B5" w14:paraId="0E3BB50C" w14:textId="77777777" w:rsidTr="00DD3AA7">
        <w:trPr>
          <w:tblHeader/>
        </w:trPr>
        <w:tc>
          <w:tcPr>
            <w:tcW w:w="4701" w:type="dxa"/>
          </w:tcPr>
          <w:p w14:paraId="008B04BB" w14:textId="77777777" w:rsidR="00A47E8B" w:rsidRPr="00C301B5" w:rsidRDefault="00A47E8B" w:rsidP="00D243C1">
            <w:pPr>
              <w:spacing w:before="0"/>
              <w:rPr>
                <w:b/>
                <w:szCs w:val="24"/>
              </w:rPr>
            </w:pPr>
            <w:r w:rsidRPr="00C301B5">
              <w:rPr>
                <w:b/>
                <w:szCs w:val="24"/>
              </w:rPr>
              <w:t>TESTS</w:t>
            </w:r>
          </w:p>
        </w:tc>
        <w:tc>
          <w:tcPr>
            <w:tcW w:w="4336" w:type="dxa"/>
          </w:tcPr>
          <w:p w14:paraId="7041252A" w14:textId="77777777" w:rsidR="00A47E8B" w:rsidRPr="00C301B5" w:rsidRDefault="00A47E8B" w:rsidP="00D243C1">
            <w:pPr>
              <w:spacing w:before="0"/>
              <w:rPr>
                <w:b/>
                <w:szCs w:val="24"/>
              </w:rPr>
            </w:pPr>
            <w:r w:rsidRPr="00C301B5">
              <w:rPr>
                <w:b/>
                <w:szCs w:val="24"/>
              </w:rPr>
              <w:t>TURN AROUND TIMES</w:t>
            </w:r>
          </w:p>
        </w:tc>
      </w:tr>
      <w:tr w:rsidR="00A47E8B" w:rsidRPr="00C301B5" w14:paraId="35AEC8FE" w14:textId="77777777" w:rsidTr="00DD3AA7">
        <w:tc>
          <w:tcPr>
            <w:tcW w:w="4701" w:type="dxa"/>
          </w:tcPr>
          <w:p w14:paraId="239D44E2" w14:textId="77777777" w:rsidR="00A47E8B" w:rsidRPr="00C301B5" w:rsidRDefault="00A47E8B" w:rsidP="00D243C1">
            <w:pPr>
              <w:spacing w:before="0"/>
              <w:rPr>
                <w:szCs w:val="24"/>
                <w:lang w:val="nb-NO"/>
              </w:rPr>
            </w:pPr>
            <w:r w:rsidRPr="00C301B5">
              <w:rPr>
                <w:szCs w:val="24"/>
                <w:lang w:val="nb-NO"/>
              </w:rPr>
              <w:t>HLA typing for Solid Organ Transplant</w:t>
            </w:r>
          </w:p>
        </w:tc>
        <w:tc>
          <w:tcPr>
            <w:tcW w:w="4336" w:type="dxa"/>
          </w:tcPr>
          <w:p w14:paraId="63685C6E" w14:textId="77777777" w:rsidR="00A47E8B" w:rsidRPr="00C301B5" w:rsidRDefault="00A47E8B" w:rsidP="00D243C1">
            <w:pPr>
              <w:spacing w:before="0"/>
              <w:rPr>
                <w:szCs w:val="24"/>
              </w:rPr>
            </w:pPr>
            <w:r w:rsidRPr="00C301B5">
              <w:rPr>
                <w:szCs w:val="24"/>
              </w:rPr>
              <w:t xml:space="preserve">3 weeks – </w:t>
            </w:r>
            <w:r w:rsidRPr="00C301B5">
              <w:rPr>
                <w:i/>
                <w:szCs w:val="24"/>
              </w:rPr>
              <w:t>Urgent service available</w:t>
            </w:r>
          </w:p>
        </w:tc>
      </w:tr>
      <w:tr w:rsidR="00A47E8B" w:rsidRPr="00C301B5" w14:paraId="7E944011" w14:textId="77777777" w:rsidTr="00DD3AA7">
        <w:tc>
          <w:tcPr>
            <w:tcW w:w="4701" w:type="dxa"/>
          </w:tcPr>
          <w:p w14:paraId="0D619ABC" w14:textId="77777777" w:rsidR="00A47E8B" w:rsidRPr="00C301B5" w:rsidRDefault="00A47E8B" w:rsidP="00D243C1">
            <w:pPr>
              <w:spacing w:before="0"/>
              <w:rPr>
                <w:szCs w:val="24"/>
              </w:rPr>
            </w:pPr>
            <w:r w:rsidRPr="00C301B5">
              <w:rPr>
                <w:szCs w:val="24"/>
              </w:rPr>
              <w:t>HLA Antibody Screening</w:t>
            </w:r>
          </w:p>
        </w:tc>
        <w:tc>
          <w:tcPr>
            <w:tcW w:w="4336" w:type="dxa"/>
          </w:tcPr>
          <w:p w14:paraId="7479C555" w14:textId="77777777" w:rsidR="00A47E8B" w:rsidRPr="00C301B5" w:rsidRDefault="00A47E8B" w:rsidP="00D243C1">
            <w:pPr>
              <w:spacing w:before="0"/>
              <w:rPr>
                <w:szCs w:val="24"/>
              </w:rPr>
            </w:pPr>
            <w:r w:rsidRPr="00C301B5">
              <w:rPr>
                <w:szCs w:val="24"/>
              </w:rPr>
              <w:t xml:space="preserve">2-4 weeks – </w:t>
            </w:r>
            <w:r w:rsidRPr="00C301B5">
              <w:rPr>
                <w:i/>
                <w:szCs w:val="24"/>
              </w:rPr>
              <w:t>Urgent service available</w:t>
            </w:r>
          </w:p>
        </w:tc>
      </w:tr>
      <w:tr w:rsidR="00A47E8B" w:rsidRPr="00C301B5" w14:paraId="1AA673F7" w14:textId="77777777" w:rsidTr="00DD3AA7">
        <w:tc>
          <w:tcPr>
            <w:tcW w:w="4701" w:type="dxa"/>
          </w:tcPr>
          <w:p w14:paraId="186AC57D" w14:textId="77777777" w:rsidR="00A47E8B" w:rsidRPr="00C301B5" w:rsidRDefault="008E6FE7" w:rsidP="00D243C1">
            <w:pPr>
              <w:spacing w:before="0"/>
              <w:rPr>
                <w:szCs w:val="24"/>
              </w:rPr>
            </w:pPr>
            <w:r w:rsidRPr="00C301B5">
              <w:rPr>
                <w:szCs w:val="24"/>
              </w:rPr>
              <w:t>HLA Antibody Screening HLA typing requests for emergency transplantation</w:t>
            </w:r>
          </w:p>
        </w:tc>
        <w:tc>
          <w:tcPr>
            <w:tcW w:w="4336" w:type="dxa"/>
          </w:tcPr>
          <w:p w14:paraId="532702E2" w14:textId="77777777" w:rsidR="00A47E8B" w:rsidRPr="00C301B5" w:rsidRDefault="008E6FE7" w:rsidP="00D243C1">
            <w:pPr>
              <w:spacing w:before="0"/>
              <w:rPr>
                <w:szCs w:val="24"/>
              </w:rPr>
            </w:pPr>
            <w:r w:rsidRPr="00C301B5">
              <w:rPr>
                <w:szCs w:val="24"/>
              </w:rPr>
              <w:t>Same day service if requested</w:t>
            </w:r>
          </w:p>
        </w:tc>
      </w:tr>
      <w:tr w:rsidR="00FD56E6" w:rsidRPr="00C301B5" w14:paraId="732132C7" w14:textId="77777777" w:rsidTr="00DD3AA7">
        <w:tc>
          <w:tcPr>
            <w:tcW w:w="4701" w:type="dxa"/>
          </w:tcPr>
          <w:p w14:paraId="7EBB98BA" w14:textId="77777777" w:rsidR="009A5D84" w:rsidRPr="00C301B5" w:rsidRDefault="008E6FE7">
            <w:pPr>
              <w:spacing w:before="0"/>
              <w:jc w:val="left"/>
              <w:rPr>
                <w:szCs w:val="24"/>
              </w:rPr>
            </w:pPr>
            <w:r w:rsidRPr="00C301B5">
              <w:rPr>
                <w:szCs w:val="24"/>
              </w:rPr>
              <w:t>NHISSOT Patient report for the transplant clinic</w:t>
            </w:r>
          </w:p>
        </w:tc>
        <w:tc>
          <w:tcPr>
            <w:tcW w:w="4336" w:type="dxa"/>
          </w:tcPr>
          <w:p w14:paraId="7DDF1B24" w14:textId="77777777" w:rsidR="00FD56E6" w:rsidRPr="00C301B5" w:rsidRDefault="008E6FE7" w:rsidP="00FD56E6">
            <w:pPr>
              <w:spacing w:before="0"/>
              <w:rPr>
                <w:szCs w:val="24"/>
              </w:rPr>
            </w:pPr>
            <w:r w:rsidRPr="00C301B5">
              <w:rPr>
                <w:szCs w:val="24"/>
              </w:rPr>
              <w:t xml:space="preserve">4 weeks </w:t>
            </w:r>
            <w:r w:rsidR="00DE4F18" w:rsidRPr="00C301B5">
              <w:rPr>
                <w:szCs w:val="24"/>
              </w:rPr>
              <w:t>from request to issuing a report</w:t>
            </w:r>
          </w:p>
        </w:tc>
      </w:tr>
      <w:tr w:rsidR="00A47E8B" w:rsidRPr="00C301B5" w14:paraId="2A5686B7" w14:textId="77777777" w:rsidTr="00DD3AA7">
        <w:tc>
          <w:tcPr>
            <w:tcW w:w="4701" w:type="dxa"/>
          </w:tcPr>
          <w:p w14:paraId="5BA6027D" w14:textId="77777777" w:rsidR="00A47E8B" w:rsidRPr="00C301B5" w:rsidRDefault="00A47E8B" w:rsidP="00D243C1">
            <w:pPr>
              <w:spacing w:before="0"/>
              <w:rPr>
                <w:szCs w:val="24"/>
              </w:rPr>
            </w:pPr>
            <w:r w:rsidRPr="00C301B5">
              <w:rPr>
                <w:szCs w:val="24"/>
              </w:rPr>
              <w:t>Transplant pool work-up</w:t>
            </w:r>
          </w:p>
        </w:tc>
        <w:tc>
          <w:tcPr>
            <w:tcW w:w="4336" w:type="dxa"/>
          </w:tcPr>
          <w:p w14:paraId="0ABA5B8A" w14:textId="77777777" w:rsidR="00A47E8B" w:rsidRPr="00C301B5" w:rsidRDefault="00A47E8B" w:rsidP="00D243C1">
            <w:pPr>
              <w:spacing w:before="0"/>
              <w:rPr>
                <w:szCs w:val="24"/>
              </w:rPr>
            </w:pPr>
            <w:r w:rsidRPr="00C301B5">
              <w:rPr>
                <w:szCs w:val="24"/>
              </w:rPr>
              <w:t>2-6 weeks</w:t>
            </w:r>
          </w:p>
        </w:tc>
      </w:tr>
      <w:tr w:rsidR="00A47E8B" w:rsidRPr="00C301B5" w14:paraId="1F5BBA77" w14:textId="77777777" w:rsidTr="00DD3AA7">
        <w:tc>
          <w:tcPr>
            <w:tcW w:w="4701" w:type="dxa"/>
          </w:tcPr>
          <w:p w14:paraId="547ADC31" w14:textId="77777777" w:rsidR="00A47E8B" w:rsidRPr="00C301B5" w:rsidRDefault="00A47E8B" w:rsidP="00D243C1">
            <w:pPr>
              <w:spacing w:before="0"/>
              <w:rPr>
                <w:szCs w:val="24"/>
              </w:rPr>
            </w:pPr>
            <w:r w:rsidRPr="00C301B5">
              <w:rPr>
                <w:szCs w:val="24"/>
              </w:rPr>
              <w:t>Deceased donor work-up</w:t>
            </w:r>
          </w:p>
        </w:tc>
        <w:tc>
          <w:tcPr>
            <w:tcW w:w="4336" w:type="dxa"/>
          </w:tcPr>
          <w:p w14:paraId="085E291C" w14:textId="77777777" w:rsidR="00A47E8B" w:rsidRPr="00C301B5" w:rsidRDefault="00A47E8B" w:rsidP="00D243C1">
            <w:pPr>
              <w:spacing w:before="0"/>
              <w:rPr>
                <w:szCs w:val="24"/>
              </w:rPr>
            </w:pPr>
            <w:r w:rsidRPr="00C301B5">
              <w:rPr>
                <w:szCs w:val="24"/>
              </w:rPr>
              <w:t xml:space="preserve">6 hours  </w:t>
            </w:r>
          </w:p>
        </w:tc>
      </w:tr>
      <w:tr w:rsidR="00A47E8B" w:rsidRPr="00C301B5" w14:paraId="2FB8350C" w14:textId="77777777" w:rsidTr="00DD3AA7">
        <w:tc>
          <w:tcPr>
            <w:tcW w:w="4701" w:type="dxa"/>
          </w:tcPr>
          <w:p w14:paraId="1D0D2FEA" w14:textId="77777777" w:rsidR="00A47E8B" w:rsidRPr="00C301B5" w:rsidRDefault="00A47E8B" w:rsidP="00D243C1">
            <w:pPr>
              <w:spacing w:before="0"/>
              <w:rPr>
                <w:szCs w:val="24"/>
              </w:rPr>
            </w:pPr>
            <w:r w:rsidRPr="00C301B5">
              <w:rPr>
                <w:szCs w:val="24"/>
              </w:rPr>
              <w:t>Potential donor recipient list</w:t>
            </w:r>
          </w:p>
        </w:tc>
        <w:tc>
          <w:tcPr>
            <w:tcW w:w="4336" w:type="dxa"/>
          </w:tcPr>
          <w:p w14:paraId="1DF3DED4" w14:textId="77777777" w:rsidR="00A47E8B" w:rsidRPr="00C301B5" w:rsidRDefault="00A47E8B" w:rsidP="00D243C1">
            <w:pPr>
              <w:spacing w:before="0"/>
              <w:rPr>
                <w:szCs w:val="24"/>
              </w:rPr>
            </w:pPr>
            <w:r w:rsidRPr="00C301B5">
              <w:rPr>
                <w:szCs w:val="24"/>
              </w:rPr>
              <w:t>8 hours</w:t>
            </w:r>
          </w:p>
        </w:tc>
      </w:tr>
      <w:tr w:rsidR="00A47E8B" w:rsidRPr="00C301B5" w14:paraId="072C9119" w14:textId="77777777" w:rsidTr="00DD3AA7">
        <w:tc>
          <w:tcPr>
            <w:tcW w:w="4701" w:type="dxa"/>
          </w:tcPr>
          <w:p w14:paraId="48D7D285" w14:textId="77777777" w:rsidR="00A47E8B" w:rsidRPr="00C301B5" w:rsidRDefault="00A47E8B" w:rsidP="005926DC">
            <w:pPr>
              <w:spacing w:before="0"/>
              <w:rPr>
                <w:szCs w:val="24"/>
              </w:rPr>
            </w:pPr>
            <w:r w:rsidRPr="00C301B5">
              <w:rPr>
                <w:szCs w:val="24"/>
              </w:rPr>
              <w:t>Crossmatching for renal transplants</w:t>
            </w:r>
          </w:p>
        </w:tc>
        <w:tc>
          <w:tcPr>
            <w:tcW w:w="4336" w:type="dxa"/>
          </w:tcPr>
          <w:p w14:paraId="1AB404E5" w14:textId="77777777" w:rsidR="00A47E8B" w:rsidRPr="00C301B5" w:rsidRDefault="00A47E8B" w:rsidP="00D243C1">
            <w:pPr>
              <w:spacing w:before="0"/>
              <w:rPr>
                <w:szCs w:val="24"/>
              </w:rPr>
            </w:pPr>
            <w:r w:rsidRPr="00C301B5">
              <w:rPr>
                <w:szCs w:val="24"/>
              </w:rPr>
              <w:t>6 hours</w:t>
            </w:r>
          </w:p>
        </w:tc>
      </w:tr>
      <w:tr w:rsidR="00A47E8B" w:rsidRPr="00C301B5" w14:paraId="6470510A" w14:textId="77777777" w:rsidTr="00DD3AA7">
        <w:tc>
          <w:tcPr>
            <w:tcW w:w="4701" w:type="dxa"/>
          </w:tcPr>
          <w:p w14:paraId="53C71FA2" w14:textId="77777777" w:rsidR="00F605C4" w:rsidRPr="00C301B5" w:rsidRDefault="00A47E8B" w:rsidP="009F15A9">
            <w:pPr>
              <w:spacing w:before="0"/>
              <w:jc w:val="left"/>
              <w:rPr>
                <w:szCs w:val="24"/>
              </w:rPr>
            </w:pPr>
            <w:r w:rsidRPr="00C301B5">
              <w:rPr>
                <w:szCs w:val="24"/>
              </w:rPr>
              <w:t>Crossmatchin</w:t>
            </w:r>
            <w:r w:rsidR="008C78AC" w:rsidRPr="00C301B5">
              <w:rPr>
                <w:szCs w:val="24"/>
              </w:rPr>
              <w:t xml:space="preserve">g </w:t>
            </w:r>
            <w:r w:rsidRPr="00C301B5">
              <w:rPr>
                <w:szCs w:val="24"/>
              </w:rPr>
              <w:t xml:space="preserve">for </w:t>
            </w:r>
            <w:r w:rsidR="005926DC" w:rsidRPr="00C301B5">
              <w:rPr>
                <w:szCs w:val="24"/>
              </w:rPr>
              <w:t>pancreatic/</w:t>
            </w:r>
            <w:r w:rsidRPr="00C301B5">
              <w:rPr>
                <w:szCs w:val="24"/>
              </w:rPr>
              <w:t>cardiothoracic transplants</w:t>
            </w:r>
            <w:r w:rsidR="00490A5B" w:rsidRPr="00C301B5">
              <w:rPr>
                <w:szCs w:val="24"/>
              </w:rPr>
              <w:t>. Time taken from receipt of bloods in H&amp;I laboratory and potential names for crossmatch given to the on-call scientist</w:t>
            </w:r>
          </w:p>
        </w:tc>
        <w:tc>
          <w:tcPr>
            <w:tcW w:w="4336" w:type="dxa"/>
          </w:tcPr>
          <w:p w14:paraId="1915627F" w14:textId="77777777" w:rsidR="00A47E8B" w:rsidRPr="00C301B5" w:rsidRDefault="005926DC" w:rsidP="00DE4F18">
            <w:pPr>
              <w:spacing w:before="0"/>
              <w:rPr>
                <w:szCs w:val="24"/>
              </w:rPr>
            </w:pPr>
            <w:r w:rsidRPr="00C301B5">
              <w:rPr>
                <w:szCs w:val="24"/>
              </w:rPr>
              <w:t xml:space="preserve">6.5 hours for </w:t>
            </w:r>
            <w:r w:rsidR="00DE4F18" w:rsidRPr="00C301B5">
              <w:rPr>
                <w:szCs w:val="24"/>
              </w:rPr>
              <w:t xml:space="preserve">processing a single donor with a </w:t>
            </w:r>
            <w:r w:rsidRPr="00C301B5">
              <w:rPr>
                <w:szCs w:val="24"/>
              </w:rPr>
              <w:t>standard</w:t>
            </w:r>
            <w:r w:rsidR="001E7CD3" w:rsidRPr="00C301B5">
              <w:rPr>
                <w:szCs w:val="24"/>
              </w:rPr>
              <w:t xml:space="preserve"> </w:t>
            </w:r>
            <w:r w:rsidR="00DE4F18" w:rsidRPr="00C301B5">
              <w:rPr>
                <w:szCs w:val="24"/>
              </w:rPr>
              <w:t>workup of a maximum 4 names</w:t>
            </w:r>
            <w:r w:rsidR="00490A5B" w:rsidRPr="00C301B5">
              <w:rPr>
                <w:szCs w:val="24"/>
              </w:rPr>
              <w:t>. This time may change due to additional names or for technical issues. Users will be informed</w:t>
            </w:r>
          </w:p>
        </w:tc>
      </w:tr>
      <w:tr w:rsidR="00A47E8B" w:rsidRPr="00C301B5" w14:paraId="25929210" w14:textId="77777777" w:rsidTr="00DD3AA7">
        <w:tc>
          <w:tcPr>
            <w:tcW w:w="4701" w:type="dxa"/>
          </w:tcPr>
          <w:p w14:paraId="43E1E199" w14:textId="77777777" w:rsidR="00A47E8B" w:rsidRPr="00C301B5" w:rsidRDefault="00A47E8B" w:rsidP="00D243C1">
            <w:pPr>
              <w:spacing w:before="0"/>
              <w:rPr>
                <w:szCs w:val="24"/>
              </w:rPr>
            </w:pPr>
            <w:r w:rsidRPr="00C301B5">
              <w:rPr>
                <w:szCs w:val="24"/>
              </w:rPr>
              <w:t>Living donor work-up</w:t>
            </w:r>
          </w:p>
        </w:tc>
        <w:tc>
          <w:tcPr>
            <w:tcW w:w="4336" w:type="dxa"/>
          </w:tcPr>
          <w:p w14:paraId="4B9872D0" w14:textId="77777777" w:rsidR="00A47E8B" w:rsidRPr="00C301B5" w:rsidRDefault="00A47E8B" w:rsidP="00D243C1">
            <w:pPr>
              <w:spacing w:before="0"/>
              <w:rPr>
                <w:szCs w:val="24"/>
              </w:rPr>
            </w:pPr>
            <w:r w:rsidRPr="00C301B5">
              <w:rPr>
                <w:szCs w:val="24"/>
              </w:rPr>
              <w:t>1</w:t>
            </w:r>
            <w:r w:rsidRPr="00C301B5">
              <w:rPr>
                <w:szCs w:val="24"/>
                <w:vertAlign w:val="superscript"/>
              </w:rPr>
              <w:t>st</w:t>
            </w:r>
            <w:r w:rsidRPr="00C301B5">
              <w:rPr>
                <w:szCs w:val="24"/>
              </w:rPr>
              <w:t xml:space="preserve"> work-up                   4 weeks</w:t>
            </w:r>
          </w:p>
          <w:p w14:paraId="3279734D" w14:textId="77777777" w:rsidR="00A47E8B" w:rsidRPr="00C301B5" w:rsidRDefault="00A47E8B" w:rsidP="00D243C1">
            <w:pPr>
              <w:spacing w:before="0"/>
              <w:rPr>
                <w:szCs w:val="24"/>
              </w:rPr>
            </w:pPr>
            <w:r w:rsidRPr="00C301B5">
              <w:rPr>
                <w:szCs w:val="24"/>
              </w:rPr>
              <w:t>2</w:t>
            </w:r>
            <w:r w:rsidRPr="00C301B5">
              <w:rPr>
                <w:szCs w:val="24"/>
                <w:vertAlign w:val="superscript"/>
              </w:rPr>
              <w:t>nd</w:t>
            </w:r>
            <w:r w:rsidRPr="00C301B5">
              <w:rPr>
                <w:szCs w:val="24"/>
              </w:rPr>
              <w:t xml:space="preserve"> work-up                  </w:t>
            </w:r>
            <w:r w:rsidR="00DE4F18" w:rsidRPr="00C301B5">
              <w:rPr>
                <w:szCs w:val="24"/>
              </w:rPr>
              <w:t>3</w:t>
            </w:r>
            <w:r w:rsidRPr="00C301B5">
              <w:rPr>
                <w:szCs w:val="24"/>
              </w:rPr>
              <w:t xml:space="preserve"> weeks</w:t>
            </w:r>
          </w:p>
          <w:p w14:paraId="78490D5D" w14:textId="77777777" w:rsidR="00A47E8B" w:rsidRPr="00C301B5" w:rsidRDefault="00A47E8B" w:rsidP="00D243C1">
            <w:pPr>
              <w:spacing w:before="0"/>
              <w:rPr>
                <w:szCs w:val="24"/>
              </w:rPr>
            </w:pPr>
            <w:r w:rsidRPr="00C301B5">
              <w:rPr>
                <w:szCs w:val="24"/>
              </w:rPr>
              <w:t xml:space="preserve">Final work-up             </w:t>
            </w:r>
            <w:r w:rsidR="003C79E1" w:rsidRPr="00C301B5">
              <w:rPr>
                <w:szCs w:val="24"/>
              </w:rPr>
              <w:t>48 hours</w:t>
            </w:r>
            <w:r w:rsidRPr="00C301B5">
              <w:rPr>
                <w:szCs w:val="24"/>
              </w:rPr>
              <w:t xml:space="preserve"> </w:t>
            </w:r>
          </w:p>
        </w:tc>
      </w:tr>
      <w:tr w:rsidR="00A47E8B" w:rsidRPr="00C301B5" w14:paraId="47A5BC63" w14:textId="77777777" w:rsidTr="00DD3AA7">
        <w:tc>
          <w:tcPr>
            <w:tcW w:w="4701" w:type="dxa"/>
          </w:tcPr>
          <w:p w14:paraId="02FA2B3C" w14:textId="77777777" w:rsidR="00A47E8B" w:rsidRPr="00C301B5" w:rsidRDefault="00A47E8B" w:rsidP="00D243C1">
            <w:pPr>
              <w:spacing w:before="0"/>
              <w:rPr>
                <w:szCs w:val="24"/>
              </w:rPr>
            </w:pPr>
            <w:r w:rsidRPr="00C301B5">
              <w:rPr>
                <w:szCs w:val="24"/>
              </w:rPr>
              <w:t>Autocrossmatch</w:t>
            </w:r>
          </w:p>
        </w:tc>
        <w:tc>
          <w:tcPr>
            <w:tcW w:w="4336" w:type="dxa"/>
          </w:tcPr>
          <w:p w14:paraId="525951D8" w14:textId="77777777" w:rsidR="00A47E8B" w:rsidRPr="00C301B5" w:rsidRDefault="00A47E8B" w:rsidP="00D243C1">
            <w:pPr>
              <w:spacing w:before="0"/>
              <w:rPr>
                <w:szCs w:val="24"/>
              </w:rPr>
            </w:pPr>
            <w:r w:rsidRPr="00C301B5">
              <w:rPr>
                <w:szCs w:val="24"/>
              </w:rPr>
              <w:t>2-3 days</w:t>
            </w:r>
          </w:p>
        </w:tc>
      </w:tr>
      <w:tr w:rsidR="00A47E8B" w:rsidRPr="00C301B5" w14:paraId="55E515FA" w14:textId="77777777" w:rsidTr="006039B0">
        <w:trPr>
          <w:trHeight w:val="70"/>
        </w:trPr>
        <w:tc>
          <w:tcPr>
            <w:tcW w:w="4701" w:type="dxa"/>
          </w:tcPr>
          <w:p w14:paraId="3C39088B" w14:textId="77777777" w:rsidR="00F605C4" w:rsidRPr="00C301B5" w:rsidRDefault="00A47E8B" w:rsidP="009F15A9">
            <w:pPr>
              <w:spacing w:before="0"/>
              <w:jc w:val="left"/>
              <w:rPr>
                <w:szCs w:val="24"/>
              </w:rPr>
            </w:pPr>
            <w:r w:rsidRPr="00C301B5">
              <w:rPr>
                <w:szCs w:val="24"/>
              </w:rPr>
              <w:t>Post Transplant Monitoring</w:t>
            </w:r>
          </w:p>
          <w:p w14:paraId="73098985" w14:textId="77777777" w:rsidR="003A74CE" w:rsidRPr="00C301B5" w:rsidRDefault="00A47E8B" w:rsidP="003A74CE">
            <w:pPr>
              <w:spacing w:before="0"/>
              <w:jc w:val="left"/>
              <w:rPr>
                <w:szCs w:val="24"/>
              </w:rPr>
            </w:pPr>
            <w:r w:rsidRPr="00C301B5">
              <w:rPr>
                <w:szCs w:val="24"/>
              </w:rPr>
              <w:t>Non</w:t>
            </w:r>
            <w:r w:rsidR="003A74CE" w:rsidRPr="00C301B5">
              <w:rPr>
                <w:szCs w:val="24"/>
              </w:rPr>
              <w:t xml:space="preserve"> </w:t>
            </w:r>
            <w:r w:rsidRPr="00C301B5">
              <w:rPr>
                <w:szCs w:val="24"/>
              </w:rPr>
              <w:t>Urgent</w:t>
            </w:r>
            <w:r w:rsidR="003A74CE" w:rsidRPr="00C301B5">
              <w:rPr>
                <w:szCs w:val="24"/>
              </w:rPr>
              <w:t>.</w:t>
            </w:r>
          </w:p>
          <w:p w14:paraId="4FEDA907" w14:textId="77777777" w:rsidR="003A74CE" w:rsidRPr="00C301B5" w:rsidRDefault="008E6FE7" w:rsidP="003A74CE">
            <w:pPr>
              <w:spacing w:before="0"/>
              <w:jc w:val="left"/>
              <w:rPr>
                <w:szCs w:val="24"/>
              </w:rPr>
            </w:pPr>
            <w:r w:rsidRPr="00C301B5">
              <w:rPr>
                <w:i/>
                <w:szCs w:val="24"/>
              </w:rPr>
              <w:t>If contacted by the referring clinician for a more timely report the sample can be set on the next screen</w:t>
            </w:r>
            <w:r w:rsidR="003A74CE" w:rsidRPr="00C301B5">
              <w:rPr>
                <w:szCs w:val="24"/>
              </w:rPr>
              <w:t>.</w:t>
            </w:r>
          </w:p>
          <w:p w14:paraId="6B7A592B" w14:textId="77777777" w:rsidR="003A74CE" w:rsidRPr="00C301B5" w:rsidRDefault="003A74CE" w:rsidP="003A74CE">
            <w:pPr>
              <w:spacing w:before="0"/>
              <w:jc w:val="left"/>
              <w:rPr>
                <w:szCs w:val="24"/>
              </w:rPr>
            </w:pPr>
            <w:r w:rsidRPr="00C301B5">
              <w:rPr>
                <w:szCs w:val="24"/>
              </w:rPr>
              <w:t>Further testing/ typing</w:t>
            </w:r>
          </w:p>
        </w:tc>
        <w:tc>
          <w:tcPr>
            <w:tcW w:w="4336" w:type="dxa"/>
          </w:tcPr>
          <w:p w14:paraId="4FBBA87A" w14:textId="77777777" w:rsidR="009A5D84" w:rsidRPr="00C301B5" w:rsidRDefault="007831E4">
            <w:pPr>
              <w:spacing w:before="0"/>
              <w:jc w:val="left"/>
              <w:rPr>
                <w:szCs w:val="24"/>
              </w:rPr>
            </w:pPr>
            <w:r w:rsidRPr="00C301B5">
              <w:rPr>
                <w:szCs w:val="24"/>
              </w:rPr>
              <w:t>2 weeks</w:t>
            </w:r>
            <w:r w:rsidR="00DD3AA7" w:rsidRPr="00C301B5">
              <w:rPr>
                <w:szCs w:val="24"/>
              </w:rPr>
              <w:t xml:space="preserve">. </w:t>
            </w:r>
          </w:p>
          <w:p w14:paraId="6D3B32D9" w14:textId="77777777" w:rsidR="006039B0" w:rsidRPr="00C301B5" w:rsidRDefault="006039B0">
            <w:pPr>
              <w:spacing w:before="0"/>
              <w:jc w:val="left"/>
              <w:rPr>
                <w:szCs w:val="24"/>
              </w:rPr>
            </w:pPr>
          </w:p>
          <w:p w14:paraId="131AA991" w14:textId="77777777" w:rsidR="001E7CD3" w:rsidRPr="00C301B5" w:rsidRDefault="001E7CD3">
            <w:pPr>
              <w:spacing w:before="0"/>
              <w:jc w:val="left"/>
              <w:rPr>
                <w:szCs w:val="24"/>
              </w:rPr>
            </w:pPr>
          </w:p>
          <w:p w14:paraId="00E7E789" w14:textId="77777777" w:rsidR="001E7CD3" w:rsidRPr="00C301B5" w:rsidRDefault="001E7CD3">
            <w:pPr>
              <w:spacing w:before="0"/>
              <w:jc w:val="left"/>
              <w:rPr>
                <w:szCs w:val="24"/>
              </w:rPr>
            </w:pPr>
          </w:p>
          <w:p w14:paraId="5BAA2DA9" w14:textId="77777777" w:rsidR="001E7CD3" w:rsidRPr="00C301B5" w:rsidRDefault="001E7CD3">
            <w:pPr>
              <w:spacing w:before="0"/>
              <w:jc w:val="left"/>
              <w:rPr>
                <w:szCs w:val="24"/>
              </w:rPr>
            </w:pPr>
          </w:p>
          <w:p w14:paraId="2AA6A3C2" w14:textId="77777777" w:rsidR="009A5D84" w:rsidRPr="00C301B5" w:rsidRDefault="007831E4">
            <w:pPr>
              <w:spacing w:before="0"/>
              <w:jc w:val="left"/>
              <w:rPr>
                <w:szCs w:val="24"/>
              </w:rPr>
            </w:pPr>
            <w:r w:rsidRPr="00C301B5">
              <w:rPr>
                <w:szCs w:val="24"/>
              </w:rPr>
              <w:t>3 weeks</w:t>
            </w:r>
          </w:p>
        </w:tc>
      </w:tr>
      <w:tr w:rsidR="00A47E8B" w:rsidRPr="00C301B5" w14:paraId="0065FB26" w14:textId="77777777" w:rsidTr="00DD3AA7">
        <w:tc>
          <w:tcPr>
            <w:tcW w:w="4701" w:type="dxa"/>
          </w:tcPr>
          <w:p w14:paraId="5089031E" w14:textId="77777777" w:rsidR="00F605C4" w:rsidRPr="00C301B5" w:rsidRDefault="008E6FE7" w:rsidP="00DD3AA7">
            <w:pPr>
              <w:spacing w:before="0"/>
              <w:jc w:val="left"/>
              <w:rPr>
                <w:szCs w:val="24"/>
              </w:rPr>
            </w:pPr>
            <w:r w:rsidRPr="00C301B5">
              <w:rPr>
                <w:szCs w:val="24"/>
              </w:rPr>
              <w:t xml:space="preserve">Post Transplant monitoring  - Urgent antibody screening  request for </w:t>
            </w:r>
            <w:r w:rsidR="00DD3AA7" w:rsidRPr="00C301B5">
              <w:rPr>
                <w:szCs w:val="24"/>
              </w:rPr>
              <w:t xml:space="preserve">possible </w:t>
            </w:r>
            <w:r w:rsidRPr="00C301B5">
              <w:rPr>
                <w:szCs w:val="24"/>
              </w:rPr>
              <w:t>graft rejection</w:t>
            </w:r>
          </w:p>
          <w:p w14:paraId="334973EF" w14:textId="77777777" w:rsidR="003A74CE" w:rsidRPr="00C301B5" w:rsidRDefault="008E6FE7" w:rsidP="00DD3AA7">
            <w:pPr>
              <w:spacing w:before="0"/>
              <w:jc w:val="left"/>
              <w:rPr>
                <w:szCs w:val="24"/>
              </w:rPr>
            </w:pPr>
            <w:r w:rsidRPr="00C301B5">
              <w:rPr>
                <w:i/>
                <w:szCs w:val="24"/>
              </w:rPr>
              <w:t>Requires discussion with Antibody Screening Senior. The level of urgency must be stated by the referring clinician</w:t>
            </w:r>
            <w:r w:rsidR="003A74CE" w:rsidRPr="00C301B5">
              <w:rPr>
                <w:szCs w:val="24"/>
              </w:rPr>
              <w:t>.</w:t>
            </w:r>
          </w:p>
        </w:tc>
        <w:tc>
          <w:tcPr>
            <w:tcW w:w="4336" w:type="dxa"/>
          </w:tcPr>
          <w:p w14:paraId="23F17017" w14:textId="77777777" w:rsidR="009A5D84" w:rsidRPr="00C301B5" w:rsidRDefault="007831E4">
            <w:pPr>
              <w:spacing w:before="0"/>
              <w:jc w:val="left"/>
              <w:rPr>
                <w:szCs w:val="24"/>
              </w:rPr>
            </w:pPr>
            <w:r w:rsidRPr="00C301B5">
              <w:rPr>
                <w:szCs w:val="24"/>
              </w:rPr>
              <w:t>Same day service available if required, otherwise the sample is set on the next screen</w:t>
            </w:r>
            <w:r w:rsidR="00DD3AA7" w:rsidRPr="00C301B5">
              <w:rPr>
                <w:szCs w:val="24"/>
              </w:rPr>
              <w:t>.</w:t>
            </w:r>
          </w:p>
        </w:tc>
      </w:tr>
      <w:tr w:rsidR="00A47E8B" w:rsidRPr="00C301B5" w14:paraId="0C3BE421" w14:textId="77777777" w:rsidTr="00DD3AA7">
        <w:tc>
          <w:tcPr>
            <w:tcW w:w="4701" w:type="dxa"/>
          </w:tcPr>
          <w:p w14:paraId="63609DA5" w14:textId="77777777" w:rsidR="00A47E8B" w:rsidRPr="00C301B5" w:rsidRDefault="00A47E8B" w:rsidP="00D243C1">
            <w:pPr>
              <w:spacing w:before="0"/>
              <w:rPr>
                <w:szCs w:val="24"/>
              </w:rPr>
            </w:pPr>
            <w:r w:rsidRPr="00C301B5">
              <w:rPr>
                <w:szCs w:val="24"/>
              </w:rPr>
              <w:t>HLA typing for disease association</w:t>
            </w:r>
          </w:p>
        </w:tc>
        <w:tc>
          <w:tcPr>
            <w:tcW w:w="4336" w:type="dxa"/>
          </w:tcPr>
          <w:p w14:paraId="0C8CAFAB" w14:textId="77777777" w:rsidR="00A47E8B" w:rsidRPr="00C301B5" w:rsidRDefault="007831E4" w:rsidP="00251BA2">
            <w:pPr>
              <w:spacing w:before="0"/>
              <w:rPr>
                <w:szCs w:val="24"/>
              </w:rPr>
            </w:pPr>
            <w:r w:rsidRPr="00C301B5">
              <w:rPr>
                <w:szCs w:val="24"/>
              </w:rPr>
              <w:t>4</w:t>
            </w:r>
            <w:r w:rsidR="00A47E8B" w:rsidRPr="00C301B5">
              <w:rPr>
                <w:szCs w:val="24"/>
              </w:rPr>
              <w:t xml:space="preserve"> weeks</w:t>
            </w:r>
          </w:p>
        </w:tc>
      </w:tr>
      <w:tr w:rsidR="00A47E8B" w:rsidRPr="00C301B5" w14:paraId="2EC4EDE6" w14:textId="77777777" w:rsidTr="00DD3AA7">
        <w:tc>
          <w:tcPr>
            <w:tcW w:w="4701" w:type="dxa"/>
          </w:tcPr>
          <w:p w14:paraId="70AB7185" w14:textId="77777777" w:rsidR="00A47E8B" w:rsidRPr="00C301B5" w:rsidRDefault="00A47E8B" w:rsidP="00D243C1">
            <w:pPr>
              <w:spacing w:before="0"/>
              <w:rPr>
                <w:szCs w:val="24"/>
                <w:lang w:val="nb-NO"/>
              </w:rPr>
            </w:pPr>
            <w:r w:rsidRPr="00C301B5">
              <w:rPr>
                <w:szCs w:val="24"/>
                <w:lang w:val="nb-NO"/>
              </w:rPr>
              <w:t>HLA typing for BMT/HSCT</w:t>
            </w:r>
          </w:p>
        </w:tc>
        <w:tc>
          <w:tcPr>
            <w:tcW w:w="4336" w:type="dxa"/>
          </w:tcPr>
          <w:p w14:paraId="7C2EE99C" w14:textId="77777777" w:rsidR="00A47E8B" w:rsidRPr="00C301B5" w:rsidRDefault="00A47E8B" w:rsidP="00251BA2">
            <w:pPr>
              <w:spacing w:before="0"/>
              <w:rPr>
                <w:szCs w:val="24"/>
              </w:rPr>
            </w:pPr>
            <w:r w:rsidRPr="00C301B5">
              <w:rPr>
                <w:szCs w:val="24"/>
              </w:rPr>
              <w:t>2 weeks</w:t>
            </w:r>
            <w:r w:rsidR="007831E4" w:rsidRPr="00C301B5">
              <w:rPr>
                <w:szCs w:val="24"/>
              </w:rPr>
              <w:t xml:space="preserve"> (unless awaiting further potential donors from overseas)</w:t>
            </w:r>
          </w:p>
        </w:tc>
      </w:tr>
      <w:tr w:rsidR="00A47E8B" w:rsidRPr="00C301B5" w14:paraId="531F81FB" w14:textId="77777777" w:rsidTr="00DD3AA7">
        <w:tc>
          <w:tcPr>
            <w:tcW w:w="4701" w:type="dxa"/>
          </w:tcPr>
          <w:p w14:paraId="53E75D81" w14:textId="77777777" w:rsidR="00A47E8B" w:rsidRPr="00C301B5" w:rsidRDefault="00A47E8B" w:rsidP="00D243C1">
            <w:pPr>
              <w:spacing w:before="0"/>
              <w:rPr>
                <w:szCs w:val="24"/>
              </w:rPr>
            </w:pPr>
            <w:r w:rsidRPr="00C301B5">
              <w:rPr>
                <w:szCs w:val="24"/>
              </w:rPr>
              <w:lastRenderedPageBreak/>
              <w:t>HLA typing for B57</w:t>
            </w:r>
          </w:p>
        </w:tc>
        <w:tc>
          <w:tcPr>
            <w:tcW w:w="4336" w:type="dxa"/>
          </w:tcPr>
          <w:p w14:paraId="6DFB0C9B" w14:textId="77777777" w:rsidR="00A47E8B" w:rsidRPr="00C301B5" w:rsidRDefault="007831E4" w:rsidP="00251BA2">
            <w:pPr>
              <w:spacing w:before="0"/>
              <w:rPr>
                <w:szCs w:val="24"/>
              </w:rPr>
            </w:pPr>
            <w:r w:rsidRPr="00C301B5">
              <w:rPr>
                <w:szCs w:val="24"/>
              </w:rPr>
              <w:t>4 weeks</w:t>
            </w:r>
          </w:p>
        </w:tc>
      </w:tr>
      <w:tr w:rsidR="00A47E8B" w:rsidRPr="00C301B5" w14:paraId="3BF3167E" w14:textId="77777777" w:rsidTr="00DD3AA7">
        <w:tc>
          <w:tcPr>
            <w:tcW w:w="4701" w:type="dxa"/>
          </w:tcPr>
          <w:p w14:paraId="7ACA54C5" w14:textId="77777777" w:rsidR="00A47E8B" w:rsidRPr="00C301B5" w:rsidRDefault="00A47E8B" w:rsidP="00D243C1">
            <w:pPr>
              <w:spacing w:before="0"/>
              <w:rPr>
                <w:szCs w:val="24"/>
              </w:rPr>
            </w:pPr>
            <w:r w:rsidRPr="00C301B5">
              <w:rPr>
                <w:szCs w:val="24"/>
              </w:rPr>
              <w:t>HLA typing for partners</w:t>
            </w:r>
          </w:p>
        </w:tc>
        <w:tc>
          <w:tcPr>
            <w:tcW w:w="4336" w:type="dxa"/>
          </w:tcPr>
          <w:p w14:paraId="3F22FA8F" w14:textId="77777777" w:rsidR="00A47E8B" w:rsidRPr="00C301B5" w:rsidRDefault="00A47E8B" w:rsidP="00D243C1">
            <w:pPr>
              <w:spacing w:before="0"/>
              <w:rPr>
                <w:szCs w:val="24"/>
              </w:rPr>
            </w:pPr>
            <w:r w:rsidRPr="00C301B5">
              <w:rPr>
                <w:szCs w:val="24"/>
              </w:rPr>
              <w:t>3 weeks</w:t>
            </w:r>
          </w:p>
        </w:tc>
      </w:tr>
      <w:tr w:rsidR="00A47E8B" w:rsidRPr="00C301B5" w14:paraId="1672C3B4" w14:textId="77777777" w:rsidTr="00DD3AA7">
        <w:tc>
          <w:tcPr>
            <w:tcW w:w="4701" w:type="dxa"/>
          </w:tcPr>
          <w:p w14:paraId="77B2B1BE" w14:textId="77777777" w:rsidR="00A47E8B" w:rsidRPr="00C301B5" w:rsidRDefault="00A47E8B" w:rsidP="00D243C1">
            <w:pPr>
              <w:spacing w:before="0"/>
              <w:rPr>
                <w:szCs w:val="24"/>
              </w:rPr>
            </w:pPr>
            <w:r w:rsidRPr="00C301B5">
              <w:rPr>
                <w:szCs w:val="24"/>
              </w:rPr>
              <w:t>ABO Blood Grouping</w:t>
            </w:r>
          </w:p>
        </w:tc>
        <w:tc>
          <w:tcPr>
            <w:tcW w:w="4336" w:type="dxa"/>
          </w:tcPr>
          <w:p w14:paraId="1D59BB4A" w14:textId="77777777" w:rsidR="00A47E8B" w:rsidRPr="00C301B5" w:rsidRDefault="00A47E8B" w:rsidP="00D243C1">
            <w:pPr>
              <w:spacing w:before="0"/>
              <w:rPr>
                <w:szCs w:val="24"/>
              </w:rPr>
            </w:pPr>
            <w:r w:rsidRPr="00C301B5">
              <w:rPr>
                <w:szCs w:val="24"/>
              </w:rPr>
              <w:t>2-3 hours</w:t>
            </w:r>
          </w:p>
        </w:tc>
      </w:tr>
    </w:tbl>
    <w:p w14:paraId="4BCA7E3F" w14:textId="77777777" w:rsidR="00CC2CB3" w:rsidRPr="00C301B5" w:rsidRDefault="0063631B" w:rsidP="006039B0">
      <w:pPr>
        <w:pStyle w:val="Heading3"/>
      </w:pPr>
      <w:bookmarkStart w:id="897" w:name="_Toc159236437"/>
      <w:r w:rsidRPr="00C301B5">
        <w:t xml:space="preserve">Abbreviations on H&amp;I </w:t>
      </w:r>
      <w:r w:rsidR="00C508A6" w:rsidRPr="00C301B5">
        <w:t>R</w:t>
      </w:r>
      <w:r w:rsidRPr="00C301B5">
        <w:t xml:space="preserve">eports and </w:t>
      </w:r>
      <w:r w:rsidR="00C508A6" w:rsidRPr="00C301B5">
        <w:t>P</w:t>
      </w:r>
      <w:r w:rsidRPr="00C301B5">
        <w:t>rintouts</w:t>
      </w:r>
      <w:bookmarkEnd w:id="897"/>
    </w:p>
    <w:p w14:paraId="325A1705" w14:textId="77777777" w:rsidR="0063631B" w:rsidRPr="0031690D" w:rsidRDefault="008A4BB4" w:rsidP="00C508A6">
      <w:pPr>
        <w:rPr>
          <w:rStyle w:val="BookTitle"/>
        </w:rPr>
      </w:pPr>
      <w:r w:rsidRPr="00C301B5">
        <w:rPr>
          <w:rStyle w:val="BookTitle"/>
        </w:rPr>
        <w:t xml:space="preserve">Dialysis </w:t>
      </w:r>
      <w:r w:rsidR="0063631B" w:rsidRPr="00C301B5">
        <w:rPr>
          <w:rStyle w:val="BookTitle"/>
        </w:rPr>
        <w:t>Centres</w:t>
      </w:r>
    </w:p>
    <w:p w14:paraId="4531F661" w14:textId="77777777" w:rsidR="0063631B" w:rsidRPr="00C301B5" w:rsidRDefault="0063631B" w:rsidP="00C508A6">
      <w:pPr>
        <w:spacing w:before="0"/>
      </w:pPr>
      <w:r w:rsidRPr="00C301B5">
        <w:t>AM</w:t>
      </w:r>
      <w:r w:rsidRPr="00C301B5">
        <w:tab/>
        <w:t>Antrim Area Hospital</w:t>
      </w:r>
    </w:p>
    <w:p w14:paraId="28C5BFBB" w14:textId="77777777" w:rsidR="0063631B" w:rsidRPr="00C301B5" w:rsidRDefault="0063631B" w:rsidP="00C508A6">
      <w:pPr>
        <w:spacing w:before="0"/>
      </w:pPr>
      <w:r w:rsidRPr="00C301B5">
        <w:t>BE</w:t>
      </w:r>
      <w:r w:rsidRPr="00C301B5">
        <w:tab/>
        <w:t>Beacon</w:t>
      </w:r>
      <w:r w:rsidR="00834409" w:rsidRPr="00C301B5">
        <w:t xml:space="preserve"> </w:t>
      </w:r>
      <w:r w:rsidRPr="00C301B5">
        <w:t>Clinic</w:t>
      </w:r>
      <w:r w:rsidR="00834409" w:rsidRPr="00C301B5">
        <w:t xml:space="preserve"> Sandyford</w:t>
      </w:r>
      <w:r w:rsidRPr="00C301B5">
        <w:t>, Dublin</w:t>
      </w:r>
    </w:p>
    <w:p w14:paraId="45593044" w14:textId="77777777" w:rsidR="008D7DA1" w:rsidRPr="00C301B5" w:rsidRDefault="008D7DA1" w:rsidP="00251BA2">
      <w:pPr>
        <w:spacing w:before="0"/>
      </w:pPr>
      <w:r w:rsidRPr="00C301B5">
        <w:t>BD</w:t>
      </w:r>
      <w:r w:rsidRPr="00C301B5">
        <w:tab/>
        <w:t>Beacon Clinic Drogheda, Dublin</w:t>
      </w:r>
    </w:p>
    <w:p w14:paraId="099D778C" w14:textId="77777777" w:rsidR="008D7DA1" w:rsidRPr="00C301B5" w:rsidRDefault="008D7DA1" w:rsidP="00251BA2">
      <w:pPr>
        <w:spacing w:before="0"/>
      </w:pPr>
      <w:r w:rsidRPr="00C301B5">
        <w:t>BT</w:t>
      </w:r>
      <w:r w:rsidRPr="00C301B5">
        <w:tab/>
        <w:t>Beacon Clinic Tallaght, Dublin</w:t>
      </w:r>
    </w:p>
    <w:p w14:paraId="78FFFD56" w14:textId="77777777" w:rsidR="0063631B" w:rsidRPr="00C301B5" w:rsidRDefault="0063631B" w:rsidP="00C508A6">
      <w:pPr>
        <w:spacing w:before="0"/>
      </w:pPr>
      <w:r w:rsidRPr="00C301B5">
        <w:t>BF</w:t>
      </w:r>
      <w:r w:rsidRPr="00C301B5">
        <w:tab/>
        <w:t>Belfast City Hospital</w:t>
      </w:r>
    </w:p>
    <w:p w14:paraId="0FA6D763" w14:textId="77777777" w:rsidR="0063631B" w:rsidRPr="00C301B5" w:rsidRDefault="0063631B" w:rsidP="00C508A6">
      <w:pPr>
        <w:spacing w:before="0"/>
      </w:pPr>
      <w:r w:rsidRPr="00C301B5">
        <w:t>BH</w:t>
      </w:r>
      <w:r w:rsidRPr="00C301B5">
        <w:tab/>
        <w:t>Beaumont Hospital, Dublin</w:t>
      </w:r>
    </w:p>
    <w:p w14:paraId="0EA1B048" w14:textId="77777777" w:rsidR="0063631B" w:rsidRPr="00C301B5" w:rsidRDefault="0063631B" w:rsidP="00C508A6">
      <w:pPr>
        <w:spacing w:before="0"/>
      </w:pPr>
      <w:r w:rsidRPr="00C301B5">
        <w:t>CA</w:t>
      </w:r>
      <w:r w:rsidRPr="00C301B5">
        <w:tab/>
        <w:t>Cavan General Hospital</w:t>
      </w:r>
    </w:p>
    <w:p w14:paraId="6BF48049" w14:textId="77777777" w:rsidR="0063631B" w:rsidRPr="00C301B5" w:rsidRDefault="0063631B" w:rsidP="00C508A6">
      <w:pPr>
        <w:spacing w:before="0"/>
      </w:pPr>
      <w:r w:rsidRPr="00C301B5">
        <w:t>CB</w:t>
      </w:r>
      <w:r w:rsidRPr="00C301B5">
        <w:tab/>
        <w:t xml:space="preserve">Mayo General Hospital, Castlebar </w:t>
      </w:r>
    </w:p>
    <w:p w14:paraId="1DEA7153" w14:textId="77777777" w:rsidR="0063631B" w:rsidRPr="00C301B5" w:rsidRDefault="0063631B" w:rsidP="00C508A6">
      <w:pPr>
        <w:spacing w:before="0"/>
      </w:pPr>
      <w:r w:rsidRPr="00C301B5">
        <w:t>CO</w:t>
      </w:r>
      <w:r w:rsidRPr="00C301B5">
        <w:tab/>
        <w:t>Cork University Hospital</w:t>
      </w:r>
    </w:p>
    <w:p w14:paraId="460A39EB" w14:textId="77777777" w:rsidR="0063631B" w:rsidRPr="00C301B5" w:rsidRDefault="0063631B" w:rsidP="00C508A6">
      <w:pPr>
        <w:spacing w:before="0"/>
      </w:pPr>
      <w:r w:rsidRPr="00C301B5">
        <w:t>CR</w:t>
      </w:r>
      <w:r w:rsidRPr="00C301B5">
        <w:tab/>
        <w:t>Our Lady’s Hospital for Sick Children, Crumlin, Dublin</w:t>
      </w:r>
    </w:p>
    <w:p w14:paraId="115CD220" w14:textId="77777777" w:rsidR="0063631B" w:rsidRPr="00C301B5" w:rsidRDefault="0063631B" w:rsidP="00C508A6">
      <w:pPr>
        <w:spacing w:before="0"/>
      </w:pPr>
      <w:r w:rsidRPr="00C301B5">
        <w:t>EU</w:t>
      </w:r>
      <w:r w:rsidRPr="00C301B5">
        <w:tab/>
        <w:t>Patients dialysing in hospitals overseas within the EU</w:t>
      </w:r>
    </w:p>
    <w:p w14:paraId="30F5E2BA" w14:textId="77777777" w:rsidR="008A4BB4" w:rsidRPr="00C301B5" w:rsidRDefault="008A4BB4" w:rsidP="008A4BB4">
      <w:pPr>
        <w:spacing w:before="0"/>
      </w:pPr>
      <w:r w:rsidRPr="00C301B5">
        <w:t>FR</w:t>
      </w:r>
      <w:r w:rsidRPr="00C301B5">
        <w:tab/>
        <w:t>Fresensius Limerick</w:t>
      </w:r>
    </w:p>
    <w:p w14:paraId="6407CFE3" w14:textId="77777777" w:rsidR="0063631B" w:rsidRPr="00C301B5" w:rsidRDefault="0063631B" w:rsidP="00C508A6">
      <w:pPr>
        <w:spacing w:before="0"/>
      </w:pPr>
      <w:r w:rsidRPr="00C301B5">
        <w:t>GA</w:t>
      </w:r>
      <w:r w:rsidRPr="00C301B5">
        <w:tab/>
        <w:t>Galway</w:t>
      </w:r>
      <w:r w:rsidR="00B71AF2" w:rsidRPr="00C301B5">
        <w:t xml:space="preserve"> University Hospital</w:t>
      </w:r>
    </w:p>
    <w:p w14:paraId="1ABF1AE6" w14:textId="77777777" w:rsidR="0063631B" w:rsidRPr="00C301B5" w:rsidRDefault="0063631B" w:rsidP="00C508A6">
      <w:pPr>
        <w:spacing w:before="0"/>
      </w:pPr>
      <w:r w:rsidRPr="00C301B5">
        <w:t>GW</w:t>
      </w:r>
      <w:r w:rsidRPr="00C301B5">
        <w:tab/>
        <w:t>Wellstone Clinic, Galway</w:t>
      </w:r>
    </w:p>
    <w:p w14:paraId="30779E75" w14:textId="77777777" w:rsidR="0063631B" w:rsidRPr="00C301B5" w:rsidRDefault="0063631B" w:rsidP="00C508A6">
      <w:pPr>
        <w:spacing w:before="0"/>
      </w:pPr>
      <w:r w:rsidRPr="00C301B5">
        <w:t>JA</w:t>
      </w:r>
      <w:r w:rsidRPr="00C301B5">
        <w:tab/>
        <w:t>St. James’s Hospital, Dublin</w:t>
      </w:r>
    </w:p>
    <w:p w14:paraId="7806AB1E" w14:textId="77777777" w:rsidR="0063631B" w:rsidRPr="00C301B5" w:rsidRDefault="0063631B" w:rsidP="00C508A6">
      <w:pPr>
        <w:spacing w:before="0"/>
      </w:pPr>
      <w:r w:rsidRPr="00C301B5">
        <w:t>KK</w:t>
      </w:r>
      <w:r w:rsidRPr="00C301B5">
        <w:tab/>
        <w:t>Wellstone Clinic, Kilkenny</w:t>
      </w:r>
    </w:p>
    <w:p w14:paraId="32DF9C14" w14:textId="77777777" w:rsidR="0063631B" w:rsidRPr="00C301B5" w:rsidRDefault="0063631B" w:rsidP="00C508A6">
      <w:pPr>
        <w:spacing w:before="0"/>
      </w:pPr>
      <w:r w:rsidRPr="00C301B5">
        <w:t>LE</w:t>
      </w:r>
      <w:r w:rsidRPr="00C301B5">
        <w:tab/>
        <w:t>Letterkenny General Hospital</w:t>
      </w:r>
    </w:p>
    <w:p w14:paraId="4773809C" w14:textId="77777777" w:rsidR="0063631B" w:rsidRPr="00C301B5" w:rsidRDefault="0063631B" w:rsidP="00C508A6">
      <w:pPr>
        <w:spacing w:before="0"/>
      </w:pPr>
      <w:r w:rsidRPr="00C301B5">
        <w:t>LI</w:t>
      </w:r>
      <w:r w:rsidRPr="00C301B5">
        <w:tab/>
        <w:t xml:space="preserve"> Limerick</w:t>
      </w:r>
      <w:r w:rsidR="00834409" w:rsidRPr="00C301B5">
        <w:t xml:space="preserve"> University Hospital</w:t>
      </w:r>
    </w:p>
    <w:p w14:paraId="3519B63E" w14:textId="77777777" w:rsidR="0063631B" w:rsidRPr="00C301B5" w:rsidRDefault="0063631B" w:rsidP="00C508A6">
      <w:pPr>
        <w:spacing w:before="0"/>
      </w:pPr>
      <w:r w:rsidRPr="00C301B5">
        <w:t>MA</w:t>
      </w:r>
      <w:r w:rsidRPr="00C301B5">
        <w:tab/>
        <w:t>Mater Misericordiae University Hospital, Dublin</w:t>
      </w:r>
    </w:p>
    <w:p w14:paraId="36712CA2" w14:textId="77777777" w:rsidR="00B71AF2" w:rsidRPr="00C301B5" w:rsidRDefault="00B71AF2" w:rsidP="00C508A6">
      <w:pPr>
        <w:spacing w:before="0"/>
      </w:pPr>
      <w:r w:rsidRPr="00C301B5">
        <w:t>MK</w:t>
      </w:r>
      <w:r w:rsidRPr="00C301B5">
        <w:tab/>
        <w:t>Merlin Park Hospital, Galway</w:t>
      </w:r>
    </w:p>
    <w:p w14:paraId="2ECA20F6" w14:textId="77777777" w:rsidR="000A2508" w:rsidRPr="00C301B5" w:rsidRDefault="000A2508" w:rsidP="00C508A6">
      <w:pPr>
        <w:spacing w:before="0"/>
      </w:pPr>
      <w:r w:rsidRPr="00C301B5">
        <w:t>MW</w:t>
      </w:r>
      <w:r w:rsidRPr="00C301B5">
        <w:tab/>
        <w:t>Midlands Wellstone Clinic</w:t>
      </w:r>
    </w:p>
    <w:p w14:paraId="1B5F5C9B" w14:textId="77777777" w:rsidR="0063631B" w:rsidRPr="00C301B5" w:rsidRDefault="0063631B" w:rsidP="00C508A6">
      <w:pPr>
        <w:spacing w:before="0"/>
      </w:pPr>
      <w:r w:rsidRPr="00C301B5">
        <w:t>NC</w:t>
      </w:r>
      <w:r w:rsidRPr="00C301B5">
        <w:tab/>
        <w:t>Northern Cross Clinic, Dublin</w:t>
      </w:r>
    </w:p>
    <w:p w14:paraId="3470549E" w14:textId="77777777" w:rsidR="0063631B" w:rsidRPr="00C301B5" w:rsidRDefault="0063631B" w:rsidP="00C508A6">
      <w:pPr>
        <w:spacing w:before="0"/>
      </w:pPr>
      <w:r w:rsidRPr="00C301B5">
        <w:t>NE</w:t>
      </w:r>
      <w:r w:rsidRPr="00C301B5">
        <w:tab/>
        <w:t>Daisy Hill Hospital, Newry</w:t>
      </w:r>
    </w:p>
    <w:p w14:paraId="546AEE9D" w14:textId="77777777" w:rsidR="0022084C" w:rsidRPr="00C301B5" w:rsidRDefault="0022084C" w:rsidP="00C508A6">
      <w:pPr>
        <w:spacing w:before="0"/>
      </w:pPr>
      <w:r w:rsidRPr="00C301B5">
        <w:t xml:space="preserve">OM </w:t>
      </w:r>
      <w:r w:rsidRPr="00C301B5">
        <w:tab/>
        <w:t>Omagh General Hospital</w:t>
      </w:r>
    </w:p>
    <w:p w14:paraId="2550E63D" w14:textId="77777777" w:rsidR="0063631B" w:rsidRPr="00C301B5" w:rsidRDefault="0063631B" w:rsidP="00C508A6">
      <w:pPr>
        <w:spacing w:before="0"/>
      </w:pPr>
      <w:r w:rsidRPr="00C301B5">
        <w:t>SL</w:t>
      </w:r>
      <w:r w:rsidRPr="00C301B5">
        <w:tab/>
        <w:t>Sligo General Hospital</w:t>
      </w:r>
    </w:p>
    <w:p w14:paraId="2B9D6689" w14:textId="77777777" w:rsidR="0063631B" w:rsidRPr="00C301B5" w:rsidRDefault="0063631B" w:rsidP="00C508A6">
      <w:pPr>
        <w:spacing w:before="0"/>
      </w:pPr>
      <w:r w:rsidRPr="00C301B5">
        <w:t>SV</w:t>
      </w:r>
      <w:r w:rsidRPr="00C301B5">
        <w:tab/>
        <w:t>St. Vincent’s University Hospital, Dublin</w:t>
      </w:r>
    </w:p>
    <w:p w14:paraId="50736E56" w14:textId="77777777" w:rsidR="0063631B" w:rsidRPr="00C301B5" w:rsidRDefault="0063631B" w:rsidP="00C508A6">
      <w:pPr>
        <w:spacing w:before="0"/>
      </w:pPr>
      <w:r w:rsidRPr="00C301B5">
        <w:t>TA</w:t>
      </w:r>
      <w:r w:rsidRPr="00C301B5">
        <w:tab/>
        <w:t>Tallaght Hospital (AMNCH), Dublin</w:t>
      </w:r>
    </w:p>
    <w:p w14:paraId="775CA78A" w14:textId="77777777" w:rsidR="0063631B" w:rsidRPr="00C301B5" w:rsidRDefault="0063631B" w:rsidP="00C508A6">
      <w:pPr>
        <w:spacing w:before="0"/>
      </w:pPr>
      <w:r w:rsidRPr="00C301B5">
        <w:t>TE</w:t>
      </w:r>
      <w:r w:rsidRPr="00C301B5">
        <w:tab/>
        <w:t>Children’s University Hospital, Temple Street, Dublin</w:t>
      </w:r>
    </w:p>
    <w:p w14:paraId="38945238" w14:textId="77777777" w:rsidR="0063631B" w:rsidRPr="00C301B5" w:rsidRDefault="0063631B" w:rsidP="00C508A6">
      <w:pPr>
        <w:spacing w:before="0"/>
        <w:rPr>
          <w:lang w:val="pt-BR"/>
        </w:rPr>
      </w:pPr>
      <w:r w:rsidRPr="00C301B5">
        <w:rPr>
          <w:lang w:val="pt-BR"/>
        </w:rPr>
        <w:t>TR</w:t>
      </w:r>
      <w:r w:rsidRPr="00C301B5">
        <w:rPr>
          <w:lang w:val="pt-BR"/>
        </w:rPr>
        <w:tab/>
      </w:r>
      <w:r w:rsidR="00834409" w:rsidRPr="00C301B5">
        <w:rPr>
          <w:lang w:val="pt-BR"/>
        </w:rPr>
        <w:t xml:space="preserve">University </w:t>
      </w:r>
      <w:r w:rsidRPr="00C301B5">
        <w:rPr>
          <w:lang w:val="pt-BR"/>
        </w:rPr>
        <w:t>Hospital</w:t>
      </w:r>
      <w:r w:rsidR="00834409" w:rsidRPr="00C301B5">
        <w:rPr>
          <w:lang w:val="pt-BR"/>
        </w:rPr>
        <w:t xml:space="preserve"> Kerry</w:t>
      </w:r>
    </w:p>
    <w:p w14:paraId="2D22F634" w14:textId="77777777" w:rsidR="0063631B" w:rsidRPr="00C301B5" w:rsidRDefault="0063631B" w:rsidP="00C508A6">
      <w:pPr>
        <w:spacing w:before="0"/>
        <w:rPr>
          <w:lang w:val="pt-BR"/>
        </w:rPr>
      </w:pPr>
      <w:r w:rsidRPr="00C301B5">
        <w:rPr>
          <w:lang w:val="pt-BR"/>
        </w:rPr>
        <w:t>TU</w:t>
      </w:r>
      <w:r w:rsidRPr="00C301B5">
        <w:rPr>
          <w:lang w:val="pt-BR"/>
        </w:rPr>
        <w:tab/>
        <w:t>Tullamore General Hospital</w:t>
      </w:r>
    </w:p>
    <w:p w14:paraId="314BE3C9" w14:textId="77777777" w:rsidR="0063631B" w:rsidRPr="00C301B5" w:rsidRDefault="0063631B" w:rsidP="00C508A6">
      <w:pPr>
        <w:spacing w:before="0"/>
      </w:pPr>
      <w:r w:rsidRPr="00C301B5">
        <w:t>WA</w:t>
      </w:r>
      <w:r w:rsidRPr="00C301B5">
        <w:tab/>
      </w:r>
      <w:r w:rsidR="00834409" w:rsidRPr="00C301B5">
        <w:t xml:space="preserve">University </w:t>
      </w:r>
      <w:r w:rsidRPr="00C301B5">
        <w:t>Hospital</w:t>
      </w:r>
      <w:r w:rsidR="00834409" w:rsidRPr="00C301B5">
        <w:t xml:space="preserve"> Waterford</w:t>
      </w:r>
    </w:p>
    <w:p w14:paraId="476E6704" w14:textId="77777777" w:rsidR="00867182" w:rsidRPr="00C301B5" w:rsidRDefault="00867182" w:rsidP="00C508A6">
      <w:pPr>
        <w:spacing w:before="0"/>
      </w:pPr>
      <w:r w:rsidRPr="00C301B5">
        <w:t>WW</w:t>
      </w:r>
      <w:r w:rsidRPr="00C301B5">
        <w:tab/>
        <w:t>Wexford Wellstone</w:t>
      </w:r>
    </w:p>
    <w:p w14:paraId="7172EBDA" w14:textId="77777777" w:rsidR="00CC2CB3" w:rsidRPr="0031690D" w:rsidRDefault="0063631B" w:rsidP="006039B0">
      <w:pPr>
        <w:pStyle w:val="Heading3"/>
        <w:rPr>
          <w:rStyle w:val="BookTitle"/>
          <w:rFonts w:cs="Times New Roman"/>
          <w:b/>
          <w:bCs/>
          <w:iCs/>
          <w:szCs w:val="20"/>
        </w:rPr>
      </w:pPr>
      <w:bookmarkStart w:id="898" w:name="_Toc159236438"/>
      <w:r w:rsidRPr="00C301B5">
        <w:rPr>
          <w:rStyle w:val="BookTitle"/>
        </w:rPr>
        <w:t xml:space="preserve">Renal/Pancreatic </w:t>
      </w:r>
      <w:r w:rsidR="00C508A6" w:rsidRPr="00C301B5">
        <w:rPr>
          <w:rStyle w:val="BookTitle"/>
        </w:rPr>
        <w:t>T</w:t>
      </w:r>
      <w:r w:rsidRPr="00C301B5">
        <w:rPr>
          <w:rStyle w:val="BookTitle"/>
        </w:rPr>
        <w:t xml:space="preserve">ransplant </w:t>
      </w:r>
      <w:r w:rsidR="00C508A6" w:rsidRPr="00C301B5">
        <w:rPr>
          <w:rStyle w:val="BookTitle"/>
        </w:rPr>
        <w:t>P</w:t>
      </w:r>
      <w:r w:rsidRPr="00C301B5">
        <w:rPr>
          <w:rStyle w:val="BookTitle"/>
        </w:rPr>
        <w:t xml:space="preserve">ool </w:t>
      </w:r>
      <w:r w:rsidR="00C508A6" w:rsidRPr="00C301B5">
        <w:rPr>
          <w:rStyle w:val="BookTitle"/>
        </w:rPr>
        <w:t>P</w:t>
      </w:r>
      <w:r w:rsidRPr="00C301B5">
        <w:rPr>
          <w:rStyle w:val="BookTitle"/>
        </w:rPr>
        <w:t xml:space="preserve">rintout </w:t>
      </w:r>
      <w:r w:rsidR="00C508A6" w:rsidRPr="00C301B5">
        <w:rPr>
          <w:rStyle w:val="BookTitle"/>
        </w:rPr>
        <w:lastRenderedPageBreak/>
        <w:t>A</w:t>
      </w:r>
      <w:r w:rsidRPr="00C301B5">
        <w:rPr>
          <w:rStyle w:val="BookTitle"/>
        </w:rPr>
        <w:t>bbreviations</w:t>
      </w:r>
      <w:bookmarkEnd w:id="898"/>
    </w:p>
    <w:p w14:paraId="60CEFD82" w14:textId="77777777" w:rsidR="008A4BB4" w:rsidRPr="00C301B5" w:rsidRDefault="008A4BB4" w:rsidP="002D6241">
      <w:pPr>
        <w:tabs>
          <w:tab w:val="left" w:pos="1440"/>
          <w:tab w:val="left" w:pos="2160"/>
          <w:tab w:val="left" w:pos="2880"/>
          <w:tab w:val="left" w:pos="3965"/>
        </w:tabs>
        <w:spacing w:before="0"/>
        <w:ind w:left="1418" w:hanging="1418"/>
      </w:pPr>
      <w:r w:rsidRPr="00C301B5">
        <w:t>Age</w:t>
      </w:r>
      <w:r w:rsidRPr="00C301B5">
        <w:tab/>
      </w:r>
      <w:r w:rsidRPr="00C301B5">
        <w:tab/>
      </w:r>
      <w:r w:rsidR="00834409" w:rsidRPr="00C301B5">
        <w:tab/>
      </w:r>
      <w:r w:rsidRPr="00C301B5">
        <w:t>Age in years</w:t>
      </w:r>
      <w:r w:rsidR="002D6241" w:rsidRPr="00C301B5">
        <w:tab/>
      </w:r>
      <w:r w:rsidR="002D6241" w:rsidRPr="00C301B5">
        <w:tab/>
      </w:r>
    </w:p>
    <w:p w14:paraId="7FE0530B" w14:textId="77777777" w:rsidR="008A4BB4" w:rsidRPr="00C301B5" w:rsidRDefault="008A4BB4" w:rsidP="00535ADE">
      <w:pPr>
        <w:tabs>
          <w:tab w:val="left" w:pos="1418"/>
        </w:tabs>
        <w:spacing w:before="0"/>
        <w:ind w:left="1418" w:hanging="1418"/>
      </w:pPr>
      <w:r w:rsidRPr="00C301B5">
        <w:t>Blood G</w:t>
      </w:r>
      <w:r w:rsidR="00867182" w:rsidRPr="00C301B5">
        <w:t>rp</w:t>
      </w:r>
      <w:r w:rsidRPr="00C301B5">
        <w:tab/>
      </w:r>
      <w:r w:rsidR="00834409" w:rsidRPr="00C301B5">
        <w:tab/>
      </w:r>
      <w:r w:rsidR="00834409" w:rsidRPr="00C301B5">
        <w:tab/>
      </w:r>
      <w:r w:rsidRPr="00C301B5">
        <w:t>Blood Group</w:t>
      </w:r>
    </w:p>
    <w:p w14:paraId="5BDEBFA3" w14:textId="77777777" w:rsidR="008A4BB4" w:rsidRPr="00C301B5" w:rsidRDefault="008A4BB4" w:rsidP="00535ADE">
      <w:pPr>
        <w:tabs>
          <w:tab w:val="left" w:pos="1418"/>
        </w:tabs>
        <w:spacing w:before="0"/>
        <w:ind w:left="1418" w:hanging="1418"/>
      </w:pPr>
      <w:r w:rsidRPr="00C301B5">
        <w:t>BMI</w:t>
      </w:r>
      <w:r w:rsidRPr="00C301B5">
        <w:tab/>
      </w:r>
      <w:r w:rsidRPr="00C301B5">
        <w:tab/>
      </w:r>
      <w:r w:rsidR="00834409" w:rsidRPr="00C301B5">
        <w:tab/>
      </w:r>
      <w:r w:rsidRPr="00C301B5">
        <w:t>Body Mass Index</w:t>
      </w:r>
    </w:p>
    <w:p w14:paraId="0B6AA6C3" w14:textId="77777777" w:rsidR="008A4BB4" w:rsidRPr="00C301B5" w:rsidRDefault="008A4BB4" w:rsidP="00535ADE">
      <w:pPr>
        <w:tabs>
          <w:tab w:val="left" w:pos="1418"/>
        </w:tabs>
        <w:spacing w:before="0"/>
        <w:ind w:left="1418" w:hanging="1418"/>
      </w:pPr>
      <w:r w:rsidRPr="00C301B5">
        <w:t>Compno</w:t>
      </w:r>
      <w:r w:rsidRPr="00C301B5">
        <w:tab/>
      </w:r>
      <w:r w:rsidR="00834409" w:rsidRPr="00C301B5">
        <w:tab/>
      </w:r>
      <w:r w:rsidR="00834409" w:rsidRPr="00C301B5">
        <w:tab/>
      </w:r>
      <w:r w:rsidRPr="00C301B5">
        <w:t>H&amp;I computer number</w:t>
      </w:r>
    </w:p>
    <w:p w14:paraId="158C3273" w14:textId="77777777" w:rsidR="00B8009A" w:rsidRPr="00C301B5" w:rsidRDefault="00B8009A" w:rsidP="00535ADE">
      <w:pPr>
        <w:tabs>
          <w:tab w:val="left" w:pos="1418"/>
        </w:tabs>
        <w:spacing w:before="0"/>
        <w:ind w:left="1418" w:hanging="1418"/>
      </w:pPr>
      <w:r w:rsidRPr="00C301B5">
        <w:t xml:space="preserve">Cyto Due Date    </w:t>
      </w:r>
      <w:r w:rsidR="000A2508" w:rsidRPr="00C301B5">
        <w:t xml:space="preserve">  </w:t>
      </w:r>
      <w:r w:rsidR="00834409" w:rsidRPr="00C301B5">
        <w:t>Date a sample for antibody screening</w:t>
      </w:r>
      <w:r w:rsidRPr="00C301B5">
        <w:t xml:space="preserve"> </w:t>
      </w:r>
      <w:r w:rsidR="00834409" w:rsidRPr="00C301B5">
        <w:t xml:space="preserve">is </w:t>
      </w:r>
      <w:r w:rsidRPr="00C301B5">
        <w:t xml:space="preserve">required </w:t>
      </w:r>
    </w:p>
    <w:p w14:paraId="3E7834AD" w14:textId="77777777" w:rsidR="005926DC" w:rsidRPr="00C301B5" w:rsidRDefault="00B8009A" w:rsidP="005926DC">
      <w:pPr>
        <w:tabs>
          <w:tab w:val="left" w:pos="1418"/>
        </w:tabs>
        <w:spacing w:before="0"/>
        <w:ind w:left="2160" w:hanging="2160"/>
      </w:pPr>
      <w:r w:rsidRPr="00C301B5">
        <w:t xml:space="preserve">Days </w:t>
      </w:r>
      <w:r w:rsidR="00834409" w:rsidRPr="00C301B5">
        <w:t>Sample</w:t>
      </w:r>
      <w:r w:rsidR="00834409" w:rsidRPr="00C301B5">
        <w:tab/>
        <w:t xml:space="preserve">Number of days </w:t>
      </w:r>
      <w:r w:rsidRPr="00C301B5">
        <w:t xml:space="preserve">sample </w:t>
      </w:r>
      <w:r w:rsidR="00834409" w:rsidRPr="00C301B5">
        <w:t xml:space="preserve">is </w:t>
      </w:r>
      <w:r w:rsidRPr="00C301B5">
        <w:t>due</w:t>
      </w:r>
      <w:r w:rsidR="00834409" w:rsidRPr="00C301B5">
        <w:t xml:space="preserve">. </w:t>
      </w:r>
      <w:r w:rsidR="00C038D1" w:rsidRPr="00C301B5">
        <w:t>Minus number indicates the number of days the sample is outstanding.</w:t>
      </w:r>
    </w:p>
    <w:p w14:paraId="2489B4F4" w14:textId="77777777" w:rsidR="008A4BB4" w:rsidRPr="00C301B5" w:rsidRDefault="008A4BB4" w:rsidP="005926DC">
      <w:pPr>
        <w:tabs>
          <w:tab w:val="left" w:pos="1418"/>
        </w:tabs>
        <w:spacing w:before="0"/>
        <w:ind w:left="2160" w:hanging="2160"/>
      </w:pPr>
      <w:r w:rsidRPr="00C301B5">
        <w:t>Dial Cen</w:t>
      </w:r>
      <w:r w:rsidRPr="00C301B5">
        <w:tab/>
      </w:r>
      <w:r w:rsidR="005926DC" w:rsidRPr="00C301B5">
        <w:tab/>
      </w:r>
      <w:r w:rsidRPr="00C301B5">
        <w:t xml:space="preserve">Dialysis centre </w:t>
      </w:r>
    </w:p>
    <w:p w14:paraId="51EFC1E4" w14:textId="77777777" w:rsidR="00C038D1" w:rsidRPr="00C301B5" w:rsidRDefault="008A4BB4" w:rsidP="00535ADE">
      <w:pPr>
        <w:tabs>
          <w:tab w:val="left" w:pos="1418"/>
        </w:tabs>
        <w:spacing w:before="0"/>
        <w:ind w:left="1418" w:hanging="1418"/>
      </w:pPr>
      <w:r w:rsidRPr="00C301B5">
        <w:t>Dial</w:t>
      </w:r>
      <w:r w:rsidRPr="00C301B5">
        <w:tab/>
      </w:r>
      <w:r w:rsidRPr="00C301B5">
        <w:tab/>
      </w:r>
      <w:r w:rsidR="005926DC" w:rsidRPr="00C301B5">
        <w:tab/>
      </w:r>
      <w:r w:rsidRPr="00C301B5">
        <w:t>Dialysis type:</w:t>
      </w:r>
      <w:r w:rsidRPr="00C301B5">
        <w:tab/>
        <w:t>P = CAPD/CCP</w:t>
      </w:r>
      <w:r w:rsidR="00B8009A" w:rsidRPr="00C301B5">
        <w:t xml:space="preserve">D  </w:t>
      </w:r>
    </w:p>
    <w:p w14:paraId="75EE2C14" w14:textId="77777777" w:rsidR="00C038D1" w:rsidRPr="00C301B5" w:rsidRDefault="00C038D1" w:rsidP="00535ADE">
      <w:pPr>
        <w:tabs>
          <w:tab w:val="left" w:pos="1418"/>
        </w:tabs>
        <w:spacing w:before="0"/>
        <w:ind w:left="1418" w:hanging="1418"/>
      </w:pPr>
      <w:r w:rsidRPr="00C301B5">
        <w:tab/>
      </w:r>
      <w:r w:rsidRPr="00C301B5">
        <w:tab/>
      </w:r>
      <w:r w:rsidRPr="00C301B5">
        <w:tab/>
      </w:r>
      <w:r w:rsidRPr="00C301B5">
        <w:tab/>
      </w:r>
      <w:r w:rsidRPr="00C301B5">
        <w:tab/>
      </w:r>
      <w:r w:rsidR="005926DC" w:rsidRPr="00C301B5">
        <w:tab/>
      </w:r>
      <w:r w:rsidR="00B8009A" w:rsidRPr="00C301B5">
        <w:t>H =Haemodialysis</w:t>
      </w:r>
    </w:p>
    <w:p w14:paraId="4D1DFCD1" w14:textId="77777777" w:rsidR="008A4BB4" w:rsidRPr="00C301B5" w:rsidRDefault="008A4BB4" w:rsidP="00535ADE">
      <w:pPr>
        <w:tabs>
          <w:tab w:val="left" w:pos="1418"/>
        </w:tabs>
        <w:spacing w:before="0"/>
        <w:ind w:left="1418" w:hanging="1418"/>
      </w:pPr>
      <w:r w:rsidRPr="00C301B5">
        <w:t>KG</w:t>
      </w:r>
      <w:r w:rsidRPr="00C301B5">
        <w:tab/>
      </w:r>
      <w:r w:rsidRPr="00C301B5">
        <w:tab/>
      </w:r>
      <w:r w:rsidR="005926DC" w:rsidRPr="00C301B5">
        <w:tab/>
      </w:r>
      <w:r w:rsidRPr="00C301B5">
        <w:t>Weight in kilos</w:t>
      </w:r>
    </w:p>
    <w:p w14:paraId="1278BA04" w14:textId="77777777" w:rsidR="008A4BB4" w:rsidRPr="00C301B5" w:rsidRDefault="008A4BB4" w:rsidP="00535ADE">
      <w:pPr>
        <w:tabs>
          <w:tab w:val="left" w:pos="1418"/>
        </w:tabs>
        <w:spacing w:before="0"/>
        <w:ind w:left="1418" w:hanging="1418"/>
      </w:pPr>
      <w:r w:rsidRPr="00C301B5">
        <w:t>Match %</w:t>
      </w:r>
      <w:r w:rsidRPr="00C301B5">
        <w:tab/>
      </w:r>
      <w:r w:rsidR="005926DC" w:rsidRPr="00C301B5">
        <w:tab/>
      </w:r>
      <w:r w:rsidR="005926DC" w:rsidRPr="00C301B5">
        <w:tab/>
      </w:r>
      <w:r w:rsidRPr="00C301B5">
        <w:t>Matchability score</w:t>
      </w:r>
    </w:p>
    <w:p w14:paraId="3C84E7FF" w14:textId="77777777" w:rsidR="008A4BB4" w:rsidRPr="00C301B5" w:rsidRDefault="008A4BB4" w:rsidP="00535ADE">
      <w:pPr>
        <w:tabs>
          <w:tab w:val="left" w:pos="1418"/>
        </w:tabs>
        <w:spacing w:before="0"/>
        <w:ind w:left="1418" w:hanging="1418"/>
      </w:pPr>
      <w:r w:rsidRPr="00C301B5">
        <w:t>PGen</w:t>
      </w:r>
      <w:r w:rsidRPr="00C301B5">
        <w:tab/>
      </w:r>
      <w:r w:rsidRPr="00C301B5">
        <w:tab/>
      </w:r>
      <w:r w:rsidR="005926DC" w:rsidRPr="00C301B5">
        <w:tab/>
      </w:r>
      <w:r w:rsidRPr="00C301B5">
        <w:t>Generated PRA</w:t>
      </w:r>
      <w:r w:rsidR="000327DF" w:rsidRPr="00C301B5">
        <w:t xml:space="preserve"> PGen4: </w:t>
      </w:r>
      <w:r w:rsidR="002D475F" w:rsidRPr="00C301B5">
        <w:t xml:space="preserve">calculated on </w:t>
      </w:r>
      <w:r w:rsidR="000327DF" w:rsidRPr="00C301B5">
        <w:t xml:space="preserve">4 HLA loci </w:t>
      </w:r>
    </w:p>
    <w:p w14:paraId="51C4F27C" w14:textId="77777777" w:rsidR="000327DF" w:rsidRPr="00C301B5" w:rsidRDefault="000327DF" w:rsidP="00535ADE">
      <w:pPr>
        <w:tabs>
          <w:tab w:val="left" w:pos="1418"/>
        </w:tabs>
        <w:spacing w:before="0"/>
        <w:ind w:left="1418" w:hanging="1418"/>
      </w:pPr>
      <w:r w:rsidRPr="00C301B5">
        <w:t xml:space="preserve">                                                       </w:t>
      </w:r>
      <w:r w:rsidR="000A2508" w:rsidRPr="00C301B5">
        <w:t xml:space="preserve">  </w:t>
      </w:r>
      <w:r w:rsidRPr="00C301B5">
        <w:t>PGen10:</w:t>
      </w:r>
      <w:r w:rsidR="002D475F" w:rsidRPr="00C301B5">
        <w:t xml:space="preserve"> calculated on </w:t>
      </w:r>
      <w:r w:rsidRPr="00C301B5">
        <w:t>10 HLA loci</w:t>
      </w:r>
    </w:p>
    <w:p w14:paraId="0B975884" w14:textId="77777777" w:rsidR="008A4BB4" w:rsidRPr="00C301B5" w:rsidRDefault="008A4BB4" w:rsidP="00535ADE">
      <w:pPr>
        <w:tabs>
          <w:tab w:val="left" w:pos="1418"/>
        </w:tabs>
        <w:spacing w:before="0"/>
        <w:ind w:left="1418" w:hanging="1418"/>
      </w:pPr>
      <w:r w:rsidRPr="00C301B5">
        <w:t>Prev Tx</w:t>
      </w:r>
      <w:r w:rsidRPr="00C301B5">
        <w:tab/>
      </w:r>
      <w:r w:rsidR="005926DC" w:rsidRPr="00C301B5">
        <w:tab/>
      </w:r>
      <w:r w:rsidR="005926DC" w:rsidRPr="00C301B5">
        <w:tab/>
      </w:r>
      <w:r w:rsidRPr="00C301B5">
        <w:t xml:space="preserve">Previous transplant(s): Number is printed </w:t>
      </w:r>
    </w:p>
    <w:p w14:paraId="482B6EC8" w14:textId="77777777" w:rsidR="00B8009A" w:rsidRPr="00C301B5" w:rsidRDefault="008A4BB4" w:rsidP="00535ADE">
      <w:pPr>
        <w:tabs>
          <w:tab w:val="left" w:pos="1418"/>
        </w:tabs>
        <w:spacing w:before="0"/>
        <w:ind w:left="1418" w:hanging="1418"/>
      </w:pPr>
      <w:r w:rsidRPr="00C301B5">
        <w:t>Ref Hosp</w:t>
      </w:r>
      <w:r w:rsidRPr="00C301B5">
        <w:tab/>
      </w:r>
      <w:r w:rsidR="005926DC" w:rsidRPr="00C301B5">
        <w:tab/>
      </w:r>
      <w:r w:rsidR="005926DC" w:rsidRPr="00C301B5">
        <w:tab/>
      </w:r>
      <w:r w:rsidRPr="00C301B5">
        <w:t>Referring Hospital</w:t>
      </w:r>
    </w:p>
    <w:p w14:paraId="4545DCA7" w14:textId="77777777" w:rsidR="008A4BB4" w:rsidRPr="00C301B5" w:rsidRDefault="008A4BB4" w:rsidP="005926DC">
      <w:pPr>
        <w:tabs>
          <w:tab w:val="left" w:pos="1418"/>
        </w:tabs>
        <w:spacing w:before="0"/>
        <w:ind w:left="2160" w:hanging="2160"/>
      </w:pPr>
      <w:r w:rsidRPr="00C301B5">
        <w:t>Urgent</w:t>
      </w:r>
      <w:r w:rsidRPr="00C301B5">
        <w:tab/>
      </w:r>
      <w:r w:rsidR="005926DC" w:rsidRPr="00C301B5">
        <w:tab/>
      </w:r>
      <w:r w:rsidRPr="00C301B5">
        <w:t>Highest urgency</w:t>
      </w:r>
      <w:r w:rsidR="002D475F" w:rsidRPr="00C301B5">
        <w:t>- ABO compatible kidney</w:t>
      </w:r>
    </w:p>
    <w:p w14:paraId="242EBF06" w14:textId="77777777" w:rsidR="008A4BB4" w:rsidRPr="00C301B5" w:rsidRDefault="008A4BB4" w:rsidP="00535ADE">
      <w:pPr>
        <w:tabs>
          <w:tab w:val="left" w:pos="1418"/>
        </w:tabs>
        <w:spacing w:before="0"/>
        <w:ind w:left="1418" w:hanging="1418"/>
      </w:pPr>
      <w:r w:rsidRPr="00C301B5">
        <w:t>Wait</w:t>
      </w:r>
      <w:r w:rsidRPr="00C301B5">
        <w:tab/>
      </w:r>
      <w:r w:rsidR="005926DC" w:rsidRPr="00C301B5">
        <w:tab/>
      </w:r>
      <w:r w:rsidR="005926DC" w:rsidRPr="00C301B5">
        <w:tab/>
      </w:r>
      <w:r w:rsidRPr="00C301B5">
        <w:t>Length of time on transplant pool in months</w:t>
      </w:r>
    </w:p>
    <w:p w14:paraId="3063002E" w14:textId="77777777" w:rsidR="000A2508" w:rsidRPr="00C301B5" w:rsidRDefault="007F094E">
      <w:pPr>
        <w:pStyle w:val="Heading4"/>
        <w:rPr>
          <w:b w:val="0"/>
          <w:bCs w:val="0"/>
          <w:smallCaps/>
          <w:spacing w:val="5"/>
          <w:u w:val="single"/>
        </w:rPr>
      </w:pPr>
      <w:bookmarkStart w:id="899" w:name="_Toc159236439"/>
      <w:r w:rsidRPr="00C301B5">
        <w:rPr>
          <w:rStyle w:val="Heading3Char"/>
        </w:rPr>
        <w:t>Crossmatch Codes</w:t>
      </w:r>
      <w:bookmarkEnd w:id="899"/>
      <w:r w:rsidRPr="00C301B5">
        <w:rPr>
          <w:rStyle w:val="Heading3Char"/>
        </w:rPr>
        <w:t xml:space="preserve"> </w:t>
      </w:r>
    </w:p>
    <w:p w14:paraId="610AA4A0" w14:textId="77777777" w:rsidR="00CC2CB3" w:rsidRPr="0031690D" w:rsidRDefault="008A4BB4" w:rsidP="006039B0">
      <w:pPr>
        <w:rPr>
          <w:rStyle w:val="BookTitle"/>
          <w:b w:val="0"/>
        </w:rPr>
      </w:pPr>
      <w:r w:rsidRPr="0031690D">
        <w:rPr>
          <w:b/>
        </w:rPr>
        <w:t xml:space="preserve">Potential </w:t>
      </w:r>
      <w:r w:rsidR="000A2508" w:rsidRPr="00C301B5">
        <w:rPr>
          <w:b/>
        </w:rPr>
        <w:t xml:space="preserve">deceased </w:t>
      </w:r>
      <w:r w:rsidRPr="00C301B5">
        <w:rPr>
          <w:b/>
        </w:rPr>
        <w:t>donor offer list</w:t>
      </w:r>
    </w:p>
    <w:p w14:paraId="705A65A3" w14:textId="77777777" w:rsidR="0063631B" w:rsidRPr="00C301B5" w:rsidRDefault="0063631B" w:rsidP="00C508A6">
      <w:pPr>
        <w:spacing w:before="0"/>
        <w:ind w:left="851" w:hanging="851"/>
      </w:pPr>
      <w:r w:rsidRPr="00C301B5">
        <w:t>DoTx</w:t>
      </w:r>
      <w:r w:rsidRPr="00C301B5">
        <w:tab/>
        <w:t>Day of transplant sample required</w:t>
      </w:r>
    </w:p>
    <w:p w14:paraId="56FA2469" w14:textId="77777777" w:rsidR="001E7CD3" w:rsidRPr="00C301B5" w:rsidRDefault="0063631B" w:rsidP="000A2508">
      <w:pPr>
        <w:spacing w:before="0"/>
        <w:ind w:left="851" w:hanging="851"/>
      </w:pPr>
      <w:r w:rsidRPr="00C301B5">
        <w:t>Std</w:t>
      </w:r>
      <w:r w:rsidRPr="00C301B5">
        <w:tab/>
        <w:t>Standard – sample(s) available in the laboratory and suitable for crossmatch</w:t>
      </w:r>
    </w:p>
    <w:p w14:paraId="5553B645" w14:textId="77777777" w:rsidR="0063631B" w:rsidRPr="008A4BB4" w:rsidRDefault="00C038D1" w:rsidP="000A2508">
      <w:pPr>
        <w:spacing w:before="0"/>
        <w:ind w:left="851" w:hanging="851"/>
      </w:pPr>
      <w:r w:rsidRPr="00C301B5">
        <w:t>VXM</w:t>
      </w:r>
      <w:r w:rsidR="0063631B" w:rsidRPr="00C301B5">
        <w:tab/>
      </w:r>
      <w:r w:rsidRPr="00C301B5">
        <w:t>Suit</w:t>
      </w:r>
      <w:r w:rsidR="00806ED7" w:rsidRPr="00C301B5">
        <w:t>a</w:t>
      </w:r>
      <w:r w:rsidRPr="00C301B5">
        <w:t xml:space="preserve">ble for virtual </w:t>
      </w:r>
      <w:r w:rsidR="0063631B" w:rsidRPr="00C301B5">
        <w:t>crossmatch</w:t>
      </w:r>
    </w:p>
    <w:p w14:paraId="07846503" w14:textId="77777777" w:rsidR="006039B0" w:rsidRPr="008A4BB4" w:rsidRDefault="006039B0">
      <w:pPr>
        <w:spacing w:before="0"/>
        <w:ind w:left="851" w:hanging="851"/>
      </w:pPr>
    </w:p>
    <w:sectPr w:rsidR="006039B0" w:rsidRPr="008A4BB4" w:rsidSect="007420F1">
      <w:footnotePr>
        <w:pos w:val="beneathText"/>
      </w:footnotePr>
      <w:pgSz w:w="11907" w:h="16840" w:code="9"/>
      <w:pgMar w:top="1134" w:right="1440" w:bottom="567" w:left="1440" w:header="720" w:footer="720" w:gutter="0"/>
      <w:pgBorders w:offsetFrom="page">
        <w:top w:val="single" w:sz="48" w:space="24" w:color="7030A0"/>
        <w:left w:val="single" w:sz="48" w:space="24" w:color="7030A0"/>
        <w:bottom w:val="single" w:sz="48" w:space="24" w:color="7030A0"/>
        <w:right w:val="single" w:sz="48" w:space="24" w:color="7030A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F5125" w14:textId="77777777" w:rsidR="006C7530" w:rsidRDefault="006C7530">
      <w:r>
        <w:separator/>
      </w:r>
    </w:p>
    <w:p w14:paraId="2728BD61" w14:textId="77777777" w:rsidR="006C7530" w:rsidRDefault="006C7530"/>
  </w:endnote>
  <w:endnote w:type="continuationSeparator" w:id="0">
    <w:p w14:paraId="551B67E9" w14:textId="77777777" w:rsidR="006C7530" w:rsidRDefault="006C7530">
      <w:r>
        <w:continuationSeparator/>
      </w:r>
    </w:p>
    <w:p w14:paraId="176E2E70" w14:textId="77777777" w:rsidR="006C7530" w:rsidRDefault="006C75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Andale Sans UI">
    <w:altName w:val="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lbany">
    <w:altName w:val="Arial"/>
    <w:charset w:val="00"/>
    <w:family w:val="swiss"/>
    <w:pitch w:val="variable"/>
    <w:sig w:usb0="00000001" w:usb1="00000000" w:usb2="00000000" w:usb3="00000000" w:csb0="0000009F" w:csb1="00000000"/>
  </w:font>
  <w:font w:name="StarBats">
    <w:charset w:val="02"/>
    <w:family w:val="auto"/>
    <w:pitch w:val="variable"/>
  </w:font>
  <w:font w:name="StarSymbol">
    <w:charset w:val="00"/>
    <w:family w:val="auto"/>
    <w:pitch w:val="variable"/>
    <w:sig w:usb0="00000003" w:usb1="10008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horndale">
    <w:altName w:val="Times New Roman"/>
    <w:charset w:val="00"/>
    <w:family w:val="roman"/>
    <w:pitch w:val="variable"/>
    <w:sig w:usb0="00000001"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Terminal">
    <w:altName w:val="Consolas"/>
    <w:charset w:val="00"/>
    <w:family w:val="modern"/>
    <w:pitch w:val="fixed"/>
    <w:sig w:usb0="80000087" w:usb1="00001801" w:usb2="00000000" w:usb3="00000000" w:csb0="0000001B" w:csb1="00000000"/>
  </w:font>
  <w:font w:name="times">
    <w:panose1 w:val="02020603050405020304"/>
    <w:charset w:val="00"/>
    <w:family w:val="roman"/>
    <w:notTrueType/>
    <w:pitch w:val="default"/>
  </w:font>
  <w:font w:name="NimbusSanL-RegCon">
    <w:altName w:val="MS Mincho"/>
    <w:panose1 w:val="00000000000000000000"/>
    <w:charset w:val="80"/>
    <w:family w:val="auto"/>
    <w:notTrueType/>
    <w:pitch w:val="default"/>
    <w:sig w:usb0="00000003" w:usb1="08070000" w:usb2="00000010" w:usb3="00000000" w:csb0="00020001" w:csb1="00000000"/>
  </w:font>
  <w:font w:name="ArialMT-Identity-H">
    <w:altName w:val="Arial Unicode MS"/>
    <w:panose1 w:val="00000000000000000000"/>
    <w:charset w:val="88"/>
    <w:family w:val="auto"/>
    <w:notTrueType/>
    <w:pitch w:val="default"/>
    <w:sig w:usb0="00000001" w:usb1="080F0000" w:usb2="00000010" w:usb3="00000000" w:csb0="00120000"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utigerLTSt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BD94B" w14:textId="77777777" w:rsidR="0031690D" w:rsidRPr="00276C7B" w:rsidRDefault="0031690D" w:rsidP="00B71F56">
    <w:pPr>
      <w:pStyle w:val="Footer"/>
      <w:pBdr>
        <w:top w:val="single" w:sz="4" w:space="1" w:color="auto"/>
      </w:pBdr>
      <w:jc w:val="center"/>
    </w:pPr>
    <w:r w:rsidRPr="00276C7B">
      <w:t xml:space="preserve">Page </w:t>
    </w:r>
    <w:r>
      <w:rPr>
        <w:noProof/>
      </w:rPr>
      <w:fldChar w:fldCharType="begin"/>
    </w:r>
    <w:r>
      <w:rPr>
        <w:noProof/>
      </w:rPr>
      <w:instrText xml:space="preserve"> PAGE \*ARABIC </w:instrText>
    </w:r>
    <w:r>
      <w:rPr>
        <w:noProof/>
      </w:rPr>
      <w:fldChar w:fldCharType="separate"/>
    </w:r>
    <w:r w:rsidR="002119AB">
      <w:rPr>
        <w:noProof/>
      </w:rPr>
      <w:t>2</w:t>
    </w:r>
    <w:r>
      <w:rPr>
        <w:noProof/>
      </w:rPr>
      <w:fldChar w:fldCharType="end"/>
    </w:r>
    <w:r w:rsidRPr="00276C7B">
      <w:t xml:space="preserve"> of </w:t>
    </w:r>
    <w:r>
      <w:rPr>
        <w:noProof/>
      </w:rPr>
      <w:fldChar w:fldCharType="begin"/>
    </w:r>
    <w:r>
      <w:rPr>
        <w:noProof/>
      </w:rPr>
      <w:instrText xml:space="preserve"> NUMPAGES </w:instrText>
    </w:r>
    <w:r>
      <w:rPr>
        <w:noProof/>
      </w:rPr>
      <w:fldChar w:fldCharType="separate"/>
    </w:r>
    <w:r w:rsidR="002119AB">
      <w:rPr>
        <w:noProof/>
      </w:rPr>
      <w:t>225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69371" w14:textId="77777777" w:rsidR="0031690D" w:rsidRPr="00276C7B" w:rsidRDefault="0031690D" w:rsidP="00B71F56">
    <w:pPr>
      <w:pStyle w:val="Footer"/>
      <w:pBdr>
        <w:top w:val="single" w:sz="8" w:space="1" w:color="auto"/>
      </w:pBdr>
      <w:jc w:val="center"/>
    </w:pPr>
    <w:r w:rsidRPr="00276C7B">
      <w:t xml:space="preserve">Page </w:t>
    </w:r>
    <w:r>
      <w:rPr>
        <w:noProof/>
      </w:rPr>
      <w:fldChar w:fldCharType="begin"/>
    </w:r>
    <w:r>
      <w:rPr>
        <w:noProof/>
      </w:rPr>
      <w:instrText xml:space="preserve"> PAGE \*ARABIC </w:instrText>
    </w:r>
    <w:r>
      <w:rPr>
        <w:noProof/>
      </w:rPr>
      <w:fldChar w:fldCharType="separate"/>
    </w:r>
    <w:r w:rsidR="002119AB">
      <w:rPr>
        <w:noProof/>
      </w:rPr>
      <w:t>20</w:t>
    </w:r>
    <w:r>
      <w:rPr>
        <w:noProof/>
      </w:rPr>
      <w:fldChar w:fldCharType="end"/>
    </w:r>
    <w:r w:rsidRPr="00276C7B">
      <w:t xml:space="preserve"> of </w:t>
    </w:r>
    <w:r>
      <w:rPr>
        <w:noProof/>
      </w:rPr>
      <w:fldChar w:fldCharType="begin"/>
    </w:r>
    <w:r>
      <w:rPr>
        <w:noProof/>
      </w:rPr>
      <w:instrText xml:space="preserve"> NUMPAGES </w:instrText>
    </w:r>
    <w:r>
      <w:rPr>
        <w:noProof/>
      </w:rPr>
      <w:fldChar w:fldCharType="separate"/>
    </w:r>
    <w:r w:rsidR="002119AB">
      <w:rPr>
        <w:noProof/>
      </w:rPr>
      <w:t>225</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5E462" w14:textId="77777777" w:rsidR="0031690D" w:rsidRDefault="0031690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805C7" w14:textId="33987D95" w:rsidR="0031690D" w:rsidRPr="00F10CB7" w:rsidRDefault="0031690D" w:rsidP="00F301ED">
    <w:pPr>
      <w:pBdr>
        <w:top w:val="single" w:sz="2" w:space="1" w:color="000000"/>
      </w:pBdr>
      <w:tabs>
        <w:tab w:val="left" w:pos="2127"/>
        <w:tab w:val="left" w:pos="3969"/>
        <w:tab w:val="right" w:pos="9072"/>
      </w:tabs>
    </w:pPr>
    <w:r>
      <w:t>BTD-QM-011</w:t>
    </w:r>
    <w:r>
      <w:tab/>
      <w:t>Revision 2.1</w:t>
    </w:r>
    <w:r>
      <w:tab/>
      <w:t>Date of issue: 16.11.2009</w:t>
    </w:r>
    <w:r>
      <w:tab/>
    </w:r>
    <w:r w:rsidRPr="006A1E12">
      <w:t xml:space="preserve">Page </w:t>
    </w:r>
    <w:r>
      <w:rPr>
        <w:noProof/>
      </w:rPr>
      <w:fldChar w:fldCharType="begin"/>
    </w:r>
    <w:r>
      <w:rPr>
        <w:noProof/>
      </w:rPr>
      <w:instrText xml:space="preserve"> PAGE </w:instrText>
    </w:r>
    <w:r>
      <w:rPr>
        <w:noProof/>
      </w:rPr>
      <w:fldChar w:fldCharType="separate"/>
    </w:r>
    <w:r>
      <w:rPr>
        <w:noProof/>
      </w:rPr>
      <w:t>200</w:t>
    </w:r>
    <w:r>
      <w:rPr>
        <w:noProof/>
      </w:rPr>
      <w:fldChar w:fldCharType="end"/>
    </w:r>
    <w:r w:rsidRPr="006A1E12">
      <w:t xml:space="preserve"> of </w:t>
    </w:r>
    <w:r>
      <w:rPr>
        <w:noProof/>
      </w:rPr>
      <w:fldChar w:fldCharType="begin"/>
    </w:r>
    <w:r>
      <w:rPr>
        <w:noProof/>
      </w:rPr>
      <w:instrText xml:space="preserve"> NUMPAGES </w:instrText>
    </w:r>
    <w:r>
      <w:rPr>
        <w:noProof/>
      </w:rPr>
      <w:fldChar w:fldCharType="separate"/>
    </w:r>
    <w:r>
      <w:rPr>
        <w:noProof/>
      </w:rPr>
      <w:t>211</w:t>
    </w:r>
    <w:r>
      <w:rPr>
        <w:noProof/>
      </w:rPr>
      <w:fldChar w:fldCharType="end"/>
    </w:r>
  </w:p>
  <w:p w14:paraId="27526B3A" w14:textId="77777777" w:rsidR="0031690D" w:rsidRDefault="0031690D" w:rsidP="00F301ED">
    <w:pPr>
      <w:jc w:val="center"/>
    </w:pPr>
    <w:r>
      <w:t xml:space="preserve">Guidelines for the Transfusion of Blood components/products, </w:t>
    </w:r>
    <w:r w:rsidRPr="00F10CB7">
      <w:t>Beaumont Hospital</w:t>
    </w:r>
    <w: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C0AB4" w14:textId="77777777" w:rsidR="0031690D" w:rsidRPr="00276C7B" w:rsidRDefault="0031690D" w:rsidP="00C8285A">
    <w:pPr>
      <w:pStyle w:val="Footer"/>
      <w:pBdr>
        <w:top w:val="single" w:sz="4" w:space="1" w:color="auto"/>
      </w:pBdr>
      <w:jc w:val="center"/>
    </w:pPr>
    <w:r w:rsidRPr="00276C7B">
      <w:t xml:space="preserve">Page </w:t>
    </w:r>
    <w:r>
      <w:rPr>
        <w:noProof/>
      </w:rPr>
      <w:fldChar w:fldCharType="begin"/>
    </w:r>
    <w:r>
      <w:rPr>
        <w:noProof/>
      </w:rPr>
      <w:instrText xml:space="preserve"> PAGE \*ARABIC </w:instrText>
    </w:r>
    <w:r>
      <w:rPr>
        <w:noProof/>
      </w:rPr>
      <w:fldChar w:fldCharType="separate"/>
    </w:r>
    <w:r w:rsidR="002119AB">
      <w:rPr>
        <w:noProof/>
      </w:rPr>
      <w:t>173</w:t>
    </w:r>
    <w:r>
      <w:rPr>
        <w:noProof/>
      </w:rPr>
      <w:fldChar w:fldCharType="end"/>
    </w:r>
    <w:r w:rsidRPr="00276C7B">
      <w:t xml:space="preserve"> of </w:t>
    </w:r>
    <w:r>
      <w:rPr>
        <w:noProof/>
      </w:rPr>
      <w:fldChar w:fldCharType="begin"/>
    </w:r>
    <w:r>
      <w:rPr>
        <w:noProof/>
      </w:rPr>
      <w:instrText xml:space="preserve"> NUMPAGES </w:instrText>
    </w:r>
    <w:r>
      <w:rPr>
        <w:noProof/>
      </w:rPr>
      <w:fldChar w:fldCharType="separate"/>
    </w:r>
    <w:r w:rsidR="002119AB">
      <w:rPr>
        <w:noProof/>
      </w:rPr>
      <w:t>225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C1445" w14:textId="77777777" w:rsidR="0031690D" w:rsidRDefault="0031690D" w:rsidP="00B14F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200</w:t>
    </w:r>
    <w:r>
      <w:rPr>
        <w:rStyle w:val="PageNumber"/>
      </w:rPr>
      <w:fldChar w:fldCharType="end"/>
    </w:r>
  </w:p>
  <w:p w14:paraId="70424ED7" w14:textId="77777777" w:rsidR="0031690D" w:rsidRDefault="0031690D" w:rsidP="00B14FB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F2AAF5" w14:textId="77777777" w:rsidR="006C7530" w:rsidRDefault="006C7530">
      <w:r>
        <w:separator/>
      </w:r>
    </w:p>
    <w:p w14:paraId="05957F0E" w14:textId="77777777" w:rsidR="006C7530" w:rsidRDefault="006C7530"/>
  </w:footnote>
  <w:footnote w:type="continuationSeparator" w:id="0">
    <w:p w14:paraId="23AEFBD5" w14:textId="77777777" w:rsidR="006C7530" w:rsidRDefault="006C7530">
      <w:r>
        <w:continuationSeparator/>
      </w:r>
    </w:p>
    <w:p w14:paraId="0AFFDB58" w14:textId="77777777" w:rsidR="006C7530" w:rsidRDefault="006C75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D4B8B" w14:textId="681CCAAF" w:rsidR="0031690D" w:rsidRPr="00F46E16" w:rsidRDefault="0031690D" w:rsidP="00F46E16">
    <w:pPr>
      <w:tabs>
        <w:tab w:val="right" w:pos="9498"/>
      </w:tabs>
      <w:spacing w:before="0"/>
      <w:rPr>
        <w:i/>
        <w:sz w:val="20"/>
        <w:lang w:val="en-IE"/>
      </w:rPr>
    </w:pPr>
    <w:r w:rsidRPr="00F46E16">
      <w:rPr>
        <w:i/>
        <w:sz w:val="20"/>
        <w:lang w:val="en-IE"/>
      </w:rPr>
      <w:t>Document Number: LP-GEN-0014</w:t>
    </w:r>
    <w:r w:rsidRPr="00F46E16">
      <w:rPr>
        <w:i/>
        <w:sz w:val="20"/>
        <w:lang w:val="en-IE"/>
      </w:rPr>
      <w:tab/>
      <w:t xml:space="preserve">Revision </w:t>
    </w:r>
    <w:r>
      <w:rPr>
        <w:i/>
        <w:sz w:val="20"/>
        <w:lang w:val="en-IE"/>
      </w:rPr>
      <w:t>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BD24A" w14:textId="77777777" w:rsidR="0031690D" w:rsidRDefault="006C7530">
    <w:pPr>
      <w:pStyle w:val="Header"/>
    </w:pPr>
    <w:r>
      <w:rPr>
        <w:noProof/>
      </w:rPr>
      <w:pict w14:anchorId="229D5C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71" type="#_x0000_t136" style="position:absolute;left:0;text-align:left;margin-left:0;margin-top:0;width:596.9pt;height:62.8pt;rotation:315;z-index:-251658752;mso-position-horizontal:center;mso-position-horizontal-relative:margin;mso-position-vertical:center;mso-position-vertical-relative:margin" o:allowincell="f" fillcolor="silver" stroked="f">
          <v:fill opacity=".5"/>
          <v:textpath style="font-family:&quot;Times New Roman&quot;;font-size:1pt" string="PAEDIATRIC PATIENT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ABD73" w14:textId="77777777" w:rsidR="0031690D" w:rsidRDefault="003169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AA2B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566"/>
        </w:tabs>
        <w:ind w:left="566" w:hanging="283"/>
      </w:pPr>
    </w:lvl>
    <w:lvl w:ilvl="2">
      <w:start w:val="1"/>
      <w:numFmt w:val="decimal"/>
      <w:lvlText w:val="%3."/>
      <w:lvlJc w:val="left"/>
      <w:pPr>
        <w:tabs>
          <w:tab w:val="num" w:pos="849"/>
        </w:tabs>
        <w:ind w:left="849" w:hanging="283"/>
      </w:pPr>
    </w:lvl>
    <w:lvl w:ilvl="3">
      <w:start w:val="1"/>
      <w:numFmt w:val="decimal"/>
      <w:lvlText w:val="%4."/>
      <w:lvlJc w:val="left"/>
      <w:pPr>
        <w:tabs>
          <w:tab w:val="num" w:pos="1132"/>
        </w:tabs>
        <w:ind w:left="1132" w:hanging="283"/>
      </w:pPr>
    </w:lvl>
    <w:lvl w:ilvl="4">
      <w:start w:val="1"/>
      <w:numFmt w:val="decimal"/>
      <w:lvlText w:val="%5."/>
      <w:lvlJc w:val="left"/>
      <w:pPr>
        <w:tabs>
          <w:tab w:val="num" w:pos="1415"/>
        </w:tabs>
        <w:ind w:left="1415" w:hanging="283"/>
      </w:pPr>
    </w:lvl>
    <w:lvl w:ilvl="5">
      <w:start w:val="1"/>
      <w:numFmt w:val="decimal"/>
      <w:lvlText w:val="%6."/>
      <w:lvlJc w:val="left"/>
      <w:pPr>
        <w:tabs>
          <w:tab w:val="num" w:pos="1698"/>
        </w:tabs>
        <w:ind w:left="1698" w:hanging="283"/>
      </w:pPr>
    </w:lvl>
    <w:lvl w:ilvl="6">
      <w:start w:val="1"/>
      <w:numFmt w:val="decimal"/>
      <w:lvlText w:val="%7."/>
      <w:lvlJc w:val="left"/>
      <w:pPr>
        <w:tabs>
          <w:tab w:val="num" w:pos="1981"/>
        </w:tabs>
        <w:ind w:left="1981" w:hanging="283"/>
      </w:pPr>
    </w:lvl>
    <w:lvl w:ilvl="7">
      <w:start w:val="1"/>
      <w:numFmt w:val="decimal"/>
      <w:lvlText w:val="%8."/>
      <w:lvlJc w:val="left"/>
      <w:pPr>
        <w:tabs>
          <w:tab w:val="num" w:pos="2264"/>
        </w:tabs>
        <w:ind w:left="2264" w:hanging="283"/>
      </w:pPr>
    </w:lvl>
    <w:lvl w:ilvl="8">
      <w:start w:val="1"/>
      <w:numFmt w:val="decimal"/>
      <w:lvlText w:val="%9."/>
      <w:lvlJc w:val="left"/>
      <w:pPr>
        <w:tabs>
          <w:tab w:val="num" w:pos="2547"/>
        </w:tabs>
        <w:ind w:left="2547" w:hanging="283"/>
      </w:pPr>
    </w:lvl>
  </w:abstractNum>
  <w:abstractNum w:abstractNumId="2"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566"/>
        </w:tabs>
        <w:ind w:left="566" w:hanging="283"/>
      </w:pPr>
    </w:lvl>
    <w:lvl w:ilvl="2">
      <w:start w:val="1"/>
      <w:numFmt w:val="decimal"/>
      <w:lvlText w:val="%3."/>
      <w:lvlJc w:val="left"/>
      <w:pPr>
        <w:tabs>
          <w:tab w:val="num" w:pos="849"/>
        </w:tabs>
        <w:ind w:left="849" w:hanging="283"/>
      </w:pPr>
    </w:lvl>
    <w:lvl w:ilvl="3">
      <w:start w:val="1"/>
      <w:numFmt w:val="decimal"/>
      <w:lvlText w:val="%4."/>
      <w:lvlJc w:val="left"/>
      <w:pPr>
        <w:tabs>
          <w:tab w:val="num" w:pos="1132"/>
        </w:tabs>
        <w:ind w:left="1132" w:hanging="283"/>
      </w:pPr>
    </w:lvl>
    <w:lvl w:ilvl="4">
      <w:start w:val="1"/>
      <w:numFmt w:val="decimal"/>
      <w:lvlText w:val="%5."/>
      <w:lvlJc w:val="left"/>
      <w:pPr>
        <w:tabs>
          <w:tab w:val="num" w:pos="1415"/>
        </w:tabs>
        <w:ind w:left="1415" w:hanging="283"/>
      </w:pPr>
    </w:lvl>
    <w:lvl w:ilvl="5">
      <w:start w:val="1"/>
      <w:numFmt w:val="decimal"/>
      <w:lvlText w:val="%6."/>
      <w:lvlJc w:val="left"/>
      <w:pPr>
        <w:tabs>
          <w:tab w:val="num" w:pos="1698"/>
        </w:tabs>
        <w:ind w:left="1698" w:hanging="283"/>
      </w:pPr>
    </w:lvl>
    <w:lvl w:ilvl="6">
      <w:start w:val="1"/>
      <w:numFmt w:val="decimal"/>
      <w:lvlText w:val="%7."/>
      <w:lvlJc w:val="left"/>
      <w:pPr>
        <w:tabs>
          <w:tab w:val="num" w:pos="1981"/>
        </w:tabs>
        <w:ind w:left="1981" w:hanging="283"/>
      </w:pPr>
    </w:lvl>
    <w:lvl w:ilvl="7">
      <w:start w:val="1"/>
      <w:numFmt w:val="decimal"/>
      <w:lvlText w:val="%8."/>
      <w:lvlJc w:val="left"/>
      <w:pPr>
        <w:tabs>
          <w:tab w:val="num" w:pos="2264"/>
        </w:tabs>
        <w:ind w:left="2264" w:hanging="283"/>
      </w:pPr>
    </w:lvl>
    <w:lvl w:ilvl="8">
      <w:start w:val="1"/>
      <w:numFmt w:val="decimal"/>
      <w:lvlText w:val="%9."/>
      <w:lvlJc w:val="left"/>
      <w:pPr>
        <w:tabs>
          <w:tab w:val="num" w:pos="2547"/>
        </w:tabs>
        <w:ind w:left="2547" w:hanging="283"/>
      </w:pPr>
    </w:lvl>
  </w:abstractNum>
  <w:abstractNum w:abstractNumId="3"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566"/>
        </w:tabs>
        <w:ind w:left="566" w:hanging="283"/>
      </w:pPr>
    </w:lvl>
    <w:lvl w:ilvl="2">
      <w:start w:val="1"/>
      <w:numFmt w:val="decimal"/>
      <w:lvlText w:val="%3."/>
      <w:lvlJc w:val="left"/>
      <w:pPr>
        <w:tabs>
          <w:tab w:val="num" w:pos="849"/>
        </w:tabs>
        <w:ind w:left="849" w:hanging="283"/>
      </w:pPr>
    </w:lvl>
    <w:lvl w:ilvl="3">
      <w:start w:val="1"/>
      <w:numFmt w:val="decimal"/>
      <w:lvlText w:val="%4."/>
      <w:lvlJc w:val="left"/>
      <w:pPr>
        <w:tabs>
          <w:tab w:val="num" w:pos="1132"/>
        </w:tabs>
        <w:ind w:left="1132" w:hanging="283"/>
      </w:pPr>
    </w:lvl>
    <w:lvl w:ilvl="4">
      <w:start w:val="1"/>
      <w:numFmt w:val="decimal"/>
      <w:lvlText w:val="%5."/>
      <w:lvlJc w:val="left"/>
      <w:pPr>
        <w:tabs>
          <w:tab w:val="num" w:pos="1415"/>
        </w:tabs>
        <w:ind w:left="1415" w:hanging="283"/>
      </w:pPr>
    </w:lvl>
    <w:lvl w:ilvl="5">
      <w:start w:val="1"/>
      <w:numFmt w:val="decimal"/>
      <w:lvlText w:val="%6."/>
      <w:lvlJc w:val="left"/>
      <w:pPr>
        <w:tabs>
          <w:tab w:val="num" w:pos="1698"/>
        </w:tabs>
        <w:ind w:left="1698" w:hanging="283"/>
      </w:pPr>
    </w:lvl>
    <w:lvl w:ilvl="6">
      <w:start w:val="1"/>
      <w:numFmt w:val="decimal"/>
      <w:lvlText w:val="%7."/>
      <w:lvlJc w:val="left"/>
      <w:pPr>
        <w:tabs>
          <w:tab w:val="num" w:pos="1981"/>
        </w:tabs>
        <w:ind w:left="1981" w:hanging="283"/>
      </w:pPr>
    </w:lvl>
    <w:lvl w:ilvl="7">
      <w:start w:val="1"/>
      <w:numFmt w:val="decimal"/>
      <w:lvlText w:val="%8."/>
      <w:lvlJc w:val="left"/>
      <w:pPr>
        <w:tabs>
          <w:tab w:val="num" w:pos="2264"/>
        </w:tabs>
        <w:ind w:left="2264" w:hanging="283"/>
      </w:pPr>
    </w:lvl>
    <w:lvl w:ilvl="8">
      <w:start w:val="1"/>
      <w:numFmt w:val="decimal"/>
      <w:lvlText w:val="%9."/>
      <w:lvlJc w:val="left"/>
      <w:pPr>
        <w:tabs>
          <w:tab w:val="num" w:pos="2547"/>
        </w:tabs>
        <w:ind w:left="2547" w:hanging="283"/>
      </w:pPr>
    </w:lvl>
  </w:abstractNum>
  <w:abstractNum w:abstractNumId="4"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566"/>
        </w:tabs>
        <w:ind w:left="566" w:hanging="283"/>
      </w:pPr>
    </w:lvl>
    <w:lvl w:ilvl="2">
      <w:start w:val="1"/>
      <w:numFmt w:val="decimal"/>
      <w:lvlText w:val="%3."/>
      <w:lvlJc w:val="left"/>
      <w:pPr>
        <w:tabs>
          <w:tab w:val="num" w:pos="849"/>
        </w:tabs>
        <w:ind w:left="849" w:hanging="283"/>
      </w:pPr>
    </w:lvl>
    <w:lvl w:ilvl="3">
      <w:start w:val="1"/>
      <w:numFmt w:val="decimal"/>
      <w:lvlText w:val="%4."/>
      <w:lvlJc w:val="left"/>
      <w:pPr>
        <w:tabs>
          <w:tab w:val="num" w:pos="1132"/>
        </w:tabs>
        <w:ind w:left="1132" w:hanging="283"/>
      </w:pPr>
    </w:lvl>
    <w:lvl w:ilvl="4">
      <w:start w:val="1"/>
      <w:numFmt w:val="decimal"/>
      <w:lvlText w:val="%5."/>
      <w:lvlJc w:val="left"/>
      <w:pPr>
        <w:tabs>
          <w:tab w:val="num" w:pos="1415"/>
        </w:tabs>
        <w:ind w:left="1415" w:hanging="283"/>
      </w:pPr>
    </w:lvl>
    <w:lvl w:ilvl="5">
      <w:start w:val="1"/>
      <w:numFmt w:val="decimal"/>
      <w:lvlText w:val="%6."/>
      <w:lvlJc w:val="left"/>
      <w:pPr>
        <w:tabs>
          <w:tab w:val="num" w:pos="1698"/>
        </w:tabs>
        <w:ind w:left="1698" w:hanging="283"/>
      </w:pPr>
    </w:lvl>
    <w:lvl w:ilvl="6">
      <w:start w:val="1"/>
      <w:numFmt w:val="decimal"/>
      <w:lvlText w:val="%7."/>
      <w:lvlJc w:val="left"/>
      <w:pPr>
        <w:tabs>
          <w:tab w:val="num" w:pos="1981"/>
        </w:tabs>
        <w:ind w:left="1981" w:hanging="283"/>
      </w:pPr>
    </w:lvl>
    <w:lvl w:ilvl="7">
      <w:start w:val="1"/>
      <w:numFmt w:val="decimal"/>
      <w:lvlText w:val="%8."/>
      <w:lvlJc w:val="left"/>
      <w:pPr>
        <w:tabs>
          <w:tab w:val="num" w:pos="2264"/>
        </w:tabs>
        <w:ind w:left="2264" w:hanging="283"/>
      </w:pPr>
    </w:lvl>
    <w:lvl w:ilvl="8">
      <w:start w:val="1"/>
      <w:numFmt w:val="decimal"/>
      <w:lvlText w:val="%9."/>
      <w:lvlJc w:val="left"/>
      <w:pPr>
        <w:tabs>
          <w:tab w:val="num" w:pos="2547"/>
        </w:tabs>
        <w:ind w:left="2547" w:hanging="283"/>
      </w:pPr>
    </w:lvl>
  </w:abstractNum>
  <w:abstractNum w:abstractNumId="5"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566"/>
        </w:tabs>
        <w:ind w:left="566" w:hanging="283"/>
      </w:pPr>
    </w:lvl>
    <w:lvl w:ilvl="2">
      <w:start w:val="1"/>
      <w:numFmt w:val="decimal"/>
      <w:lvlText w:val="%3."/>
      <w:lvlJc w:val="left"/>
      <w:pPr>
        <w:tabs>
          <w:tab w:val="num" w:pos="849"/>
        </w:tabs>
        <w:ind w:left="849" w:hanging="283"/>
      </w:pPr>
    </w:lvl>
    <w:lvl w:ilvl="3">
      <w:start w:val="1"/>
      <w:numFmt w:val="decimal"/>
      <w:lvlText w:val="%4."/>
      <w:lvlJc w:val="left"/>
      <w:pPr>
        <w:tabs>
          <w:tab w:val="num" w:pos="1132"/>
        </w:tabs>
        <w:ind w:left="1132" w:hanging="283"/>
      </w:pPr>
    </w:lvl>
    <w:lvl w:ilvl="4">
      <w:start w:val="1"/>
      <w:numFmt w:val="decimal"/>
      <w:lvlText w:val="%5."/>
      <w:lvlJc w:val="left"/>
      <w:pPr>
        <w:tabs>
          <w:tab w:val="num" w:pos="1415"/>
        </w:tabs>
        <w:ind w:left="1415" w:hanging="283"/>
      </w:pPr>
    </w:lvl>
    <w:lvl w:ilvl="5">
      <w:start w:val="1"/>
      <w:numFmt w:val="decimal"/>
      <w:lvlText w:val="%6."/>
      <w:lvlJc w:val="left"/>
      <w:pPr>
        <w:tabs>
          <w:tab w:val="num" w:pos="1698"/>
        </w:tabs>
        <w:ind w:left="1698" w:hanging="283"/>
      </w:pPr>
    </w:lvl>
    <w:lvl w:ilvl="6">
      <w:start w:val="1"/>
      <w:numFmt w:val="decimal"/>
      <w:lvlText w:val="%7."/>
      <w:lvlJc w:val="left"/>
      <w:pPr>
        <w:tabs>
          <w:tab w:val="num" w:pos="1981"/>
        </w:tabs>
        <w:ind w:left="1981" w:hanging="283"/>
      </w:pPr>
    </w:lvl>
    <w:lvl w:ilvl="7">
      <w:start w:val="1"/>
      <w:numFmt w:val="decimal"/>
      <w:lvlText w:val="%8."/>
      <w:lvlJc w:val="left"/>
      <w:pPr>
        <w:tabs>
          <w:tab w:val="num" w:pos="2264"/>
        </w:tabs>
        <w:ind w:left="2264" w:hanging="283"/>
      </w:pPr>
    </w:lvl>
    <w:lvl w:ilvl="8">
      <w:start w:val="1"/>
      <w:numFmt w:val="decimal"/>
      <w:lvlText w:val="%9."/>
      <w:lvlJc w:val="left"/>
      <w:pPr>
        <w:tabs>
          <w:tab w:val="num" w:pos="2547"/>
        </w:tabs>
        <w:ind w:left="2547" w:hanging="283"/>
      </w:pPr>
    </w:lvl>
  </w:abstractNum>
  <w:abstractNum w:abstractNumId="6" w15:restartNumberingAfterBreak="0">
    <w:nsid w:val="00000007"/>
    <w:multiLevelType w:val="multilevel"/>
    <w:tmpl w:val="00000007"/>
    <w:name w:val="WW8Num7"/>
    <w:lvl w:ilvl="0">
      <w:start w:val="11"/>
      <w:numFmt w:val="decimal"/>
      <w:lvlText w:val="%1."/>
      <w:lvlJc w:val="left"/>
      <w:pPr>
        <w:tabs>
          <w:tab w:val="num" w:pos="283"/>
        </w:tabs>
        <w:ind w:left="283" w:hanging="283"/>
      </w:pPr>
    </w:lvl>
    <w:lvl w:ilvl="1">
      <w:start w:val="12"/>
      <w:numFmt w:val="decimal"/>
      <w:lvlText w:val="%1.%2"/>
      <w:lvlJc w:val="left"/>
      <w:pPr>
        <w:tabs>
          <w:tab w:val="num" w:pos="373"/>
        </w:tabs>
        <w:ind w:left="373" w:hanging="283"/>
      </w:pPr>
    </w:lvl>
    <w:lvl w:ilvl="2">
      <w:start w:val="1"/>
      <w:numFmt w:val="decimal"/>
      <w:lvlText w:val="%1.%2.%3."/>
      <w:lvlJc w:val="left"/>
      <w:pPr>
        <w:tabs>
          <w:tab w:val="num" w:pos="463"/>
        </w:tabs>
        <w:ind w:left="463" w:hanging="283"/>
      </w:pPr>
    </w:lvl>
    <w:lvl w:ilvl="3">
      <w:start w:val="1"/>
      <w:numFmt w:val="decimal"/>
      <w:lvlText w:val="%1.%2.%3.%4."/>
      <w:lvlJc w:val="left"/>
      <w:pPr>
        <w:tabs>
          <w:tab w:val="num" w:pos="553"/>
        </w:tabs>
        <w:ind w:left="553" w:hanging="283"/>
      </w:pPr>
    </w:lvl>
    <w:lvl w:ilvl="4">
      <w:start w:val="1"/>
      <w:numFmt w:val="decimal"/>
      <w:lvlText w:val="%1.%2.%3.%4.%5."/>
      <w:lvlJc w:val="left"/>
      <w:pPr>
        <w:tabs>
          <w:tab w:val="num" w:pos="643"/>
        </w:tabs>
        <w:ind w:left="643" w:hanging="283"/>
      </w:pPr>
    </w:lvl>
    <w:lvl w:ilvl="5">
      <w:start w:val="1"/>
      <w:numFmt w:val="decimal"/>
      <w:lvlText w:val="%1.%2.%3.%4.%5.%6."/>
      <w:lvlJc w:val="left"/>
      <w:pPr>
        <w:tabs>
          <w:tab w:val="num" w:pos="733"/>
        </w:tabs>
        <w:ind w:left="733" w:hanging="283"/>
      </w:pPr>
    </w:lvl>
    <w:lvl w:ilvl="6">
      <w:start w:val="1"/>
      <w:numFmt w:val="decimal"/>
      <w:lvlText w:val="%1.%2.%3.%4.%5.%6.%7."/>
      <w:lvlJc w:val="left"/>
      <w:pPr>
        <w:tabs>
          <w:tab w:val="num" w:pos="823"/>
        </w:tabs>
        <w:ind w:left="823" w:hanging="283"/>
      </w:pPr>
    </w:lvl>
    <w:lvl w:ilvl="7">
      <w:start w:val="1"/>
      <w:numFmt w:val="decimal"/>
      <w:lvlText w:val="%1.%2.%3.%4.%5.%6.%7.%8."/>
      <w:lvlJc w:val="left"/>
      <w:pPr>
        <w:tabs>
          <w:tab w:val="num" w:pos="913"/>
        </w:tabs>
        <w:ind w:left="913" w:hanging="283"/>
      </w:pPr>
    </w:lvl>
    <w:lvl w:ilvl="8">
      <w:start w:val="1"/>
      <w:numFmt w:val="decimal"/>
      <w:lvlText w:val="%1.%2.%3.%4.%5.%6.%7.%8.%9."/>
      <w:lvlJc w:val="left"/>
      <w:pPr>
        <w:tabs>
          <w:tab w:val="num" w:pos="1003"/>
        </w:tabs>
        <w:ind w:left="1003" w:hanging="283"/>
      </w:pPr>
    </w:lvl>
  </w:abstractNum>
  <w:abstractNum w:abstractNumId="7" w15:restartNumberingAfterBreak="0">
    <w:nsid w:val="00000008"/>
    <w:multiLevelType w:val="multilevel"/>
    <w:tmpl w:val="00000008"/>
    <w:name w:val="WW8Num8"/>
    <w:lvl w:ilvl="0">
      <w:start w:val="11"/>
      <w:numFmt w:val="decimal"/>
      <w:lvlText w:val="%1."/>
      <w:lvlJc w:val="left"/>
      <w:pPr>
        <w:tabs>
          <w:tab w:val="num" w:pos="283"/>
        </w:tabs>
        <w:ind w:left="283" w:hanging="283"/>
      </w:pPr>
    </w:lvl>
    <w:lvl w:ilvl="1">
      <w:start w:val="14"/>
      <w:numFmt w:val="decimal"/>
      <w:lvlText w:val="%1.%2"/>
      <w:lvlJc w:val="left"/>
      <w:pPr>
        <w:tabs>
          <w:tab w:val="num" w:pos="373"/>
        </w:tabs>
        <w:ind w:left="373" w:hanging="283"/>
      </w:pPr>
    </w:lvl>
    <w:lvl w:ilvl="2">
      <w:start w:val="1"/>
      <w:numFmt w:val="decimal"/>
      <w:lvlText w:val="%1.%2.%3."/>
      <w:lvlJc w:val="left"/>
      <w:pPr>
        <w:tabs>
          <w:tab w:val="num" w:pos="463"/>
        </w:tabs>
        <w:ind w:left="463" w:hanging="283"/>
      </w:pPr>
    </w:lvl>
    <w:lvl w:ilvl="3">
      <w:start w:val="1"/>
      <w:numFmt w:val="decimal"/>
      <w:lvlText w:val="%1.%2.%3.%4."/>
      <w:lvlJc w:val="left"/>
      <w:pPr>
        <w:tabs>
          <w:tab w:val="num" w:pos="553"/>
        </w:tabs>
        <w:ind w:left="553" w:hanging="283"/>
      </w:pPr>
    </w:lvl>
    <w:lvl w:ilvl="4">
      <w:start w:val="1"/>
      <w:numFmt w:val="decimal"/>
      <w:lvlText w:val="%1.%2.%3.%4.%5."/>
      <w:lvlJc w:val="left"/>
      <w:pPr>
        <w:tabs>
          <w:tab w:val="num" w:pos="643"/>
        </w:tabs>
        <w:ind w:left="643" w:hanging="283"/>
      </w:pPr>
    </w:lvl>
    <w:lvl w:ilvl="5">
      <w:start w:val="1"/>
      <w:numFmt w:val="decimal"/>
      <w:lvlText w:val="%1.%2.%3.%4.%5.%6."/>
      <w:lvlJc w:val="left"/>
      <w:pPr>
        <w:tabs>
          <w:tab w:val="num" w:pos="733"/>
        </w:tabs>
        <w:ind w:left="733" w:hanging="283"/>
      </w:pPr>
    </w:lvl>
    <w:lvl w:ilvl="6">
      <w:start w:val="1"/>
      <w:numFmt w:val="decimal"/>
      <w:lvlText w:val="%1.%2.%3.%4.%5.%6.%7."/>
      <w:lvlJc w:val="left"/>
      <w:pPr>
        <w:tabs>
          <w:tab w:val="num" w:pos="823"/>
        </w:tabs>
        <w:ind w:left="823" w:hanging="283"/>
      </w:pPr>
    </w:lvl>
    <w:lvl w:ilvl="7">
      <w:start w:val="1"/>
      <w:numFmt w:val="decimal"/>
      <w:lvlText w:val="%1.%2.%3.%4.%5.%6.%7.%8."/>
      <w:lvlJc w:val="left"/>
      <w:pPr>
        <w:tabs>
          <w:tab w:val="num" w:pos="913"/>
        </w:tabs>
        <w:ind w:left="913" w:hanging="283"/>
      </w:pPr>
    </w:lvl>
    <w:lvl w:ilvl="8">
      <w:start w:val="1"/>
      <w:numFmt w:val="decimal"/>
      <w:lvlText w:val="%1.%2.%3.%4.%5.%6.%7.%8.%9."/>
      <w:lvlJc w:val="left"/>
      <w:pPr>
        <w:tabs>
          <w:tab w:val="num" w:pos="1003"/>
        </w:tabs>
        <w:ind w:left="1003" w:hanging="283"/>
      </w:pPr>
    </w:lvl>
  </w:abstractNum>
  <w:abstractNum w:abstractNumId="8" w15:restartNumberingAfterBreak="0">
    <w:nsid w:val="00000009"/>
    <w:multiLevelType w:val="multilevel"/>
    <w:tmpl w:val="00000009"/>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9" w15:restartNumberingAfterBreak="0">
    <w:nsid w:val="0000000A"/>
    <w:multiLevelType w:val="singleLevel"/>
    <w:tmpl w:val="0000000A"/>
    <w:name w:val="WW8Num17"/>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B"/>
    <w:multiLevelType w:val="singleLevel"/>
    <w:tmpl w:val="0000000B"/>
    <w:name w:val="WW8Num18"/>
    <w:lvl w:ilvl="0">
      <w:start w:val="1"/>
      <w:numFmt w:val="decimal"/>
      <w:lvlText w:val="%1."/>
      <w:lvlJc w:val="left"/>
      <w:pPr>
        <w:tabs>
          <w:tab w:val="num" w:pos="1440"/>
        </w:tabs>
        <w:ind w:left="1440" w:hanging="360"/>
      </w:pPr>
    </w:lvl>
  </w:abstractNum>
  <w:abstractNum w:abstractNumId="11" w15:restartNumberingAfterBreak="0">
    <w:nsid w:val="0000000C"/>
    <w:multiLevelType w:val="singleLevel"/>
    <w:tmpl w:val="0000000C"/>
    <w:name w:val="WW8Num1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D"/>
    <w:multiLevelType w:val="singleLevel"/>
    <w:tmpl w:val="0000000D"/>
    <w:name w:val="WW8Num20"/>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E"/>
    <w:multiLevelType w:val="singleLevel"/>
    <w:tmpl w:val="0000000E"/>
    <w:name w:val="WW8Num21"/>
    <w:lvl w:ilvl="0">
      <w:start w:val="1"/>
      <w:numFmt w:val="decimal"/>
      <w:lvlText w:val="%1."/>
      <w:lvlJc w:val="left"/>
      <w:pPr>
        <w:tabs>
          <w:tab w:val="num" w:pos="1080"/>
        </w:tabs>
        <w:ind w:left="1080" w:hanging="360"/>
      </w:pPr>
    </w:lvl>
  </w:abstractNum>
  <w:abstractNum w:abstractNumId="14" w15:restartNumberingAfterBreak="0">
    <w:nsid w:val="00000011"/>
    <w:multiLevelType w:val="singleLevel"/>
    <w:tmpl w:val="00000011"/>
    <w:name w:val="WW8Num27"/>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3"/>
    <w:multiLevelType w:val="singleLevel"/>
    <w:tmpl w:val="00000013"/>
    <w:name w:val="WW8Num29"/>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5"/>
    <w:multiLevelType w:val="singleLevel"/>
    <w:tmpl w:val="00000015"/>
    <w:name w:val="WW8Num32"/>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6"/>
    <w:multiLevelType w:val="singleLevel"/>
    <w:tmpl w:val="00000016"/>
    <w:name w:val="WW8Num33"/>
    <w:lvl w:ilvl="0">
      <w:start w:val="1"/>
      <w:numFmt w:val="bullet"/>
      <w:lvlText w:val="·"/>
      <w:lvlJc w:val="left"/>
      <w:pPr>
        <w:tabs>
          <w:tab w:val="num" w:pos="360"/>
        </w:tabs>
        <w:ind w:left="360" w:hanging="360"/>
      </w:pPr>
      <w:rPr>
        <w:rFonts w:ascii="Symbol" w:hAnsi="Symbol"/>
      </w:rPr>
    </w:lvl>
  </w:abstractNum>
  <w:abstractNum w:abstractNumId="18" w15:restartNumberingAfterBreak="0">
    <w:nsid w:val="00000017"/>
    <w:multiLevelType w:val="singleLevel"/>
    <w:tmpl w:val="00000017"/>
    <w:name w:val="WW8Num34"/>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18"/>
    <w:multiLevelType w:val="singleLevel"/>
    <w:tmpl w:val="00000018"/>
    <w:name w:val="WW8Num35"/>
    <w:lvl w:ilvl="0">
      <w:start w:val="1"/>
      <w:numFmt w:val="bullet"/>
      <w:lvlText w:val="·"/>
      <w:lvlJc w:val="left"/>
      <w:pPr>
        <w:tabs>
          <w:tab w:val="num" w:pos="720"/>
        </w:tabs>
        <w:ind w:left="720" w:hanging="360"/>
      </w:pPr>
      <w:rPr>
        <w:rFonts w:ascii="Symbol" w:hAnsi="Symbol"/>
      </w:rPr>
    </w:lvl>
  </w:abstractNum>
  <w:abstractNum w:abstractNumId="20" w15:restartNumberingAfterBreak="0">
    <w:nsid w:val="00000019"/>
    <w:multiLevelType w:val="singleLevel"/>
    <w:tmpl w:val="00000019"/>
    <w:name w:val="WW8Num36"/>
    <w:lvl w:ilvl="0">
      <w:start w:val="1"/>
      <w:numFmt w:val="bullet"/>
      <w:lvlText w:val="·"/>
      <w:lvlJc w:val="left"/>
      <w:pPr>
        <w:tabs>
          <w:tab w:val="num" w:pos="720"/>
        </w:tabs>
        <w:ind w:left="720" w:hanging="360"/>
      </w:pPr>
      <w:rPr>
        <w:rFonts w:ascii="Symbol" w:hAnsi="Symbol"/>
      </w:rPr>
    </w:lvl>
  </w:abstractNum>
  <w:abstractNum w:abstractNumId="21" w15:restartNumberingAfterBreak="0">
    <w:nsid w:val="0000001A"/>
    <w:multiLevelType w:val="singleLevel"/>
    <w:tmpl w:val="0000001A"/>
    <w:name w:val="WW8Num39"/>
    <w:lvl w:ilvl="0">
      <w:start w:val="1"/>
      <w:numFmt w:val="bullet"/>
      <w:lvlText w:val="·"/>
      <w:lvlJc w:val="left"/>
      <w:pPr>
        <w:tabs>
          <w:tab w:val="num" w:pos="720"/>
        </w:tabs>
        <w:ind w:left="720" w:hanging="360"/>
      </w:pPr>
      <w:rPr>
        <w:rFonts w:ascii="Symbol" w:hAnsi="Symbol"/>
      </w:rPr>
    </w:lvl>
  </w:abstractNum>
  <w:abstractNum w:abstractNumId="22" w15:restartNumberingAfterBreak="0">
    <w:nsid w:val="0000001B"/>
    <w:multiLevelType w:val="singleLevel"/>
    <w:tmpl w:val="0000001B"/>
    <w:name w:val="WW8Num40"/>
    <w:lvl w:ilvl="0">
      <w:start w:val="1"/>
      <w:numFmt w:val="bullet"/>
      <w:lvlText w:val="·"/>
      <w:lvlJc w:val="left"/>
      <w:pPr>
        <w:tabs>
          <w:tab w:val="num" w:pos="720"/>
        </w:tabs>
        <w:ind w:left="720" w:hanging="360"/>
      </w:pPr>
      <w:rPr>
        <w:rFonts w:ascii="Symbol" w:hAnsi="Symbol"/>
      </w:rPr>
    </w:lvl>
  </w:abstractNum>
  <w:abstractNum w:abstractNumId="23" w15:restartNumberingAfterBreak="0">
    <w:nsid w:val="00D806CE"/>
    <w:multiLevelType w:val="hybridMultilevel"/>
    <w:tmpl w:val="80D009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0103079E"/>
    <w:multiLevelType w:val="hybridMultilevel"/>
    <w:tmpl w:val="4FA26E72"/>
    <w:lvl w:ilvl="0" w:tplc="27DEF6A8">
      <w:numFmt w:val="bullet"/>
      <w:lvlText w:val="-"/>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02077D96"/>
    <w:multiLevelType w:val="hybridMultilevel"/>
    <w:tmpl w:val="914EF6DE"/>
    <w:lvl w:ilvl="0" w:tplc="261693A8">
      <w:start w:val="1"/>
      <w:numFmt w:val="bullet"/>
      <w:lvlText w:val="•"/>
      <w:lvlJc w:val="left"/>
      <w:pPr>
        <w:tabs>
          <w:tab w:val="num" w:pos="720"/>
        </w:tabs>
        <w:ind w:left="720" w:hanging="360"/>
      </w:pPr>
      <w:rPr>
        <w:rFonts w:ascii="Arial" w:hAnsi="Arial" w:hint="default"/>
      </w:rPr>
    </w:lvl>
    <w:lvl w:ilvl="1" w:tplc="0A9AFF9C">
      <w:start w:val="1"/>
      <w:numFmt w:val="bullet"/>
      <w:lvlText w:val="•"/>
      <w:lvlJc w:val="left"/>
      <w:pPr>
        <w:tabs>
          <w:tab w:val="num" w:pos="1440"/>
        </w:tabs>
        <w:ind w:left="1440" w:hanging="360"/>
      </w:pPr>
      <w:rPr>
        <w:rFonts w:ascii="Arial" w:hAnsi="Arial" w:hint="default"/>
      </w:rPr>
    </w:lvl>
    <w:lvl w:ilvl="2" w:tplc="A3F81088" w:tentative="1">
      <w:start w:val="1"/>
      <w:numFmt w:val="bullet"/>
      <w:lvlText w:val="•"/>
      <w:lvlJc w:val="left"/>
      <w:pPr>
        <w:tabs>
          <w:tab w:val="num" w:pos="2160"/>
        </w:tabs>
        <w:ind w:left="2160" w:hanging="360"/>
      </w:pPr>
      <w:rPr>
        <w:rFonts w:ascii="Arial" w:hAnsi="Arial" w:hint="default"/>
      </w:rPr>
    </w:lvl>
    <w:lvl w:ilvl="3" w:tplc="7ED4F35C" w:tentative="1">
      <w:start w:val="1"/>
      <w:numFmt w:val="bullet"/>
      <w:lvlText w:val="•"/>
      <w:lvlJc w:val="left"/>
      <w:pPr>
        <w:tabs>
          <w:tab w:val="num" w:pos="2880"/>
        </w:tabs>
        <w:ind w:left="2880" w:hanging="360"/>
      </w:pPr>
      <w:rPr>
        <w:rFonts w:ascii="Arial" w:hAnsi="Arial" w:hint="default"/>
      </w:rPr>
    </w:lvl>
    <w:lvl w:ilvl="4" w:tplc="9420FE96" w:tentative="1">
      <w:start w:val="1"/>
      <w:numFmt w:val="bullet"/>
      <w:lvlText w:val="•"/>
      <w:lvlJc w:val="left"/>
      <w:pPr>
        <w:tabs>
          <w:tab w:val="num" w:pos="3600"/>
        </w:tabs>
        <w:ind w:left="3600" w:hanging="360"/>
      </w:pPr>
      <w:rPr>
        <w:rFonts w:ascii="Arial" w:hAnsi="Arial" w:hint="default"/>
      </w:rPr>
    </w:lvl>
    <w:lvl w:ilvl="5" w:tplc="61C8B162" w:tentative="1">
      <w:start w:val="1"/>
      <w:numFmt w:val="bullet"/>
      <w:lvlText w:val="•"/>
      <w:lvlJc w:val="left"/>
      <w:pPr>
        <w:tabs>
          <w:tab w:val="num" w:pos="4320"/>
        </w:tabs>
        <w:ind w:left="4320" w:hanging="360"/>
      </w:pPr>
      <w:rPr>
        <w:rFonts w:ascii="Arial" w:hAnsi="Arial" w:hint="default"/>
      </w:rPr>
    </w:lvl>
    <w:lvl w:ilvl="6" w:tplc="A7085B06" w:tentative="1">
      <w:start w:val="1"/>
      <w:numFmt w:val="bullet"/>
      <w:lvlText w:val="•"/>
      <w:lvlJc w:val="left"/>
      <w:pPr>
        <w:tabs>
          <w:tab w:val="num" w:pos="5040"/>
        </w:tabs>
        <w:ind w:left="5040" w:hanging="360"/>
      </w:pPr>
      <w:rPr>
        <w:rFonts w:ascii="Arial" w:hAnsi="Arial" w:hint="default"/>
      </w:rPr>
    </w:lvl>
    <w:lvl w:ilvl="7" w:tplc="570270D0" w:tentative="1">
      <w:start w:val="1"/>
      <w:numFmt w:val="bullet"/>
      <w:lvlText w:val="•"/>
      <w:lvlJc w:val="left"/>
      <w:pPr>
        <w:tabs>
          <w:tab w:val="num" w:pos="5760"/>
        </w:tabs>
        <w:ind w:left="5760" w:hanging="360"/>
      </w:pPr>
      <w:rPr>
        <w:rFonts w:ascii="Arial" w:hAnsi="Arial" w:hint="default"/>
      </w:rPr>
    </w:lvl>
    <w:lvl w:ilvl="8" w:tplc="494E857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3296750"/>
    <w:multiLevelType w:val="hybridMultilevel"/>
    <w:tmpl w:val="5804E322"/>
    <w:lvl w:ilvl="0" w:tplc="1809000F">
      <w:start w:val="1"/>
      <w:numFmt w:val="decimal"/>
      <w:lvlText w:val="%1."/>
      <w:lvlJc w:val="left"/>
      <w:pPr>
        <w:tabs>
          <w:tab w:val="num" w:pos="360"/>
        </w:tabs>
        <w:ind w:left="360" w:hanging="360"/>
      </w:pPr>
      <w:rPr>
        <w:rFonts w:hint="default"/>
      </w:rPr>
    </w:lvl>
    <w:lvl w:ilvl="1" w:tplc="18090001">
      <w:start w:val="1"/>
      <w:numFmt w:val="bullet"/>
      <w:lvlText w:val=""/>
      <w:lvlJc w:val="left"/>
      <w:pPr>
        <w:tabs>
          <w:tab w:val="num" w:pos="1080"/>
        </w:tabs>
        <w:ind w:left="1080" w:hanging="360"/>
      </w:pPr>
      <w:rPr>
        <w:rFonts w:ascii="Symbol" w:hAnsi="Symbol" w:hint="default"/>
      </w:rPr>
    </w:lvl>
    <w:lvl w:ilvl="2" w:tplc="18090005" w:tentative="1">
      <w:start w:val="1"/>
      <w:numFmt w:val="bullet"/>
      <w:lvlText w:val=""/>
      <w:lvlJc w:val="left"/>
      <w:pPr>
        <w:tabs>
          <w:tab w:val="num" w:pos="1800"/>
        </w:tabs>
        <w:ind w:left="1800" w:hanging="360"/>
      </w:pPr>
      <w:rPr>
        <w:rFonts w:ascii="Wingdings" w:hAnsi="Wingdings" w:hint="default"/>
      </w:rPr>
    </w:lvl>
    <w:lvl w:ilvl="3" w:tplc="18090001" w:tentative="1">
      <w:start w:val="1"/>
      <w:numFmt w:val="bullet"/>
      <w:lvlText w:val=""/>
      <w:lvlJc w:val="left"/>
      <w:pPr>
        <w:tabs>
          <w:tab w:val="num" w:pos="2520"/>
        </w:tabs>
        <w:ind w:left="2520" w:hanging="360"/>
      </w:pPr>
      <w:rPr>
        <w:rFonts w:ascii="Symbol" w:hAnsi="Symbol" w:hint="default"/>
      </w:rPr>
    </w:lvl>
    <w:lvl w:ilvl="4" w:tplc="18090003" w:tentative="1">
      <w:start w:val="1"/>
      <w:numFmt w:val="bullet"/>
      <w:lvlText w:val="o"/>
      <w:lvlJc w:val="left"/>
      <w:pPr>
        <w:tabs>
          <w:tab w:val="num" w:pos="3240"/>
        </w:tabs>
        <w:ind w:left="3240" w:hanging="360"/>
      </w:pPr>
      <w:rPr>
        <w:rFonts w:ascii="Courier New" w:hAnsi="Courier New" w:cs="Courier New" w:hint="default"/>
      </w:rPr>
    </w:lvl>
    <w:lvl w:ilvl="5" w:tplc="18090005" w:tentative="1">
      <w:start w:val="1"/>
      <w:numFmt w:val="bullet"/>
      <w:lvlText w:val=""/>
      <w:lvlJc w:val="left"/>
      <w:pPr>
        <w:tabs>
          <w:tab w:val="num" w:pos="3960"/>
        </w:tabs>
        <w:ind w:left="3960" w:hanging="360"/>
      </w:pPr>
      <w:rPr>
        <w:rFonts w:ascii="Wingdings" w:hAnsi="Wingdings" w:hint="default"/>
      </w:rPr>
    </w:lvl>
    <w:lvl w:ilvl="6" w:tplc="18090001" w:tentative="1">
      <w:start w:val="1"/>
      <w:numFmt w:val="bullet"/>
      <w:lvlText w:val=""/>
      <w:lvlJc w:val="left"/>
      <w:pPr>
        <w:tabs>
          <w:tab w:val="num" w:pos="4680"/>
        </w:tabs>
        <w:ind w:left="4680" w:hanging="360"/>
      </w:pPr>
      <w:rPr>
        <w:rFonts w:ascii="Symbol" w:hAnsi="Symbol" w:hint="default"/>
      </w:rPr>
    </w:lvl>
    <w:lvl w:ilvl="7" w:tplc="18090003" w:tentative="1">
      <w:start w:val="1"/>
      <w:numFmt w:val="bullet"/>
      <w:lvlText w:val="o"/>
      <w:lvlJc w:val="left"/>
      <w:pPr>
        <w:tabs>
          <w:tab w:val="num" w:pos="5400"/>
        </w:tabs>
        <w:ind w:left="5400" w:hanging="360"/>
      </w:pPr>
      <w:rPr>
        <w:rFonts w:ascii="Courier New" w:hAnsi="Courier New" w:cs="Courier New" w:hint="default"/>
      </w:rPr>
    </w:lvl>
    <w:lvl w:ilvl="8" w:tplc="1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03323FA8"/>
    <w:multiLevelType w:val="hybridMultilevel"/>
    <w:tmpl w:val="87D2FD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0373771F"/>
    <w:multiLevelType w:val="multilevel"/>
    <w:tmpl w:val="51522C8A"/>
    <w:lvl w:ilvl="0">
      <w:start w:val="1"/>
      <w:numFmt w:val="bullet"/>
      <w:lvlText w:val=""/>
      <w:lvlJc w:val="left"/>
      <w:pPr>
        <w:tabs>
          <w:tab w:val="num" w:pos="720"/>
        </w:tabs>
        <w:ind w:left="720" w:firstLine="0"/>
      </w:pPr>
      <w:rPr>
        <w:rFonts w:ascii="Symbol" w:hAnsi="Symbol" w:hint="default"/>
      </w:rPr>
    </w:lvl>
    <w:lvl w:ilvl="1">
      <w:start w:val="1"/>
      <w:numFmt w:val="none"/>
      <w:lvlText w:val=""/>
      <w:lvlJc w:val="left"/>
      <w:pPr>
        <w:tabs>
          <w:tab w:val="num" w:pos="720"/>
        </w:tabs>
        <w:ind w:left="720" w:firstLine="0"/>
      </w:pPr>
    </w:lvl>
    <w:lvl w:ilvl="2">
      <w:start w:val="1"/>
      <w:numFmt w:val="none"/>
      <w:lvlText w:val=""/>
      <w:lvlJc w:val="left"/>
      <w:pPr>
        <w:tabs>
          <w:tab w:val="num" w:pos="720"/>
        </w:tabs>
        <w:ind w:left="720" w:firstLine="0"/>
      </w:pPr>
    </w:lvl>
    <w:lvl w:ilvl="3">
      <w:start w:val="1"/>
      <w:numFmt w:val="none"/>
      <w:lvlText w:val=""/>
      <w:lvlJc w:val="left"/>
      <w:pPr>
        <w:tabs>
          <w:tab w:val="num" w:pos="720"/>
        </w:tabs>
        <w:ind w:left="720" w:firstLine="0"/>
      </w:pPr>
    </w:lvl>
    <w:lvl w:ilvl="4">
      <w:start w:val="1"/>
      <w:numFmt w:val="none"/>
      <w:lvlText w:val=""/>
      <w:lvlJc w:val="left"/>
      <w:pPr>
        <w:tabs>
          <w:tab w:val="num" w:pos="720"/>
        </w:tabs>
        <w:ind w:left="720" w:firstLine="0"/>
      </w:pPr>
    </w:lvl>
    <w:lvl w:ilvl="5">
      <w:start w:val="1"/>
      <w:numFmt w:val="none"/>
      <w:lvlText w:val=""/>
      <w:lvlJc w:val="left"/>
      <w:pPr>
        <w:tabs>
          <w:tab w:val="num" w:pos="720"/>
        </w:tabs>
        <w:ind w:left="720" w:firstLine="0"/>
      </w:pPr>
    </w:lvl>
    <w:lvl w:ilvl="6">
      <w:start w:val="1"/>
      <w:numFmt w:val="none"/>
      <w:lvlText w:val=""/>
      <w:lvlJc w:val="left"/>
      <w:pPr>
        <w:tabs>
          <w:tab w:val="num" w:pos="720"/>
        </w:tabs>
        <w:ind w:left="720" w:firstLine="0"/>
      </w:pPr>
    </w:lvl>
    <w:lvl w:ilvl="7">
      <w:start w:val="1"/>
      <w:numFmt w:val="none"/>
      <w:lvlText w:val=""/>
      <w:lvlJc w:val="left"/>
      <w:pPr>
        <w:tabs>
          <w:tab w:val="num" w:pos="720"/>
        </w:tabs>
        <w:ind w:left="720" w:firstLine="0"/>
      </w:pPr>
    </w:lvl>
    <w:lvl w:ilvl="8">
      <w:start w:val="1"/>
      <w:numFmt w:val="none"/>
      <w:lvlText w:val=""/>
      <w:lvlJc w:val="left"/>
      <w:pPr>
        <w:tabs>
          <w:tab w:val="num" w:pos="720"/>
        </w:tabs>
        <w:ind w:left="720" w:firstLine="0"/>
      </w:pPr>
    </w:lvl>
  </w:abstractNum>
  <w:abstractNum w:abstractNumId="29" w15:restartNumberingAfterBreak="0">
    <w:nsid w:val="03841477"/>
    <w:multiLevelType w:val="hybridMultilevel"/>
    <w:tmpl w:val="8632B31E"/>
    <w:lvl w:ilvl="0" w:tplc="08090001">
      <w:start w:val="1"/>
      <w:numFmt w:val="bullet"/>
      <w:lvlText w:val=""/>
      <w:lvlJc w:val="left"/>
      <w:pPr>
        <w:tabs>
          <w:tab w:val="num" w:pos="726"/>
        </w:tabs>
        <w:ind w:left="726" w:hanging="360"/>
      </w:pPr>
      <w:rPr>
        <w:rFonts w:ascii="Symbol" w:hAnsi="Symbol" w:hint="default"/>
      </w:rPr>
    </w:lvl>
    <w:lvl w:ilvl="1" w:tplc="08090003" w:tentative="1">
      <w:start w:val="1"/>
      <w:numFmt w:val="bullet"/>
      <w:lvlText w:val="o"/>
      <w:lvlJc w:val="left"/>
      <w:pPr>
        <w:tabs>
          <w:tab w:val="num" w:pos="1446"/>
        </w:tabs>
        <w:ind w:left="1446" w:hanging="360"/>
      </w:pPr>
      <w:rPr>
        <w:rFonts w:ascii="Courier New" w:hAnsi="Courier New" w:cs="Courier New" w:hint="default"/>
      </w:rPr>
    </w:lvl>
    <w:lvl w:ilvl="2" w:tplc="08090005" w:tentative="1">
      <w:start w:val="1"/>
      <w:numFmt w:val="bullet"/>
      <w:lvlText w:val=""/>
      <w:lvlJc w:val="left"/>
      <w:pPr>
        <w:tabs>
          <w:tab w:val="num" w:pos="2166"/>
        </w:tabs>
        <w:ind w:left="2166" w:hanging="360"/>
      </w:pPr>
      <w:rPr>
        <w:rFonts w:ascii="Wingdings" w:hAnsi="Wingdings" w:hint="default"/>
      </w:rPr>
    </w:lvl>
    <w:lvl w:ilvl="3" w:tplc="08090001" w:tentative="1">
      <w:start w:val="1"/>
      <w:numFmt w:val="bullet"/>
      <w:lvlText w:val=""/>
      <w:lvlJc w:val="left"/>
      <w:pPr>
        <w:tabs>
          <w:tab w:val="num" w:pos="2886"/>
        </w:tabs>
        <w:ind w:left="2886" w:hanging="360"/>
      </w:pPr>
      <w:rPr>
        <w:rFonts w:ascii="Symbol" w:hAnsi="Symbol" w:hint="default"/>
      </w:rPr>
    </w:lvl>
    <w:lvl w:ilvl="4" w:tplc="08090003" w:tentative="1">
      <w:start w:val="1"/>
      <w:numFmt w:val="bullet"/>
      <w:lvlText w:val="o"/>
      <w:lvlJc w:val="left"/>
      <w:pPr>
        <w:tabs>
          <w:tab w:val="num" w:pos="3606"/>
        </w:tabs>
        <w:ind w:left="3606" w:hanging="360"/>
      </w:pPr>
      <w:rPr>
        <w:rFonts w:ascii="Courier New" w:hAnsi="Courier New" w:cs="Courier New" w:hint="default"/>
      </w:rPr>
    </w:lvl>
    <w:lvl w:ilvl="5" w:tplc="08090005" w:tentative="1">
      <w:start w:val="1"/>
      <w:numFmt w:val="bullet"/>
      <w:lvlText w:val=""/>
      <w:lvlJc w:val="left"/>
      <w:pPr>
        <w:tabs>
          <w:tab w:val="num" w:pos="4326"/>
        </w:tabs>
        <w:ind w:left="4326" w:hanging="360"/>
      </w:pPr>
      <w:rPr>
        <w:rFonts w:ascii="Wingdings" w:hAnsi="Wingdings" w:hint="default"/>
      </w:rPr>
    </w:lvl>
    <w:lvl w:ilvl="6" w:tplc="08090001" w:tentative="1">
      <w:start w:val="1"/>
      <w:numFmt w:val="bullet"/>
      <w:lvlText w:val=""/>
      <w:lvlJc w:val="left"/>
      <w:pPr>
        <w:tabs>
          <w:tab w:val="num" w:pos="5046"/>
        </w:tabs>
        <w:ind w:left="5046" w:hanging="360"/>
      </w:pPr>
      <w:rPr>
        <w:rFonts w:ascii="Symbol" w:hAnsi="Symbol" w:hint="default"/>
      </w:rPr>
    </w:lvl>
    <w:lvl w:ilvl="7" w:tplc="08090003" w:tentative="1">
      <w:start w:val="1"/>
      <w:numFmt w:val="bullet"/>
      <w:lvlText w:val="o"/>
      <w:lvlJc w:val="left"/>
      <w:pPr>
        <w:tabs>
          <w:tab w:val="num" w:pos="5766"/>
        </w:tabs>
        <w:ind w:left="5766" w:hanging="360"/>
      </w:pPr>
      <w:rPr>
        <w:rFonts w:ascii="Courier New" w:hAnsi="Courier New" w:cs="Courier New" w:hint="default"/>
      </w:rPr>
    </w:lvl>
    <w:lvl w:ilvl="8" w:tplc="08090005" w:tentative="1">
      <w:start w:val="1"/>
      <w:numFmt w:val="bullet"/>
      <w:lvlText w:val=""/>
      <w:lvlJc w:val="left"/>
      <w:pPr>
        <w:tabs>
          <w:tab w:val="num" w:pos="6486"/>
        </w:tabs>
        <w:ind w:left="6486" w:hanging="360"/>
      </w:pPr>
      <w:rPr>
        <w:rFonts w:ascii="Wingdings" w:hAnsi="Wingdings" w:hint="default"/>
      </w:rPr>
    </w:lvl>
  </w:abstractNum>
  <w:abstractNum w:abstractNumId="30" w15:restartNumberingAfterBreak="0">
    <w:nsid w:val="03BE4946"/>
    <w:multiLevelType w:val="hybridMultilevel"/>
    <w:tmpl w:val="027A6F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3D1154C"/>
    <w:multiLevelType w:val="hybridMultilevel"/>
    <w:tmpl w:val="CF50CE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044322C3"/>
    <w:multiLevelType w:val="hybridMultilevel"/>
    <w:tmpl w:val="1E04C1F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04DC218C"/>
    <w:multiLevelType w:val="hybridMultilevel"/>
    <w:tmpl w:val="4ADC33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4FD0605"/>
    <w:multiLevelType w:val="hybridMultilevel"/>
    <w:tmpl w:val="2BE2D0FE"/>
    <w:lvl w:ilvl="0" w:tplc="27DEF6A8">
      <w:numFmt w:val="bullet"/>
      <w:lvlText w:val="-"/>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0590265B"/>
    <w:multiLevelType w:val="hybridMultilevel"/>
    <w:tmpl w:val="6A8864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0604794C"/>
    <w:multiLevelType w:val="hybridMultilevel"/>
    <w:tmpl w:val="31421852"/>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7" w15:restartNumberingAfterBreak="0">
    <w:nsid w:val="06EC3909"/>
    <w:multiLevelType w:val="hybridMultilevel"/>
    <w:tmpl w:val="A8E867C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8" w15:restartNumberingAfterBreak="0">
    <w:nsid w:val="07C413DC"/>
    <w:multiLevelType w:val="hybridMultilevel"/>
    <w:tmpl w:val="0DD030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07C41DBD"/>
    <w:multiLevelType w:val="hybridMultilevel"/>
    <w:tmpl w:val="2206C4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084C69C5"/>
    <w:multiLevelType w:val="multilevel"/>
    <w:tmpl w:val="7A6E729A"/>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566"/>
        </w:tabs>
        <w:ind w:left="566" w:hanging="283"/>
      </w:pPr>
    </w:lvl>
    <w:lvl w:ilvl="2">
      <w:start w:val="1"/>
      <w:numFmt w:val="decimal"/>
      <w:lvlText w:val="%3."/>
      <w:lvlJc w:val="left"/>
      <w:pPr>
        <w:tabs>
          <w:tab w:val="num" w:pos="849"/>
        </w:tabs>
        <w:ind w:left="849" w:hanging="283"/>
      </w:pPr>
    </w:lvl>
    <w:lvl w:ilvl="3">
      <w:start w:val="1"/>
      <w:numFmt w:val="decimal"/>
      <w:lvlText w:val="%4."/>
      <w:lvlJc w:val="left"/>
      <w:pPr>
        <w:tabs>
          <w:tab w:val="num" w:pos="1132"/>
        </w:tabs>
        <w:ind w:left="1132" w:hanging="283"/>
      </w:pPr>
    </w:lvl>
    <w:lvl w:ilvl="4">
      <w:start w:val="1"/>
      <w:numFmt w:val="decimal"/>
      <w:lvlText w:val="%5."/>
      <w:lvlJc w:val="left"/>
      <w:pPr>
        <w:tabs>
          <w:tab w:val="num" w:pos="1415"/>
        </w:tabs>
        <w:ind w:left="1415" w:hanging="283"/>
      </w:pPr>
    </w:lvl>
    <w:lvl w:ilvl="5">
      <w:start w:val="1"/>
      <w:numFmt w:val="decimal"/>
      <w:lvlText w:val="%6."/>
      <w:lvlJc w:val="left"/>
      <w:pPr>
        <w:tabs>
          <w:tab w:val="num" w:pos="1698"/>
        </w:tabs>
        <w:ind w:left="1698" w:hanging="283"/>
      </w:pPr>
    </w:lvl>
    <w:lvl w:ilvl="6">
      <w:start w:val="1"/>
      <w:numFmt w:val="decimal"/>
      <w:lvlText w:val="%7."/>
      <w:lvlJc w:val="left"/>
      <w:pPr>
        <w:tabs>
          <w:tab w:val="num" w:pos="1981"/>
        </w:tabs>
        <w:ind w:left="1981" w:hanging="283"/>
      </w:pPr>
    </w:lvl>
    <w:lvl w:ilvl="7">
      <w:start w:val="1"/>
      <w:numFmt w:val="decimal"/>
      <w:lvlText w:val="%8."/>
      <w:lvlJc w:val="left"/>
      <w:pPr>
        <w:tabs>
          <w:tab w:val="num" w:pos="2264"/>
        </w:tabs>
        <w:ind w:left="2264" w:hanging="283"/>
      </w:pPr>
    </w:lvl>
    <w:lvl w:ilvl="8">
      <w:start w:val="1"/>
      <w:numFmt w:val="decimal"/>
      <w:lvlText w:val="%9."/>
      <w:lvlJc w:val="left"/>
      <w:pPr>
        <w:tabs>
          <w:tab w:val="num" w:pos="2547"/>
        </w:tabs>
        <w:ind w:left="2547" w:hanging="283"/>
      </w:pPr>
    </w:lvl>
  </w:abstractNum>
  <w:abstractNum w:abstractNumId="41" w15:restartNumberingAfterBreak="0">
    <w:nsid w:val="084D2287"/>
    <w:multiLevelType w:val="hybridMultilevel"/>
    <w:tmpl w:val="AD16C6C6"/>
    <w:lvl w:ilvl="0" w:tplc="5436200C">
      <w:start w:val="1"/>
      <w:numFmt w:val="bullet"/>
      <w:lvlText w:val=""/>
      <w:lvlJc w:val="left"/>
      <w:pPr>
        <w:tabs>
          <w:tab w:val="num" w:pos="1080"/>
        </w:tabs>
        <w:ind w:left="108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09967CF6"/>
    <w:multiLevelType w:val="hybridMultilevel"/>
    <w:tmpl w:val="E8405B2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09DB436B"/>
    <w:multiLevelType w:val="hybridMultilevel"/>
    <w:tmpl w:val="57D6FD5E"/>
    <w:lvl w:ilvl="0" w:tplc="18090001">
      <w:start w:val="1"/>
      <w:numFmt w:val="bullet"/>
      <w:lvlText w:val=""/>
      <w:lvlJc w:val="left"/>
      <w:pPr>
        <w:tabs>
          <w:tab w:val="num" w:pos="360"/>
        </w:tabs>
        <w:ind w:left="360" w:hanging="360"/>
      </w:pPr>
      <w:rPr>
        <w:rFonts w:ascii="Symbol" w:hAnsi="Symbol" w:hint="default"/>
      </w:rPr>
    </w:lvl>
    <w:lvl w:ilvl="1" w:tplc="18090003">
      <w:start w:val="1"/>
      <w:numFmt w:val="bullet"/>
      <w:lvlText w:val="o"/>
      <w:lvlJc w:val="left"/>
      <w:pPr>
        <w:tabs>
          <w:tab w:val="num" w:pos="1080"/>
        </w:tabs>
        <w:ind w:left="1080" w:hanging="360"/>
      </w:pPr>
      <w:rPr>
        <w:rFonts w:ascii="Courier New" w:hAnsi="Courier New" w:cs="Courier New" w:hint="default"/>
      </w:rPr>
    </w:lvl>
    <w:lvl w:ilvl="2" w:tplc="18090005">
      <w:start w:val="1"/>
      <w:numFmt w:val="bullet"/>
      <w:lvlText w:val=""/>
      <w:lvlJc w:val="left"/>
      <w:pPr>
        <w:tabs>
          <w:tab w:val="num" w:pos="1800"/>
        </w:tabs>
        <w:ind w:left="1800" w:hanging="360"/>
      </w:pPr>
      <w:rPr>
        <w:rFonts w:ascii="Wingdings" w:hAnsi="Wingdings" w:hint="default"/>
      </w:rPr>
    </w:lvl>
    <w:lvl w:ilvl="3" w:tplc="18090001" w:tentative="1">
      <w:start w:val="1"/>
      <w:numFmt w:val="bullet"/>
      <w:lvlText w:val=""/>
      <w:lvlJc w:val="left"/>
      <w:pPr>
        <w:tabs>
          <w:tab w:val="num" w:pos="2520"/>
        </w:tabs>
        <w:ind w:left="2520" w:hanging="360"/>
      </w:pPr>
      <w:rPr>
        <w:rFonts w:ascii="Symbol" w:hAnsi="Symbol" w:hint="default"/>
      </w:rPr>
    </w:lvl>
    <w:lvl w:ilvl="4" w:tplc="18090003" w:tentative="1">
      <w:start w:val="1"/>
      <w:numFmt w:val="bullet"/>
      <w:lvlText w:val="o"/>
      <w:lvlJc w:val="left"/>
      <w:pPr>
        <w:tabs>
          <w:tab w:val="num" w:pos="3240"/>
        </w:tabs>
        <w:ind w:left="3240" w:hanging="360"/>
      </w:pPr>
      <w:rPr>
        <w:rFonts w:ascii="Courier New" w:hAnsi="Courier New" w:cs="Courier New" w:hint="default"/>
      </w:rPr>
    </w:lvl>
    <w:lvl w:ilvl="5" w:tplc="18090005" w:tentative="1">
      <w:start w:val="1"/>
      <w:numFmt w:val="bullet"/>
      <w:lvlText w:val=""/>
      <w:lvlJc w:val="left"/>
      <w:pPr>
        <w:tabs>
          <w:tab w:val="num" w:pos="3960"/>
        </w:tabs>
        <w:ind w:left="3960" w:hanging="360"/>
      </w:pPr>
      <w:rPr>
        <w:rFonts w:ascii="Wingdings" w:hAnsi="Wingdings" w:hint="default"/>
      </w:rPr>
    </w:lvl>
    <w:lvl w:ilvl="6" w:tplc="18090001" w:tentative="1">
      <w:start w:val="1"/>
      <w:numFmt w:val="bullet"/>
      <w:lvlText w:val=""/>
      <w:lvlJc w:val="left"/>
      <w:pPr>
        <w:tabs>
          <w:tab w:val="num" w:pos="4680"/>
        </w:tabs>
        <w:ind w:left="4680" w:hanging="360"/>
      </w:pPr>
      <w:rPr>
        <w:rFonts w:ascii="Symbol" w:hAnsi="Symbol" w:hint="default"/>
      </w:rPr>
    </w:lvl>
    <w:lvl w:ilvl="7" w:tplc="18090003" w:tentative="1">
      <w:start w:val="1"/>
      <w:numFmt w:val="bullet"/>
      <w:lvlText w:val="o"/>
      <w:lvlJc w:val="left"/>
      <w:pPr>
        <w:tabs>
          <w:tab w:val="num" w:pos="5400"/>
        </w:tabs>
        <w:ind w:left="5400" w:hanging="360"/>
      </w:pPr>
      <w:rPr>
        <w:rFonts w:ascii="Courier New" w:hAnsi="Courier New" w:cs="Courier New" w:hint="default"/>
      </w:rPr>
    </w:lvl>
    <w:lvl w:ilvl="8" w:tplc="18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0ADC5A20"/>
    <w:multiLevelType w:val="hybridMultilevel"/>
    <w:tmpl w:val="ADFABE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0B0A1D46"/>
    <w:multiLevelType w:val="hybridMultilevel"/>
    <w:tmpl w:val="E52EA6C6"/>
    <w:lvl w:ilvl="0" w:tplc="18090001">
      <w:start w:val="1"/>
      <w:numFmt w:val="bullet"/>
      <w:lvlText w:val=""/>
      <w:lvlJc w:val="left"/>
      <w:pPr>
        <w:ind w:left="772" w:hanging="360"/>
      </w:pPr>
      <w:rPr>
        <w:rFonts w:ascii="Symbol" w:hAnsi="Symbol" w:hint="default"/>
      </w:rPr>
    </w:lvl>
    <w:lvl w:ilvl="1" w:tplc="18090003" w:tentative="1">
      <w:start w:val="1"/>
      <w:numFmt w:val="bullet"/>
      <w:lvlText w:val="o"/>
      <w:lvlJc w:val="left"/>
      <w:pPr>
        <w:ind w:left="1492" w:hanging="360"/>
      </w:pPr>
      <w:rPr>
        <w:rFonts w:ascii="Courier New" w:hAnsi="Courier New" w:cs="Courier New" w:hint="default"/>
      </w:rPr>
    </w:lvl>
    <w:lvl w:ilvl="2" w:tplc="18090005" w:tentative="1">
      <w:start w:val="1"/>
      <w:numFmt w:val="bullet"/>
      <w:lvlText w:val=""/>
      <w:lvlJc w:val="left"/>
      <w:pPr>
        <w:ind w:left="2212" w:hanging="360"/>
      </w:pPr>
      <w:rPr>
        <w:rFonts w:ascii="Wingdings" w:hAnsi="Wingdings" w:hint="default"/>
      </w:rPr>
    </w:lvl>
    <w:lvl w:ilvl="3" w:tplc="18090001" w:tentative="1">
      <w:start w:val="1"/>
      <w:numFmt w:val="bullet"/>
      <w:lvlText w:val=""/>
      <w:lvlJc w:val="left"/>
      <w:pPr>
        <w:ind w:left="2932" w:hanging="360"/>
      </w:pPr>
      <w:rPr>
        <w:rFonts w:ascii="Symbol" w:hAnsi="Symbol" w:hint="default"/>
      </w:rPr>
    </w:lvl>
    <w:lvl w:ilvl="4" w:tplc="18090003" w:tentative="1">
      <w:start w:val="1"/>
      <w:numFmt w:val="bullet"/>
      <w:lvlText w:val="o"/>
      <w:lvlJc w:val="left"/>
      <w:pPr>
        <w:ind w:left="3652" w:hanging="360"/>
      </w:pPr>
      <w:rPr>
        <w:rFonts w:ascii="Courier New" w:hAnsi="Courier New" w:cs="Courier New" w:hint="default"/>
      </w:rPr>
    </w:lvl>
    <w:lvl w:ilvl="5" w:tplc="18090005" w:tentative="1">
      <w:start w:val="1"/>
      <w:numFmt w:val="bullet"/>
      <w:lvlText w:val=""/>
      <w:lvlJc w:val="left"/>
      <w:pPr>
        <w:ind w:left="4372" w:hanging="360"/>
      </w:pPr>
      <w:rPr>
        <w:rFonts w:ascii="Wingdings" w:hAnsi="Wingdings" w:hint="default"/>
      </w:rPr>
    </w:lvl>
    <w:lvl w:ilvl="6" w:tplc="18090001" w:tentative="1">
      <w:start w:val="1"/>
      <w:numFmt w:val="bullet"/>
      <w:lvlText w:val=""/>
      <w:lvlJc w:val="left"/>
      <w:pPr>
        <w:ind w:left="5092" w:hanging="360"/>
      </w:pPr>
      <w:rPr>
        <w:rFonts w:ascii="Symbol" w:hAnsi="Symbol" w:hint="default"/>
      </w:rPr>
    </w:lvl>
    <w:lvl w:ilvl="7" w:tplc="18090003" w:tentative="1">
      <w:start w:val="1"/>
      <w:numFmt w:val="bullet"/>
      <w:lvlText w:val="o"/>
      <w:lvlJc w:val="left"/>
      <w:pPr>
        <w:ind w:left="5812" w:hanging="360"/>
      </w:pPr>
      <w:rPr>
        <w:rFonts w:ascii="Courier New" w:hAnsi="Courier New" w:cs="Courier New" w:hint="default"/>
      </w:rPr>
    </w:lvl>
    <w:lvl w:ilvl="8" w:tplc="18090005" w:tentative="1">
      <w:start w:val="1"/>
      <w:numFmt w:val="bullet"/>
      <w:lvlText w:val=""/>
      <w:lvlJc w:val="left"/>
      <w:pPr>
        <w:ind w:left="6532" w:hanging="360"/>
      </w:pPr>
      <w:rPr>
        <w:rFonts w:ascii="Wingdings" w:hAnsi="Wingdings" w:hint="default"/>
      </w:rPr>
    </w:lvl>
  </w:abstractNum>
  <w:abstractNum w:abstractNumId="46" w15:restartNumberingAfterBreak="0">
    <w:nsid w:val="0B126C3D"/>
    <w:multiLevelType w:val="multilevel"/>
    <w:tmpl w:val="08C6D892"/>
    <w:lvl w:ilvl="0">
      <w:start w:val="1"/>
      <w:numFmt w:val="bullet"/>
      <w:lvlText w:val=""/>
      <w:lvlJc w:val="left"/>
      <w:pPr>
        <w:tabs>
          <w:tab w:val="num" w:pos="0"/>
        </w:tabs>
        <w:ind w:left="0" w:firstLine="0"/>
      </w:pPr>
      <w:rPr>
        <w:rFonts w:ascii="Symbol" w:hAnsi="Symbol" w:hint="default"/>
      </w:r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47" w15:restartNumberingAfterBreak="0">
    <w:nsid w:val="0B310715"/>
    <w:multiLevelType w:val="hybridMultilevel"/>
    <w:tmpl w:val="C436FA1A"/>
    <w:lvl w:ilvl="0" w:tplc="1809000F">
      <w:start w:val="1"/>
      <w:numFmt w:val="decimal"/>
      <w:lvlText w:val="%1."/>
      <w:lvlJc w:val="left"/>
      <w:pPr>
        <w:ind w:left="6" w:hanging="360"/>
      </w:pPr>
    </w:lvl>
    <w:lvl w:ilvl="1" w:tplc="18090019" w:tentative="1">
      <w:start w:val="1"/>
      <w:numFmt w:val="lowerLetter"/>
      <w:lvlText w:val="%2."/>
      <w:lvlJc w:val="left"/>
      <w:pPr>
        <w:ind w:left="726" w:hanging="360"/>
      </w:pPr>
    </w:lvl>
    <w:lvl w:ilvl="2" w:tplc="1809001B" w:tentative="1">
      <w:start w:val="1"/>
      <w:numFmt w:val="lowerRoman"/>
      <w:lvlText w:val="%3."/>
      <w:lvlJc w:val="right"/>
      <w:pPr>
        <w:ind w:left="1446" w:hanging="180"/>
      </w:pPr>
    </w:lvl>
    <w:lvl w:ilvl="3" w:tplc="1809000F" w:tentative="1">
      <w:start w:val="1"/>
      <w:numFmt w:val="decimal"/>
      <w:lvlText w:val="%4."/>
      <w:lvlJc w:val="left"/>
      <w:pPr>
        <w:ind w:left="2166" w:hanging="360"/>
      </w:pPr>
    </w:lvl>
    <w:lvl w:ilvl="4" w:tplc="18090019" w:tentative="1">
      <w:start w:val="1"/>
      <w:numFmt w:val="lowerLetter"/>
      <w:lvlText w:val="%5."/>
      <w:lvlJc w:val="left"/>
      <w:pPr>
        <w:ind w:left="2886" w:hanging="360"/>
      </w:pPr>
    </w:lvl>
    <w:lvl w:ilvl="5" w:tplc="1809001B" w:tentative="1">
      <w:start w:val="1"/>
      <w:numFmt w:val="lowerRoman"/>
      <w:lvlText w:val="%6."/>
      <w:lvlJc w:val="right"/>
      <w:pPr>
        <w:ind w:left="3606" w:hanging="180"/>
      </w:pPr>
    </w:lvl>
    <w:lvl w:ilvl="6" w:tplc="1809000F" w:tentative="1">
      <w:start w:val="1"/>
      <w:numFmt w:val="decimal"/>
      <w:lvlText w:val="%7."/>
      <w:lvlJc w:val="left"/>
      <w:pPr>
        <w:ind w:left="4326" w:hanging="360"/>
      </w:pPr>
    </w:lvl>
    <w:lvl w:ilvl="7" w:tplc="18090019" w:tentative="1">
      <w:start w:val="1"/>
      <w:numFmt w:val="lowerLetter"/>
      <w:lvlText w:val="%8."/>
      <w:lvlJc w:val="left"/>
      <w:pPr>
        <w:ind w:left="5046" w:hanging="360"/>
      </w:pPr>
    </w:lvl>
    <w:lvl w:ilvl="8" w:tplc="1809001B" w:tentative="1">
      <w:start w:val="1"/>
      <w:numFmt w:val="lowerRoman"/>
      <w:lvlText w:val="%9."/>
      <w:lvlJc w:val="right"/>
      <w:pPr>
        <w:ind w:left="5766" w:hanging="180"/>
      </w:pPr>
    </w:lvl>
  </w:abstractNum>
  <w:abstractNum w:abstractNumId="48" w15:restartNumberingAfterBreak="0">
    <w:nsid w:val="0B863E52"/>
    <w:multiLevelType w:val="hybridMultilevel"/>
    <w:tmpl w:val="06F66C30"/>
    <w:lvl w:ilvl="0" w:tplc="FF78256E">
      <w:start w:val="1"/>
      <w:numFmt w:val="bullet"/>
      <w:lvlText w:val="•"/>
      <w:lvlJc w:val="left"/>
      <w:pPr>
        <w:tabs>
          <w:tab w:val="num" w:pos="720"/>
        </w:tabs>
        <w:ind w:left="720" w:hanging="360"/>
      </w:pPr>
      <w:rPr>
        <w:rFonts w:ascii="Arial" w:hAnsi="Arial" w:hint="default"/>
      </w:rPr>
    </w:lvl>
    <w:lvl w:ilvl="1" w:tplc="66F06D34">
      <w:start w:val="1"/>
      <w:numFmt w:val="bullet"/>
      <w:lvlText w:val="•"/>
      <w:lvlJc w:val="left"/>
      <w:pPr>
        <w:tabs>
          <w:tab w:val="num" w:pos="1440"/>
        </w:tabs>
        <w:ind w:left="1440" w:hanging="360"/>
      </w:pPr>
      <w:rPr>
        <w:rFonts w:ascii="Arial" w:hAnsi="Arial" w:hint="default"/>
      </w:rPr>
    </w:lvl>
    <w:lvl w:ilvl="2" w:tplc="C39E273C" w:tentative="1">
      <w:start w:val="1"/>
      <w:numFmt w:val="bullet"/>
      <w:lvlText w:val="•"/>
      <w:lvlJc w:val="left"/>
      <w:pPr>
        <w:tabs>
          <w:tab w:val="num" w:pos="2160"/>
        </w:tabs>
        <w:ind w:left="2160" w:hanging="360"/>
      </w:pPr>
      <w:rPr>
        <w:rFonts w:ascii="Arial" w:hAnsi="Arial" w:hint="default"/>
      </w:rPr>
    </w:lvl>
    <w:lvl w:ilvl="3" w:tplc="76F867E4" w:tentative="1">
      <w:start w:val="1"/>
      <w:numFmt w:val="bullet"/>
      <w:lvlText w:val="•"/>
      <w:lvlJc w:val="left"/>
      <w:pPr>
        <w:tabs>
          <w:tab w:val="num" w:pos="2880"/>
        </w:tabs>
        <w:ind w:left="2880" w:hanging="360"/>
      </w:pPr>
      <w:rPr>
        <w:rFonts w:ascii="Arial" w:hAnsi="Arial" w:hint="default"/>
      </w:rPr>
    </w:lvl>
    <w:lvl w:ilvl="4" w:tplc="0FB25BA0" w:tentative="1">
      <w:start w:val="1"/>
      <w:numFmt w:val="bullet"/>
      <w:lvlText w:val="•"/>
      <w:lvlJc w:val="left"/>
      <w:pPr>
        <w:tabs>
          <w:tab w:val="num" w:pos="3600"/>
        </w:tabs>
        <w:ind w:left="3600" w:hanging="360"/>
      </w:pPr>
      <w:rPr>
        <w:rFonts w:ascii="Arial" w:hAnsi="Arial" w:hint="default"/>
      </w:rPr>
    </w:lvl>
    <w:lvl w:ilvl="5" w:tplc="87ECE080" w:tentative="1">
      <w:start w:val="1"/>
      <w:numFmt w:val="bullet"/>
      <w:lvlText w:val="•"/>
      <w:lvlJc w:val="left"/>
      <w:pPr>
        <w:tabs>
          <w:tab w:val="num" w:pos="4320"/>
        </w:tabs>
        <w:ind w:left="4320" w:hanging="360"/>
      </w:pPr>
      <w:rPr>
        <w:rFonts w:ascii="Arial" w:hAnsi="Arial" w:hint="default"/>
      </w:rPr>
    </w:lvl>
    <w:lvl w:ilvl="6" w:tplc="24704026" w:tentative="1">
      <w:start w:val="1"/>
      <w:numFmt w:val="bullet"/>
      <w:lvlText w:val="•"/>
      <w:lvlJc w:val="left"/>
      <w:pPr>
        <w:tabs>
          <w:tab w:val="num" w:pos="5040"/>
        </w:tabs>
        <w:ind w:left="5040" w:hanging="360"/>
      </w:pPr>
      <w:rPr>
        <w:rFonts w:ascii="Arial" w:hAnsi="Arial" w:hint="default"/>
      </w:rPr>
    </w:lvl>
    <w:lvl w:ilvl="7" w:tplc="79149660" w:tentative="1">
      <w:start w:val="1"/>
      <w:numFmt w:val="bullet"/>
      <w:lvlText w:val="•"/>
      <w:lvlJc w:val="left"/>
      <w:pPr>
        <w:tabs>
          <w:tab w:val="num" w:pos="5760"/>
        </w:tabs>
        <w:ind w:left="5760" w:hanging="360"/>
      </w:pPr>
      <w:rPr>
        <w:rFonts w:ascii="Arial" w:hAnsi="Arial" w:hint="default"/>
      </w:rPr>
    </w:lvl>
    <w:lvl w:ilvl="8" w:tplc="8780A504"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0BDD5A42"/>
    <w:multiLevelType w:val="hybridMultilevel"/>
    <w:tmpl w:val="824E79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0C0C4973"/>
    <w:multiLevelType w:val="hybridMultilevel"/>
    <w:tmpl w:val="08CCFEB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1" w15:restartNumberingAfterBreak="0">
    <w:nsid w:val="0C3F039A"/>
    <w:multiLevelType w:val="hybridMultilevel"/>
    <w:tmpl w:val="B3C286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0C677119"/>
    <w:multiLevelType w:val="hybridMultilevel"/>
    <w:tmpl w:val="3676CC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0C943505"/>
    <w:multiLevelType w:val="hybridMultilevel"/>
    <w:tmpl w:val="91E0E05E"/>
    <w:lvl w:ilvl="0" w:tplc="A022C6EC">
      <w:start w:val="48"/>
      <w:numFmt w:val="bullet"/>
      <w:lvlText w:val=""/>
      <w:lvlJc w:val="left"/>
      <w:pPr>
        <w:ind w:left="1077" w:hanging="360"/>
      </w:pPr>
      <w:rPr>
        <w:rFonts w:ascii="Wingdings" w:eastAsia="Times New Roman" w:hAnsi="Wingdings" w:cs="Times New Roman"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54" w15:restartNumberingAfterBreak="0">
    <w:nsid w:val="0D6C0FCC"/>
    <w:multiLevelType w:val="hybridMultilevel"/>
    <w:tmpl w:val="E28A51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0DEC53DF"/>
    <w:multiLevelType w:val="hybridMultilevel"/>
    <w:tmpl w:val="D80E26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0E1157DF"/>
    <w:multiLevelType w:val="hybridMultilevel"/>
    <w:tmpl w:val="8E1A230C"/>
    <w:lvl w:ilvl="0" w:tplc="AFDE6BDC">
      <w:start w:val="1"/>
      <w:numFmt w:val="bullet"/>
      <w:lvlText w:val=""/>
      <w:lvlJc w:val="left"/>
      <w:pPr>
        <w:tabs>
          <w:tab w:val="num" w:pos="340"/>
        </w:tabs>
        <w:ind w:left="340" w:hanging="34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0EAB5919"/>
    <w:multiLevelType w:val="hybridMultilevel"/>
    <w:tmpl w:val="2A845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0F0C02F2"/>
    <w:multiLevelType w:val="hybridMultilevel"/>
    <w:tmpl w:val="7CB46D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0F684143"/>
    <w:multiLevelType w:val="hybridMultilevel"/>
    <w:tmpl w:val="6AFEF930"/>
    <w:lvl w:ilvl="0" w:tplc="00000002">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0FE57ACF"/>
    <w:multiLevelType w:val="hybridMultilevel"/>
    <w:tmpl w:val="3CCCBCAE"/>
    <w:lvl w:ilvl="0" w:tplc="458A3DD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103A2D1D"/>
    <w:multiLevelType w:val="hybridMultilevel"/>
    <w:tmpl w:val="BD3641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0833486"/>
    <w:multiLevelType w:val="multilevel"/>
    <w:tmpl w:val="8F02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1C60669"/>
    <w:multiLevelType w:val="hybridMultilevel"/>
    <w:tmpl w:val="E15E946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11FC1CA0"/>
    <w:multiLevelType w:val="hybridMultilevel"/>
    <w:tmpl w:val="ADD678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12393B92"/>
    <w:multiLevelType w:val="hybridMultilevel"/>
    <w:tmpl w:val="11321A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126C61F8"/>
    <w:multiLevelType w:val="multilevel"/>
    <w:tmpl w:val="86AE4F00"/>
    <w:lvl w:ilvl="0">
      <w:start w:val="1"/>
      <w:numFmt w:val="bullet"/>
      <w:lvlText w:val=""/>
      <w:lvlJc w:val="left"/>
      <w:pPr>
        <w:tabs>
          <w:tab w:val="num" w:pos="360"/>
        </w:tabs>
        <w:ind w:left="360" w:hanging="360"/>
      </w:pPr>
      <w:rPr>
        <w:rFonts w:ascii="Symbol" w:hAnsi="Symbol" w:hint="default"/>
      </w:rPr>
    </w:lvl>
    <w:lvl w:ilvl="1">
      <w:start w:val="1"/>
      <w:numFmt w:val="decimalZero"/>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67" w15:restartNumberingAfterBreak="0">
    <w:nsid w:val="12A862BF"/>
    <w:multiLevelType w:val="hybridMultilevel"/>
    <w:tmpl w:val="6A303890"/>
    <w:lvl w:ilvl="0" w:tplc="08090011">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8" w15:restartNumberingAfterBreak="0">
    <w:nsid w:val="13C51A97"/>
    <w:multiLevelType w:val="hybridMultilevel"/>
    <w:tmpl w:val="B01825E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9" w15:restartNumberingAfterBreak="0">
    <w:nsid w:val="142D2EAA"/>
    <w:multiLevelType w:val="hybridMultilevel"/>
    <w:tmpl w:val="C5D8AC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144B4043"/>
    <w:multiLevelType w:val="hybridMultilevel"/>
    <w:tmpl w:val="FBB60C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151F02EB"/>
    <w:multiLevelType w:val="hybridMultilevel"/>
    <w:tmpl w:val="3732F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52A3329"/>
    <w:multiLevelType w:val="hybridMultilevel"/>
    <w:tmpl w:val="C3BCAC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15D2499A"/>
    <w:multiLevelType w:val="hybridMultilevel"/>
    <w:tmpl w:val="AA643002"/>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160856DB"/>
    <w:multiLevelType w:val="hybridMultilevel"/>
    <w:tmpl w:val="125004D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163B0ED5"/>
    <w:multiLevelType w:val="multilevel"/>
    <w:tmpl w:val="5E3C948A"/>
    <w:lvl w:ilvl="0">
      <w:start w:val="14"/>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6" w15:restartNumberingAfterBreak="0">
    <w:nsid w:val="16770033"/>
    <w:multiLevelType w:val="hybridMultilevel"/>
    <w:tmpl w:val="AB9050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15:restartNumberingAfterBreak="0">
    <w:nsid w:val="16835B47"/>
    <w:multiLevelType w:val="hybridMultilevel"/>
    <w:tmpl w:val="0750DEC2"/>
    <w:lvl w:ilvl="0" w:tplc="27DEF6A8">
      <w:numFmt w:val="bullet"/>
      <w:lvlText w:val="-"/>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16E50902"/>
    <w:multiLevelType w:val="hybridMultilevel"/>
    <w:tmpl w:val="9A6E0ACE"/>
    <w:lvl w:ilvl="0" w:tplc="08090001">
      <w:start w:val="1"/>
      <w:numFmt w:val="bullet"/>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17FA751E"/>
    <w:multiLevelType w:val="hybridMultilevel"/>
    <w:tmpl w:val="C44067B8"/>
    <w:lvl w:ilvl="0" w:tplc="7A046918">
      <w:start w:val="1"/>
      <w:numFmt w:val="bullet"/>
      <w:lvlText w:val="•"/>
      <w:lvlJc w:val="left"/>
      <w:pPr>
        <w:tabs>
          <w:tab w:val="num" w:pos="720"/>
        </w:tabs>
        <w:ind w:left="720" w:hanging="360"/>
      </w:pPr>
      <w:rPr>
        <w:rFonts w:ascii="Arial"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0" w15:restartNumberingAfterBreak="0">
    <w:nsid w:val="18343B54"/>
    <w:multiLevelType w:val="hybridMultilevel"/>
    <w:tmpl w:val="D5801A5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189A1203"/>
    <w:multiLevelType w:val="singleLevel"/>
    <w:tmpl w:val="27DEF6A8"/>
    <w:lvl w:ilvl="0">
      <w:numFmt w:val="bullet"/>
      <w:lvlText w:val="-"/>
      <w:lvlJc w:val="left"/>
      <w:pPr>
        <w:tabs>
          <w:tab w:val="num" w:pos="360"/>
        </w:tabs>
        <w:ind w:left="360" w:hanging="360"/>
      </w:pPr>
      <w:rPr>
        <w:rFonts w:hint="default"/>
      </w:rPr>
    </w:lvl>
  </w:abstractNum>
  <w:abstractNum w:abstractNumId="82" w15:restartNumberingAfterBreak="0">
    <w:nsid w:val="19CA1EB7"/>
    <w:multiLevelType w:val="hybridMultilevel"/>
    <w:tmpl w:val="2CA8898C"/>
    <w:lvl w:ilvl="0" w:tplc="738C22E0">
      <w:start w:val="1"/>
      <w:numFmt w:val="bullet"/>
      <w:lvlText w:val=""/>
      <w:lvlJc w:val="left"/>
      <w:pPr>
        <w:tabs>
          <w:tab w:val="num" w:pos="1327"/>
        </w:tabs>
        <w:ind w:left="1327" w:hanging="360"/>
      </w:pPr>
      <w:rPr>
        <w:rFonts w:ascii="Symbol" w:hAnsi="Symbol" w:hint="default"/>
      </w:rPr>
    </w:lvl>
    <w:lvl w:ilvl="1" w:tplc="449697A6">
      <w:start w:val="1"/>
      <w:numFmt w:val="decimal"/>
      <w:lvlText w:val="%2."/>
      <w:lvlJc w:val="left"/>
      <w:pPr>
        <w:tabs>
          <w:tab w:val="num" w:pos="1440"/>
        </w:tabs>
        <w:ind w:left="1440" w:hanging="360"/>
      </w:pPr>
      <w:rPr>
        <w:rFonts w:hint="default"/>
        <w:color w:val="00000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19E23AD3"/>
    <w:multiLevelType w:val="hybridMultilevel"/>
    <w:tmpl w:val="C096C3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4" w15:restartNumberingAfterBreak="0">
    <w:nsid w:val="1A5E349D"/>
    <w:multiLevelType w:val="hybridMultilevel"/>
    <w:tmpl w:val="59B268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1B9A0B27"/>
    <w:multiLevelType w:val="hybridMultilevel"/>
    <w:tmpl w:val="ADCAC48E"/>
    <w:lvl w:ilvl="0" w:tplc="27DEF6A8">
      <w:numFmt w:val="bullet"/>
      <w:lvlText w:val="-"/>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15:restartNumberingAfterBreak="0">
    <w:nsid w:val="1BC91D5A"/>
    <w:multiLevelType w:val="hybridMultilevel"/>
    <w:tmpl w:val="018EF7AA"/>
    <w:lvl w:ilvl="0" w:tplc="0DBC3344">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15:restartNumberingAfterBreak="0">
    <w:nsid w:val="1CB86DB2"/>
    <w:multiLevelType w:val="multilevel"/>
    <w:tmpl w:val="1D942AC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1143"/>
        </w:tabs>
        <w:ind w:left="1143" w:hanging="576"/>
      </w:pPr>
      <w:rPr>
        <w:rFonts w:ascii="Times New Roman" w:hAnsi="Times New Roman" w:hint="default"/>
      </w:rPr>
    </w:lvl>
    <w:lvl w:ilvl="2">
      <w:start w:val="1"/>
      <w:numFmt w:val="decimal"/>
      <w:pStyle w:val="Heading3"/>
      <w:lvlText w:val="%1.%2.%3"/>
      <w:lvlJc w:val="left"/>
      <w:pPr>
        <w:tabs>
          <w:tab w:val="num" w:pos="1288"/>
        </w:tabs>
        <w:ind w:left="1288"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290"/>
        </w:tabs>
        <w:ind w:left="1290"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15:restartNumberingAfterBreak="0">
    <w:nsid w:val="1EB95225"/>
    <w:multiLevelType w:val="hybridMultilevel"/>
    <w:tmpl w:val="0E60DD70"/>
    <w:lvl w:ilvl="0" w:tplc="22D21F4A">
      <w:start w:val="1"/>
      <w:numFmt w:val="lowerLetter"/>
      <w:lvlText w:val="%1)"/>
      <w:lvlJc w:val="left"/>
      <w:pPr>
        <w:tabs>
          <w:tab w:val="num" w:pos="360"/>
        </w:tabs>
        <w:ind w:left="360" w:hanging="360"/>
      </w:pPr>
      <w:rPr>
        <w:rFonts w:hint="default"/>
      </w:rPr>
    </w:lvl>
    <w:lvl w:ilvl="1" w:tplc="AFDE6BDC">
      <w:start w:val="1"/>
      <w:numFmt w:val="bullet"/>
      <w:lvlText w:val=""/>
      <w:lvlJc w:val="left"/>
      <w:pPr>
        <w:tabs>
          <w:tab w:val="num" w:pos="700"/>
        </w:tabs>
        <w:ind w:left="700" w:hanging="340"/>
      </w:pPr>
      <w:rPr>
        <w:rFonts w:ascii="Symbol" w:hAnsi="Symbol" w:hint="default"/>
        <w:sz w:val="24"/>
      </w:r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89" w15:restartNumberingAfterBreak="0">
    <w:nsid w:val="202B496E"/>
    <w:multiLevelType w:val="hybridMultilevel"/>
    <w:tmpl w:val="73085E98"/>
    <w:lvl w:ilvl="0" w:tplc="0809000F">
      <w:start w:val="1"/>
      <w:numFmt w:val="decimal"/>
      <w:lvlText w:val="%1."/>
      <w:lvlJc w:val="left"/>
      <w:pPr>
        <w:tabs>
          <w:tab w:val="num" w:pos="360"/>
        </w:tabs>
        <w:ind w:left="360" w:hanging="360"/>
      </w:pPr>
    </w:lvl>
    <w:lvl w:ilvl="1" w:tplc="7D34B53A">
      <w:start w:val="1"/>
      <w:numFmt w:val="decimal"/>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0" w15:restartNumberingAfterBreak="0">
    <w:nsid w:val="21A853E9"/>
    <w:multiLevelType w:val="hybridMultilevel"/>
    <w:tmpl w:val="AB58DC98"/>
    <w:lvl w:ilvl="0" w:tplc="DFE2A580">
      <w:start w:val="1"/>
      <w:numFmt w:val="bullet"/>
      <w:lvlText w:val=""/>
      <w:lvlJc w:val="left"/>
      <w:pPr>
        <w:tabs>
          <w:tab w:val="num" w:pos="1854"/>
        </w:tabs>
        <w:ind w:left="1854" w:hanging="363"/>
      </w:pPr>
      <w:rPr>
        <w:rFonts w:ascii="Symbol" w:hAnsi="Symbol" w:hint="default"/>
      </w:rPr>
    </w:lvl>
    <w:lvl w:ilvl="1" w:tplc="9F8A1DD4" w:tentative="1">
      <w:start w:val="1"/>
      <w:numFmt w:val="bullet"/>
      <w:lvlText w:val="o"/>
      <w:lvlJc w:val="left"/>
      <w:pPr>
        <w:tabs>
          <w:tab w:val="num" w:pos="1440"/>
        </w:tabs>
        <w:ind w:left="1440" w:hanging="360"/>
      </w:pPr>
      <w:rPr>
        <w:rFonts w:ascii="Courier New" w:hAnsi="Courier New" w:cs="Courier New" w:hint="default"/>
      </w:rPr>
    </w:lvl>
    <w:lvl w:ilvl="2" w:tplc="8DBABB0C" w:tentative="1">
      <w:start w:val="1"/>
      <w:numFmt w:val="bullet"/>
      <w:lvlText w:val=""/>
      <w:lvlJc w:val="left"/>
      <w:pPr>
        <w:tabs>
          <w:tab w:val="num" w:pos="2160"/>
        </w:tabs>
        <w:ind w:left="2160" w:hanging="360"/>
      </w:pPr>
      <w:rPr>
        <w:rFonts w:ascii="Wingdings" w:hAnsi="Wingdings" w:hint="default"/>
      </w:rPr>
    </w:lvl>
    <w:lvl w:ilvl="3" w:tplc="3A645E86" w:tentative="1">
      <w:start w:val="1"/>
      <w:numFmt w:val="bullet"/>
      <w:lvlText w:val=""/>
      <w:lvlJc w:val="left"/>
      <w:pPr>
        <w:tabs>
          <w:tab w:val="num" w:pos="2880"/>
        </w:tabs>
        <w:ind w:left="2880" w:hanging="360"/>
      </w:pPr>
      <w:rPr>
        <w:rFonts w:ascii="Symbol" w:hAnsi="Symbol" w:hint="default"/>
      </w:rPr>
    </w:lvl>
    <w:lvl w:ilvl="4" w:tplc="D91235E2" w:tentative="1">
      <w:start w:val="1"/>
      <w:numFmt w:val="bullet"/>
      <w:lvlText w:val="o"/>
      <w:lvlJc w:val="left"/>
      <w:pPr>
        <w:tabs>
          <w:tab w:val="num" w:pos="3600"/>
        </w:tabs>
        <w:ind w:left="3600" w:hanging="360"/>
      </w:pPr>
      <w:rPr>
        <w:rFonts w:ascii="Courier New" w:hAnsi="Courier New" w:cs="Courier New" w:hint="default"/>
      </w:rPr>
    </w:lvl>
    <w:lvl w:ilvl="5" w:tplc="96222B10" w:tentative="1">
      <w:start w:val="1"/>
      <w:numFmt w:val="bullet"/>
      <w:lvlText w:val=""/>
      <w:lvlJc w:val="left"/>
      <w:pPr>
        <w:tabs>
          <w:tab w:val="num" w:pos="4320"/>
        </w:tabs>
        <w:ind w:left="4320" w:hanging="360"/>
      </w:pPr>
      <w:rPr>
        <w:rFonts w:ascii="Wingdings" w:hAnsi="Wingdings" w:hint="default"/>
      </w:rPr>
    </w:lvl>
    <w:lvl w:ilvl="6" w:tplc="737CEB48" w:tentative="1">
      <w:start w:val="1"/>
      <w:numFmt w:val="bullet"/>
      <w:lvlText w:val=""/>
      <w:lvlJc w:val="left"/>
      <w:pPr>
        <w:tabs>
          <w:tab w:val="num" w:pos="5040"/>
        </w:tabs>
        <w:ind w:left="5040" w:hanging="360"/>
      </w:pPr>
      <w:rPr>
        <w:rFonts w:ascii="Symbol" w:hAnsi="Symbol" w:hint="default"/>
      </w:rPr>
    </w:lvl>
    <w:lvl w:ilvl="7" w:tplc="CC9E7DDC" w:tentative="1">
      <w:start w:val="1"/>
      <w:numFmt w:val="bullet"/>
      <w:lvlText w:val="o"/>
      <w:lvlJc w:val="left"/>
      <w:pPr>
        <w:tabs>
          <w:tab w:val="num" w:pos="5760"/>
        </w:tabs>
        <w:ind w:left="5760" w:hanging="360"/>
      </w:pPr>
      <w:rPr>
        <w:rFonts w:ascii="Courier New" w:hAnsi="Courier New" w:cs="Courier New" w:hint="default"/>
      </w:rPr>
    </w:lvl>
    <w:lvl w:ilvl="8" w:tplc="D37CBF34"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22055E4C"/>
    <w:multiLevelType w:val="hybridMultilevel"/>
    <w:tmpl w:val="87D8D3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2" w15:restartNumberingAfterBreak="0">
    <w:nsid w:val="225A1CC1"/>
    <w:multiLevelType w:val="hybridMultilevel"/>
    <w:tmpl w:val="EB223ED4"/>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3" w15:restartNumberingAfterBreak="0">
    <w:nsid w:val="22D92212"/>
    <w:multiLevelType w:val="hybridMultilevel"/>
    <w:tmpl w:val="AA32CE86"/>
    <w:lvl w:ilvl="0" w:tplc="6638ECC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327"/>
        </w:tabs>
        <w:ind w:left="1327" w:hanging="360"/>
      </w:pPr>
      <w:rPr>
        <w:rFonts w:ascii="Courier New" w:hAnsi="Courier New" w:cs="Courier New" w:hint="default"/>
      </w:rPr>
    </w:lvl>
    <w:lvl w:ilvl="2" w:tplc="08090005" w:tentative="1">
      <w:start w:val="1"/>
      <w:numFmt w:val="bullet"/>
      <w:lvlText w:val=""/>
      <w:lvlJc w:val="left"/>
      <w:pPr>
        <w:tabs>
          <w:tab w:val="num" w:pos="2047"/>
        </w:tabs>
        <w:ind w:left="2047" w:hanging="360"/>
      </w:pPr>
      <w:rPr>
        <w:rFonts w:ascii="Wingdings" w:hAnsi="Wingdings" w:hint="default"/>
      </w:rPr>
    </w:lvl>
    <w:lvl w:ilvl="3" w:tplc="08090001" w:tentative="1">
      <w:start w:val="1"/>
      <w:numFmt w:val="bullet"/>
      <w:lvlText w:val=""/>
      <w:lvlJc w:val="left"/>
      <w:pPr>
        <w:tabs>
          <w:tab w:val="num" w:pos="2767"/>
        </w:tabs>
        <w:ind w:left="2767" w:hanging="360"/>
      </w:pPr>
      <w:rPr>
        <w:rFonts w:ascii="Symbol" w:hAnsi="Symbol" w:hint="default"/>
      </w:rPr>
    </w:lvl>
    <w:lvl w:ilvl="4" w:tplc="08090003" w:tentative="1">
      <w:start w:val="1"/>
      <w:numFmt w:val="bullet"/>
      <w:lvlText w:val="o"/>
      <w:lvlJc w:val="left"/>
      <w:pPr>
        <w:tabs>
          <w:tab w:val="num" w:pos="3487"/>
        </w:tabs>
        <w:ind w:left="3487" w:hanging="360"/>
      </w:pPr>
      <w:rPr>
        <w:rFonts w:ascii="Courier New" w:hAnsi="Courier New" w:cs="Courier New" w:hint="default"/>
      </w:rPr>
    </w:lvl>
    <w:lvl w:ilvl="5" w:tplc="08090005" w:tentative="1">
      <w:start w:val="1"/>
      <w:numFmt w:val="bullet"/>
      <w:lvlText w:val=""/>
      <w:lvlJc w:val="left"/>
      <w:pPr>
        <w:tabs>
          <w:tab w:val="num" w:pos="4207"/>
        </w:tabs>
        <w:ind w:left="4207" w:hanging="360"/>
      </w:pPr>
      <w:rPr>
        <w:rFonts w:ascii="Wingdings" w:hAnsi="Wingdings" w:hint="default"/>
      </w:rPr>
    </w:lvl>
    <w:lvl w:ilvl="6" w:tplc="08090001" w:tentative="1">
      <w:start w:val="1"/>
      <w:numFmt w:val="bullet"/>
      <w:lvlText w:val=""/>
      <w:lvlJc w:val="left"/>
      <w:pPr>
        <w:tabs>
          <w:tab w:val="num" w:pos="4927"/>
        </w:tabs>
        <w:ind w:left="4927" w:hanging="360"/>
      </w:pPr>
      <w:rPr>
        <w:rFonts w:ascii="Symbol" w:hAnsi="Symbol" w:hint="default"/>
      </w:rPr>
    </w:lvl>
    <w:lvl w:ilvl="7" w:tplc="08090003" w:tentative="1">
      <w:start w:val="1"/>
      <w:numFmt w:val="bullet"/>
      <w:lvlText w:val="o"/>
      <w:lvlJc w:val="left"/>
      <w:pPr>
        <w:tabs>
          <w:tab w:val="num" w:pos="5647"/>
        </w:tabs>
        <w:ind w:left="5647" w:hanging="360"/>
      </w:pPr>
      <w:rPr>
        <w:rFonts w:ascii="Courier New" w:hAnsi="Courier New" w:cs="Courier New" w:hint="default"/>
      </w:rPr>
    </w:lvl>
    <w:lvl w:ilvl="8" w:tplc="08090005" w:tentative="1">
      <w:start w:val="1"/>
      <w:numFmt w:val="bullet"/>
      <w:lvlText w:val=""/>
      <w:lvlJc w:val="left"/>
      <w:pPr>
        <w:tabs>
          <w:tab w:val="num" w:pos="6367"/>
        </w:tabs>
        <w:ind w:left="6367" w:hanging="360"/>
      </w:pPr>
      <w:rPr>
        <w:rFonts w:ascii="Wingdings" w:hAnsi="Wingdings" w:hint="default"/>
      </w:rPr>
    </w:lvl>
  </w:abstractNum>
  <w:abstractNum w:abstractNumId="94" w15:restartNumberingAfterBreak="0">
    <w:nsid w:val="23232F22"/>
    <w:multiLevelType w:val="hybridMultilevel"/>
    <w:tmpl w:val="DFF6A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5" w15:restartNumberingAfterBreak="0">
    <w:nsid w:val="24B74441"/>
    <w:multiLevelType w:val="hybridMultilevel"/>
    <w:tmpl w:val="F6BC11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5526AA6"/>
    <w:multiLevelType w:val="singleLevel"/>
    <w:tmpl w:val="27DEF6A8"/>
    <w:lvl w:ilvl="0">
      <w:numFmt w:val="bullet"/>
      <w:lvlText w:val="-"/>
      <w:lvlJc w:val="left"/>
      <w:pPr>
        <w:tabs>
          <w:tab w:val="num" w:pos="360"/>
        </w:tabs>
        <w:ind w:left="360" w:hanging="360"/>
      </w:pPr>
      <w:rPr>
        <w:rFonts w:hint="default"/>
      </w:rPr>
    </w:lvl>
  </w:abstractNum>
  <w:abstractNum w:abstractNumId="97" w15:restartNumberingAfterBreak="0">
    <w:nsid w:val="258F2892"/>
    <w:multiLevelType w:val="hybridMultilevel"/>
    <w:tmpl w:val="43F6A9E6"/>
    <w:lvl w:ilvl="0" w:tplc="DA8CC1E2">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8" w15:restartNumberingAfterBreak="0">
    <w:nsid w:val="26C937D0"/>
    <w:multiLevelType w:val="hybridMultilevel"/>
    <w:tmpl w:val="A2DC6EB6"/>
    <w:lvl w:ilvl="0" w:tplc="F7BCAE68">
      <w:start w:val="1"/>
      <w:numFmt w:val="decimal"/>
      <w:lvlText w:val="%1."/>
      <w:lvlJc w:val="left"/>
      <w:pPr>
        <w:tabs>
          <w:tab w:val="num" w:pos="360"/>
        </w:tabs>
        <w:ind w:left="360" w:hanging="360"/>
      </w:pPr>
    </w:lvl>
    <w:lvl w:ilvl="1" w:tplc="462EDF50">
      <w:start w:val="1"/>
      <w:numFmt w:val="lowerLetter"/>
      <w:lvlText w:val="%2)"/>
      <w:lvlJc w:val="left"/>
      <w:pPr>
        <w:tabs>
          <w:tab w:val="num" w:pos="1080"/>
        </w:tabs>
        <w:ind w:left="1080" w:hanging="360"/>
      </w:pPr>
    </w:lvl>
    <w:lvl w:ilvl="2" w:tplc="BDA05D34" w:tentative="1">
      <w:start w:val="1"/>
      <w:numFmt w:val="lowerRoman"/>
      <w:lvlText w:val="%3."/>
      <w:lvlJc w:val="right"/>
      <w:pPr>
        <w:tabs>
          <w:tab w:val="num" w:pos="1800"/>
        </w:tabs>
        <w:ind w:left="1800" w:hanging="180"/>
      </w:pPr>
    </w:lvl>
    <w:lvl w:ilvl="3" w:tplc="1F42800C" w:tentative="1">
      <w:start w:val="1"/>
      <w:numFmt w:val="decimal"/>
      <w:lvlText w:val="%4."/>
      <w:lvlJc w:val="left"/>
      <w:pPr>
        <w:tabs>
          <w:tab w:val="num" w:pos="2520"/>
        </w:tabs>
        <w:ind w:left="2520" w:hanging="360"/>
      </w:pPr>
    </w:lvl>
    <w:lvl w:ilvl="4" w:tplc="CA70BBF8" w:tentative="1">
      <w:start w:val="1"/>
      <w:numFmt w:val="lowerLetter"/>
      <w:lvlText w:val="%5."/>
      <w:lvlJc w:val="left"/>
      <w:pPr>
        <w:tabs>
          <w:tab w:val="num" w:pos="3240"/>
        </w:tabs>
        <w:ind w:left="3240" w:hanging="360"/>
      </w:pPr>
    </w:lvl>
    <w:lvl w:ilvl="5" w:tplc="B620A29A" w:tentative="1">
      <w:start w:val="1"/>
      <w:numFmt w:val="lowerRoman"/>
      <w:lvlText w:val="%6."/>
      <w:lvlJc w:val="right"/>
      <w:pPr>
        <w:tabs>
          <w:tab w:val="num" w:pos="3960"/>
        </w:tabs>
        <w:ind w:left="3960" w:hanging="180"/>
      </w:pPr>
    </w:lvl>
    <w:lvl w:ilvl="6" w:tplc="61D6B2D0" w:tentative="1">
      <w:start w:val="1"/>
      <w:numFmt w:val="decimal"/>
      <w:lvlText w:val="%7."/>
      <w:lvlJc w:val="left"/>
      <w:pPr>
        <w:tabs>
          <w:tab w:val="num" w:pos="4680"/>
        </w:tabs>
        <w:ind w:left="4680" w:hanging="360"/>
      </w:pPr>
    </w:lvl>
    <w:lvl w:ilvl="7" w:tplc="831672D8" w:tentative="1">
      <w:start w:val="1"/>
      <w:numFmt w:val="lowerLetter"/>
      <w:lvlText w:val="%8."/>
      <w:lvlJc w:val="left"/>
      <w:pPr>
        <w:tabs>
          <w:tab w:val="num" w:pos="5400"/>
        </w:tabs>
        <w:ind w:left="5400" w:hanging="360"/>
      </w:pPr>
    </w:lvl>
    <w:lvl w:ilvl="8" w:tplc="30C69EB0" w:tentative="1">
      <w:start w:val="1"/>
      <w:numFmt w:val="lowerRoman"/>
      <w:lvlText w:val="%9."/>
      <w:lvlJc w:val="right"/>
      <w:pPr>
        <w:tabs>
          <w:tab w:val="num" w:pos="6120"/>
        </w:tabs>
        <w:ind w:left="6120" w:hanging="180"/>
      </w:pPr>
    </w:lvl>
  </w:abstractNum>
  <w:abstractNum w:abstractNumId="99" w15:restartNumberingAfterBreak="0">
    <w:nsid w:val="26CB6A44"/>
    <w:multiLevelType w:val="hybridMultilevel"/>
    <w:tmpl w:val="EF78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6E022F7"/>
    <w:multiLevelType w:val="hybridMultilevel"/>
    <w:tmpl w:val="0C50A2DA"/>
    <w:lvl w:ilvl="0" w:tplc="5436200C">
      <w:start w:val="1"/>
      <w:numFmt w:val="bullet"/>
      <w:lvlText w:val=""/>
      <w:lvlJc w:val="left"/>
      <w:pPr>
        <w:tabs>
          <w:tab w:val="num" w:pos="1440"/>
        </w:tabs>
        <w:ind w:left="144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1" w15:restartNumberingAfterBreak="0">
    <w:nsid w:val="27A523F6"/>
    <w:multiLevelType w:val="hybridMultilevel"/>
    <w:tmpl w:val="9C4EFD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15:restartNumberingAfterBreak="0">
    <w:nsid w:val="27B51323"/>
    <w:multiLevelType w:val="hybridMultilevel"/>
    <w:tmpl w:val="8548A300"/>
    <w:lvl w:ilvl="0" w:tplc="18090017">
      <w:start w:val="1"/>
      <w:numFmt w:val="decimal"/>
      <w:lvlText w:val="%1."/>
      <w:lvlJc w:val="left"/>
      <w:pPr>
        <w:tabs>
          <w:tab w:val="num" w:pos="720"/>
        </w:tabs>
        <w:ind w:left="720" w:hanging="360"/>
      </w:pPr>
      <w:rPr>
        <w:rFonts w:hint="default"/>
      </w:rPr>
    </w:lvl>
    <w:lvl w:ilvl="1" w:tplc="18090019">
      <w:start w:val="1"/>
      <w:numFmt w:val="bullet"/>
      <w:lvlText w:val=""/>
      <w:lvlJc w:val="left"/>
      <w:pPr>
        <w:tabs>
          <w:tab w:val="num" w:pos="1440"/>
        </w:tabs>
        <w:ind w:left="1440" w:hanging="360"/>
      </w:pPr>
      <w:rPr>
        <w:rFonts w:ascii="Symbol" w:hAnsi="Symbol" w:hint="default"/>
      </w:rPr>
    </w:lvl>
    <w:lvl w:ilvl="2" w:tplc="1809001B">
      <w:start w:val="1"/>
      <w:numFmt w:val="lowerRoman"/>
      <w:lvlText w:val="%3."/>
      <w:lvlJc w:val="right"/>
      <w:pPr>
        <w:tabs>
          <w:tab w:val="num" w:pos="2340"/>
        </w:tabs>
        <w:ind w:left="2340" w:hanging="360"/>
      </w:pPr>
      <w:rPr>
        <w:rFonts w:hint="default"/>
      </w:rPr>
    </w:lvl>
    <w:lvl w:ilvl="3" w:tplc="1809000F">
      <w:start w:val="1"/>
      <w:numFmt w:val="bullet"/>
      <w:lvlText w:val=""/>
      <w:lvlJc w:val="left"/>
      <w:pPr>
        <w:tabs>
          <w:tab w:val="num" w:pos="2880"/>
        </w:tabs>
        <w:ind w:left="2880" w:hanging="360"/>
      </w:pPr>
      <w:rPr>
        <w:rFonts w:ascii="Symbol" w:hAnsi="Symbol" w:hint="default"/>
      </w:r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03" w15:restartNumberingAfterBreak="0">
    <w:nsid w:val="27D667C5"/>
    <w:multiLevelType w:val="hybridMultilevel"/>
    <w:tmpl w:val="5D3C20C0"/>
    <w:lvl w:ilvl="0" w:tplc="AFDE6BDC">
      <w:start w:val="1"/>
      <w:numFmt w:val="bullet"/>
      <w:lvlText w:val=""/>
      <w:lvlJc w:val="left"/>
      <w:pPr>
        <w:tabs>
          <w:tab w:val="num" w:pos="340"/>
        </w:tabs>
        <w:ind w:left="340" w:hanging="340"/>
      </w:pPr>
      <w:rPr>
        <w:rFonts w:ascii="Symbol" w:hAnsi="Symbol" w:hint="default"/>
        <w:sz w:val="24"/>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28271AFF"/>
    <w:multiLevelType w:val="hybridMultilevel"/>
    <w:tmpl w:val="C76E6C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5" w15:restartNumberingAfterBreak="0">
    <w:nsid w:val="293B0082"/>
    <w:multiLevelType w:val="hybridMultilevel"/>
    <w:tmpl w:val="61BE437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296E2A5C"/>
    <w:multiLevelType w:val="hybridMultilevel"/>
    <w:tmpl w:val="6720B88A"/>
    <w:lvl w:ilvl="0" w:tplc="1809000F">
      <w:start w:val="1"/>
      <w:numFmt w:val="decimal"/>
      <w:lvlText w:val="%1."/>
      <w:lvlJc w:val="left"/>
      <w:pPr>
        <w:tabs>
          <w:tab w:val="num" w:pos="360"/>
        </w:tabs>
        <w:ind w:left="360" w:hanging="360"/>
      </w:pPr>
    </w:lvl>
    <w:lvl w:ilvl="1" w:tplc="014ACF68" w:tentative="1">
      <w:start w:val="1"/>
      <w:numFmt w:val="lowerLetter"/>
      <w:lvlText w:val="%2."/>
      <w:lvlJc w:val="left"/>
      <w:pPr>
        <w:tabs>
          <w:tab w:val="num" w:pos="1080"/>
        </w:tabs>
        <w:ind w:left="1080" w:hanging="360"/>
      </w:pPr>
    </w:lvl>
    <w:lvl w:ilvl="2" w:tplc="6B307916" w:tentative="1">
      <w:start w:val="1"/>
      <w:numFmt w:val="lowerRoman"/>
      <w:lvlText w:val="%3."/>
      <w:lvlJc w:val="right"/>
      <w:pPr>
        <w:tabs>
          <w:tab w:val="num" w:pos="1800"/>
        </w:tabs>
        <w:ind w:left="1800" w:hanging="180"/>
      </w:pPr>
    </w:lvl>
    <w:lvl w:ilvl="3" w:tplc="AAAE4F68" w:tentative="1">
      <w:start w:val="1"/>
      <w:numFmt w:val="decimal"/>
      <w:lvlText w:val="%4."/>
      <w:lvlJc w:val="left"/>
      <w:pPr>
        <w:tabs>
          <w:tab w:val="num" w:pos="2520"/>
        </w:tabs>
        <w:ind w:left="2520" w:hanging="360"/>
      </w:pPr>
    </w:lvl>
    <w:lvl w:ilvl="4" w:tplc="D20819F8" w:tentative="1">
      <w:start w:val="1"/>
      <w:numFmt w:val="lowerLetter"/>
      <w:lvlText w:val="%5."/>
      <w:lvlJc w:val="left"/>
      <w:pPr>
        <w:tabs>
          <w:tab w:val="num" w:pos="3240"/>
        </w:tabs>
        <w:ind w:left="3240" w:hanging="360"/>
      </w:pPr>
    </w:lvl>
    <w:lvl w:ilvl="5" w:tplc="C41854F4" w:tentative="1">
      <w:start w:val="1"/>
      <w:numFmt w:val="lowerRoman"/>
      <w:lvlText w:val="%6."/>
      <w:lvlJc w:val="right"/>
      <w:pPr>
        <w:tabs>
          <w:tab w:val="num" w:pos="3960"/>
        </w:tabs>
        <w:ind w:left="3960" w:hanging="180"/>
      </w:pPr>
    </w:lvl>
    <w:lvl w:ilvl="6" w:tplc="A5EA8882" w:tentative="1">
      <w:start w:val="1"/>
      <w:numFmt w:val="decimal"/>
      <w:lvlText w:val="%7."/>
      <w:lvlJc w:val="left"/>
      <w:pPr>
        <w:tabs>
          <w:tab w:val="num" w:pos="4680"/>
        </w:tabs>
        <w:ind w:left="4680" w:hanging="360"/>
      </w:pPr>
    </w:lvl>
    <w:lvl w:ilvl="7" w:tplc="87B6B068" w:tentative="1">
      <w:start w:val="1"/>
      <w:numFmt w:val="lowerLetter"/>
      <w:lvlText w:val="%8."/>
      <w:lvlJc w:val="left"/>
      <w:pPr>
        <w:tabs>
          <w:tab w:val="num" w:pos="5400"/>
        </w:tabs>
        <w:ind w:left="5400" w:hanging="360"/>
      </w:pPr>
    </w:lvl>
    <w:lvl w:ilvl="8" w:tplc="FCF83EC4" w:tentative="1">
      <w:start w:val="1"/>
      <w:numFmt w:val="lowerRoman"/>
      <w:lvlText w:val="%9."/>
      <w:lvlJc w:val="right"/>
      <w:pPr>
        <w:tabs>
          <w:tab w:val="num" w:pos="6120"/>
        </w:tabs>
        <w:ind w:left="6120" w:hanging="180"/>
      </w:pPr>
    </w:lvl>
  </w:abstractNum>
  <w:abstractNum w:abstractNumId="107" w15:restartNumberingAfterBreak="0">
    <w:nsid w:val="29F31BCE"/>
    <w:multiLevelType w:val="singleLevel"/>
    <w:tmpl w:val="27DEF6A8"/>
    <w:lvl w:ilvl="0">
      <w:numFmt w:val="bullet"/>
      <w:lvlText w:val="-"/>
      <w:lvlJc w:val="left"/>
      <w:pPr>
        <w:tabs>
          <w:tab w:val="num" w:pos="360"/>
        </w:tabs>
        <w:ind w:left="360" w:hanging="360"/>
      </w:pPr>
      <w:rPr>
        <w:rFonts w:hint="default"/>
      </w:rPr>
    </w:lvl>
  </w:abstractNum>
  <w:abstractNum w:abstractNumId="108" w15:restartNumberingAfterBreak="0">
    <w:nsid w:val="2A3A2153"/>
    <w:multiLevelType w:val="hybridMultilevel"/>
    <w:tmpl w:val="2DA20792"/>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9" w15:restartNumberingAfterBreak="0">
    <w:nsid w:val="2AFC524C"/>
    <w:multiLevelType w:val="hybridMultilevel"/>
    <w:tmpl w:val="0D2EDC7C"/>
    <w:lvl w:ilvl="0" w:tplc="738C22E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473"/>
        </w:tabs>
        <w:ind w:left="473" w:hanging="360"/>
      </w:pPr>
      <w:rPr>
        <w:rFonts w:ascii="Courier New" w:hAnsi="Courier New" w:cs="Courier New" w:hint="default"/>
      </w:rPr>
    </w:lvl>
    <w:lvl w:ilvl="2" w:tplc="08090005" w:tentative="1">
      <w:start w:val="1"/>
      <w:numFmt w:val="bullet"/>
      <w:lvlText w:val=""/>
      <w:lvlJc w:val="left"/>
      <w:pPr>
        <w:tabs>
          <w:tab w:val="num" w:pos="1193"/>
        </w:tabs>
        <w:ind w:left="1193" w:hanging="360"/>
      </w:pPr>
      <w:rPr>
        <w:rFonts w:ascii="Wingdings" w:hAnsi="Wingdings" w:hint="default"/>
      </w:rPr>
    </w:lvl>
    <w:lvl w:ilvl="3" w:tplc="08090001" w:tentative="1">
      <w:start w:val="1"/>
      <w:numFmt w:val="bullet"/>
      <w:lvlText w:val=""/>
      <w:lvlJc w:val="left"/>
      <w:pPr>
        <w:tabs>
          <w:tab w:val="num" w:pos="1913"/>
        </w:tabs>
        <w:ind w:left="1913" w:hanging="360"/>
      </w:pPr>
      <w:rPr>
        <w:rFonts w:ascii="Symbol" w:hAnsi="Symbol" w:hint="default"/>
      </w:rPr>
    </w:lvl>
    <w:lvl w:ilvl="4" w:tplc="08090003" w:tentative="1">
      <w:start w:val="1"/>
      <w:numFmt w:val="bullet"/>
      <w:lvlText w:val="o"/>
      <w:lvlJc w:val="left"/>
      <w:pPr>
        <w:tabs>
          <w:tab w:val="num" w:pos="2633"/>
        </w:tabs>
        <w:ind w:left="2633" w:hanging="360"/>
      </w:pPr>
      <w:rPr>
        <w:rFonts w:ascii="Courier New" w:hAnsi="Courier New" w:cs="Courier New" w:hint="default"/>
      </w:rPr>
    </w:lvl>
    <w:lvl w:ilvl="5" w:tplc="08090005" w:tentative="1">
      <w:start w:val="1"/>
      <w:numFmt w:val="bullet"/>
      <w:lvlText w:val=""/>
      <w:lvlJc w:val="left"/>
      <w:pPr>
        <w:tabs>
          <w:tab w:val="num" w:pos="3353"/>
        </w:tabs>
        <w:ind w:left="3353" w:hanging="360"/>
      </w:pPr>
      <w:rPr>
        <w:rFonts w:ascii="Wingdings" w:hAnsi="Wingdings" w:hint="default"/>
      </w:rPr>
    </w:lvl>
    <w:lvl w:ilvl="6" w:tplc="08090001" w:tentative="1">
      <w:start w:val="1"/>
      <w:numFmt w:val="bullet"/>
      <w:lvlText w:val=""/>
      <w:lvlJc w:val="left"/>
      <w:pPr>
        <w:tabs>
          <w:tab w:val="num" w:pos="4073"/>
        </w:tabs>
        <w:ind w:left="4073" w:hanging="360"/>
      </w:pPr>
      <w:rPr>
        <w:rFonts w:ascii="Symbol" w:hAnsi="Symbol" w:hint="default"/>
      </w:rPr>
    </w:lvl>
    <w:lvl w:ilvl="7" w:tplc="08090003" w:tentative="1">
      <w:start w:val="1"/>
      <w:numFmt w:val="bullet"/>
      <w:lvlText w:val="o"/>
      <w:lvlJc w:val="left"/>
      <w:pPr>
        <w:tabs>
          <w:tab w:val="num" w:pos="4793"/>
        </w:tabs>
        <w:ind w:left="4793" w:hanging="360"/>
      </w:pPr>
      <w:rPr>
        <w:rFonts w:ascii="Courier New" w:hAnsi="Courier New" w:cs="Courier New" w:hint="default"/>
      </w:rPr>
    </w:lvl>
    <w:lvl w:ilvl="8" w:tplc="08090005" w:tentative="1">
      <w:start w:val="1"/>
      <w:numFmt w:val="bullet"/>
      <w:lvlText w:val=""/>
      <w:lvlJc w:val="left"/>
      <w:pPr>
        <w:tabs>
          <w:tab w:val="num" w:pos="5513"/>
        </w:tabs>
        <w:ind w:left="5513" w:hanging="360"/>
      </w:pPr>
      <w:rPr>
        <w:rFonts w:ascii="Wingdings" w:hAnsi="Wingdings" w:hint="default"/>
      </w:rPr>
    </w:lvl>
  </w:abstractNum>
  <w:abstractNum w:abstractNumId="110" w15:restartNumberingAfterBreak="0">
    <w:nsid w:val="2B8664B7"/>
    <w:multiLevelType w:val="multilevel"/>
    <w:tmpl w:val="68B2CDAE"/>
    <w:lvl w:ilvl="0">
      <w:start w:val="1"/>
      <w:numFmt w:val="decimal"/>
      <w:lvlText w:val="%1."/>
      <w:lvlJc w:val="left"/>
      <w:pPr>
        <w:tabs>
          <w:tab w:val="num" w:pos="680"/>
        </w:tabs>
        <w:ind w:left="680" w:hanging="340"/>
      </w:pPr>
      <w:rPr>
        <w:rFonts w:hint="default"/>
      </w:rPr>
    </w:lvl>
    <w:lvl w:ilvl="1">
      <w:start w:val="1"/>
      <w:numFmt w:val="decimal"/>
      <w:isLgl/>
      <w:lvlText w:val="%1.%2"/>
      <w:lvlJc w:val="left"/>
      <w:pPr>
        <w:tabs>
          <w:tab w:val="num" w:pos="970"/>
        </w:tabs>
        <w:ind w:left="970" w:hanging="630"/>
      </w:pPr>
      <w:rPr>
        <w:rFonts w:hint="default"/>
      </w:rPr>
    </w:lvl>
    <w:lvl w:ilvl="2">
      <w:start w:val="1"/>
      <w:numFmt w:val="decimal"/>
      <w:isLgl/>
      <w:lvlText w:val="%1.%2.%3"/>
      <w:lvlJc w:val="left"/>
      <w:pPr>
        <w:tabs>
          <w:tab w:val="num" w:pos="1060"/>
        </w:tabs>
        <w:ind w:left="1060" w:hanging="720"/>
      </w:pPr>
      <w:rPr>
        <w:rFonts w:hint="default"/>
      </w:rPr>
    </w:lvl>
    <w:lvl w:ilvl="3">
      <w:start w:val="1"/>
      <w:numFmt w:val="decimal"/>
      <w:isLgl/>
      <w:lvlText w:val="%1.%2.%3.%4"/>
      <w:lvlJc w:val="left"/>
      <w:pPr>
        <w:tabs>
          <w:tab w:val="num" w:pos="1060"/>
        </w:tabs>
        <w:ind w:left="1060" w:hanging="720"/>
      </w:pPr>
      <w:rPr>
        <w:rFonts w:hint="default"/>
      </w:rPr>
    </w:lvl>
    <w:lvl w:ilvl="4">
      <w:start w:val="1"/>
      <w:numFmt w:val="decimal"/>
      <w:isLgl/>
      <w:lvlText w:val="%1.%2.%3.%4.%5"/>
      <w:lvlJc w:val="left"/>
      <w:pPr>
        <w:tabs>
          <w:tab w:val="num" w:pos="1420"/>
        </w:tabs>
        <w:ind w:left="1420" w:hanging="1080"/>
      </w:pPr>
      <w:rPr>
        <w:rFonts w:hint="default"/>
      </w:rPr>
    </w:lvl>
    <w:lvl w:ilvl="5">
      <w:start w:val="1"/>
      <w:numFmt w:val="decimal"/>
      <w:isLgl/>
      <w:lvlText w:val="%1.%2.%3.%4.%5.%6"/>
      <w:lvlJc w:val="left"/>
      <w:pPr>
        <w:tabs>
          <w:tab w:val="num" w:pos="1420"/>
        </w:tabs>
        <w:ind w:left="1420" w:hanging="1080"/>
      </w:pPr>
      <w:rPr>
        <w:rFonts w:hint="default"/>
      </w:rPr>
    </w:lvl>
    <w:lvl w:ilvl="6">
      <w:start w:val="1"/>
      <w:numFmt w:val="decimal"/>
      <w:isLgl/>
      <w:lvlText w:val="%1.%2.%3.%4.%5.%6.%7"/>
      <w:lvlJc w:val="left"/>
      <w:pPr>
        <w:tabs>
          <w:tab w:val="num" w:pos="1780"/>
        </w:tabs>
        <w:ind w:left="1780" w:hanging="1440"/>
      </w:pPr>
      <w:rPr>
        <w:rFonts w:hint="default"/>
      </w:rPr>
    </w:lvl>
    <w:lvl w:ilvl="7">
      <w:start w:val="1"/>
      <w:numFmt w:val="decimal"/>
      <w:isLgl/>
      <w:lvlText w:val="%1.%2.%3.%4.%5.%6.%7.%8"/>
      <w:lvlJc w:val="left"/>
      <w:pPr>
        <w:tabs>
          <w:tab w:val="num" w:pos="1780"/>
        </w:tabs>
        <w:ind w:left="1780" w:hanging="1440"/>
      </w:pPr>
      <w:rPr>
        <w:rFonts w:hint="default"/>
      </w:rPr>
    </w:lvl>
    <w:lvl w:ilvl="8">
      <w:start w:val="1"/>
      <w:numFmt w:val="decimal"/>
      <w:isLgl/>
      <w:lvlText w:val="%1.%2.%3.%4.%5.%6.%7.%8.%9"/>
      <w:lvlJc w:val="left"/>
      <w:pPr>
        <w:tabs>
          <w:tab w:val="num" w:pos="1780"/>
        </w:tabs>
        <w:ind w:left="1780" w:hanging="1440"/>
      </w:pPr>
      <w:rPr>
        <w:rFonts w:hint="default"/>
      </w:rPr>
    </w:lvl>
  </w:abstractNum>
  <w:abstractNum w:abstractNumId="111" w15:restartNumberingAfterBreak="0">
    <w:nsid w:val="2B8E252C"/>
    <w:multiLevelType w:val="hybridMultilevel"/>
    <w:tmpl w:val="685854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2C3942BF"/>
    <w:multiLevelType w:val="hybridMultilevel"/>
    <w:tmpl w:val="C1B85F72"/>
    <w:lvl w:ilvl="0" w:tplc="A430330C">
      <w:start w:val="1"/>
      <w:numFmt w:val="bullet"/>
      <w:lvlText w:val=""/>
      <w:lvlJc w:val="left"/>
      <w:pPr>
        <w:ind w:left="720" w:hanging="360"/>
      </w:pPr>
      <w:rPr>
        <w:rFonts w:ascii="Symbol" w:hAnsi="Symbol" w:hint="default"/>
      </w:rPr>
    </w:lvl>
    <w:lvl w:ilvl="1" w:tplc="A53C87F6" w:tentative="1">
      <w:start w:val="1"/>
      <w:numFmt w:val="bullet"/>
      <w:lvlText w:val="o"/>
      <w:lvlJc w:val="left"/>
      <w:pPr>
        <w:ind w:left="1440" w:hanging="360"/>
      </w:pPr>
      <w:rPr>
        <w:rFonts w:ascii="Courier New" w:hAnsi="Courier New" w:cs="Courier New" w:hint="default"/>
      </w:rPr>
    </w:lvl>
    <w:lvl w:ilvl="2" w:tplc="4C3060A6" w:tentative="1">
      <w:start w:val="1"/>
      <w:numFmt w:val="bullet"/>
      <w:lvlText w:val=""/>
      <w:lvlJc w:val="left"/>
      <w:pPr>
        <w:ind w:left="2160" w:hanging="360"/>
      </w:pPr>
      <w:rPr>
        <w:rFonts w:ascii="Wingdings" w:hAnsi="Wingdings" w:hint="default"/>
      </w:rPr>
    </w:lvl>
    <w:lvl w:ilvl="3" w:tplc="390CED46" w:tentative="1">
      <w:start w:val="1"/>
      <w:numFmt w:val="bullet"/>
      <w:lvlText w:val=""/>
      <w:lvlJc w:val="left"/>
      <w:pPr>
        <w:ind w:left="2880" w:hanging="360"/>
      </w:pPr>
      <w:rPr>
        <w:rFonts w:ascii="Symbol" w:hAnsi="Symbol" w:hint="default"/>
      </w:rPr>
    </w:lvl>
    <w:lvl w:ilvl="4" w:tplc="2F483884" w:tentative="1">
      <w:start w:val="1"/>
      <w:numFmt w:val="bullet"/>
      <w:lvlText w:val="o"/>
      <w:lvlJc w:val="left"/>
      <w:pPr>
        <w:ind w:left="3600" w:hanging="360"/>
      </w:pPr>
      <w:rPr>
        <w:rFonts w:ascii="Courier New" w:hAnsi="Courier New" w:cs="Courier New" w:hint="default"/>
      </w:rPr>
    </w:lvl>
    <w:lvl w:ilvl="5" w:tplc="81B201B2" w:tentative="1">
      <w:start w:val="1"/>
      <w:numFmt w:val="bullet"/>
      <w:lvlText w:val=""/>
      <w:lvlJc w:val="left"/>
      <w:pPr>
        <w:ind w:left="4320" w:hanging="360"/>
      </w:pPr>
      <w:rPr>
        <w:rFonts w:ascii="Wingdings" w:hAnsi="Wingdings" w:hint="default"/>
      </w:rPr>
    </w:lvl>
    <w:lvl w:ilvl="6" w:tplc="80941BE6" w:tentative="1">
      <w:start w:val="1"/>
      <w:numFmt w:val="bullet"/>
      <w:lvlText w:val=""/>
      <w:lvlJc w:val="left"/>
      <w:pPr>
        <w:ind w:left="5040" w:hanging="360"/>
      </w:pPr>
      <w:rPr>
        <w:rFonts w:ascii="Symbol" w:hAnsi="Symbol" w:hint="default"/>
      </w:rPr>
    </w:lvl>
    <w:lvl w:ilvl="7" w:tplc="990E3EBC" w:tentative="1">
      <w:start w:val="1"/>
      <w:numFmt w:val="bullet"/>
      <w:lvlText w:val="o"/>
      <w:lvlJc w:val="left"/>
      <w:pPr>
        <w:ind w:left="5760" w:hanging="360"/>
      </w:pPr>
      <w:rPr>
        <w:rFonts w:ascii="Courier New" w:hAnsi="Courier New" w:cs="Courier New" w:hint="default"/>
      </w:rPr>
    </w:lvl>
    <w:lvl w:ilvl="8" w:tplc="3B7A1A2A" w:tentative="1">
      <w:start w:val="1"/>
      <w:numFmt w:val="bullet"/>
      <w:lvlText w:val=""/>
      <w:lvlJc w:val="left"/>
      <w:pPr>
        <w:ind w:left="6480" w:hanging="360"/>
      </w:pPr>
      <w:rPr>
        <w:rFonts w:ascii="Wingdings" w:hAnsi="Wingdings" w:hint="default"/>
      </w:rPr>
    </w:lvl>
  </w:abstractNum>
  <w:abstractNum w:abstractNumId="113" w15:restartNumberingAfterBreak="0">
    <w:nsid w:val="2CD65360"/>
    <w:multiLevelType w:val="hybridMultilevel"/>
    <w:tmpl w:val="1ADCAC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4" w15:restartNumberingAfterBreak="0">
    <w:nsid w:val="2E454657"/>
    <w:multiLevelType w:val="hybridMultilevel"/>
    <w:tmpl w:val="63DEA5E6"/>
    <w:lvl w:ilvl="0" w:tplc="18090001">
      <w:start w:val="1"/>
      <w:numFmt w:val="bullet"/>
      <w:lvlText w:val=""/>
      <w:lvlJc w:val="left"/>
      <w:pPr>
        <w:tabs>
          <w:tab w:val="num" w:pos="1080"/>
        </w:tabs>
        <w:ind w:left="1080" w:hanging="360"/>
      </w:pPr>
      <w:rPr>
        <w:rFonts w:ascii="Symbol" w:hAnsi="Symbol" w:hint="default"/>
      </w:rPr>
    </w:lvl>
    <w:lvl w:ilvl="1" w:tplc="18090003" w:tentative="1">
      <w:start w:val="1"/>
      <w:numFmt w:val="bullet"/>
      <w:lvlText w:val="o"/>
      <w:lvlJc w:val="left"/>
      <w:pPr>
        <w:tabs>
          <w:tab w:val="num" w:pos="1800"/>
        </w:tabs>
        <w:ind w:left="1800" w:hanging="360"/>
      </w:pPr>
      <w:rPr>
        <w:rFonts w:ascii="Courier New" w:hAnsi="Courier New" w:cs="Courier New" w:hint="default"/>
      </w:rPr>
    </w:lvl>
    <w:lvl w:ilvl="2" w:tplc="18090005" w:tentative="1">
      <w:start w:val="1"/>
      <w:numFmt w:val="bullet"/>
      <w:lvlText w:val=""/>
      <w:lvlJc w:val="left"/>
      <w:pPr>
        <w:tabs>
          <w:tab w:val="num" w:pos="2520"/>
        </w:tabs>
        <w:ind w:left="2520" w:hanging="360"/>
      </w:pPr>
      <w:rPr>
        <w:rFonts w:ascii="Wingdings" w:hAnsi="Wingdings" w:hint="default"/>
      </w:rPr>
    </w:lvl>
    <w:lvl w:ilvl="3" w:tplc="18090001" w:tentative="1">
      <w:start w:val="1"/>
      <w:numFmt w:val="bullet"/>
      <w:lvlText w:val=""/>
      <w:lvlJc w:val="left"/>
      <w:pPr>
        <w:tabs>
          <w:tab w:val="num" w:pos="3240"/>
        </w:tabs>
        <w:ind w:left="3240" w:hanging="360"/>
      </w:pPr>
      <w:rPr>
        <w:rFonts w:ascii="Symbol" w:hAnsi="Symbol" w:hint="default"/>
      </w:rPr>
    </w:lvl>
    <w:lvl w:ilvl="4" w:tplc="18090003" w:tentative="1">
      <w:start w:val="1"/>
      <w:numFmt w:val="bullet"/>
      <w:lvlText w:val="o"/>
      <w:lvlJc w:val="left"/>
      <w:pPr>
        <w:tabs>
          <w:tab w:val="num" w:pos="3960"/>
        </w:tabs>
        <w:ind w:left="3960" w:hanging="360"/>
      </w:pPr>
      <w:rPr>
        <w:rFonts w:ascii="Courier New" w:hAnsi="Courier New" w:cs="Courier New" w:hint="default"/>
      </w:rPr>
    </w:lvl>
    <w:lvl w:ilvl="5" w:tplc="18090005" w:tentative="1">
      <w:start w:val="1"/>
      <w:numFmt w:val="bullet"/>
      <w:lvlText w:val=""/>
      <w:lvlJc w:val="left"/>
      <w:pPr>
        <w:tabs>
          <w:tab w:val="num" w:pos="4680"/>
        </w:tabs>
        <w:ind w:left="4680" w:hanging="360"/>
      </w:pPr>
      <w:rPr>
        <w:rFonts w:ascii="Wingdings" w:hAnsi="Wingdings" w:hint="default"/>
      </w:rPr>
    </w:lvl>
    <w:lvl w:ilvl="6" w:tplc="18090001" w:tentative="1">
      <w:start w:val="1"/>
      <w:numFmt w:val="bullet"/>
      <w:lvlText w:val=""/>
      <w:lvlJc w:val="left"/>
      <w:pPr>
        <w:tabs>
          <w:tab w:val="num" w:pos="5400"/>
        </w:tabs>
        <w:ind w:left="5400" w:hanging="360"/>
      </w:pPr>
      <w:rPr>
        <w:rFonts w:ascii="Symbol" w:hAnsi="Symbol" w:hint="default"/>
      </w:rPr>
    </w:lvl>
    <w:lvl w:ilvl="7" w:tplc="18090003" w:tentative="1">
      <w:start w:val="1"/>
      <w:numFmt w:val="bullet"/>
      <w:lvlText w:val="o"/>
      <w:lvlJc w:val="left"/>
      <w:pPr>
        <w:tabs>
          <w:tab w:val="num" w:pos="6120"/>
        </w:tabs>
        <w:ind w:left="6120" w:hanging="360"/>
      </w:pPr>
      <w:rPr>
        <w:rFonts w:ascii="Courier New" w:hAnsi="Courier New" w:cs="Courier New" w:hint="default"/>
      </w:rPr>
    </w:lvl>
    <w:lvl w:ilvl="8" w:tplc="18090005" w:tentative="1">
      <w:start w:val="1"/>
      <w:numFmt w:val="bullet"/>
      <w:lvlText w:val=""/>
      <w:lvlJc w:val="left"/>
      <w:pPr>
        <w:tabs>
          <w:tab w:val="num" w:pos="6840"/>
        </w:tabs>
        <w:ind w:left="6840" w:hanging="360"/>
      </w:pPr>
      <w:rPr>
        <w:rFonts w:ascii="Wingdings" w:hAnsi="Wingdings" w:hint="default"/>
      </w:rPr>
    </w:lvl>
  </w:abstractNum>
  <w:abstractNum w:abstractNumId="115" w15:restartNumberingAfterBreak="0">
    <w:nsid w:val="30474855"/>
    <w:multiLevelType w:val="hybridMultilevel"/>
    <w:tmpl w:val="5CF80790"/>
    <w:lvl w:ilvl="0" w:tplc="862CCF5A">
      <w:start w:val="1"/>
      <w:numFmt w:val="bullet"/>
      <w:lvlText w:val=""/>
      <w:lvlJc w:val="left"/>
      <w:pPr>
        <w:ind w:left="720" w:hanging="360"/>
      </w:pPr>
      <w:rPr>
        <w:rFonts w:ascii="Symbol" w:hAnsi="Symbol" w:hint="default"/>
      </w:rPr>
    </w:lvl>
    <w:lvl w:ilvl="1" w:tplc="2532310C" w:tentative="1">
      <w:start w:val="1"/>
      <w:numFmt w:val="bullet"/>
      <w:lvlText w:val="o"/>
      <w:lvlJc w:val="left"/>
      <w:pPr>
        <w:ind w:left="1440" w:hanging="360"/>
      </w:pPr>
      <w:rPr>
        <w:rFonts w:ascii="Courier New" w:hAnsi="Courier New" w:cs="Courier New" w:hint="default"/>
      </w:rPr>
    </w:lvl>
    <w:lvl w:ilvl="2" w:tplc="0102E55E" w:tentative="1">
      <w:start w:val="1"/>
      <w:numFmt w:val="bullet"/>
      <w:lvlText w:val=""/>
      <w:lvlJc w:val="left"/>
      <w:pPr>
        <w:ind w:left="2160" w:hanging="360"/>
      </w:pPr>
      <w:rPr>
        <w:rFonts w:ascii="Wingdings" w:hAnsi="Wingdings" w:hint="default"/>
      </w:rPr>
    </w:lvl>
    <w:lvl w:ilvl="3" w:tplc="01A8C252" w:tentative="1">
      <w:start w:val="1"/>
      <w:numFmt w:val="bullet"/>
      <w:lvlText w:val=""/>
      <w:lvlJc w:val="left"/>
      <w:pPr>
        <w:ind w:left="2880" w:hanging="360"/>
      </w:pPr>
      <w:rPr>
        <w:rFonts w:ascii="Symbol" w:hAnsi="Symbol" w:hint="default"/>
      </w:rPr>
    </w:lvl>
    <w:lvl w:ilvl="4" w:tplc="7B90BFC4" w:tentative="1">
      <w:start w:val="1"/>
      <w:numFmt w:val="bullet"/>
      <w:lvlText w:val="o"/>
      <w:lvlJc w:val="left"/>
      <w:pPr>
        <w:ind w:left="3600" w:hanging="360"/>
      </w:pPr>
      <w:rPr>
        <w:rFonts w:ascii="Courier New" w:hAnsi="Courier New" w:cs="Courier New" w:hint="default"/>
      </w:rPr>
    </w:lvl>
    <w:lvl w:ilvl="5" w:tplc="4EF8124A" w:tentative="1">
      <w:start w:val="1"/>
      <w:numFmt w:val="bullet"/>
      <w:lvlText w:val=""/>
      <w:lvlJc w:val="left"/>
      <w:pPr>
        <w:ind w:left="4320" w:hanging="360"/>
      </w:pPr>
      <w:rPr>
        <w:rFonts w:ascii="Wingdings" w:hAnsi="Wingdings" w:hint="default"/>
      </w:rPr>
    </w:lvl>
    <w:lvl w:ilvl="6" w:tplc="EFEAAB6C" w:tentative="1">
      <w:start w:val="1"/>
      <w:numFmt w:val="bullet"/>
      <w:lvlText w:val=""/>
      <w:lvlJc w:val="left"/>
      <w:pPr>
        <w:ind w:left="5040" w:hanging="360"/>
      </w:pPr>
      <w:rPr>
        <w:rFonts w:ascii="Symbol" w:hAnsi="Symbol" w:hint="default"/>
      </w:rPr>
    </w:lvl>
    <w:lvl w:ilvl="7" w:tplc="B97C7584" w:tentative="1">
      <w:start w:val="1"/>
      <w:numFmt w:val="bullet"/>
      <w:lvlText w:val="o"/>
      <w:lvlJc w:val="left"/>
      <w:pPr>
        <w:ind w:left="5760" w:hanging="360"/>
      </w:pPr>
      <w:rPr>
        <w:rFonts w:ascii="Courier New" w:hAnsi="Courier New" w:cs="Courier New" w:hint="default"/>
      </w:rPr>
    </w:lvl>
    <w:lvl w:ilvl="8" w:tplc="A77005FC" w:tentative="1">
      <w:start w:val="1"/>
      <w:numFmt w:val="bullet"/>
      <w:lvlText w:val=""/>
      <w:lvlJc w:val="left"/>
      <w:pPr>
        <w:ind w:left="6480" w:hanging="360"/>
      </w:pPr>
      <w:rPr>
        <w:rFonts w:ascii="Wingdings" w:hAnsi="Wingdings" w:hint="default"/>
      </w:rPr>
    </w:lvl>
  </w:abstractNum>
  <w:abstractNum w:abstractNumId="116" w15:restartNumberingAfterBreak="0">
    <w:nsid w:val="30641CCD"/>
    <w:multiLevelType w:val="hybridMultilevel"/>
    <w:tmpl w:val="B9A45D7C"/>
    <w:lvl w:ilvl="0" w:tplc="2C7E56B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7" w15:restartNumberingAfterBreak="0">
    <w:nsid w:val="309A3FA9"/>
    <w:multiLevelType w:val="hybridMultilevel"/>
    <w:tmpl w:val="C7FCA050"/>
    <w:lvl w:ilvl="0" w:tplc="FAECB328">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A022C6EC">
      <w:start w:val="48"/>
      <w:numFmt w:val="bullet"/>
      <w:lvlText w:val=""/>
      <w:lvlJc w:val="left"/>
      <w:pPr>
        <w:ind w:left="2880" w:hanging="360"/>
      </w:pPr>
      <w:rPr>
        <w:rFonts w:ascii="Wingdings" w:eastAsia="Times New Roman" w:hAnsi="Wingdings" w:cs="Times New Roman"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8" w15:restartNumberingAfterBreak="0">
    <w:nsid w:val="30E328BB"/>
    <w:multiLevelType w:val="hybridMultilevel"/>
    <w:tmpl w:val="91A870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1932366"/>
    <w:multiLevelType w:val="hybridMultilevel"/>
    <w:tmpl w:val="4C5A97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0" w15:restartNumberingAfterBreak="0">
    <w:nsid w:val="31FB3886"/>
    <w:multiLevelType w:val="hybridMultilevel"/>
    <w:tmpl w:val="4F70E9CC"/>
    <w:lvl w:ilvl="0" w:tplc="AFDE6BDC">
      <w:start w:val="1"/>
      <w:numFmt w:val="bullet"/>
      <w:lvlText w:val=""/>
      <w:lvlJc w:val="left"/>
      <w:pPr>
        <w:tabs>
          <w:tab w:val="num" w:pos="340"/>
        </w:tabs>
        <w:ind w:left="340" w:hanging="34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39643EB"/>
    <w:multiLevelType w:val="hybridMultilevel"/>
    <w:tmpl w:val="A8E4DD7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2" w15:restartNumberingAfterBreak="0">
    <w:nsid w:val="346B3B1F"/>
    <w:multiLevelType w:val="multilevel"/>
    <w:tmpl w:val="00000004"/>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566"/>
        </w:tabs>
        <w:ind w:left="566" w:hanging="283"/>
      </w:pPr>
    </w:lvl>
    <w:lvl w:ilvl="2">
      <w:start w:val="1"/>
      <w:numFmt w:val="decimal"/>
      <w:lvlText w:val="%3."/>
      <w:lvlJc w:val="left"/>
      <w:pPr>
        <w:tabs>
          <w:tab w:val="num" w:pos="849"/>
        </w:tabs>
        <w:ind w:left="849" w:hanging="283"/>
      </w:pPr>
    </w:lvl>
    <w:lvl w:ilvl="3">
      <w:start w:val="1"/>
      <w:numFmt w:val="decimal"/>
      <w:lvlText w:val="%4."/>
      <w:lvlJc w:val="left"/>
      <w:pPr>
        <w:tabs>
          <w:tab w:val="num" w:pos="1132"/>
        </w:tabs>
        <w:ind w:left="1132" w:hanging="283"/>
      </w:pPr>
    </w:lvl>
    <w:lvl w:ilvl="4">
      <w:start w:val="1"/>
      <w:numFmt w:val="decimal"/>
      <w:lvlText w:val="%5."/>
      <w:lvlJc w:val="left"/>
      <w:pPr>
        <w:tabs>
          <w:tab w:val="num" w:pos="1415"/>
        </w:tabs>
        <w:ind w:left="1415" w:hanging="283"/>
      </w:pPr>
    </w:lvl>
    <w:lvl w:ilvl="5">
      <w:start w:val="1"/>
      <w:numFmt w:val="decimal"/>
      <w:lvlText w:val="%6."/>
      <w:lvlJc w:val="left"/>
      <w:pPr>
        <w:tabs>
          <w:tab w:val="num" w:pos="1698"/>
        </w:tabs>
        <w:ind w:left="1698" w:hanging="283"/>
      </w:pPr>
    </w:lvl>
    <w:lvl w:ilvl="6">
      <w:start w:val="1"/>
      <w:numFmt w:val="decimal"/>
      <w:lvlText w:val="%7."/>
      <w:lvlJc w:val="left"/>
      <w:pPr>
        <w:tabs>
          <w:tab w:val="num" w:pos="1981"/>
        </w:tabs>
        <w:ind w:left="1981" w:hanging="283"/>
      </w:pPr>
    </w:lvl>
    <w:lvl w:ilvl="7">
      <w:start w:val="1"/>
      <w:numFmt w:val="decimal"/>
      <w:lvlText w:val="%8."/>
      <w:lvlJc w:val="left"/>
      <w:pPr>
        <w:tabs>
          <w:tab w:val="num" w:pos="2264"/>
        </w:tabs>
        <w:ind w:left="2264" w:hanging="283"/>
      </w:pPr>
    </w:lvl>
    <w:lvl w:ilvl="8">
      <w:start w:val="1"/>
      <w:numFmt w:val="decimal"/>
      <w:lvlText w:val="%9."/>
      <w:lvlJc w:val="left"/>
      <w:pPr>
        <w:tabs>
          <w:tab w:val="num" w:pos="2547"/>
        </w:tabs>
        <w:ind w:left="2547" w:hanging="283"/>
      </w:pPr>
    </w:lvl>
  </w:abstractNum>
  <w:abstractNum w:abstractNumId="123" w15:restartNumberingAfterBreak="0">
    <w:nsid w:val="34CA768E"/>
    <w:multiLevelType w:val="hybridMultilevel"/>
    <w:tmpl w:val="FCFE38B2"/>
    <w:lvl w:ilvl="0" w:tplc="1DFA8AB2">
      <w:start w:val="1"/>
      <w:numFmt w:val="decimal"/>
      <w:lvlText w:val="%1."/>
      <w:lvlJc w:val="left"/>
      <w:pPr>
        <w:ind w:left="720" w:hanging="360"/>
      </w:pPr>
      <w:rPr>
        <w:rFonts w:cs="Times New Roman"/>
        <w:b w:val="0"/>
        <w:i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4" w15:restartNumberingAfterBreak="0">
    <w:nsid w:val="357462D2"/>
    <w:multiLevelType w:val="hybridMultilevel"/>
    <w:tmpl w:val="D07E23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5" w15:restartNumberingAfterBreak="0">
    <w:nsid w:val="35B75AB0"/>
    <w:multiLevelType w:val="hybridMultilevel"/>
    <w:tmpl w:val="CFB62E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768536B"/>
    <w:multiLevelType w:val="hybridMultilevel"/>
    <w:tmpl w:val="CBAE6B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7" w15:restartNumberingAfterBreak="0">
    <w:nsid w:val="38AA1BF0"/>
    <w:multiLevelType w:val="singleLevel"/>
    <w:tmpl w:val="27DEF6A8"/>
    <w:lvl w:ilvl="0">
      <w:numFmt w:val="bullet"/>
      <w:lvlText w:val="-"/>
      <w:lvlJc w:val="left"/>
      <w:pPr>
        <w:tabs>
          <w:tab w:val="num" w:pos="360"/>
        </w:tabs>
        <w:ind w:left="360" w:hanging="360"/>
      </w:pPr>
      <w:rPr>
        <w:rFonts w:hint="default"/>
      </w:rPr>
    </w:lvl>
  </w:abstractNum>
  <w:abstractNum w:abstractNumId="128" w15:restartNumberingAfterBreak="0">
    <w:nsid w:val="38B669DB"/>
    <w:multiLevelType w:val="hybridMultilevel"/>
    <w:tmpl w:val="6E540E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9" w15:restartNumberingAfterBreak="0">
    <w:nsid w:val="38CE6D02"/>
    <w:multiLevelType w:val="hybridMultilevel"/>
    <w:tmpl w:val="7554A2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0" w15:restartNumberingAfterBreak="0">
    <w:nsid w:val="39954493"/>
    <w:multiLevelType w:val="hybridMultilevel"/>
    <w:tmpl w:val="A77CBD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1" w15:restartNumberingAfterBreak="0">
    <w:nsid w:val="3A95179E"/>
    <w:multiLevelType w:val="hybridMultilevel"/>
    <w:tmpl w:val="9AF40A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2" w15:restartNumberingAfterBreak="0">
    <w:nsid w:val="3AA15FB4"/>
    <w:multiLevelType w:val="hybridMultilevel"/>
    <w:tmpl w:val="781087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3" w15:restartNumberingAfterBreak="0">
    <w:nsid w:val="3AB27F03"/>
    <w:multiLevelType w:val="singleLevel"/>
    <w:tmpl w:val="E6FCD078"/>
    <w:name w:val="WW8Num222"/>
    <w:lvl w:ilvl="0">
      <w:start w:val="1"/>
      <w:numFmt w:val="lowerLetter"/>
      <w:lvlText w:val="(%1)"/>
      <w:lvlJc w:val="left"/>
      <w:pPr>
        <w:tabs>
          <w:tab w:val="num" w:pos="720"/>
        </w:tabs>
        <w:ind w:left="720" w:hanging="720"/>
      </w:pPr>
      <w:rPr>
        <w:rFonts w:hint="default"/>
      </w:rPr>
    </w:lvl>
  </w:abstractNum>
  <w:abstractNum w:abstractNumId="134" w15:restartNumberingAfterBreak="0">
    <w:nsid w:val="3C2936AC"/>
    <w:multiLevelType w:val="hybridMultilevel"/>
    <w:tmpl w:val="4E7AF2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5" w15:restartNumberingAfterBreak="0">
    <w:nsid w:val="3D7A43D2"/>
    <w:multiLevelType w:val="hybridMultilevel"/>
    <w:tmpl w:val="200858BA"/>
    <w:lvl w:ilvl="0" w:tplc="27DEF6A8">
      <w:numFmt w:val="bullet"/>
      <w:lvlText w:val="-"/>
      <w:lvlJc w:val="left"/>
      <w:pPr>
        <w:ind w:left="1440" w:hanging="360"/>
      </w:pPr>
      <w:rPr>
        <w:rFont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6" w15:restartNumberingAfterBreak="0">
    <w:nsid w:val="3DE245F3"/>
    <w:multiLevelType w:val="hybridMultilevel"/>
    <w:tmpl w:val="6FC0A168"/>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7" w15:restartNumberingAfterBreak="0">
    <w:nsid w:val="3E5A4CE4"/>
    <w:multiLevelType w:val="hybridMultilevel"/>
    <w:tmpl w:val="F68CF3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8" w15:restartNumberingAfterBreak="0">
    <w:nsid w:val="3E5D38D4"/>
    <w:multiLevelType w:val="hybridMultilevel"/>
    <w:tmpl w:val="D4E00D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9" w15:restartNumberingAfterBreak="0">
    <w:nsid w:val="3E62757A"/>
    <w:multiLevelType w:val="hybridMultilevel"/>
    <w:tmpl w:val="4372DD8E"/>
    <w:lvl w:ilvl="0" w:tplc="AFDE6BDC">
      <w:start w:val="1"/>
      <w:numFmt w:val="bullet"/>
      <w:lvlText w:val=""/>
      <w:lvlJc w:val="left"/>
      <w:pPr>
        <w:tabs>
          <w:tab w:val="num" w:pos="340"/>
        </w:tabs>
        <w:ind w:left="340" w:hanging="340"/>
      </w:pPr>
      <w:rPr>
        <w:rFonts w:ascii="Symbol" w:hAnsi="Symbol" w:hint="default"/>
        <w:sz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3E7B3ABD"/>
    <w:multiLevelType w:val="hybridMultilevel"/>
    <w:tmpl w:val="4B3810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1" w15:restartNumberingAfterBreak="0">
    <w:nsid w:val="3E8B26E9"/>
    <w:multiLevelType w:val="hybridMultilevel"/>
    <w:tmpl w:val="D96A672E"/>
    <w:lvl w:ilvl="0" w:tplc="AFDE6BDC">
      <w:start w:val="1"/>
      <w:numFmt w:val="bullet"/>
      <w:lvlText w:val=""/>
      <w:lvlJc w:val="left"/>
      <w:pPr>
        <w:tabs>
          <w:tab w:val="num" w:pos="340"/>
        </w:tabs>
        <w:ind w:left="340" w:hanging="34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3FC815C2"/>
    <w:multiLevelType w:val="hybridMultilevel"/>
    <w:tmpl w:val="AAEC94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3" w15:restartNumberingAfterBreak="0">
    <w:nsid w:val="3FFD0531"/>
    <w:multiLevelType w:val="hybridMultilevel"/>
    <w:tmpl w:val="1F00B048"/>
    <w:lvl w:ilvl="0" w:tplc="4704BFB6">
      <w:numFmt w:val="bullet"/>
      <w:lvlText w:val="-"/>
      <w:lvlJc w:val="left"/>
      <w:pPr>
        <w:ind w:left="420" w:hanging="360"/>
      </w:pPr>
      <w:rPr>
        <w:rFonts w:ascii="Times New Roman" w:eastAsia="SimSun" w:hAnsi="Times New Roman" w:cs="Times New Roman" w:hint="default"/>
      </w:rPr>
    </w:lvl>
    <w:lvl w:ilvl="1" w:tplc="18090003" w:tentative="1">
      <w:start w:val="1"/>
      <w:numFmt w:val="bullet"/>
      <w:lvlText w:val="o"/>
      <w:lvlJc w:val="left"/>
      <w:pPr>
        <w:ind w:left="1140" w:hanging="360"/>
      </w:pPr>
      <w:rPr>
        <w:rFonts w:ascii="Courier New" w:hAnsi="Courier New" w:cs="Courier New" w:hint="default"/>
      </w:rPr>
    </w:lvl>
    <w:lvl w:ilvl="2" w:tplc="18090005" w:tentative="1">
      <w:start w:val="1"/>
      <w:numFmt w:val="bullet"/>
      <w:lvlText w:val=""/>
      <w:lvlJc w:val="left"/>
      <w:pPr>
        <w:ind w:left="1860" w:hanging="360"/>
      </w:pPr>
      <w:rPr>
        <w:rFonts w:ascii="Wingdings" w:hAnsi="Wingdings" w:hint="default"/>
      </w:rPr>
    </w:lvl>
    <w:lvl w:ilvl="3" w:tplc="18090001" w:tentative="1">
      <w:start w:val="1"/>
      <w:numFmt w:val="bullet"/>
      <w:lvlText w:val=""/>
      <w:lvlJc w:val="left"/>
      <w:pPr>
        <w:ind w:left="2580" w:hanging="360"/>
      </w:pPr>
      <w:rPr>
        <w:rFonts w:ascii="Symbol" w:hAnsi="Symbol" w:hint="default"/>
      </w:rPr>
    </w:lvl>
    <w:lvl w:ilvl="4" w:tplc="18090003" w:tentative="1">
      <w:start w:val="1"/>
      <w:numFmt w:val="bullet"/>
      <w:lvlText w:val="o"/>
      <w:lvlJc w:val="left"/>
      <w:pPr>
        <w:ind w:left="3300" w:hanging="360"/>
      </w:pPr>
      <w:rPr>
        <w:rFonts w:ascii="Courier New" w:hAnsi="Courier New" w:cs="Courier New" w:hint="default"/>
      </w:rPr>
    </w:lvl>
    <w:lvl w:ilvl="5" w:tplc="18090005" w:tentative="1">
      <w:start w:val="1"/>
      <w:numFmt w:val="bullet"/>
      <w:lvlText w:val=""/>
      <w:lvlJc w:val="left"/>
      <w:pPr>
        <w:ind w:left="4020" w:hanging="360"/>
      </w:pPr>
      <w:rPr>
        <w:rFonts w:ascii="Wingdings" w:hAnsi="Wingdings" w:hint="default"/>
      </w:rPr>
    </w:lvl>
    <w:lvl w:ilvl="6" w:tplc="18090001" w:tentative="1">
      <w:start w:val="1"/>
      <w:numFmt w:val="bullet"/>
      <w:lvlText w:val=""/>
      <w:lvlJc w:val="left"/>
      <w:pPr>
        <w:ind w:left="4740" w:hanging="360"/>
      </w:pPr>
      <w:rPr>
        <w:rFonts w:ascii="Symbol" w:hAnsi="Symbol" w:hint="default"/>
      </w:rPr>
    </w:lvl>
    <w:lvl w:ilvl="7" w:tplc="18090003" w:tentative="1">
      <w:start w:val="1"/>
      <w:numFmt w:val="bullet"/>
      <w:lvlText w:val="o"/>
      <w:lvlJc w:val="left"/>
      <w:pPr>
        <w:ind w:left="5460" w:hanging="360"/>
      </w:pPr>
      <w:rPr>
        <w:rFonts w:ascii="Courier New" w:hAnsi="Courier New" w:cs="Courier New" w:hint="default"/>
      </w:rPr>
    </w:lvl>
    <w:lvl w:ilvl="8" w:tplc="18090005" w:tentative="1">
      <w:start w:val="1"/>
      <w:numFmt w:val="bullet"/>
      <w:lvlText w:val=""/>
      <w:lvlJc w:val="left"/>
      <w:pPr>
        <w:ind w:left="6180" w:hanging="360"/>
      </w:pPr>
      <w:rPr>
        <w:rFonts w:ascii="Wingdings" w:hAnsi="Wingdings" w:hint="default"/>
      </w:rPr>
    </w:lvl>
  </w:abstractNum>
  <w:abstractNum w:abstractNumId="144" w15:restartNumberingAfterBreak="0">
    <w:nsid w:val="401D4DEB"/>
    <w:multiLevelType w:val="hybridMultilevel"/>
    <w:tmpl w:val="E46CA238"/>
    <w:lvl w:ilvl="0" w:tplc="FAECB32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40925C2A"/>
    <w:multiLevelType w:val="hybridMultilevel"/>
    <w:tmpl w:val="E3A6F0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40C165CC"/>
    <w:multiLevelType w:val="singleLevel"/>
    <w:tmpl w:val="3C96973A"/>
    <w:lvl w:ilvl="0">
      <w:start w:val="1"/>
      <w:numFmt w:val="decimal"/>
      <w:lvlText w:val="%1"/>
      <w:lvlJc w:val="left"/>
      <w:pPr>
        <w:tabs>
          <w:tab w:val="num" w:pos="720"/>
        </w:tabs>
        <w:ind w:left="720" w:hanging="720"/>
      </w:pPr>
      <w:rPr>
        <w:rFonts w:hint="default"/>
      </w:rPr>
    </w:lvl>
  </w:abstractNum>
  <w:abstractNum w:abstractNumId="147" w15:restartNumberingAfterBreak="0">
    <w:nsid w:val="410070A6"/>
    <w:multiLevelType w:val="multilevel"/>
    <w:tmpl w:val="5832D5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8" w15:restartNumberingAfterBreak="0">
    <w:nsid w:val="426441D6"/>
    <w:multiLevelType w:val="hybridMultilevel"/>
    <w:tmpl w:val="E618A29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9" w15:restartNumberingAfterBreak="0">
    <w:nsid w:val="427E17BA"/>
    <w:multiLevelType w:val="hybridMultilevel"/>
    <w:tmpl w:val="3E62A1A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0" w15:restartNumberingAfterBreak="0">
    <w:nsid w:val="43AE2D9D"/>
    <w:multiLevelType w:val="hybridMultilevel"/>
    <w:tmpl w:val="352EAB80"/>
    <w:lvl w:ilvl="0" w:tplc="1486A006">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151" w15:restartNumberingAfterBreak="0">
    <w:nsid w:val="43B3683C"/>
    <w:multiLevelType w:val="hybridMultilevel"/>
    <w:tmpl w:val="DB666D8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45D1258B"/>
    <w:multiLevelType w:val="hybridMultilevel"/>
    <w:tmpl w:val="E12017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5FC25F0"/>
    <w:multiLevelType w:val="hybridMultilevel"/>
    <w:tmpl w:val="CB02A0A4"/>
    <w:lvl w:ilvl="0" w:tplc="8764A90E">
      <w:start w:val="1"/>
      <w:numFmt w:val="decimal"/>
      <w:lvlText w:val="%1."/>
      <w:lvlJc w:val="left"/>
      <w:pPr>
        <w:ind w:left="720" w:hanging="360"/>
      </w:pPr>
      <w:rPr>
        <w:rFonts w:cs="Times New Roman" w:hint="default"/>
        <w:b w:val="0"/>
        <w:i w:val="0"/>
      </w:rPr>
    </w:lvl>
    <w:lvl w:ilvl="1" w:tplc="F4B43178" w:tentative="1">
      <w:start w:val="1"/>
      <w:numFmt w:val="lowerLetter"/>
      <w:lvlText w:val="%2."/>
      <w:lvlJc w:val="left"/>
      <w:pPr>
        <w:ind w:left="1440" w:hanging="360"/>
      </w:pPr>
    </w:lvl>
    <w:lvl w:ilvl="2" w:tplc="36A8261A" w:tentative="1">
      <w:start w:val="1"/>
      <w:numFmt w:val="lowerRoman"/>
      <w:lvlText w:val="%3."/>
      <w:lvlJc w:val="right"/>
      <w:pPr>
        <w:ind w:left="2160" w:hanging="180"/>
      </w:pPr>
    </w:lvl>
    <w:lvl w:ilvl="3" w:tplc="0E1E1820" w:tentative="1">
      <w:start w:val="1"/>
      <w:numFmt w:val="decimal"/>
      <w:lvlText w:val="%4."/>
      <w:lvlJc w:val="left"/>
      <w:pPr>
        <w:ind w:left="2880" w:hanging="360"/>
      </w:pPr>
    </w:lvl>
    <w:lvl w:ilvl="4" w:tplc="CC6CF796" w:tentative="1">
      <w:start w:val="1"/>
      <w:numFmt w:val="lowerLetter"/>
      <w:lvlText w:val="%5."/>
      <w:lvlJc w:val="left"/>
      <w:pPr>
        <w:ind w:left="3600" w:hanging="360"/>
      </w:pPr>
    </w:lvl>
    <w:lvl w:ilvl="5" w:tplc="C3808F9E" w:tentative="1">
      <w:start w:val="1"/>
      <w:numFmt w:val="lowerRoman"/>
      <w:lvlText w:val="%6."/>
      <w:lvlJc w:val="right"/>
      <w:pPr>
        <w:ind w:left="4320" w:hanging="180"/>
      </w:pPr>
    </w:lvl>
    <w:lvl w:ilvl="6" w:tplc="28E0A82A" w:tentative="1">
      <w:start w:val="1"/>
      <w:numFmt w:val="decimal"/>
      <w:lvlText w:val="%7."/>
      <w:lvlJc w:val="left"/>
      <w:pPr>
        <w:ind w:left="5040" w:hanging="360"/>
      </w:pPr>
    </w:lvl>
    <w:lvl w:ilvl="7" w:tplc="DD98CA32" w:tentative="1">
      <w:start w:val="1"/>
      <w:numFmt w:val="lowerLetter"/>
      <w:lvlText w:val="%8."/>
      <w:lvlJc w:val="left"/>
      <w:pPr>
        <w:ind w:left="5760" w:hanging="360"/>
      </w:pPr>
    </w:lvl>
    <w:lvl w:ilvl="8" w:tplc="69DCADAC" w:tentative="1">
      <w:start w:val="1"/>
      <w:numFmt w:val="lowerRoman"/>
      <w:lvlText w:val="%9."/>
      <w:lvlJc w:val="right"/>
      <w:pPr>
        <w:ind w:left="6480" w:hanging="180"/>
      </w:pPr>
    </w:lvl>
  </w:abstractNum>
  <w:abstractNum w:abstractNumId="154" w15:restartNumberingAfterBreak="0">
    <w:nsid w:val="46020732"/>
    <w:multiLevelType w:val="hybridMultilevel"/>
    <w:tmpl w:val="D0B44A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5" w15:restartNumberingAfterBreak="0">
    <w:nsid w:val="46057D80"/>
    <w:multiLevelType w:val="hybridMultilevel"/>
    <w:tmpl w:val="D83E5596"/>
    <w:lvl w:ilvl="0" w:tplc="AFDE6BDC">
      <w:start w:val="1"/>
      <w:numFmt w:val="bullet"/>
      <w:lvlText w:val=""/>
      <w:lvlJc w:val="left"/>
      <w:pPr>
        <w:tabs>
          <w:tab w:val="num" w:pos="340"/>
        </w:tabs>
        <w:ind w:left="340" w:hanging="34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46334E31"/>
    <w:multiLevelType w:val="hybridMultilevel"/>
    <w:tmpl w:val="CDF4A3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7" w15:restartNumberingAfterBreak="0">
    <w:nsid w:val="46834609"/>
    <w:multiLevelType w:val="hybridMultilevel"/>
    <w:tmpl w:val="29F88C66"/>
    <w:lvl w:ilvl="0" w:tplc="7A046918">
      <w:start w:val="1"/>
      <w:numFmt w:val="bullet"/>
      <w:lvlText w:val="•"/>
      <w:lvlJc w:val="left"/>
      <w:pPr>
        <w:tabs>
          <w:tab w:val="num" w:pos="720"/>
        </w:tabs>
        <w:ind w:left="720" w:hanging="360"/>
      </w:pPr>
      <w:rPr>
        <w:rFonts w:ascii="Arial"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8" w15:restartNumberingAfterBreak="0">
    <w:nsid w:val="469D3A5A"/>
    <w:multiLevelType w:val="hybridMultilevel"/>
    <w:tmpl w:val="829E7F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9" w15:restartNumberingAfterBreak="0">
    <w:nsid w:val="47891B1E"/>
    <w:multiLevelType w:val="hybridMultilevel"/>
    <w:tmpl w:val="909078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0" w15:restartNumberingAfterBreak="0">
    <w:nsid w:val="478A4DA0"/>
    <w:multiLevelType w:val="hybridMultilevel"/>
    <w:tmpl w:val="900232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1" w15:restartNumberingAfterBreak="0">
    <w:nsid w:val="483155EA"/>
    <w:multiLevelType w:val="hybridMultilevel"/>
    <w:tmpl w:val="8EA01824"/>
    <w:lvl w:ilvl="0" w:tplc="27DEF6A8">
      <w:numFmt w:val="bullet"/>
      <w:lvlText w:val="-"/>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2" w15:restartNumberingAfterBreak="0">
    <w:nsid w:val="488961A6"/>
    <w:multiLevelType w:val="hybridMultilevel"/>
    <w:tmpl w:val="BD6C54F4"/>
    <w:lvl w:ilvl="0" w:tplc="AFDE6BDC">
      <w:start w:val="1"/>
      <w:numFmt w:val="bullet"/>
      <w:lvlText w:val=""/>
      <w:lvlJc w:val="left"/>
      <w:pPr>
        <w:tabs>
          <w:tab w:val="num" w:pos="340"/>
        </w:tabs>
        <w:ind w:left="340" w:hanging="34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48B05C7D"/>
    <w:multiLevelType w:val="hybridMultilevel"/>
    <w:tmpl w:val="E412485C"/>
    <w:lvl w:ilvl="0" w:tplc="7A046918">
      <w:start w:val="1"/>
      <w:numFmt w:val="bullet"/>
      <w:lvlText w:val="•"/>
      <w:lvlJc w:val="left"/>
      <w:pPr>
        <w:tabs>
          <w:tab w:val="num" w:pos="720"/>
        </w:tabs>
        <w:ind w:left="720" w:hanging="360"/>
      </w:pPr>
      <w:rPr>
        <w:rFonts w:ascii="Arial"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4" w15:restartNumberingAfterBreak="0">
    <w:nsid w:val="48DE2DBB"/>
    <w:multiLevelType w:val="hybridMultilevel"/>
    <w:tmpl w:val="C9A09F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4A1E1520"/>
    <w:multiLevelType w:val="hybridMultilevel"/>
    <w:tmpl w:val="42C865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6" w15:restartNumberingAfterBreak="0">
    <w:nsid w:val="4AC65D8C"/>
    <w:multiLevelType w:val="hybridMultilevel"/>
    <w:tmpl w:val="37C03BF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7" w15:restartNumberingAfterBreak="0">
    <w:nsid w:val="4B274FF2"/>
    <w:multiLevelType w:val="hybridMultilevel"/>
    <w:tmpl w:val="5418927E"/>
    <w:lvl w:ilvl="0" w:tplc="6638ECC6">
      <w:start w:val="1"/>
      <w:numFmt w:val="bullet"/>
      <w:lvlText w:val=""/>
      <w:lvlJc w:val="left"/>
      <w:pPr>
        <w:tabs>
          <w:tab w:val="num" w:pos="397"/>
        </w:tabs>
        <w:ind w:left="397"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4B512EA3"/>
    <w:multiLevelType w:val="hybridMultilevel"/>
    <w:tmpl w:val="D854CC8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9" w15:restartNumberingAfterBreak="0">
    <w:nsid w:val="4BB362CB"/>
    <w:multiLevelType w:val="multilevel"/>
    <w:tmpl w:val="0EB4654E"/>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0" w15:restartNumberingAfterBreak="0">
    <w:nsid w:val="4BDE5639"/>
    <w:multiLevelType w:val="hybridMultilevel"/>
    <w:tmpl w:val="581233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1" w15:restartNumberingAfterBreak="0">
    <w:nsid w:val="4C1A5050"/>
    <w:multiLevelType w:val="hybridMultilevel"/>
    <w:tmpl w:val="FEBAC18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2" w15:restartNumberingAfterBreak="0">
    <w:nsid w:val="4C5E0146"/>
    <w:multiLevelType w:val="hybridMultilevel"/>
    <w:tmpl w:val="212850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3" w15:restartNumberingAfterBreak="0">
    <w:nsid w:val="4C702089"/>
    <w:multiLevelType w:val="hybridMultilevel"/>
    <w:tmpl w:val="AFA62316"/>
    <w:lvl w:ilvl="0" w:tplc="AFDE6BDC">
      <w:start w:val="1"/>
      <w:numFmt w:val="bullet"/>
      <w:lvlText w:val=""/>
      <w:lvlJc w:val="left"/>
      <w:pPr>
        <w:tabs>
          <w:tab w:val="num" w:pos="340"/>
        </w:tabs>
        <w:ind w:left="340" w:hanging="34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4C7A272A"/>
    <w:multiLevelType w:val="singleLevel"/>
    <w:tmpl w:val="27DEF6A8"/>
    <w:lvl w:ilvl="0">
      <w:numFmt w:val="bullet"/>
      <w:lvlText w:val="-"/>
      <w:lvlJc w:val="left"/>
      <w:pPr>
        <w:tabs>
          <w:tab w:val="num" w:pos="360"/>
        </w:tabs>
        <w:ind w:left="360" w:hanging="360"/>
      </w:pPr>
      <w:rPr>
        <w:rFonts w:hint="default"/>
      </w:rPr>
    </w:lvl>
  </w:abstractNum>
  <w:abstractNum w:abstractNumId="175" w15:restartNumberingAfterBreak="0">
    <w:nsid w:val="4CB02EDB"/>
    <w:multiLevelType w:val="hybridMultilevel"/>
    <w:tmpl w:val="9B663CC4"/>
    <w:lvl w:ilvl="0" w:tplc="B04A83C6">
      <w:start w:val="1"/>
      <w:numFmt w:val="bullet"/>
      <w:lvlText w:val=""/>
      <w:lvlJc w:val="left"/>
      <w:pPr>
        <w:tabs>
          <w:tab w:val="num" w:pos="360"/>
        </w:tabs>
        <w:ind w:left="360" w:hanging="360"/>
      </w:pPr>
      <w:rPr>
        <w:rFonts w:ascii="Symbol" w:hAnsi="Symbol" w:hint="default"/>
      </w:rPr>
    </w:lvl>
    <w:lvl w:ilvl="1" w:tplc="E0A83922" w:tentative="1">
      <w:start w:val="1"/>
      <w:numFmt w:val="bullet"/>
      <w:lvlText w:val="o"/>
      <w:lvlJc w:val="left"/>
      <w:pPr>
        <w:tabs>
          <w:tab w:val="num" w:pos="1080"/>
        </w:tabs>
        <w:ind w:left="1080" w:hanging="360"/>
      </w:pPr>
      <w:rPr>
        <w:rFonts w:ascii="Courier New" w:hAnsi="Courier New" w:cs="Courier New" w:hint="default"/>
      </w:rPr>
    </w:lvl>
    <w:lvl w:ilvl="2" w:tplc="2864E85E" w:tentative="1">
      <w:start w:val="1"/>
      <w:numFmt w:val="bullet"/>
      <w:lvlText w:val=""/>
      <w:lvlJc w:val="left"/>
      <w:pPr>
        <w:tabs>
          <w:tab w:val="num" w:pos="1800"/>
        </w:tabs>
        <w:ind w:left="1800" w:hanging="360"/>
      </w:pPr>
      <w:rPr>
        <w:rFonts w:ascii="Wingdings" w:hAnsi="Wingdings" w:hint="default"/>
      </w:rPr>
    </w:lvl>
    <w:lvl w:ilvl="3" w:tplc="20248702" w:tentative="1">
      <w:start w:val="1"/>
      <w:numFmt w:val="bullet"/>
      <w:lvlText w:val=""/>
      <w:lvlJc w:val="left"/>
      <w:pPr>
        <w:tabs>
          <w:tab w:val="num" w:pos="2520"/>
        </w:tabs>
        <w:ind w:left="2520" w:hanging="360"/>
      </w:pPr>
      <w:rPr>
        <w:rFonts w:ascii="Symbol" w:hAnsi="Symbol" w:hint="default"/>
      </w:rPr>
    </w:lvl>
    <w:lvl w:ilvl="4" w:tplc="C63A151E" w:tentative="1">
      <w:start w:val="1"/>
      <w:numFmt w:val="bullet"/>
      <w:lvlText w:val="o"/>
      <w:lvlJc w:val="left"/>
      <w:pPr>
        <w:tabs>
          <w:tab w:val="num" w:pos="3240"/>
        </w:tabs>
        <w:ind w:left="3240" w:hanging="360"/>
      </w:pPr>
      <w:rPr>
        <w:rFonts w:ascii="Courier New" w:hAnsi="Courier New" w:cs="Courier New" w:hint="default"/>
      </w:rPr>
    </w:lvl>
    <w:lvl w:ilvl="5" w:tplc="9660484E" w:tentative="1">
      <w:start w:val="1"/>
      <w:numFmt w:val="bullet"/>
      <w:lvlText w:val=""/>
      <w:lvlJc w:val="left"/>
      <w:pPr>
        <w:tabs>
          <w:tab w:val="num" w:pos="3960"/>
        </w:tabs>
        <w:ind w:left="3960" w:hanging="360"/>
      </w:pPr>
      <w:rPr>
        <w:rFonts w:ascii="Wingdings" w:hAnsi="Wingdings" w:hint="default"/>
      </w:rPr>
    </w:lvl>
    <w:lvl w:ilvl="6" w:tplc="425AFA50" w:tentative="1">
      <w:start w:val="1"/>
      <w:numFmt w:val="bullet"/>
      <w:lvlText w:val=""/>
      <w:lvlJc w:val="left"/>
      <w:pPr>
        <w:tabs>
          <w:tab w:val="num" w:pos="4680"/>
        </w:tabs>
        <w:ind w:left="4680" w:hanging="360"/>
      </w:pPr>
      <w:rPr>
        <w:rFonts w:ascii="Symbol" w:hAnsi="Symbol" w:hint="default"/>
      </w:rPr>
    </w:lvl>
    <w:lvl w:ilvl="7" w:tplc="8BCE07AA" w:tentative="1">
      <w:start w:val="1"/>
      <w:numFmt w:val="bullet"/>
      <w:lvlText w:val="o"/>
      <w:lvlJc w:val="left"/>
      <w:pPr>
        <w:tabs>
          <w:tab w:val="num" w:pos="5400"/>
        </w:tabs>
        <w:ind w:left="5400" w:hanging="360"/>
      </w:pPr>
      <w:rPr>
        <w:rFonts w:ascii="Courier New" w:hAnsi="Courier New" w:cs="Courier New" w:hint="default"/>
      </w:rPr>
    </w:lvl>
    <w:lvl w:ilvl="8" w:tplc="41188322" w:tentative="1">
      <w:start w:val="1"/>
      <w:numFmt w:val="bullet"/>
      <w:lvlText w:val=""/>
      <w:lvlJc w:val="left"/>
      <w:pPr>
        <w:tabs>
          <w:tab w:val="num" w:pos="6120"/>
        </w:tabs>
        <w:ind w:left="6120" w:hanging="360"/>
      </w:pPr>
      <w:rPr>
        <w:rFonts w:ascii="Wingdings" w:hAnsi="Wingdings" w:hint="default"/>
      </w:rPr>
    </w:lvl>
  </w:abstractNum>
  <w:abstractNum w:abstractNumId="176" w15:restartNumberingAfterBreak="0">
    <w:nsid w:val="4DF27242"/>
    <w:multiLevelType w:val="hybridMultilevel"/>
    <w:tmpl w:val="46AA3F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7" w15:restartNumberingAfterBreak="0">
    <w:nsid w:val="4E915EE0"/>
    <w:multiLevelType w:val="hybridMultilevel"/>
    <w:tmpl w:val="08D894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8" w15:restartNumberingAfterBreak="0">
    <w:nsid w:val="4EEB5DF1"/>
    <w:multiLevelType w:val="multilevel"/>
    <w:tmpl w:val="3560EB5A"/>
    <w:lvl w:ilvl="0">
      <w:start w:val="1"/>
      <w:numFmt w:val="decimal"/>
      <w:lvlText w:val="%1."/>
      <w:lvlJc w:val="left"/>
      <w:pPr>
        <w:ind w:left="360" w:hanging="360"/>
      </w:p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9" w15:restartNumberingAfterBreak="0">
    <w:nsid w:val="4FBD5E06"/>
    <w:multiLevelType w:val="hybridMultilevel"/>
    <w:tmpl w:val="9ECC6E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0" w15:restartNumberingAfterBreak="0">
    <w:nsid w:val="4FE66B77"/>
    <w:multiLevelType w:val="multilevel"/>
    <w:tmpl w:val="08C6D892"/>
    <w:lvl w:ilvl="0">
      <w:start w:val="1"/>
      <w:numFmt w:val="bullet"/>
      <w:lvlText w:val=""/>
      <w:lvlJc w:val="left"/>
      <w:pPr>
        <w:tabs>
          <w:tab w:val="num" w:pos="0"/>
        </w:tabs>
        <w:ind w:left="0" w:firstLine="0"/>
      </w:pPr>
      <w:rPr>
        <w:rFonts w:ascii="Symbol" w:hAnsi="Symbol" w:hint="default"/>
      </w:r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81" w15:restartNumberingAfterBreak="0">
    <w:nsid w:val="51EB6573"/>
    <w:multiLevelType w:val="hybridMultilevel"/>
    <w:tmpl w:val="5D784180"/>
    <w:lvl w:ilvl="0" w:tplc="F96E9694">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21237F2"/>
    <w:multiLevelType w:val="hybridMultilevel"/>
    <w:tmpl w:val="153E64C8"/>
    <w:lvl w:ilvl="0" w:tplc="27DEF6A8">
      <w:numFmt w:val="bullet"/>
      <w:lvlText w:val="-"/>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3" w15:restartNumberingAfterBreak="0">
    <w:nsid w:val="52930EB0"/>
    <w:multiLevelType w:val="multilevel"/>
    <w:tmpl w:val="6034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2D043C2"/>
    <w:multiLevelType w:val="hybridMultilevel"/>
    <w:tmpl w:val="3E1AC5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5" w15:restartNumberingAfterBreak="0">
    <w:nsid w:val="53D67699"/>
    <w:multiLevelType w:val="singleLevel"/>
    <w:tmpl w:val="27DEF6A8"/>
    <w:lvl w:ilvl="0">
      <w:numFmt w:val="bullet"/>
      <w:lvlText w:val="-"/>
      <w:lvlJc w:val="left"/>
      <w:pPr>
        <w:tabs>
          <w:tab w:val="num" w:pos="360"/>
        </w:tabs>
        <w:ind w:left="360" w:hanging="360"/>
      </w:pPr>
      <w:rPr>
        <w:rFonts w:hint="default"/>
      </w:rPr>
    </w:lvl>
  </w:abstractNum>
  <w:abstractNum w:abstractNumId="186" w15:restartNumberingAfterBreak="0">
    <w:nsid w:val="55A03446"/>
    <w:multiLevelType w:val="hybridMultilevel"/>
    <w:tmpl w:val="B672B472"/>
    <w:lvl w:ilvl="0" w:tplc="FAECB32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55F301C8"/>
    <w:multiLevelType w:val="hybridMultilevel"/>
    <w:tmpl w:val="E2D477C4"/>
    <w:lvl w:ilvl="0" w:tplc="18090001">
      <w:start w:val="1"/>
      <w:numFmt w:val="bullet"/>
      <w:lvlText w:val=""/>
      <w:lvlJc w:val="left"/>
      <w:pPr>
        <w:ind w:left="1083" w:hanging="360"/>
      </w:pPr>
      <w:rPr>
        <w:rFonts w:ascii="Symbol" w:hAnsi="Symbol" w:hint="default"/>
      </w:rPr>
    </w:lvl>
    <w:lvl w:ilvl="1" w:tplc="18090003" w:tentative="1">
      <w:start w:val="1"/>
      <w:numFmt w:val="bullet"/>
      <w:lvlText w:val="o"/>
      <w:lvlJc w:val="left"/>
      <w:pPr>
        <w:ind w:left="1803" w:hanging="360"/>
      </w:pPr>
      <w:rPr>
        <w:rFonts w:ascii="Courier New" w:hAnsi="Courier New" w:cs="Courier New" w:hint="default"/>
      </w:rPr>
    </w:lvl>
    <w:lvl w:ilvl="2" w:tplc="18090005" w:tentative="1">
      <w:start w:val="1"/>
      <w:numFmt w:val="bullet"/>
      <w:lvlText w:val=""/>
      <w:lvlJc w:val="left"/>
      <w:pPr>
        <w:ind w:left="2523" w:hanging="360"/>
      </w:pPr>
      <w:rPr>
        <w:rFonts w:ascii="Wingdings" w:hAnsi="Wingdings" w:hint="default"/>
      </w:rPr>
    </w:lvl>
    <w:lvl w:ilvl="3" w:tplc="18090001" w:tentative="1">
      <w:start w:val="1"/>
      <w:numFmt w:val="bullet"/>
      <w:lvlText w:val=""/>
      <w:lvlJc w:val="left"/>
      <w:pPr>
        <w:ind w:left="3243" w:hanging="360"/>
      </w:pPr>
      <w:rPr>
        <w:rFonts w:ascii="Symbol" w:hAnsi="Symbol" w:hint="default"/>
      </w:rPr>
    </w:lvl>
    <w:lvl w:ilvl="4" w:tplc="18090003" w:tentative="1">
      <w:start w:val="1"/>
      <w:numFmt w:val="bullet"/>
      <w:lvlText w:val="o"/>
      <w:lvlJc w:val="left"/>
      <w:pPr>
        <w:ind w:left="3963" w:hanging="360"/>
      </w:pPr>
      <w:rPr>
        <w:rFonts w:ascii="Courier New" w:hAnsi="Courier New" w:cs="Courier New" w:hint="default"/>
      </w:rPr>
    </w:lvl>
    <w:lvl w:ilvl="5" w:tplc="18090005" w:tentative="1">
      <w:start w:val="1"/>
      <w:numFmt w:val="bullet"/>
      <w:lvlText w:val=""/>
      <w:lvlJc w:val="left"/>
      <w:pPr>
        <w:ind w:left="4683" w:hanging="360"/>
      </w:pPr>
      <w:rPr>
        <w:rFonts w:ascii="Wingdings" w:hAnsi="Wingdings" w:hint="default"/>
      </w:rPr>
    </w:lvl>
    <w:lvl w:ilvl="6" w:tplc="18090001" w:tentative="1">
      <w:start w:val="1"/>
      <w:numFmt w:val="bullet"/>
      <w:lvlText w:val=""/>
      <w:lvlJc w:val="left"/>
      <w:pPr>
        <w:ind w:left="5403" w:hanging="360"/>
      </w:pPr>
      <w:rPr>
        <w:rFonts w:ascii="Symbol" w:hAnsi="Symbol" w:hint="default"/>
      </w:rPr>
    </w:lvl>
    <w:lvl w:ilvl="7" w:tplc="18090003" w:tentative="1">
      <w:start w:val="1"/>
      <w:numFmt w:val="bullet"/>
      <w:lvlText w:val="o"/>
      <w:lvlJc w:val="left"/>
      <w:pPr>
        <w:ind w:left="6123" w:hanging="360"/>
      </w:pPr>
      <w:rPr>
        <w:rFonts w:ascii="Courier New" w:hAnsi="Courier New" w:cs="Courier New" w:hint="default"/>
      </w:rPr>
    </w:lvl>
    <w:lvl w:ilvl="8" w:tplc="18090005" w:tentative="1">
      <w:start w:val="1"/>
      <w:numFmt w:val="bullet"/>
      <w:lvlText w:val=""/>
      <w:lvlJc w:val="left"/>
      <w:pPr>
        <w:ind w:left="6843" w:hanging="360"/>
      </w:pPr>
      <w:rPr>
        <w:rFonts w:ascii="Wingdings" w:hAnsi="Wingdings" w:hint="default"/>
      </w:rPr>
    </w:lvl>
  </w:abstractNum>
  <w:abstractNum w:abstractNumId="188" w15:restartNumberingAfterBreak="0">
    <w:nsid w:val="55FC76C9"/>
    <w:multiLevelType w:val="hybridMultilevel"/>
    <w:tmpl w:val="B9FEE6C4"/>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189" w15:restartNumberingAfterBreak="0">
    <w:nsid w:val="57F47057"/>
    <w:multiLevelType w:val="hybridMultilevel"/>
    <w:tmpl w:val="07D489EC"/>
    <w:lvl w:ilvl="0" w:tplc="789466E6">
      <w:start w:val="1"/>
      <w:numFmt w:val="decimal"/>
      <w:lvlText w:val="%1)"/>
      <w:lvlJc w:val="left"/>
      <w:pPr>
        <w:tabs>
          <w:tab w:val="num" w:pos="-205"/>
        </w:tabs>
        <w:ind w:left="-205" w:hanging="360"/>
      </w:pPr>
    </w:lvl>
    <w:lvl w:ilvl="1" w:tplc="0904304E" w:tentative="1">
      <w:start w:val="1"/>
      <w:numFmt w:val="lowerLetter"/>
      <w:lvlText w:val="%2."/>
      <w:lvlJc w:val="left"/>
      <w:pPr>
        <w:tabs>
          <w:tab w:val="num" w:pos="515"/>
        </w:tabs>
        <w:ind w:left="515" w:hanging="360"/>
      </w:pPr>
    </w:lvl>
    <w:lvl w:ilvl="2" w:tplc="9E021A1E" w:tentative="1">
      <w:start w:val="1"/>
      <w:numFmt w:val="lowerRoman"/>
      <w:lvlText w:val="%3."/>
      <w:lvlJc w:val="right"/>
      <w:pPr>
        <w:tabs>
          <w:tab w:val="num" w:pos="1235"/>
        </w:tabs>
        <w:ind w:left="1235" w:hanging="180"/>
      </w:pPr>
    </w:lvl>
    <w:lvl w:ilvl="3" w:tplc="335845BA" w:tentative="1">
      <w:start w:val="1"/>
      <w:numFmt w:val="decimal"/>
      <w:lvlText w:val="%4."/>
      <w:lvlJc w:val="left"/>
      <w:pPr>
        <w:tabs>
          <w:tab w:val="num" w:pos="1955"/>
        </w:tabs>
        <w:ind w:left="1955" w:hanging="360"/>
      </w:pPr>
    </w:lvl>
    <w:lvl w:ilvl="4" w:tplc="63BA3486" w:tentative="1">
      <w:start w:val="1"/>
      <w:numFmt w:val="lowerLetter"/>
      <w:lvlText w:val="%5."/>
      <w:lvlJc w:val="left"/>
      <w:pPr>
        <w:tabs>
          <w:tab w:val="num" w:pos="2675"/>
        </w:tabs>
        <w:ind w:left="2675" w:hanging="360"/>
      </w:pPr>
    </w:lvl>
    <w:lvl w:ilvl="5" w:tplc="80525462" w:tentative="1">
      <w:start w:val="1"/>
      <w:numFmt w:val="lowerRoman"/>
      <w:lvlText w:val="%6."/>
      <w:lvlJc w:val="right"/>
      <w:pPr>
        <w:tabs>
          <w:tab w:val="num" w:pos="3395"/>
        </w:tabs>
        <w:ind w:left="3395" w:hanging="180"/>
      </w:pPr>
    </w:lvl>
    <w:lvl w:ilvl="6" w:tplc="C9845E96" w:tentative="1">
      <w:start w:val="1"/>
      <w:numFmt w:val="decimal"/>
      <w:lvlText w:val="%7."/>
      <w:lvlJc w:val="left"/>
      <w:pPr>
        <w:tabs>
          <w:tab w:val="num" w:pos="4115"/>
        </w:tabs>
        <w:ind w:left="4115" w:hanging="360"/>
      </w:pPr>
    </w:lvl>
    <w:lvl w:ilvl="7" w:tplc="F8E62218" w:tentative="1">
      <w:start w:val="1"/>
      <w:numFmt w:val="lowerLetter"/>
      <w:lvlText w:val="%8."/>
      <w:lvlJc w:val="left"/>
      <w:pPr>
        <w:tabs>
          <w:tab w:val="num" w:pos="4835"/>
        </w:tabs>
        <w:ind w:left="4835" w:hanging="360"/>
      </w:pPr>
    </w:lvl>
    <w:lvl w:ilvl="8" w:tplc="70C6D680" w:tentative="1">
      <w:start w:val="1"/>
      <w:numFmt w:val="lowerRoman"/>
      <w:lvlText w:val="%9."/>
      <w:lvlJc w:val="right"/>
      <w:pPr>
        <w:tabs>
          <w:tab w:val="num" w:pos="5555"/>
        </w:tabs>
        <w:ind w:left="5555" w:hanging="180"/>
      </w:pPr>
    </w:lvl>
  </w:abstractNum>
  <w:abstractNum w:abstractNumId="190" w15:restartNumberingAfterBreak="0">
    <w:nsid w:val="5806221E"/>
    <w:multiLevelType w:val="hybridMultilevel"/>
    <w:tmpl w:val="43FC8DE4"/>
    <w:lvl w:ilvl="0" w:tplc="AFDE6BDC">
      <w:start w:val="1"/>
      <w:numFmt w:val="bullet"/>
      <w:lvlText w:val=""/>
      <w:lvlJc w:val="left"/>
      <w:pPr>
        <w:tabs>
          <w:tab w:val="num" w:pos="340"/>
        </w:tabs>
        <w:ind w:left="340" w:hanging="34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59380C69"/>
    <w:multiLevelType w:val="hybridMultilevel"/>
    <w:tmpl w:val="82A6A334"/>
    <w:lvl w:ilvl="0" w:tplc="F96E9694">
      <w:start w:val="1"/>
      <w:numFmt w:val="bullet"/>
      <w:lvlText w:val=""/>
      <w:lvlJc w:val="left"/>
      <w:pPr>
        <w:ind w:left="170" w:hanging="17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2" w15:restartNumberingAfterBreak="0">
    <w:nsid w:val="59931668"/>
    <w:multiLevelType w:val="hybridMultilevel"/>
    <w:tmpl w:val="90FA3772"/>
    <w:lvl w:ilvl="0" w:tplc="7A046918">
      <w:start w:val="1"/>
      <w:numFmt w:val="bullet"/>
      <w:lvlText w:val="•"/>
      <w:lvlJc w:val="left"/>
      <w:pPr>
        <w:ind w:left="720" w:hanging="360"/>
      </w:pPr>
      <w:rPr>
        <w:rFonts w:ascii="Arial"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3" w15:restartNumberingAfterBreak="0">
    <w:nsid w:val="59B655FB"/>
    <w:multiLevelType w:val="hybridMultilevel"/>
    <w:tmpl w:val="8DEADA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4" w15:restartNumberingAfterBreak="0">
    <w:nsid w:val="5A2A5261"/>
    <w:multiLevelType w:val="hybridMultilevel"/>
    <w:tmpl w:val="4AA86A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5" w15:restartNumberingAfterBreak="0">
    <w:nsid w:val="5C9640D0"/>
    <w:multiLevelType w:val="hybridMultilevel"/>
    <w:tmpl w:val="5052B8BA"/>
    <w:lvl w:ilvl="0" w:tplc="4120DE72">
      <w:start w:val="1"/>
      <w:numFmt w:val="bullet"/>
      <w:lvlText w:val=""/>
      <w:lvlJc w:val="left"/>
      <w:pPr>
        <w:ind w:left="720" w:hanging="360"/>
      </w:pPr>
      <w:rPr>
        <w:rFonts w:ascii="Symbol" w:hAnsi="Symbol" w:hint="default"/>
      </w:rPr>
    </w:lvl>
    <w:lvl w:ilvl="1" w:tplc="5922CEBA" w:tentative="1">
      <w:start w:val="1"/>
      <w:numFmt w:val="bullet"/>
      <w:lvlText w:val="o"/>
      <w:lvlJc w:val="left"/>
      <w:pPr>
        <w:ind w:left="1440" w:hanging="360"/>
      </w:pPr>
      <w:rPr>
        <w:rFonts w:ascii="Courier New" w:hAnsi="Courier New" w:cs="Courier New" w:hint="default"/>
      </w:rPr>
    </w:lvl>
    <w:lvl w:ilvl="2" w:tplc="2FE0171E" w:tentative="1">
      <w:start w:val="1"/>
      <w:numFmt w:val="bullet"/>
      <w:lvlText w:val=""/>
      <w:lvlJc w:val="left"/>
      <w:pPr>
        <w:ind w:left="2160" w:hanging="360"/>
      </w:pPr>
      <w:rPr>
        <w:rFonts w:ascii="Wingdings" w:hAnsi="Wingdings" w:hint="default"/>
      </w:rPr>
    </w:lvl>
    <w:lvl w:ilvl="3" w:tplc="57B2A9D2" w:tentative="1">
      <w:start w:val="1"/>
      <w:numFmt w:val="bullet"/>
      <w:lvlText w:val=""/>
      <w:lvlJc w:val="left"/>
      <w:pPr>
        <w:ind w:left="2880" w:hanging="360"/>
      </w:pPr>
      <w:rPr>
        <w:rFonts w:ascii="Symbol" w:hAnsi="Symbol" w:hint="default"/>
      </w:rPr>
    </w:lvl>
    <w:lvl w:ilvl="4" w:tplc="895CF05C" w:tentative="1">
      <w:start w:val="1"/>
      <w:numFmt w:val="bullet"/>
      <w:lvlText w:val="o"/>
      <w:lvlJc w:val="left"/>
      <w:pPr>
        <w:ind w:left="3600" w:hanging="360"/>
      </w:pPr>
      <w:rPr>
        <w:rFonts w:ascii="Courier New" w:hAnsi="Courier New" w:cs="Courier New" w:hint="default"/>
      </w:rPr>
    </w:lvl>
    <w:lvl w:ilvl="5" w:tplc="8D4C2E48" w:tentative="1">
      <w:start w:val="1"/>
      <w:numFmt w:val="bullet"/>
      <w:lvlText w:val=""/>
      <w:lvlJc w:val="left"/>
      <w:pPr>
        <w:ind w:left="4320" w:hanging="360"/>
      </w:pPr>
      <w:rPr>
        <w:rFonts w:ascii="Wingdings" w:hAnsi="Wingdings" w:hint="default"/>
      </w:rPr>
    </w:lvl>
    <w:lvl w:ilvl="6" w:tplc="CDBC5D52" w:tentative="1">
      <w:start w:val="1"/>
      <w:numFmt w:val="bullet"/>
      <w:lvlText w:val=""/>
      <w:lvlJc w:val="left"/>
      <w:pPr>
        <w:ind w:left="5040" w:hanging="360"/>
      </w:pPr>
      <w:rPr>
        <w:rFonts w:ascii="Symbol" w:hAnsi="Symbol" w:hint="default"/>
      </w:rPr>
    </w:lvl>
    <w:lvl w:ilvl="7" w:tplc="7E889F06" w:tentative="1">
      <w:start w:val="1"/>
      <w:numFmt w:val="bullet"/>
      <w:lvlText w:val="o"/>
      <w:lvlJc w:val="left"/>
      <w:pPr>
        <w:ind w:left="5760" w:hanging="360"/>
      </w:pPr>
      <w:rPr>
        <w:rFonts w:ascii="Courier New" w:hAnsi="Courier New" w:cs="Courier New" w:hint="default"/>
      </w:rPr>
    </w:lvl>
    <w:lvl w:ilvl="8" w:tplc="1EF86B48" w:tentative="1">
      <w:start w:val="1"/>
      <w:numFmt w:val="bullet"/>
      <w:lvlText w:val=""/>
      <w:lvlJc w:val="left"/>
      <w:pPr>
        <w:ind w:left="6480" w:hanging="360"/>
      </w:pPr>
      <w:rPr>
        <w:rFonts w:ascii="Wingdings" w:hAnsi="Wingdings" w:hint="default"/>
      </w:rPr>
    </w:lvl>
  </w:abstractNum>
  <w:abstractNum w:abstractNumId="196" w15:restartNumberingAfterBreak="0">
    <w:nsid w:val="5CF26D47"/>
    <w:multiLevelType w:val="hybridMultilevel"/>
    <w:tmpl w:val="F142FC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7" w15:restartNumberingAfterBreak="0">
    <w:nsid w:val="5D030AFB"/>
    <w:multiLevelType w:val="hybridMultilevel"/>
    <w:tmpl w:val="DA44EB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5D26506A"/>
    <w:multiLevelType w:val="hybridMultilevel"/>
    <w:tmpl w:val="F60E132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5D7A630A"/>
    <w:multiLevelType w:val="hybridMultilevel"/>
    <w:tmpl w:val="9E884D1E"/>
    <w:lvl w:ilvl="0" w:tplc="27DEF6A8">
      <w:numFmt w:val="bullet"/>
      <w:lvlText w:val="-"/>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0" w15:restartNumberingAfterBreak="0">
    <w:nsid w:val="5F04612E"/>
    <w:multiLevelType w:val="hybridMultilevel"/>
    <w:tmpl w:val="C52A56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1" w15:restartNumberingAfterBreak="0">
    <w:nsid w:val="60E45A52"/>
    <w:multiLevelType w:val="hybridMultilevel"/>
    <w:tmpl w:val="361A15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2" w15:restartNumberingAfterBreak="0">
    <w:nsid w:val="6141335E"/>
    <w:multiLevelType w:val="hybridMultilevel"/>
    <w:tmpl w:val="9D6258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3" w15:restartNumberingAfterBreak="0">
    <w:nsid w:val="61C927B6"/>
    <w:multiLevelType w:val="hybridMultilevel"/>
    <w:tmpl w:val="3F68F5C2"/>
    <w:lvl w:ilvl="0" w:tplc="27DEF6A8">
      <w:numFmt w:val="bullet"/>
      <w:lvlText w:val="-"/>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4" w15:restartNumberingAfterBreak="0">
    <w:nsid w:val="626A35AC"/>
    <w:multiLevelType w:val="hybridMultilevel"/>
    <w:tmpl w:val="A1D2914C"/>
    <w:lvl w:ilvl="0" w:tplc="18090001">
      <w:start w:val="1"/>
      <w:numFmt w:val="bullet"/>
      <w:lvlText w:val=""/>
      <w:lvlJc w:val="left"/>
      <w:pPr>
        <w:ind w:left="1077" w:hanging="360"/>
      </w:pPr>
      <w:rPr>
        <w:rFonts w:ascii="Symbol" w:hAnsi="Symbol"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205" w15:restartNumberingAfterBreak="0">
    <w:nsid w:val="62CA1A18"/>
    <w:multiLevelType w:val="hybridMultilevel"/>
    <w:tmpl w:val="91C6D91E"/>
    <w:lvl w:ilvl="0" w:tplc="AFDE6BDC">
      <w:start w:val="1"/>
      <w:numFmt w:val="bullet"/>
      <w:lvlText w:val=""/>
      <w:lvlJc w:val="left"/>
      <w:pPr>
        <w:tabs>
          <w:tab w:val="num" w:pos="340"/>
        </w:tabs>
        <w:ind w:left="340" w:hanging="34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63A91087"/>
    <w:multiLevelType w:val="hybridMultilevel"/>
    <w:tmpl w:val="9E34AB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7" w15:restartNumberingAfterBreak="0">
    <w:nsid w:val="63C25FD3"/>
    <w:multiLevelType w:val="hybridMultilevel"/>
    <w:tmpl w:val="BFA013AC"/>
    <w:lvl w:ilvl="0" w:tplc="AFDE6BDC">
      <w:start w:val="1"/>
      <w:numFmt w:val="bullet"/>
      <w:lvlText w:val=""/>
      <w:lvlJc w:val="left"/>
      <w:pPr>
        <w:tabs>
          <w:tab w:val="num" w:pos="340"/>
        </w:tabs>
        <w:ind w:left="340" w:hanging="34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63D6478A"/>
    <w:multiLevelType w:val="hybridMultilevel"/>
    <w:tmpl w:val="5728242E"/>
    <w:lvl w:ilvl="0" w:tplc="04090001">
      <w:start w:val="1"/>
      <w:numFmt w:val="bullet"/>
      <w:lvlText w:val=""/>
      <w:lvlJc w:val="left"/>
      <w:pPr>
        <w:tabs>
          <w:tab w:val="num" w:pos="1080"/>
        </w:tabs>
        <w:ind w:left="1080" w:hanging="360"/>
      </w:pPr>
      <w:rPr>
        <w:rFonts w:ascii="Symbol" w:hAnsi="Symbol" w:hint="default"/>
      </w:rPr>
    </w:lvl>
    <w:lvl w:ilvl="1" w:tplc="0409000F"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9" w15:restartNumberingAfterBreak="0">
    <w:nsid w:val="642526C7"/>
    <w:multiLevelType w:val="hybridMultilevel"/>
    <w:tmpl w:val="D3D88140"/>
    <w:lvl w:ilvl="0" w:tplc="18090005">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0" w15:restartNumberingAfterBreak="0">
    <w:nsid w:val="64BD7F0A"/>
    <w:multiLevelType w:val="hybridMultilevel"/>
    <w:tmpl w:val="2DAA513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1" w15:restartNumberingAfterBreak="0">
    <w:nsid w:val="65262EFD"/>
    <w:multiLevelType w:val="hybridMultilevel"/>
    <w:tmpl w:val="D870C30C"/>
    <w:lvl w:ilvl="0" w:tplc="5436200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2" w15:restartNumberingAfterBreak="0">
    <w:nsid w:val="655E1D18"/>
    <w:multiLevelType w:val="hybridMultilevel"/>
    <w:tmpl w:val="B8CCF5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65E602DB"/>
    <w:multiLevelType w:val="hybridMultilevel"/>
    <w:tmpl w:val="59AC95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4" w15:restartNumberingAfterBreak="0">
    <w:nsid w:val="66F04FBD"/>
    <w:multiLevelType w:val="hybridMultilevel"/>
    <w:tmpl w:val="8070D292"/>
    <w:lvl w:ilvl="0" w:tplc="2446161C">
      <w:start w:val="1"/>
      <w:numFmt w:val="decimal"/>
      <w:lvlText w:val="%1."/>
      <w:lvlJc w:val="left"/>
      <w:pPr>
        <w:ind w:left="360" w:hanging="360"/>
      </w:pPr>
    </w:lvl>
    <w:lvl w:ilvl="1" w:tplc="82CC34DE" w:tentative="1">
      <w:start w:val="1"/>
      <w:numFmt w:val="lowerLetter"/>
      <w:lvlText w:val="%2."/>
      <w:lvlJc w:val="left"/>
      <w:pPr>
        <w:ind w:left="1080" w:hanging="360"/>
      </w:pPr>
    </w:lvl>
    <w:lvl w:ilvl="2" w:tplc="711CDC8A" w:tentative="1">
      <w:start w:val="1"/>
      <w:numFmt w:val="lowerRoman"/>
      <w:lvlText w:val="%3."/>
      <w:lvlJc w:val="right"/>
      <w:pPr>
        <w:ind w:left="1800" w:hanging="180"/>
      </w:pPr>
    </w:lvl>
    <w:lvl w:ilvl="3" w:tplc="35F2D74C" w:tentative="1">
      <w:start w:val="1"/>
      <w:numFmt w:val="decimal"/>
      <w:lvlText w:val="%4."/>
      <w:lvlJc w:val="left"/>
      <w:pPr>
        <w:ind w:left="2520" w:hanging="360"/>
      </w:pPr>
    </w:lvl>
    <w:lvl w:ilvl="4" w:tplc="0A86193A" w:tentative="1">
      <w:start w:val="1"/>
      <w:numFmt w:val="lowerLetter"/>
      <w:lvlText w:val="%5."/>
      <w:lvlJc w:val="left"/>
      <w:pPr>
        <w:ind w:left="3240" w:hanging="360"/>
      </w:pPr>
    </w:lvl>
    <w:lvl w:ilvl="5" w:tplc="41AE0212" w:tentative="1">
      <w:start w:val="1"/>
      <w:numFmt w:val="lowerRoman"/>
      <w:lvlText w:val="%6."/>
      <w:lvlJc w:val="right"/>
      <w:pPr>
        <w:ind w:left="3960" w:hanging="180"/>
      </w:pPr>
    </w:lvl>
    <w:lvl w:ilvl="6" w:tplc="EA36D924" w:tentative="1">
      <w:start w:val="1"/>
      <w:numFmt w:val="decimal"/>
      <w:lvlText w:val="%7."/>
      <w:lvlJc w:val="left"/>
      <w:pPr>
        <w:ind w:left="4680" w:hanging="360"/>
      </w:pPr>
    </w:lvl>
    <w:lvl w:ilvl="7" w:tplc="E756884C" w:tentative="1">
      <w:start w:val="1"/>
      <w:numFmt w:val="lowerLetter"/>
      <w:lvlText w:val="%8."/>
      <w:lvlJc w:val="left"/>
      <w:pPr>
        <w:ind w:left="5400" w:hanging="360"/>
      </w:pPr>
    </w:lvl>
    <w:lvl w:ilvl="8" w:tplc="4F84DB64" w:tentative="1">
      <w:start w:val="1"/>
      <w:numFmt w:val="lowerRoman"/>
      <w:lvlText w:val="%9."/>
      <w:lvlJc w:val="right"/>
      <w:pPr>
        <w:ind w:left="6120" w:hanging="180"/>
      </w:pPr>
    </w:lvl>
  </w:abstractNum>
  <w:abstractNum w:abstractNumId="215" w15:restartNumberingAfterBreak="0">
    <w:nsid w:val="67B85BD7"/>
    <w:multiLevelType w:val="hybridMultilevel"/>
    <w:tmpl w:val="485EB8E0"/>
    <w:lvl w:ilvl="0" w:tplc="500C4E64">
      <w:start w:val="1"/>
      <w:numFmt w:val="bullet"/>
      <w:lvlText w:val=""/>
      <w:lvlJc w:val="left"/>
      <w:pPr>
        <w:tabs>
          <w:tab w:val="num" w:pos="360"/>
        </w:tabs>
        <w:ind w:left="360" w:hanging="360"/>
      </w:pPr>
      <w:rPr>
        <w:rFonts w:ascii="Symbol" w:hAnsi="Symbol" w:hint="default"/>
      </w:rPr>
    </w:lvl>
    <w:lvl w:ilvl="1" w:tplc="B622A40A">
      <w:start w:val="1"/>
      <w:numFmt w:val="bullet"/>
      <w:lvlText w:val=""/>
      <w:lvlJc w:val="left"/>
      <w:pPr>
        <w:tabs>
          <w:tab w:val="num" w:pos="1060"/>
        </w:tabs>
        <w:ind w:left="1060" w:hanging="340"/>
      </w:pPr>
      <w:rPr>
        <w:rFonts w:ascii="Symbol" w:hAnsi="Symbol" w:hint="default"/>
      </w:rPr>
    </w:lvl>
    <w:lvl w:ilvl="2" w:tplc="A3161104" w:tentative="1">
      <w:start w:val="1"/>
      <w:numFmt w:val="bullet"/>
      <w:lvlText w:val=""/>
      <w:lvlJc w:val="left"/>
      <w:pPr>
        <w:tabs>
          <w:tab w:val="num" w:pos="1800"/>
        </w:tabs>
        <w:ind w:left="1800" w:hanging="360"/>
      </w:pPr>
      <w:rPr>
        <w:rFonts w:ascii="Wingdings" w:hAnsi="Wingdings" w:hint="default"/>
      </w:rPr>
    </w:lvl>
    <w:lvl w:ilvl="3" w:tplc="4D38EF44" w:tentative="1">
      <w:start w:val="1"/>
      <w:numFmt w:val="bullet"/>
      <w:lvlText w:val=""/>
      <w:lvlJc w:val="left"/>
      <w:pPr>
        <w:tabs>
          <w:tab w:val="num" w:pos="2520"/>
        </w:tabs>
        <w:ind w:left="2520" w:hanging="360"/>
      </w:pPr>
      <w:rPr>
        <w:rFonts w:ascii="Symbol" w:hAnsi="Symbol" w:hint="default"/>
      </w:rPr>
    </w:lvl>
    <w:lvl w:ilvl="4" w:tplc="881ABB6E" w:tentative="1">
      <w:start w:val="1"/>
      <w:numFmt w:val="bullet"/>
      <w:lvlText w:val="o"/>
      <w:lvlJc w:val="left"/>
      <w:pPr>
        <w:tabs>
          <w:tab w:val="num" w:pos="3240"/>
        </w:tabs>
        <w:ind w:left="3240" w:hanging="360"/>
      </w:pPr>
      <w:rPr>
        <w:rFonts w:ascii="Courier New" w:hAnsi="Courier New" w:cs="Courier New" w:hint="default"/>
      </w:rPr>
    </w:lvl>
    <w:lvl w:ilvl="5" w:tplc="1872473C" w:tentative="1">
      <w:start w:val="1"/>
      <w:numFmt w:val="bullet"/>
      <w:lvlText w:val=""/>
      <w:lvlJc w:val="left"/>
      <w:pPr>
        <w:tabs>
          <w:tab w:val="num" w:pos="3960"/>
        </w:tabs>
        <w:ind w:left="3960" w:hanging="360"/>
      </w:pPr>
      <w:rPr>
        <w:rFonts w:ascii="Wingdings" w:hAnsi="Wingdings" w:hint="default"/>
      </w:rPr>
    </w:lvl>
    <w:lvl w:ilvl="6" w:tplc="3ABCC7F6" w:tentative="1">
      <w:start w:val="1"/>
      <w:numFmt w:val="bullet"/>
      <w:lvlText w:val=""/>
      <w:lvlJc w:val="left"/>
      <w:pPr>
        <w:tabs>
          <w:tab w:val="num" w:pos="4680"/>
        </w:tabs>
        <w:ind w:left="4680" w:hanging="360"/>
      </w:pPr>
      <w:rPr>
        <w:rFonts w:ascii="Symbol" w:hAnsi="Symbol" w:hint="default"/>
      </w:rPr>
    </w:lvl>
    <w:lvl w:ilvl="7" w:tplc="E1A4CCF4" w:tentative="1">
      <w:start w:val="1"/>
      <w:numFmt w:val="bullet"/>
      <w:lvlText w:val="o"/>
      <w:lvlJc w:val="left"/>
      <w:pPr>
        <w:tabs>
          <w:tab w:val="num" w:pos="5400"/>
        </w:tabs>
        <w:ind w:left="5400" w:hanging="360"/>
      </w:pPr>
      <w:rPr>
        <w:rFonts w:ascii="Courier New" w:hAnsi="Courier New" w:cs="Courier New" w:hint="default"/>
      </w:rPr>
    </w:lvl>
    <w:lvl w:ilvl="8" w:tplc="64D2311E" w:tentative="1">
      <w:start w:val="1"/>
      <w:numFmt w:val="bullet"/>
      <w:lvlText w:val=""/>
      <w:lvlJc w:val="left"/>
      <w:pPr>
        <w:tabs>
          <w:tab w:val="num" w:pos="6120"/>
        </w:tabs>
        <w:ind w:left="6120" w:hanging="360"/>
      </w:pPr>
      <w:rPr>
        <w:rFonts w:ascii="Wingdings" w:hAnsi="Wingdings" w:hint="default"/>
      </w:rPr>
    </w:lvl>
  </w:abstractNum>
  <w:abstractNum w:abstractNumId="216" w15:restartNumberingAfterBreak="0">
    <w:nsid w:val="686C54C1"/>
    <w:multiLevelType w:val="hybridMultilevel"/>
    <w:tmpl w:val="EF286ED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7" w15:restartNumberingAfterBreak="0">
    <w:nsid w:val="68BC4C4F"/>
    <w:multiLevelType w:val="singleLevel"/>
    <w:tmpl w:val="27DEF6A8"/>
    <w:lvl w:ilvl="0">
      <w:numFmt w:val="bullet"/>
      <w:lvlText w:val="-"/>
      <w:lvlJc w:val="left"/>
      <w:pPr>
        <w:tabs>
          <w:tab w:val="num" w:pos="360"/>
        </w:tabs>
        <w:ind w:left="360" w:hanging="360"/>
      </w:pPr>
      <w:rPr>
        <w:rFonts w:hint="default"/>
      </w:rPr>
    </w:lvl>
  </w:abstractNum>
  <w:abstractNum w:abstractNumId="218" w15:restartNumberingAfterBreak="0">
    <w:nsid w:val="6A580DC2"/>
    <w:multiLevelType w:val="hybridMultilevel"/>
    <w:tmpl w:val="1FB24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6AE81F4A"/>
    <w:multiLevelType w:val="hybridMultilevel"/>
    <w:tmpl w:val="4CDAC4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0" w15:restartNumberingAfterBreak="0">
    <w:nsid w:val="6B100475"/>
    <w:multiLevelType w:val="multilevel"/>
    <w:tmpl w:val="58843E48"/>
    <w:lvl w:ilvl="0">
      <w:start w:val="1"/>
      <w:numFmt w:val="decimal"/>
      <w:lvlText w:val="%1."/>
      <w:lvlJc w:val="left"/>
      <w:pPr>
        <w:tabs>
          <w:tab w:val="num" w:pos="360"/>
        </w:tabs>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1" w15:restartNumberingAfterBreak="0">
    <w:nsid w:val="6B556E4E"/>
    <w:multiLevelType w:val="hybridMultilevel"/>
    <w:tmpl w:val="D336357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2" w15:restartNumberingAfterBreak="0">
    <w:nsid w:val="6B777D3C"/>
    <w:multiLevelType w:val="hybridMultilevel"/>
    <w:tmpl w:val="75C0CE74"/>
    <w:lvl w:ilvl="0" w:tplc="08090001">
      <w:start w:val="1"/>
      <w:numFmt w:val="bullet"/>
      <w:lvlText w:val=""/>
      <w:lvlJc w:val="left"/>
      <w:pPr>
        <w:tabs>
          <w:tab w:val="num" w:pos="340"/>
        </w:tabs>
        <w:ind w:left="340" w:hanging="34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6BC7786C"/>
    <w:multiLevelType w:val="hybridMultilevel"/>
    <w:tmpl w:val="3F9803F4"/>
    <w:lvl w:ilvl="0" w:tplc="18090001">
      <w:start w:val="1"/>
      <w:numFmt w:val="bullet"/>
      <w:lvlText w:val=""/>
      <w:lvlJc w:val="left"/>
      <w:pPr>
        <w:tabs>
          <w:tab w:val="num" w:pos="340"/>
        </w:tabs>
        <w:ind w:left="340" w:hanging="340"/>
      </w:pPr>
      <w:rPr>
        <w:rFonts w:ascii="Symbol" w:hAnsi="Symbol" w:hint="default"/>
        <w:sz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6C624006"/>
    <w:multiLevelType w:val="hybridMultilevel"/>
    <w:tmpl w:val="ABEACE98"/>
    <w:lvl w:ilvl="0" w:tplc="FFFFFFFF">
      <w:start w:val="1"/>
      <w:numFmt w:val="bullet"/>
      <w:lvlText w:val=""/>
      <w:lvlJc w:val="left"/>
      <w:pPr>
        <w:tabs>
          <w:tab w:val="num" w:pos="340"/>
        </w:tabs>
        <w:ind w:left="340" w:hanging="340"/>
      </w:pPr>
      <w:rPr>
        <w:rFonts w:ascii="Symbol" w:hAnsi="Symbol" w:hint="default"/>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6C6B03BA"/>
    <w:multiLevelType w:val="hybridMultilevel"/>
    <w:tmpl w:val="2DF8EAF6"/>
    <w:lvl w:ilvl="0" w:tplc="AFDE6BD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6C93138C"/>
    <w:multiLevelType w:val="hybridMultilevel"/>
    <w:tmpl w:val="415CBB44"/>
    <w:lvl w:ilvl="0" w:tplc="AFDE6BD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6CCD3736"/>
    <w:multiLevelType w:val="hybridMultilevel"/>
    <w:tmpl w:val="8D2AFD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8" w15:restartNumberingAfterBreak="0">
    <w:nsid w:val="6DB215E2"/>
    <w:multiLevelType w:val="hybridMultilevel"/>
    <w:tmpl w:val="68225BE0"/>
    <w:lvl w:ilvl="0" w:tplc="60B0AFD0">
      <w:start w:val="2"/>
      <w:numFmt w:val="bullet"/>
      <w:lvlText w:val="-"/>
      <w:lvlJc w:val="left"/>
      <w:pPr>
        <w:ind w:left="1080" w:hanging="360"/>
      </w:pPr>
      <w:rPr>
        <w:rFonts w:ascii="Times New Roman" w:eastAsiaTheme="minorHAnsi"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9" w15:restartNumberingAfterBreak="0">
    <w:nsid w:val="6DC5796E"/>
    <w:multiLevelType w:val="hybridMultilevel"/>
    <w:tmpl w:val="65A29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6EFA4928"/>
    <w:multiLevelType w:val="singleLevel"/>
    <w:tmpl w:val="27DEF6A8"/>
    <w:lvl w:ilvl="0">
      <w:numFmt w:val="bullet"/>
      <w:lvlText w:val="-"/>
      <w:lvlJc w:val="left"/>
      <w:pPr>
        <w:tabs>
          <w:tab w:val="num" w:pos="360"/>
        </w:tabs>
        <w:ind w:left="360" w:hanging="360"/>
      </w:pPr>
      <w:rPr>
        <w:rFonts w:hint="default"/>
      </w:rPr>
    </w:lvl>
  </w:abstractNum>
  <w:abstractNum w:abstractNumId="231" w15:restartNumberingAfterBreak="0">
    <w:nsid w:val="6F931DCD"/>
    <w:multiLevelType w:val="hybridMultilevel"/>
    <w:tmpl w:val="2B828BA6"/>
    <w:lvl w:ilvl="0" w:tplc="18090001">
      <w:start w:val="1"/>
      <w:numFmt w:val="bullet"/>
      <w:lvlText w:val=""/>
      <w:lvlJc w:val="left"/>
      <w:pPr>
        <w:tabs>
          <w:tab w:val="num" w:pos="340"/>
        </w:tabs>
        <w:ind w:left="340" w:hanging="340"/>
      </w:pPr>
      <w:rPr>
        <w:rFonts w:ascii="Symbol" w:hAnsi="Symbol" w:hint="default"/>
        <w:sz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701A77B2"/>
    <w:multiLevelType w:val="hybridMultilevel"/>
    <w:tmpl w:val="87BE0DC6"/>
    <w:lvl w:ilvl="0" w:tplc="18090001">
      <w:start w:val="1"/>
      <w:numFmt w:val="bullet"/>
      <w:lvlText w:val=""/>
      <w:lvlJc w:val="left"/>
      <w:pPr>
        <w:tabs>
          <w:tab w:val="num" w:pos="340"/>
        </w:tabs>
        <w:ind w:left="340" w:hanging="340"/>
      </w:pPr>
      <w:rPr>
        <w:rFonts w:ascii="Symbol" w:hAnsi="Symbol" w:hint="default"/>
        <w:sz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7342030A"/>
    <w:multiLevelType w:val="hybridMultilevel"/>
    <w:tmpl w:val="7FBE1778"/>
    <w:lvl w:ilvl="0" w:tplc="04090001">
      <w:start w:val="1"/>
      <w:numFmt w:val="decimal"/>
      <w:lvlText w:val="%1."/>
      <w:lvlJc w:val="left"/>
      <w:pPr>
        <w:ind w:left="360" w:hanging="360"/>
      </w:pPr>
    </w:lvl>
    <w:lvl w:ilvl="1" w:tplc="603A2714"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34" w15:restartNumberingAfterBreak="0">
    <w:nsid w:val="73822067"/>
    <w:multiLevelType w:val="hybridMultilevel"/>
    <w:tmpl w:val="8F369ABC"/>
    <w:lvl w:ilvl="0" w:tplc="AFDE6BD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73E02BE0"/>
    <w:multiLevelType w:val="hybridMultilevel"/>
    <w:tmpl w:val="E1C850F6"/>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36" w15:restartNumberingAfterBreak="0">
    <w:nsid w:val="75132ACB"/>
    <w:multiLevelType w:val="hybridMultilevel"/>
    <w:tmpl w:val="CCE02774"/>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7" w15:restartNumberingAfterBreak="0">
    <w:nsid w:val="75F054E1"/>
    <w:multiLevelType w:val="hybridMultilevel"/>
    <w:tmpl w:val="FDAEAA08"/>
    <w:lvl w:ilvl="0" w:tplc="1809000F">
      <w:start w:val="1"/>
      <w:numFmt w:val="bullet"/>
      <w:lvlText w:val=""/>
      <w:lvlJc w:val="left"/>
      <w:pPr>
        <w:ind w:left="720" w:hanging="360"/>
      </w:pPr>
      <w:rPr>
        <w:rFonts w:ascii="Symbol" w:hAnsi="Symbol" w:hint="default"/>
      </w:rPr>
    </w:lvl>
    <w:lvl w:ilvl="1" w:tplc="18090019" w:tentative="1">
      <w:start w:val="1"/>
      <w:numFmt w:val="bullet"/>
      <w:lvlText w:val="o"/>
      <w:lvlJc w:val="left"/>
      <w:pPr>
        <w:ind w:left="1440" w:hanging="360"/>
      </w:pPr>
      <w:rPr>
        <w:rFonts w:ascii="Courier New" w:hAnsi="Courier New" w:cs="Courier New" w:hint="default"/>
      </w:rPr>
    </w:lvl>
    <w:lvl w:ilvl="2" w:tplc="1809001B" w:tentative="1">
      <w:start w:val="1"/>
      <w:numFmt w:val="bullet"/>
      <w:lvlText w:val=""/>
      <w:lvlJc w:val="left"/>
      <w:pPr>
        <w:ind w:left="2160" w:hanging="360"/>
      </w:pPr>
      <w:rPr>
        <w:rFonts w:ascii="Wingdings" w:hAnsi="Wingdings" w:hint="default"/>
      </w:rPr>
    </w:lvl>
    <w:lvl w:ilvl="3" w:tplc="1809000F" w:tentative="1">
      <w:start w:val="1"/>
      <w:numFmt w:val="bullet"/>
      <w:lvlText w:val=""/>
      <w:lvlJc w:val="left"/>
      <w:pPr>
        <w:ind w:left="2880" w:hanging="360"/>
      </w:pPr>
      <w:rPr>
        <w:rFonts w:ascii="Symbol" w:hAnsi="Symbol" w:hint="default"/>
      </w:rPr>
    </w:lvl>
    <w:lvl w:ilvl="4" w:tplc="18090019" w:tentative="1">
      <w:start w:val="1"/>
      <w:numFmt w:val="bullet"/>
      <w:lvlText w:val="o"/>
      <w:lvlJc w:val="left"/>
      <w:pPr>
        <w:ind w:left="3600" w:hanging="360"/>
      </w:pPr>
      <w:rPr>
        <w:rFonts w:ascii="Courier New" w:hAnsi="Courier New" w:cs="Courier New" w:hint="default"/>
      </w:rPr>
    </w:lvl>
    <w:lvl w:ilvl="5" w:tplc="1809001B" w:tentative="1">
      <w:start w:val="1"/>
      <w:numFmt w:val="bullet"/>
      <w:lvlText w:val=""/>
      <w:lvlJc w:val="left"/>
      <w:pPr>
        <w:ind w:left="4320" w:hanging="360"/>
      </w:pPr>
      <w:rPr>
        <w:rFonts w:ascii="Wingdings" w:hAnsi="Wingdings" w:hint="default"/>
      </w:rPr>
    </w:lvl>
    <w:lvl w:ilvl="6" w:tplc="1809000F" w:tentative="1">
      <w:start w:val="1"/>
      <w:numFmt w:val="bullet"/>
      <w:lvlText w:val=""/>
      <w:lvlJc w:val="left"/>
      <w:pPr>
        <w:ind w:left="5040" w:hanging="360"/>
      </w:pPr>
      <w:rPr>
        <w:rFonts w:ascii="Symbol" w:hAnsi="Symbol" w:hint="default"/>
      </w:rPr>
    </w:lvl>
    <w:lvl w:ilvl="7" w:tplc="18090019" w:tentative="1">
      <w:start w:val="1"/>
      <w:numFmt w:val="bullet"/>
      <w:lvlText w:val="o"/>
      <w:lvlJc w:val="left"/>
      <w:pPr>
        <w:ind w:left="5760" w:hanging="360"/>
      </w:pPr>
      <w:rPr>
        <w:rFonts w:ascii="Courier New" w:hAnsi="Courier New" w:cs="Courier New" w:hint="default"/>
      </w:rPr>
    </w:lvl>
    <w:lvl w:ilvl="8" w:tplc="1809001B" w:tentative="1">
      <w:start w:val="1"/>
      <w:numFmt w:val="bullet"/>
      <w:lvlText w:val=""/>
      <w:lvlJc w:val="left"/>
      <w:pPr>
        <w:ind w:left="6480" w:hanging="360"/>
      </w:pPr>
      <w:rPr>
        <w:rFonts w:ascii="Wingdings" w:hAnsi="Wingdings" w:hint="default"/>
      </w:rPr>
    </w:lvl>
  </w:abstractNum>
  <w:abstractNum w:abstractNumId="238" w15:restartNumberingAfterBreak="0">
    <w:nsid w:val="7612645F"/>
    <w:multiLevelType w:val="hybridMultilevel"/>
    <w:tmpl w:val="0E90F44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9" w15:restartNumberingAfterBreak="0">
    <w:nsid w:val="763B1723"/>
    <w:multiLevelType w:val="hybridMultilevel"/>
    <w:tmpl w:val="8AECFBA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0" w15:restartNumberingAfterBreak="0">
    <w:nsid w:val="767411B9"/>
    <w:multiLevelType w:val="hybridMultilevel"/>
    <w:tmpl w:val="2CEEFA74"/>
    <w:lvl w:ilvl="0" w:tplc="6638ECC6">
      <w:start w:val="1"/>
      <w:numFmt w:val="bullet"/>
      <w:lvlText w:val=""/>
      <w:lvlJc w:val="left"/>
      <w:pPr>
        <w:tabs>
          <w:tab w:val="num" w:pos="397"/>
        </w:tabs>
        <w:ind w:left="397" w:hanging="284"/>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1" w15:restartNumberingAfterBreak="0">
    <w:nsid w:val="76EF7CB0"/>
    <w:multiLevelType w:val="hybridMultilevel"/>
    <w:tmpl w:val="99248EF4"/>
    <w:lvl w:ilvl="0" w:tplc="33942F98">
      <w:start w:val="1"/>
      <w:numFmt w:val="bullet"/>
      <w:lvlText w:val=""/>
      <w:lvlJc w:val="left"/>
      <w:pPr>
        <w:ind w:left="1080" w:hanging="360"/>
      </w:pPr>
      <w:rPr>
        <w:rFonts w:ascii="Symbol" w:hAnsi="Symbol" w:hint="default"/>
      </w:rPr>
    </w:lvl>
    <w:lvl w:ilvl="1" w:tplc="5C908842" w:tentative="1">
      <w:start w:val="1"/>
      <w:numFmt w:val="bullet"/>
      <w:lvlText w:val="o"/>
      <w:lvlJc w:val="left"/>
      <w:pPr>
        <w:ind w:left="1800" w:hanging="360"/>
      </w:pPr>
      <w:rPr>
        <w:rFonts w:ascii="Courier New" w:hAnsi="Courier New" w:cs="Courier New" w:hint="default"/>
      </w:rPr>
    </w:lvl>
    <w:lvl w:ilvl="2" w:tplc="DAF0D906" w:tentative="1">
      <w:start w:val="1"/>
      <w:numFmt w:val="bullet"/>
      <w:lvlText w:val=""/>
      <w:lvlJc w:val="left"/>
      <w:pPr>
        <w:ind w:left="2520" w:hanging="360"/>
      </w:pPr>
      <w:rPr>
        <w:rFonts w:ascii="Wingdings" w:hAnsi="Wingdings" w:hint="default"/>
      </w:rPr>
    </w:lvl>
    <w:lvl w:ilvl="3" w:tplc="668C79BC" w:tentative="1">
      <w:start w:val="1"/>
      <w:numFmt w:val="bullet"/>
      <w:lvlText w:val=""/>
      <w:lvlJc w:val="left"/>
      <w:pPr>
        <w:ind w:left="3240" w:hanging="360"/>
      </w:pPr>
      <w:rPr>
        <w:rFonts w:ascii="Symbol" w:hAnsi="Symbol" w:hint="default"/>
      </w:rPr>
    </w:lvl>
    <w:lvl w:ilvl="4" w:tplc="98B49F92" w:tentative="1">
      <w:start w:val="1"/>
      <w:numFmt w:val="bullet"/>
      <w:lvlText w:val="o"/>
      <w:lvlJc w:val="left"/>
      <w:pPr>
        <w:ind w:left="3960" w:hanging="360"/>
      </w:pPr>
      <w:rPr>
        <w:rFonts w:ascii="Courier New" w:hAnsi="Courier New" w:cs="Courier New" w:hint="default"/>
      </w:rPr>
    </w:lvl>
    <w:lvl w:ilvl="5" w:tplc="0A966BCE" w:tentative="1">
      <w:start w:val="1"/>
      <w:numFmt w:val="bullet"/>
      <w:lvlText w:val=""/>
      <w:lvlJc w:val="left"/>
      <w:pPr>
        <w:ind w:left="4680" w:hanging="360"/>
      </w:pPr>
      <w:rPr>
        <w:rFonts w:ascii="Wingdings" w:hAnsi="Wingdings" w:hint="default"/>
      </w:rPr>
    </w:lvl>
    <w:lvl w:ilvl="6" w:tplc="2F4CBF2A" w:tentative="1">
      <w:start w:val="1"/>
      <w:numFmt w:val="bullet"/>
      <w:lvlText w:val=""/>
      <w:lvlJc w:val="left"/>
      <w:pPr>
        <w:ind w:left="5400" w:hanging="360"/>
      </w:pPr>
      <w:rPr>
        <w:rFonts w:ascii="Symbol" w:hAnsi="Symbol" w:hint="default"/>
      </w:rPr>
    </w:lvl>
    <w:lvl w:ilvl="7" w:tplc="5462A672" w:tentative="1">
      <w:start w:val="1"/>
      <w:numFmt w:val="bullet"/>
      <w:lvlText w:val="o"/>
      <w:lvlJc w:val="left"/>
      <w:pPr>
        <w:ind w:left="6120" w:hanging="360"/>
      </w:pPr>
      <w:rPr>
        <w:rFonts w:ascii="Courier New" w:hAnsi="Courier New" w:cs="Courier New" w:hint="default"/>
      </w:rPr>
    </w:lvl>
    <w:lvl w:ilvl="8" w:tplc="FF1EEEA2" w:tentative="1">
      <w:start w:val="1"/>
      <w:numFmt w:val="bullet"/>
      <w:lvlText w:val=""/>
      <w:lvlJc w:val="left"/>
      <w:pPr>
        <w:ind w:left="6840" w:hanging="360"/>
      </w:pPr>
      <w:rPr>
        <w:rFonts w:ascii="Wingdings" w:hAnsi="Wingdings" w:hint="default"/>
      </w:rPr>
    </w:lvl>
  </w:abstractNum>
  <w:abstractNum w:abstractNumId="242" w15:restartNumberingAfterBreak="0">
    <w:nsid w:val="7710039F"/>
    <w:multiLevelType w:val="hybridMultilevel"/>
    <w:tmpl w:val="1D1E8F58"/>
    <w:lvl w:ilvl="0" w:tplc="1809000B">
      <w:start w:val="1"/>
      <w:numFmt w:val="bullet"/>
      <w:lvlText w:val=""/>
      <w:lvlJc w:val="left"/>
      <w:pPr>
        <w:ind w:left="1077" w:hanging="360"/>
      </w:pPr>
      <w:rPr>
        <w:rFonts w:ascii="Wingdings" w:hAnsi="Wingdings"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243" w15:restartNumberingAfterBreak="0">
    <w:nsid w:val="77BA6A2B"/>
    <w:multiLevelType w:val="hybridMultilevel"/>
    <w:tmpl w:val="9D5C4D22"/>
    <w:lvl w:ilvl="0" w:tplc="1809000F">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244" w15:restartNumberingAfterBreak="0">
    <w:nsid w:val="77E6783A"/>
    <w:multiLevelType w:val="hybridMultilevel"/>
    <w:tmpl w:val="4FC6B0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5" w15:restartNumberingAfterBreak="0">
    <w:nsid w:val="7859493D"/>
    <w:multiLevelType w:val="hybridMultilevel"/>
    <w:tmpl w:val="FC5AAAF2"/>
    <w:lvl w:ilvl="0" w:tplc="7FF2C3DE">
      <w:start w:val="1"/>
      <w:numFmt w:val="bullet"/>
      <w:lvlText w:val="•"/>
      <w:lvlJc w:val="left"/>
      <w:pPr>
        <w:tabs>
          <w:tab w:val="num" w:pos="720"/>
        </w:tabs>
        <w:ind w:left="720" w:hanging="360"/>
      </w:pPr>
      <w:rPr>
        <w:rFonts w:ascii="Arial" w:hAnsi="Arial" w:hint="default"/>
      </w:rPr>
    </w:lvl>
    <w:lvl w:ilvl="1" w:tplc="D4E4D154" w:tentative="1">
      <w:start w:val="1"/>
      <w:numFmt w:val="bullet"/>
      <w:lvlText w:val="•"/>
      <w:lvlJc w:val="left"/>
      <w:pPr>
        <w:tabs>
          <w:tab w:val="num" w:pos="1440"/>
        </w:tabs>
        <w:ind w:left="1440" w:hanging="360"/>
      </w:pPr>
      <w:rPr>
        <w:rFonts w:ascii="Arial" w:hAnsi="Arial" w:hint="default"/>
      </w:rPr>
    </w:lvl>
    <w:lvl w:ilvl="2" w:tplc="FC1ECB9C" w:tentative="1">
      <w:start w:val="1"/>
      <w:numFmt w:val="bullet"/>
      <w:lvlText w:val="•"/>
      <w:lvlJc w:val="left"/>
      <w:pPr>
        <w:tabs>
          <w:tab w:val="num" w:pos="2160"/>
        </w:tabs>
        <w:ind w:left="2160" w:hanging="360"/>
      </w:pPr>
      <w:rPr>
        <w:rFonts w:ascii="Arial" w:hAnsi="Arial" w:hint="default"/>
      </w:rPr>
    </w:lvl>
    <w:lvl w:ilvl="3" w:tplc="94E0E84C" w:tentative="1">
      <w:start w:val="1"/>
      <w:numFmt w:val="bullet"/>
      <w:lvlText w:val="•"/>
      <w:lvlJc w:val="left"/>
      <w:pPr>
        <w:tabs>
          <w:tab w:val="num" w:pos="2880"/>
        </w:tabs>
        <w:ind w:left="2880" w:hanging="360"/>
      </w:pPr>
      <w:rPr>
        <w:rFonts w:ascii="Arial" w:hAnsi="Arial" w:hint="default"/>
      </w:rPr>
    </w:lvl>
    <w:lvl w:ilvl="4" w:tplc="3ABE1C02" w:tentative="1">
      <w:start w:val="1"/>
      <w:numFmt w:val="bullet"/>
      <w:lvlText w:val="•"/>
      <w:lvlJc w:val="left"/>
      <w:pPr>
        <w:tabs>
          <w:tab w:val="num" w:pos="3600"/>
        </w:tabs>
        <w:ind w:left="3600" w:hanging="360"/>
      </w:pPr>
      <w:rPr>
        <w:rFonts w:ascii="Arial" w:hAnsi="Arial" w:hint="default"/>
      </w:rPr>
    </w:lvl>
    <w:lvl w:ilvl="5" w:tplc="CBAC1872" w:tentative="1">
      <w:start w:val="1"/>
      <w:numFmt w:val="bullet"/>
      <w:lvlText w:val="•"/>
      <w:lvlJc w:val="left"/>
      <w:pPr>
        <w:tabs>
          <w:tab w:val="num" w:pos="4320"/>
        </w:tabs>
        <w:ind w:left="4320" w:hanging="360"/>
      </w:pPr>
      <w:rPr>
        <w:rFonts w:ascii="Arial" w:hAnsi="Arial" w:hint="default"/>
      </w:rPr>
    </w:lvl>
    <w:lvl w:ilvl="6" w:tplc="2BBA0388" w:tentative="1">
      <w:start w:val="1"/>
      <w:numFmt w:val="bullet"/>
      <w:lvlText w:val="•"/>
      <w:lvlJc w:val="left"/>
      <w:pPr>
        <w:tabs>
          <w:tab w:val="num" w:pos="5040"/>
        </w:tabs>
        <w:ind w:left="5040" w:hanging="360"/>
      </w:pPr>
      <w:rPr>
        <w:rFonts w:ascii="Arial" w:hAnsi="Arial" w:hint="default"/>
      </w:rPr>
    </w:lvl>
    <w:lvl w:ilvl="7" w:tplc="C2E8D0FE" w:tentative="1">
      <w:start w:val="1"/>
      <w:numFmt w:val="bullet"/>
      <w:lvlText w:val="•"/>
      <w:lvlJc w:val="left"/>
      <w:pPr>
        <w:tabs>
          <w:tab w:val="num" w:pos="5760"/>
        </w:tabs>
        <w:ind w:left="5760" w:hanging="360"/>
      </w:pPr>
      <w:rPr>
        <w:rFonts w:ascii="Arial" w:hAnsi="Arial" w:hint="default"/>
      </w:rPr>
    </w:lvl>
    <w:lvl w:ilvl="8" w:tplc="161C7EDC" w:tentative="1">
      <w:start w:val="1"/>
      <w:numFmt w:val="bullet"/>
      <w:lvlText w:val="•"/>
      <w:lvlJc w:val="left"/>
      <w:pPr>
        <w:tabs>
          <w:tab w:val="num" w:pos="6480"/>
        </w:tabs>
        <w:ind w:left="6480" w:hanging="360"/>
      </w:pPr>
      <w:rPr>
        <w:rFonts w:ascii="Arial" w:hAnsi="Arial" w:hint="default"/>
      </w:rPr>
    </w:lvl>
  </w:abstractNum>
  <w:abstractNum w:abstractNumId="246" w15:restartNumberingAfterBreak="0">
    <w:nsid w:val="79D360E4"/>
    <w:multiLevelType w:val="hybridMultilevel"/>
    <w:tmpl w:val="C41AB60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7" w15:restartNumberingAfterBreak="0">
    <w:nsid w:val="79EF1610"/>
    <w:multiLevelType w:val="hybridMultilevel"/>
    <w:tmpl w:val="1194DEAC"/>
    <w:lvl w:ilvl="0" w:tplc="18090001">
      <w:start w:val="1"/>
      <w:numFmt w:val="decimal"/>
      <w:lvlText w:val="%1."/>
      <w:lvlJc w:val="left"/>
      <w:pPr>
        <w:ind w:left="360" w:hanging="360"/>
      </w:pPr>
    </w:lvl>
    <w:lvl w:ilvl="1" w:tplc="18090003" w:tentative="1">
      <w:start w:val="1"/>
      <w:numFmt w:val="lowerLetter"/>
      <w:lvlText w:val="%2."/>
      <w:lvlJc w:val="left"/>
      <w:pPr>
        <w:ind w:left="1080" w:hanging="360"/>
      </w:pPr>
    </w:lvl>
    <w:lvl w:ilvl="2" w:tplc="18090005" w:tentative="1">
      <w:start w:val="1"/>
      <w:numFmt w:val="lowerRoman"/>
      <w:lvlText w:val="%3."/>
      <w:lvlJc w:val="right"/>
      <w:pPr>
        <w:ind w:left="1800" w:hanging="180"/>
      </w:pPr>
    </w:lvl>
    <w:lvl w:ilvl="3" w:tplc="18090001" w:tentative="1">
      <w:start w:val="1"/>
      <w:numFmt w:val="decimal"/>
      <w:lvlText w:val="%4."/>
      <w:lvlJc w:val="left"/>
      <w:pPr>
        <w:ind w:left="2520" w:hanging="360"/>
      </w:pPr>
    </w:lvl>
    <w:lvl w:ilvl="4" w:tplc="18090003" w:tentative="1">
      <w:start w:val="1"/>
      <w:numFmt w:val="lowerLetter"/>
      <w:lvlText w:val="%5."/>
      <w:lvlJc w:val="left"/>
      <w:pPr>
        <w:ind w:left="3240" w:hanging="360"/>
      </w:pPr>
    </w:lvl>
    <w:lvl w:ilvl="5" w:tplc="18090005" w:tentative="1">
      <w:start w:val="1"/>
      <w:numFmt w:val="lowerRoman"/>
      <w:lvlText w:val="%6."/>
      <w:lvlJc w:val="right"/>
      <w:pPr>
        <w:ind w:left="3960" w:hanging="180"/>
      </w:pPr>
    </w:lvl>
    <w:lvl w:ilvl="6" w:tplc="18090001" w:tentative="1">
      <w:start w:val="1"/>
      <w:numFmt w:val="decimal"/>
      <w:lvlText w:val="%7."/>
      <w:lvlJc w:val="left"/>
      <w:pPr>
        <w:ind w:left="4680" w:hanging="360"/>
      </w:pPr>
    </w:lvl>
    <w:lvl w:ilvl="7" w:tplc="18090003" w:tentative="1">
      <w:start w:val="1"/>
      <w:numFmt w:val="lowerLetter"/>
      <w:lvlText w:val="%8."/>
      <w:lvlJc w:val="left"/>
      <w:pPr>
        <w:ind w:left="5400" w:hanging="360"/>
      </w:pPr>
    </w:lvl>
    <w:lvl w:ilvl="8" w:tplc="18090005" w:tentative="1">
      <w:start w:val="1"/>
      <w:numFmt w:val="lowerRoman"/>
      <w:lvlText w:val="%9."/>
      <w:lvlJc w:val="right"/>
      <w:pPr>
        <w:ind w:left="6120" w:hanging="180"/>
      </w:pPr>
    </w:lvl>
  </w:abstractNum>
  <w:abstractNum w:abstractNumId="248" w15:restartNumberingAfterBreak="0">
    <w:nsid w:val="7A7D6160"/>
    <w:multiLevelType w:val="hybridMultilevel"/>
    <w:tmpl w:val="FBBE4F42"/>
    <w:lvl w:ilvl="0" w:tplc="27DEF6A8">
      <w:numFmt w:val="bullet"/>
      <w:lvlText w:val="-"/>
      <w:lvlJc w:val="left"/>
      <w:pPr>
        <w:tabs>
          <w:tab w:val="num" w:pos="1080"/>
        </w:tabs>
        <w:ind w:left="1080" w:hanging="360"/>
      </w:pPr>
      <w:rPr>
        <w:rFont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9" w15:restartNumberingAfterBreak="0">
    <w:nsid w:val="7A7E7ABA"/>
    <w:multiLevelType w:val="hybridMultilevel"/>
    <w:tmpl w:val="07CEAC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0" w15:restartNumberingAfterBreak="0">
    <w:nsid w:val="7B507589"/>
    <w:multiLevelType w:val="hybridMultilevel"/>
    <w:tmpl w:val="C2F82F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1" w15:restartNumberingAfterBreak="0">
    <w:nsid w:val="7B716275"/>
    <w:multiLevelType w:val="hybridMultilevel"/>
    <w:tmpl w:val="9BEEA98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2" w15:restartNumberingAfterBreak="0">
    <w:nsid w:val="7C6B5A0B"/>
    <w:multiLevelType w:val="hybridMultilevel"/>
    <w:tmpl w:val="473E69EC"/>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7CBE6950"/>
    <w:multiLevelType w:val="hybridMultilevel"/>
    <w:tmpl w:val="D752E462"/>
    <w:lvl w:ilvl="0" w:tplc="1809000F">
      <w:start w:val="1"/>
      <w:numFmt w:val="bullet"/>
      <w:lvlText w:val=""/>
      <w:lvlJc w:val="left"/>
      <w:pPr>
        <w:ind w:left="360" w:hanging="360"/>
      </w:pPr>
      <w:rPr>
        <w:rFonts w:ascii="Symbol" w:hAnsi="Symbol" w:hint="default"/>
      </w:rPr>
    </w:lvl>
    <w:lvl w:ilvl="1" w:tplc="18090019" w:tentative="1">
      <w:start w:val="1"/>
      <w:numFmt w:val="bullet"/>
      <w:lvlText w:val="o"/>
      <w:lvlJc w:val="left"/>
      <w:pPr>
        <w:ind w:left="1080" w:hanging="360"/>
      </w:pPr>
      <w:rPr>
        <w:rFonts w:ascii="Courier New" w:hAnsi="Courier New" w:cs="Courier New" w:hint="default"/>
      </w:rPr>
    </w:lvl>
    <w:lvl w:ilvl="2" w:tplc="1809001B" w:tentative="1">
      <w:start w:val="1"/>
      <w:numFmt w:val="bullet"/>
      <w:lvlText w:val=""/>
      <w:lvlJc w:val="left"/>
      <w:pPr>
        <w:ind w:left="1800" w:hanging="360"/>
      </w:pPr>
      <w:rPr>
        <w:rFonts w:ascii="Wingdings" w:hAnsi="Wingdings" w:hint="default"/>
      </w:rPr>
    </w:lvl>
    <w:lvl w:ilvl="3" w:tplc="1809000F" w:tentative="1">
      <w:start w:val="1"/>
      <w:numFmt w:val="bullet"/>
      <w:lvlText w:val=""/>
      <w:lvlJc w:val="left"/>
      <w:pPr>
        <w:ind w:left="2520" w:hanging="360"/>
      </w:pPr>
      <w:rPr>
        <w:rFonts w:ascii="Symbol" w:hAnsi="Symbol" w:hint="default"/>
      </w:rPr>
    </w:lvl>
    <w:lvl w:ilvl="4" w:tplc="18090019" w:tentative="1">
      <w:start w:val="1"/>
      <w:numFmt w:val="bullet"/>
      <w:lvlText w:val="o"/>
      <w:lvlJc w:val="left"/>
      <w:pPr>
        <w:ind w:left="3240" w:hanging="360"/>
      </w:pPr>
      <w:rPr>
        <w:rFonts w:ascii="Courier New" w:hAnsi="Courier New" w:cs="Courier New" w:hint="default"/>
      </w:rPr>
    </w:lvl>
    <w:lvl w:ilvl="5" w:tplc="1809001B" w:tentative="1">
      <w:start w:val="1"/>
      <w:numFmt w:val="bullet"/>
      <w:lvlText w:val=""/>
      <w:lvlJc w:val="left"/>
      <w:pPr>
        <w:ind w:left="3960" w:hanging="360"/>
      </w:pPr>
      <w:rPr>
        <w:rFonts w:ascii="Wingdings" w:hAnsi="Wingdings" w:hint="default"/>
      </w:rPr>
    </w:lvl>
    <w:lvl w:ilvl="6" w:tplc="1809000F" w:tentative="1">
      <w:start w:val="1"/>
      <w:numFmt w:val="bullet"/>
      <w:lvlText w:val=""/>
      <w:lvlJc w:val="left"/>
      <w:pPr>
        <w:ind w:left="4680" w:hanging="360"/>
      </w:pPr>
      <w:rPr>
        <w:rFonts w:ascii="Symbol" w:hAnsi="Symbol" w:hint="default"/>
      </w:rPr>
    </w:lvl>
    <w:lvl w:ilvl="7" w:tplc="18090019" w:tentative="1">
      <w:start w:val="1"/>
      <w:numFmt w:val="bullet"/>
      <w:lvlText w:val="o"/>
      <w:lvlJc w:val="left"/>
      <w:pPr>
        <w:ind w:left="5400" w:hanging="360"/>
      </w:pPr>
      <w:rPr>
        <w:rFonts w:ascii="Courier New" w:hAnsi="Courier New" w:cs="Courier New" w:hint="default"/>
      </w:rPr>
    </w:lvl>
    <w:lvl w:ilvl="8" w:tplc="1809001B" w:tentative="1">
      <w:start w:val="1"/>
      <w:numFmt w:val="bullet"/>
      <w:lvlText w:val=""/>
      <w:lvlJc w:val="left"/>
      <w:pPr>
        <w:ind w:left="6120" w:hanging="360"/>
      </w:pPr>
      <w:rPr>
        <w:rFonts w:ascii="Wingdings" w:hAnsi="Wingdings" w:hint="default"/>
      </w:rPr>
    </w:lvl>
  </w:abstractNum>
  <w:abstractNum w:abstractNumId="254" w15:restartNumberingAfterBreak="0">
    <w:nsid w:val="7D78351A"/>
    <w:multiLevelType w:val="hybridMultilevel"/>
    <w:tmpl w:val="69240422"/>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060"/>
        </w:tabs>
        <w:ind w:left="1060" w:hanging="340"/>
      </w:pPr>
      <w:rPr>
        <w:rFont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55" w15:restartNumberingAfterBreak="0">
    <w:nsid w:val="7DF7335F"/>
    <w:multiLevelType w:val="hybridMultilevel"/>
    <w:tmpl w:val="FA48280C"/>
    <w:lvl w:ilvl="0" w:tplc="CBF62424">
      <w:start w:val="1"/>
      <w:numFmt w:val="decimal"/>
      <w:lvlText w:val="%1."/>
      <w:lvlJc w:val="left"/>
      <w:pPr>
        <w:ind w:left="1353" w:hanging="360"/>
      </w:pPr>
      <w:rPr>
        <w:rFonts w:hint="default"/>
        <w:color w:val="auto"/>
      </w:rPr>
    </w:lvl>
    <w:lvl w:ilvl="1" w:tplc="04090001">
      <w:start w:val="1"/>
      <w:numFmt w:val="bullet"/>
      <w:lvlText w:val=""/>
      <w:lvlJc w:val="left"/>
      <w:pPr>
        <w:tabs>
          <w:tab w:val="num" w:pos="1440"/>
        </w:tabs>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6" w15:restartNumberingAfterBreak="0">
    <w:nsid w:val="7E416396"/>
    <w:multiLevelType w:val="hybridMultilevel"/>
    <w:tmpl w:val="6F90705A"/>
    <w:lvl w:ilvl="0" w:tplc="08090001">
      <w:start w:val="1"/>
      <w:numFmt w:val="bullet"/>
      <w:lvlText w:val=""/>
      <w:lvlJc w:val="left"/>
      <w:pPr>
        <w:tabs>
          <w:tab w:val="num" w:pos="340"/>
        </w:tabs>
        <w:ind w:left="340" w:hanging="34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7EA95B6A"/>
    <w:multiLevelType w:val="hybridMultilevel"/>
    <w:tmpl w:val="F8DA77C0"/>
    <w:lvl w:ilvl="0" w:tplc="7C3C693E">
      <w:start w:val="1"/>
      <w:numFmt w:val="decimalZero"/>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8" w15:restartNumberingAfterBreak="0">
    <w:nsid w:val="7F010BD2"/>
    <w:multiLevelType w:val="hybridMultilevel"/>
    <w:tmpl w:val="4092AEF8"/>
    <w:lvl w:ilvl="0" w:tplc="18090001">
      <w:start w:val="1"/>
      <w:numFmt w:val="bullet"/>
      <w:lvlText w:val=""/>
      <w:lvlJc w:val="left"/>
      <w:pPr>
        <w:tabs>
          <w:tab w:val="num" w:pos="340"/>
        </w:tabs>
        <w:ind w:left="340" w:hanging="340"/>
      </w:pPr>
      <w:rPr>
        <w:rFonts w:ascii="Symbol" w:hAnsi="Symbol" w:hint="default"/>
        <w:sz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7F56523D"/>
    <w:multiLevelType w:val="hybridMultilevel"/>
    <w:tmpl w:val="63842A34"/>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num w:numId="1">
    <w:abstractNumId w:val="2"/>
  </w:num>
  <w:num w:numId="2">
    <w:abstractNumId w:val="4"/>
  </w:num>
  <w:num w:numId="3">
    <w:abstractNumId w:val="9"/>
  </w:num>
  <w:num w:numId="4">
    <w:abstractNumId w:val="12"/>
  </w:num>
  <w:num w:numId="5">
    <w:abstractNumId w:val="14"/>
  </w:num>
  <w:num w:numId="6">
    <w:abstractNumId w:val="15"/>
  </w:num>
  <w:num w:numId="7">
    <w:abstractNumId w:val="18"/>
  </w:num>
  <w:num w:numId="8">
    <w:abstractNumId w:val="19"/>
  </w:num>
  <w:num w:numId="9">
    <w:abstractNumId w:val="20"/>
  </w:num>
  <w:num w:numId="10">
    <w:abstractNumId w:val="175"/>
  </w:num>
  <w:num w:numId="11">
    <w:abstractNumId w:val="189"/>
  </w:num>
  <w:num w:numId="12">
    <w:abstractNumId w:val="215"/>
  </w:num>
  <w:num w:numId="13">
    <w:abstractNumId w:val="29"/>
  </w:num>
  <w:num w:numId="14">
    <w:abstractNumId w:val="217"/>
  </w:num>
  <w:num w:numId="15">
    <w:abstractNumId w:val="230"/>
  </w:num>
  <w:num w:numId="16">
    <w:abstractNumId w:val="185"/>
  </w:num>
  <w:num w:numId="17">
    <w:abstractNumId w:val="81"/>
  </w:num>
  <w:num w:numId="18">
    <w:abstractNumId w:val="174"/>
  </w:num>
  <w:num w:numId="19">
    <w:abstractNumId w:val="107"/>
  </w:num>
  <w:num w:numId="20">
    <w:abstractNumId w:val="127"/>
  </w:num>
  <w:num w:numId="21">
    <w:abstractNumId w:val="96"/>
  </w:num>
  <w:num w:numId="22">
    <w:abstractNumId w:val="133"/>
  </w:num>
  <w:num w:numId="23">
    <w:abstractNumId w:val="98"/>
  </w:num>
  <w:num w:numId="24">
    <w:abstractNumId w:val="30"/>
  </w:num>
  <w:num w:numId="25">
    <w:abstractNumId w:val="129"/>
  </w:num>
  <w:num w:numId="26">
    <w:abstractNumId w:val="35"/>
  </w:num>
  <w:num w:numId="27">
    <w:abstractNumId w:val="36"/>
  </w:num>
  <w:num w:numId="28">
    <w:abstractNumId w:val="69"/>
  </w:num>
  <w:num w:numId="29">
    <w:abstractNumId w:val="102"/>
  </w:num>
  <w:num w:numId="30">
    <w:abstractNumId w:val="211"/>
  </w:num>
  <w:num w:numId="31">
    <w:abstractNumId w:val="31"/>
  </w:num>
  <w:num w:numId="32">
    <w:abstractNumId w:val="72"/>
  </w:num>
  <w:num w:numId="33">
    <w:abstractNumId w:val="208"/>
  </w:num>
  <w:num w:numId="34">
    <w:abstractNumId w:val="165"/>
  </w:num>
  <w:num w:numId="35">
    <w:abstractNumId w:val="65"/>
  </w:num>
  <w:num w:numId="36">
    <w:abstractNumId w:val="97"/>
  </w:num>
  <w:num w:numId="37">
    <w:abstractNumId w:val="152"/>
  </w:num>
  <w:num w:numId="38">
    <w:abstractNumId w:val="227"/>
  </w:num>
  <w:num w:numId="39">
    <w:abstractNumId w:val="64"/>
  </w:num>
  <w:num w:numId="40">
    <w:abstractNumId w:val="252"/>
  </w:num>
  <w:num w:numId="41">
    <w:abstractNumId w:val="114"/>
  </w:num>
  <w:num w:numId="42">
    <w:abstractNumId w:val="151"/>
  </w:num>
  <w:num w:numId="43">
    <w:abstractNumId w:val="84"/>
  </w:num>
  <w:num w:numId="44">
    <w:abstractNumId w:val="39"/>
  </w:num>
  <w:num w:numId="45">
    <w:abstractNumId w:val="147"/>
  </w:num>
  <w:num w:numId="46">
    <w:abstractNumId w:val="28"/>
  </w:num>
  <w:num w:numId="47">
    <w:abstractNumId w:val="150"/>
  </w:num>
  <w:num w:numId="48">
    <w:abstractNumId w:val="225"/>
  </w:num>
  <w:num w:numId="49">
    <w:abstractNumId w:val="239"/>
  </w:num>
  <w:num w:numId="50">
    <w:abstractNumId w:val="253"/>
  </w:num>
  <w:num w:numId="51">
    <w:abstractNumId w:val="50"/>
  </w:num>
  <w:num w:numId="52">
    <w:abstractNumId w:val="117"/>
  </w:num>
  <w:num w:numId="53">
    <w:abstractNumId w:val="180"/>
  </w:num>
  <w:num w:numId="54">
    <w:abstractNumId w:val="0"/>
  </w:num>
  <w:num w:numId="55">
    <w:abstractNumId w:val="33"/>
  </w:num>
  <w:num w:numId="56">
    <w:abstractNumId w:val="125"/>
  </w:num>
  <w:num w:numId="57">
    <w:abstractNumId w:val="226"/>
  </w:num>
  <w:num w:numId="58">
    <w:abstractNumId w:val="46"/>
  </w:num>
  <w:num w:numId="59">
    <w:abstractNumId w:val="26"/>
  </w:num>
  <w:num w:numId="60">
    <w:abstractNumId w:val="44"/>
  </w:num>
  <w:num w:numId="61">
    <w:abstractNumId w:val="115"/>
  </w:num>
  <w:num w:numId="62">
    <w:abstractNumId w:val="128"/>
  </w:num>
  <w:num w:numId="63">
    <w:abstractNumId w:val="195"/>
  </w:num>
  <w:num w:numId="64">
    <w:abstractNumId w:val="73"/>
  </w:num>
  <w:num w:numId="65">
    <w:abstractNumId w:val="238"/>
  </w:num>
  <w:num w:numId="66">
    <w:abstractNumId w:val="90"/>
  </w:num>
  <w:num w:numId="67">
    <w:abstractNumId w:val="99"/>
  </w:num>
  <w:num w:numId="68">
    <w:abstractNumId w:val="149"/>
  </w:num>
  <w:num w:numId="69">
    <w:abstractNumId w:val="112"/>
  </w:num>
  <w:num w:numId="70">
    <w:abstractNumId w:val="218"/>
  </w:num>
  <w:num w:numId="71">
    <w:abstractNumId w:val="68"/>
  </w:num>
  <w:num w:numId="72">
    <w:abstractNumId w:val="153"/>
  </w:num>
  <w:num w:numId="73">
    <w:abstractNumId w:val="241"/>
  </w:num>
  <w:num w:numId="74">
    <w:abstractNumId w:val="66"/>
  </w:num>
  <w:num w:numId="75">
    <w:abstractNumId w:val="61"/>
  </w:num>
  <w:num w:numId="76">
    <w:abstractNumId w:val="202"/>
  </w:num>
  <w:num w:numId="77">
    <w:abstractNumId w:val="142"/>
  </w:num>
  <w:num w:numId="78">
    <w:abstractNumId w:val="54"/>
  </w:num>
  <w:num w:numId="79">
    <w:abstractNumId w:val="154"/>
  </w:num>
  <w:num w:numId="80">
    <w:abstractNumId w:val="58"/>
  </w:num>
  <w:num w:numId="81">
    <w:abstractNumId w:val="131"/>
  </w:num>
  <w:num w:numId="82">
    <w:abstractNumId w:val="55"/>
  </w:num>
  <w:num w:numId="83">
    <w:abstractNumId w:val="213"/>
  </w:num>
  <w:num w:numId="84">
    <w:abstractNumId w:val="126"/>
  </w:num>
  <w:num w:numId="85">
    <w:abstractNumId w:val="23"/>
  </w:num>
  <w:num w:numId="86">
    <w:abstractNumId w:val="187"/>
  </w:num>
  <w:num w:numId="87">
    <w:abstractNumId w:val="201"/>
  </w:num>
  <w:num w:numId="88">
    <w:abstractNumId w:val="101"/>
  </w:num>
  <w:num w:numId="89">
    <w:abstractNumId w:val="140"/>
  </w:num>
  <w:num w:numId="90">
    <w:abstractNumId w:val="123"/>
  </w:num>
  <w:num w:numId="91">
    <w:abstractNumId w:val="63"/>
  </w:num>
  <w:num w:numId="92">
    <w:abstractNumId w:val="188"/>
  </w:num>
  <w:num w:numId="93">
    <w:abstractNumId w:val="70"/>
  </w:num>
  <w:num w:numId="94">
    <w:abstractNumId w:val="186"/>
  </w:num>
  <w:num w:numId="95">
    <w:abstractNumId w:val="94"/>
  </w:num>
  <w:num w:numId="96">
    <w:abstractNumId w:val="144"/>
  </w:num>
  <w:num w:numId="97">
    <w:abstractNumId w:val="108"/>
  </w:num>
  <w:num w:numId="98">
    <w:abstractNumId w:val="118"/>
  </w:num>
  <w:num w:numId="99">
    <w:abstractNumId w:val="197"/>
  </w:num>
  <w:num w:numId="100">
    <w:abstractNumId w:val="71"/>
  </w:num>
  <w:num w:numId="101">
    <w:abstractNumId w:val="111"/>
  </w:num>
  <w:num w:numId="102">
    <w:abstractNumId w:val="146"/>
  </w:num>
  <w:num w:numId="103">
    <w:abstractNumId w:val="47"/>
  </w:num>
  <w:num w:numId="104">
    <w:abstractNumId w:val="160"/>
  </w:num>
  <w:num w:numId="105">
    <w:abstractNumId w:val="37"/>
  </w:num>
  <w:num w:numId="106">
    <w:abstractNumId w:val="214"/>
  </w:num>
  <w:num w:numId="107">
    <w:abstractNumId w:val="233"/>
  </w:num>
  <w:num w:numId="108">
    <w:abstractNumId w:val="247"/>
  </w:num>
  <w:num w:numId="109">
    <w:abstractNumId w:val="51"/>
  </w:num>
  <w:num w:numId="110">
    <w:abstractNumId w:val="178"/>
  </w:num>
  <w:num w:numId="111">
    <w:abstractNumId w:val="60"/>
  </w:num>
  <w:num w:numId="112">
    <w:abstractNumId w:val="38"/>
  </w:num>
  <w:num w:numId="113">
    <w:abstractNumId w:val="106"/>
  </w:num>
  <w:num w:numId="114">
    <w:abstractNumId w:val="237"/>
  </w:num>
  <w:num w:numId="115">
    <w:abstractNumId w:val="141"/>
  </w:num>
  <w:num w:numId="116">
    <w:abstractNumId w:val="88"/>
  </w:num>
  <w:num w:numId="117">
    <w:abstractNumId w:val="162"/>
  </w:num>
  <w:num w:numId="118">
    <w:abstractNumId w:val="155"/>
  </w:num>
  <w:num w:numId="119">
    <w:abstractNumId w:val="205"/>
  </w:num>
  <w:num w:numId="120">
    <w:abstractNumId w:val="224"/>
  </w:num>
  <w:num w:numId="121">
    <w:abstractNumId w:val="89"/>
  </w:num>
  <w:num w:numId="122">
    <w:abstractNumId w:val="222"/>
  </w:num>
  <w:num w:numId="123">
    <w:abstractNumId w:val="231"/>
  </w:num>
  <w:num w:numId="124">
    <w:abstractNumId w:val="258"/>
  </w:num>
  <w:num w:numId="125">
    <w:abstractNumId w:val="256"/>
  </w:num>
  <w:num w:numId="126">
    <w:abstractNumId w:val="173"/>
  </w:num>
  <w:num w:numId="127">
    <w:abstractNumId w:val="120"/>
  </w:num>
  <w:num w:numId="128">
    <w:abstractNumId w:val="207"/>
  </w:num>
  <w:num w:numId="129">
    <w:abstractNumId w:val="139"/>
  </w:num>
  <w:num w:numId="130">
    <w:abstractNumId w:val="212"/>
  </w:num>
  <w:num w:numId="131">
    <w:abstractNumId w:val="109"/>
  </w:num>
  <w:num w:numId="132">
    <w:abstractNumId w:val="82"/>
  </w:num>
  <w:num w:numId="133">
    <w:abstractNumId w:val="43"/>
  </w:num>
  <w:num w:numId="134">
    <w:abstractNumId w:val="105"/>
  </w:num>
  <w:num w:numId="135">
    <w:abstractNumId w:val="168"/>
  </w:num>
  <w:num w:numId="136">
    <w:abstractNumId w:val="103"/>
  </w:num>
  <w:num w:numId="137">
    <w:abstractNumId w:val="190"/>
  </w:num>
  <w:num w:numId="138">
    <w:abstractNumId w:val="223"/>
  </w:num>
  <w:num w:numId="139">
    <w:abstractNumId w:val="56"/>
  </w:num>
  <w:num w:numId="140">
    <w:abstractNumId w:val="232"/>
  </w:num>
  <w:num w:numId="141">
    <w:abstractNumId w:val="179"/>
  </w:num>
  <w:num w:numId="142">
    <w:abstractNumId w:val="83"/>
  </w:num>
  <w:num w:numId="143">
    <w:abstractNumId w:val="229"/>
  </w:num>
  <w:num w:numId="144">
    <w:abstractNumId w:val="234"/>
  </w:num>
  <w:num w:numId="145">
    <w:abstractNumId w:val="57"/>
  </w:num>
  <w:num w:numId="14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3"/>
  </w:num>
  <w:num w:numId="148">
    <w:abstractNumId w:val="167"/>
  </w:num>
  <w:num w:numId="149">
    <w:abstractNumId w:val="240"/>
  </w:num>
  <w:num w:numId="150">
    <w:abstractNumId w:val="204"/>
  </w:num>
  <w:num w:numId="151">
    <w:abstractNumId w:val="194"/>
  </w:num>
  <w:num w:numId="152">
    <w:abstractNumId w:val="75"/>
  </w:num>
  <w:num w:numId="153">
    <w:abstractNumId w:val="91"/>
  </w:num>
  <w:num w:numId="154">
    <w:abstractNumId w:val="170"/>
  </w:num>
  <w:num w:numId="155">
    <w:abstractNumId w:val="220"/>
  </w:num>
  <w:num w:numId="156">
    <w:abstractNumId w:val="198"/>
  </w:num>
  <w:num w:numId="157">
    <w:abstractNumId w:val="255"/>
  </w:num>
  <w:num w:numId="158">
    <w:abstractNumId w:val="86"/>
  </w:num>
  <w:num w:numId="159">
    <w:abstractNumId w:val="242"/>
  </w:num>
  <w:num w:numId="160">
    <w:abstractNumId w:val="183"/>
  </w:num>
  <w:num w:numId="161">
    <w:abstractNumId w:val="62"/>
  </w:num>
  <w:num w:numId="162">
    <w:abstractNumId w:val="206"/>
  </w:num>
  <w:num w:numId="163">
    <w:abstractNumId w:val="134"/>
  </w:num>
  <w:num w:numId="164">
    <w:abstractNumId w:val="219"/>
  </w:num>
  <w:num w:numId="165">
    <w:abstractNumId w:val="156"/>
  </w:num>
  <w:num w:numId="166">
    <w:abstractNumId w:val="250"/>
  </w:num>
  <w:num w:numId="167">
    <w:abstractNumId w:val="100"/>
  </w:num>
  <w:num w:numId="168">
    <w:abstractNumId w:val="41"/>
  </w:num>
  <w:num w:numId="169">
    <w:abstractNumId w:val="53"/>
  </w:num>
  <w:num w:numId="170">
    <w:abstractNumId w:val="236"/>
  </w:num>
  <w:num w:numId="171">
    <w:abstractNumId w:val="87"/>
  </w:num>
  <w:num w:numId="172">
    <w:abstractNumId w:val="136"/>
  </w:num>
  <w:num w:numId="173">
    <w:abstractNumId w:val="1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74"/>
  </w:num>
  <w:num w:numId="175">
    <w:abstractNumId w:val="246"/>
  </w:num>
  <w:num w:numId="176">
    <w:abstractNumId w:val="59"/>
  </w:num>
  <w:num w:numId="177">
    <w:abstractNumId w:val="193"/>
  </w:num>
  <w:num w:numId="178">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87"/>
    <w:lvlOverride w:ilvl="0">
      <w:startOverride w:val="35"/>
    </w:lvlOverride>
  </w:num>
  <w:num w:numId="181">
    <w:abstractNumId w:val="45"/>
  </w:num>
  <w:num w:numId="182">
    <w:abstractNumId w:val="191"/>
  </w:num>
  <w:num w:numId="183">
    <w:abstractNumId w:val="181"/>
  </w:num>
  <w:num w:numId="184">
    <w:abstractNumId w:val="257"/>
  </w:num>
  <w:num w:numId="185">
    <w:abstractNumId w:val="176"/>
  </w:num>
  <w:num w:numId="186">
    <w:abstractNumId w:val="138"/>
  </w:num>
  <w:num w:numId="187">
    <w:abstractNumId w:val="177"/>
  </w:num>
  <w:num w:numId="18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8"/>
  </w:num>
  <w:num w:numId="190">
    <w:abstractNumId w:val="164"/>
  </w:num>
  <w:num w:numId="191">
    <w:abstractNumId w:val="119"/>
  </w:num>
  <w:num w:numId="192">
    <w:abstractNumId w:val="172"/>
  </w:num>
  <w:num w:numId="193">
    <w:abstractNumId w:val="116"/>
  </w:num>
  <w:num w:numId="194">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7"/>
  </w:num>
  <w:num w:numId="196">
    <w:abstractNumId w:val="171"/>
  </w:num>
  <w:num w:numId="197">
    <w:abstractNumId w:val="80"/>
  </w:num>
  <w:num w:numId="198">
    <w:abstractNumId w:val="42"/>
  </w:num>
  <w:num w:numId="199">
    <w:abstractNumId w:val="34"/>
  </w:num>
  <w:num w:numId="200">
    <w:abstractNumId w:val="24"/>
  </w:num>
  <w:num w:numId="201">
    <w:abstractNumId w:val="135"/>
  </w:num>
  <w:num w:numId="202">
    <w:abstractNumId w:val="76"/>
  </w:num>
  <w:num w:numId="203">
    <w:abstractNumId w:val="85"/>
  </w:num>
  <w:num w:numId="204">
    <w:abstractNumId w:val="182"/>
  </w:num>
  <w:num w:numId="205">
    <w:abstractNumId w:val="161"/>
  </w:num>
  <w:num w:numId="206">
    <w:abstractNumId w:val="251"/>
  </w:num>
  <w:num w:numId="207">
    <w:abstractNumId w:val="32"/>
  </w:num>
  <w:num w:numId="208">
    <w:abstractNumId w:val="148"/>
  </w:num>
  <w:num w:numId="209">
    <w:abstractNumId w:val="244"/>
  </w:num>
  <w:num w:numId="210">
    <w:abstractNumId w:val="221"/>
  </w:num>
  <w:num w:numId="211">
    <w:abstractNumId w:val="203"/>
  </w:num>
  <w:num w:numId="212">
    <w:abstractNumId w:val="248"/>
  </w:num>
  <w:num w:numId="213">
    <w:abstractNumId w:val="77"/>
  </w:num>
  <w:num w:numId="214">
    <w:abstractNumId w:val="209"/>
  </w:num>
  <w:num w:numId="215">
    <w:abstractNumId w:val="184"/>
  </w:num>
  <w:num w:numId="216">
    <w:abstractNumId w:val="235"/>
  </w:num>
  <w:num w:numId="21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5"/>
  </w:num>
  <w:num w:numId="219">
    <w:abstractNumId w:val="48"/>
  </w:num>
  <w:num w:numId="220">
    <w:abstractNumId w:val="137"/>
  </w:num>
  <w:num w:numId="221">
    <w:abstractNumId w:val="196"/>
  </w:num>
  <w:num w:numId="222">
    <w:abstractNumId w:val="78"/>
  </w:num>
  <w:num w:numId="223">
    <w:abstractNumId w:val="254"/>
  </w:num>
  <w:num w:numId="224">
    <w:abstractNumId w:val="145"/>
  </w:num>
  <w:num w:numId="225">
    <w:abstractNumId w:val="110"/>
  </w:num>
  <w:num w:numId="226">
    <w:abstractNumId w:val="249"/>
  </w:num>
  <w:num w:numId="227">
    <w:abstractNumId w:val="143"/>
  </w:num>
  <w:num w:numId="228">
    <w:abstractNumId w:val="67"/>
  </w:num>
  <w:num w:numId="229">
    <w:abstractNumId w:val="95"/>
  </w:num>
  <w:num w:numId="230">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04"/>
  </w:num>
  <w:num w:numId="232">
    <w:abstractNumId w:val="52"/>
  </w:num>
  <w:num w:numId="233">
    <w:abstractNumId w:val="166"/>
  </w:num>
  <w:num w:numId="234">
    <w:abstractNumId w:val="199"/>
  </w:num>
  <w:num w:numId="235">
    <w:abstractNumId w:val="216"/>
  </w:num>
  <w:num w:numId="236">
    <w:abstractNumId w:val="210"/>
  </w:num>
  <w:num w:numId="237">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19"/>
  </w:num>
  <w:num w:numId="239">
    <w:abstractNumId w:val="172"/>
  </w:num>
  <w:num w:numId="240">
    <w:abstractNumId w:val="200"/>
  </w:num>
  <w:num w:numId="241">
    <w:abstractNumId w:val="124"/>
  </w:num>
  <w:num w:numId="242">
    <w:abstractNumId w:val="92"/>
  </w:num>
  <w:num w:numId="243">
    <w:abstractNumId w:val="27"/>
  </w:num>
  <w:num w:numId="244">
    <w:abstractNumId w:val="169"/>
  </w:num>
  <w:num w:numId="245">
    <w:abstractNumId w:val="122"/>
  </w:num>
  <w:num w:numId="246">
    <w:abstractNumId w:val="40"/>
  </w:num>
  <w:num w:numId="247">
    <w:abstractNumId w:val="130"/>
  </w:num>
  <w:num w:numId="248">
    <w:abstractNumId w:val="121"/>
  </w:num>
  <w:num w:numId="249">
    <w:abstractNumId w:val="163"/>
  </w:num>
  <w:num w:numId="250">
    <w:abstractNumId w:val="192"/>
  </w:num>
  <w:num w:numId="251">
    <w:abstractNumId w:val="159"/>
  </w:num>
  <w:num w:numId="252">
    <w:abstractNumId w:val="79"/>
  </w:num>
  <w:num w:numId="253">
    <w:abstractNumId w:val="113"/>
  </w:num>
  <w:num w:numId="254">
    <w:abstractNumId w:val="245"/>
  </w:num>
  <w:num w:numId="255">
    <w:abstractNumId w:val="228"/>
  </w:num>
  <w:num w:numId="256">
    <w:abstractNumId w:val="49"/>
  </w:num>
  <w:num w:numId="257">
    <w:abstractNumId w:val="157"/>
  </w:num>
  <w:num w:numId="258">
    <w:abstractNumId w:val="132"/>
  </w:num>
  <w:num w:numId="25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drawingGridHorizontalSpacing w:val="140"/>
  <w:drawingGridVerticalSpacing w:val="0"/>
  <w:displayHorizontalDrawingGridEvery w:val="0"/>
  <w:displayVerticalDrawingGridEvery w:val="0"/>
  <w:noPunctuationKerning/>
  <w:characterSpacingControl w:val="doNotCompress"/>
  <w:hdrShapeDefaults>
    <o:shapedefaults v:ext="edit" spidmax="2072">
      <o:colormru v:ext="edit" colors="white"/>
    </o:shapedefaults>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084"/>
    <w:rsid w:val="0000052B"/>
    <w:rsid w:val="000018A0"/>
    <w:rsid w:val="00002A89"/>
    <w:rsid w:val="00002F38"/>
    <w:rsid w:val="000032B6"/>
    <w:rsid w:val="00003719"/>
    <w:rsid w:val="00004634"/>
    <w:rsid w:val="0000469F"/>
    <w:rsid w:val="00005397"/>
    <w:rsid w:val="00007036"/>
    <w:rsid w:val="0001243E"/>
    <w:rsid w:val="00012A1E"/>
    <w:rsid w:val="00015FD4"/>
    <w:rsid w:val="00016397"/>
    <w:rsid w:val="000166B3"/>
    <w:rsid w:val="000203FA"/>
    <w:rsid w:val="000214A2"/>
    <w:rsid w:val="00023836"/>
    <w:rsid w:val="000248B2"/>
    <w:rsid w:val="00024993"/>
    <w:rsid w:val="000257D4"/>
    <w:rsid w:val="000270D8"/>
    <w:rsid w:val="000319F2"/>
    <w:rsid w:val="000327DF"/>
    <w:rsid w:val="00033839"/>
    <w:rsid w:val="0003425D"/>
    <w:rsid w:val="00034FBB"/>
    <w:rsid w:val="00035452"/>
    <w:rsid w:val="00035E13"/>
    <w:rsid w:val="000365F2"/>
    <w:rsid w:val="000409E5"/>
    <w:rsid w:val="000418A1"/>
    <w:rsid w:val="0004190E"/>
    <w:rsid w:val="000422B2"/>
    <w:rsid w:val="00043497"/>
    <w:rsid w:val="000446E1"/>
    <w:rsid w:val="00047299"/>
    <w:rsid w:val="00047868"/>
    <w:rsid w:val="0005132F"/>
    <w:rsid w:val="0005162B"/>
    <w:rsid w:val="000518BE"/>
    <w:rsid w:val="00051EC3"/>
    <w:rsid w:val="0005423F"/>
    <w:rsid w:val="0005441A"/>
    <w:rsid w:val="00056F25"/>
    <w:rsid w:val="00057FA1"/>
    <w:rsid w:val="0006189D"/>
    <w:rsid w:val="00061AD0"/>
    <w:rsid w:val="00061E4A"/>
    <w:rsid w:val="0006224C"/>
    <w:rsid w:val="000628A8"/>
    <w:rsid w:val="00062D23"/>
    <w:rsid w:val="00062EB4"/>
    <w:rsid w:val="00063F8A"/>
    <w:rsid w:val="00064587"/>
    <w:rsid w:val="00064D33"/>
    <w:rsid w:val="00066936"/>
    <w:rsid w:val="000679F6"/>
    <w:rsid w:val="00070918"/>
    <w:rsid w:val="0007194C"/>
    <w:rsid w:val="0007194E"/>
    <w:rsid w:val="000721D5"/>
    <w:rsid w:val="0007240B"/>
    <w:rsid w:val="0007388F"/>
    <w:rsid w:val="000739C1"/>
    <w:rsid w:val="00073C2C"/>
    <w:rsid w:val="000762A4"/>
    <w:rsid w:val="00077635"/>
    <w:rsid w:val="00080E78"/>
    <w:rsid w:val="00082142"/>
    <w:rsid w:val="000836C5"/>
    <w:rsid w:val="00083C00"/>
    <w:rsid w:val="0008477D"/>
    <w:rsid w:val="00084BF5"/>
    <w:rsid w:val="00085046"/>
    <w:rsid w:val="00085A45"/>
    <w:rsid w:val="00085B57"/>
    <w:rsid w:val="00085C8A"/>
    <w:rsid w:val="0009033A"/>
    <w:rsid w:val="000924DA"/>
    <w:rsid w:val="00093CE7"/>
    <w:rsid w:val="000940AF"/>
    <w:rsid w:val="000944D5"/>
    <w:rsid w:val="00094644"/>
    <w:rsid w:val="00096349"/>
    <w:rsid w:val="00097FFA"/>
    <w:rsid w:val="000A06B6"/>
    <w:rsid w:val="000A0CD1"/>
    <w:rsid w:val="000A142D"/>
    <w:rsid w:val="000A2308"/>
    <w:rsid w:val="000A2508"/>
    <w:rsid w:val="000A29E0"/>
    <w:rsid w:val="000A3816"/>
    <w:rsid w:val="000A5735"/>
    <w:rsid w:val="000A6E92"/>
    <w:rsid w:val="000B0CCE"/>
    <w:rsid w:val="000B4CC3"/>
    <w:rsid w:val="000B5342"/>
    <w:rsid w:val="000B77B2"/>
    <w:rsid w:val="000B7EAD"/>
    <w:rsid w:val="000C28DE"/>
    <w:rsid w:val="000C2D0B"/>
    <w:rsid w:val="000C4E6E"/>
    <w:rsid w:val="000C7075"/>
    <w:rsid w:val="000C7D16"/>
    <w:rsid w:val="000D064A"/>
    <w:rsid w:val="000D0ACE"/>
    <w:rsid w:val="000D1A23"/>
    <w:rsid w:val="000D2D13"/>
    <w:rsid w:val="000D3095"/>
    <w:rsid w:val="000D3EDE"/>
    <w:rsid w:val="000D3FD9"/>
    <w:rsid w:val="000D4940"/>
    <w:rsid w:val="000D4AAA"/>
    <w:rsid w:val="000D5CBA"/>
    <w:rsid w:val="000D5ECB"/>
    <w:rsid w:val="000D6B4B"/>
    <w:rsid w:val="000D7BCB"/>
    <w:rsid w:val="000E0D4F"/>
    <w:rsid w:val="000E23FD"/>
    <w:rsid w:val="000E318A"/>
    <w:rsid w:val="000E52E1"/>
    <w:rsid w:val="000E5E2B"/>
    <w:rsid w:val="000E6A0A"/>
    <w:rsid w:val="000F0258"/>
    <w:rsid w:val="000F1035"/>
    <w:rsid w:val="000F1220"/>
    <w:rsid w:val="000F1516"/>
    <w:rsid w:val="000F414B"/>
    <w:rsid w:val="000F5335"/>
    <w:rsid w:val="000F55D1"/>
    <w:rsid w:val="000F6EC6"/>
    <w:rsid w:val="000F7BCA"/>
    <w:rsid w:val="00100258"/>
    <w:rsid w:val="00100636"/>
    <w:rsid w:val="00102FC0"/>
    <w:rsid w:val="00104345"/>
    <w:rsid w:val="00104390"/>
    <w:rsid w:val="00105475"/>
    <w:rsid w:val="00105687"/>
    <w:rsid w:val="00106A43"/>
    <w:rsid w:val="00110169"/>
    <w:rsid w:val="00110194"/>
    <w:rsid w:val="00111A3D"/>
    <w:rsid w:val="00112EEC"/>
    <w:rsid w:val="001130F6"/>
    <w:rsid w:val="001159D2"/>
    <w:rsid w:val="0012153A"/>
    <w:rsid w:val="00121DD9"/>
    <w:rsid w:val="00122A88"/>
    <w:rsid w:val="00122C73"/>
    <w:rsid w:val="001234DD"/>
    <w:rsid w:val="001274F2"/>
    <w:rsid w:val="00127847"/>
    <w:rsid w:val="00127EE2"/>
    <w:rsid w:val="00130CFF"/>
    <w:rsid w:val="001317AC"/>
    <w:rsid w:val="00131AC4"/>
    <w:rsid w:val="00132A8B"/>
    <w:rsid w:val="00132C71"/>
    <w:rsid w:val="00132D03"/>
    <w:rsid w:val="0013338C"/>
    <w:rsid w:val="00133BA2"/>
    <w:rsid w:val="00135155"/>
    <w:rsid w:val="00137413"/>
    <w:rsid w:val="001404EC"/>
    <w:rsid w:val="001413F2"/>
    <w:rsid w:val="00141A3E"/>
    <w:rsid w:val="0014522F"/>
    <w:rsid w:val="0014550C"/>
    <w:rsid w:val="001456D7"/>
    <w:rsid w:val="001506E6"/>
    <w:rsid w:val="00150AE8"/>
    <w:rsid w:val="001510C5"/>
    <w:rsid w:val="00152813"/>
    <w:rsid w:val="0015379F"/>
    <w:rsid w:val="00153EF7"/>
    <w:rsid w:val="00156F4F"/>
    <w:rsid w:val="0015704E"/>
    <w:rsid w:val="00161511"/>
    <w:rsid w:val="00161747"/>
    <w:rsid w:val="00161854"/>
    <w:rsid w:val="00161D82"/>
    <w:rsid w:val="001633E6"/>
    <w:rsid w:val="0016520D"/>
    <w:rsid w:val="00165241"/>
    <w:rsid w:val="00165459"/>
    <w:rsid w:val="001666C2"/>
    <w:rsid w:val="001672FF"/>
    <w:rsid w:val="0017080E"/>
    <w:rsid w:val="00171702"/>
    <w:rsid w:val="001727D6"/>
    <w:rsid w:val="00172CE5"/>
    <w:rsid w:val="001745A7"/>
    <w:rsid w:val="00174D4A"/>
    <w:rsid w:val="001766F0"/>
    <w:rsid w:val="00177121"/>
    <w:rsid w:val="00177708"/>
    <w:rsid w:val="00180654"/>
    <w:rsid w:val="00180EE9"/>
    <w:rsid w:val="00182750"/>
    <w:rsid w:val="001828DA"/>
    <w:rsid w:val="00183D45"/>
    <w:rsid w:val="00190551"/>
    <w:rsid w:val="00190A0F"/>
    <w:rsid w:val="00191A6E"/>
    <w:rsid w:val="00191ACB"/>
    <w:rsid w:val="0019236D"/>
    <w:rsid w:val="00192A2C"/>
    <w:rsid w:val="00192EF8"/>
    <w:rsid w:val="00193342"/>
    <w:rsid w:val="00193371"/>
    <w:rsid w:val="0019453D"/>
    <w:rsid w:val="00195CDA"/>
    <w:rsid w:val="0019643C"/>
    <w:rsid w:val="00196A5E"/>
    <w:rsid w:val="00197EF6"/>
    <w:rsid w:val="001A099F"/>
    <w:rsid w:val="001A27A1"/>
    <w:rsid w:val="001A29E0"/>
    <w:rsid w:val="001A2EC6"/>
    <w:rsid w:val="001A343D"/>
    <w:rsid w:val="001A38A4"/>
    <w:rsid w:val="001A4521"/>
    <w:rsid w:val="001A4764"/>
    <w:rsid w:val="001A77AF"/>
    <w:rsid w:val="001B00FE"/>
    <w:rsid w:val="001B02C9"/>
    <w:rsid w:val="001B1288"/>
    <w:rsid w:val="001B1BA6"/>
    <w:rsid w:val="001B2104"/>
    <w:rsid w:val="001B2C59"/>
    <w:rsid w:val="001B2EE0"/>
    <w:rsid w:val="001B3122"/>
    <w:rsid w:val="001B52D4"/>
    <w:rsid w:val="001B745B"/>
    <w:rsid w:val="001C13B4"/>
    <w:rsid w:val="001C1612"/>
    <w:rsid w:val="001C2BD9"/>
    <w:rsid w:val="001C3338"/>
    <w:rsid w:val="001C3D8A"/>
    <w:rsid w:val="001C4168"/>
    <w:rsid w:val="001C6D82"/>
    <w:rsid w:val="001C6E31"/>
    <w:rsid w:val="001C6FDF"/>
    <w:rsid w:val="001C7ACD"/>
    <w:rsid w:val="001D07FA"/>
    <w:rsid w:val="001D35A3"/>
    <w:rsid w:val="001D4C01"/>
    <w:rsid w:val="001D5F4A"/>
    <w:rsid w:val="001D6EAF"/>
    <w:rsid w:val="001E10EE"/>
    <w:rsid w:val="001E3640"/>
    <w:rsid w:val="001E42F0"/>
    <w:rsid w:val="001E6E57"/>
    <w:rsid w:val="001E78FC"/>
    <w:rsid w:val="001E7CD3"/>
    <w:rsid w:val="001F0303"/>
    <w:rsid w:val="001F031A"/>
    <w:rsid w:val="001F0A59"/>
    <w:rsid w:val="001F2B74"/>
    <w:rsid w:val="001F2E67"/>
    <w:rsid w:val="001F5788"/>
    <w:rsid w:val="001F6210"/>
    <w:rsid w:val="001F6298"/>
    <w:rsid w:val="001F6AC4"/>
    <w:rsid w:val="00200094"/>
    <w:rsid w:val="00200CAA"/>
    <w:rsid w:val="00202B2D"/>
    <w:rsid w:val="00203551"/>
    <w:rsid w:val="00203A9A"/>
    <w:rsid w:val="00203CA8"/>
    <w:rsid w:val="00204482"/>
    <w:rsid w:val="002052B0"/>
    <w:rsid w:val="002054CE"/>
    <w:rsid w:val="002061C3"/>
    <w:rsid w:val="002100C0"/>
    <w:rsid w:val="002112F3"/>
    <w:rsid w:val="002119AB"/>
    <w:rsid w:val="00212152"/>
    <w:rsid w:val="00212C5B"/>
    <w:rsid w:val="00213247"/>
    <w:rsid w:val="00213711"/>
    <w:rsid w:val="00213CD7"/>
    <w:rsid w:val="002147A2"/>
    <w:rsid w:val="00216126"/>
    <w:rsid w:val="002205A4"/>
    <w:rsid w:val="0022084C"/>
    <w:rsid w:val="00220D58"/>
    <w:rsid w:val="00222013"/>
    <w:rsid w:val="002225FD"/>
    <w:rsid w:val="002247DA"/>
    <w:rsid w:val="0022493C"/>
    <w:rsid w:val="002264D9"/>
    <w:rsid w:val="00226E78"/>
    <w:rsid w:val="0023279A"/>
    <w:rsid w:val="00233AA3"/>
    <w:rsid w:val="002340DF"/>
    <w:rsid w:val="00235071"/>
    <w:rsid w:val="00236649"/>
    <w:rsid w:val="00236705"/>
    <w:rsid w:val="00236A0B"/>
    <w:rsid w:val="00237083"/>
    <w:rsid w:val="0024045E"/>
    <w:rsid w:val="002414F0"/>
    <w:rsid w:val="002416FF"/>
    <w:rsid w:val="00241B71"/>
    <w:rsid w:val="00242264"/>
    <w:rsid w:val="00242830"/>
    <w:rsid w:val="00243E45"/>
    <w:rsid w:val="0024773C"/>
    <w:rsid w:val="00251BA2"/>
    <w:rsid w:val="002526CD"/>
    <w:rsid w:val="002526D6"/>
    <w:rsid w:val="00253B8B"/>
    <w:rsid w:val="00255DA2"/>
    <w:rsid w:val="00256FA3"/>
    <w:rsid w:val="00257E39"/>
    <w:rsid w:val="00260B12"/>
    <w:rsid w:val="00264B2E"/>
    <w:rsid w:val="00266012"/>
    <w:rsid w:val="0026630C"/>
    <w:rsid w:val="00266509"/>
    <w:rsid w:val="0026669C"/>
    <w:rsid w:val="002667E7"/>
    <w:rsid w:val="0026684D"/>
    <w:rsid w:val="002668E9"/>
    <w:rsid w:val="00267CD4"/>
    <w:rsid w:val="00271604"/>
    <w:rsid w:val="00272582"/>
    <w:rsid w:val="00274919"/>
    <w:rsid w:val="00274C9E"/>
    <w:rsid w:val="00276BB4"/>
    <w:rsid w:val="00276C7B"/>
    <w:rsid w:val="0028057D"/>
    <w:rsid w:val="00280DB2"/>
    <w:rsid w:val="00282AD5"/>
    <w:rsid w:val="002841D6"/>
    <w:rsid w:val="0028525F"/>
    <w:rsid w:val="00287961"/>
    <w:rsid w:val="00287A6A"/>
    <w:rsid w:val="00287AC5"/>
    <w:rsid w:val="00290F5B"/>
    <w:rsid w:val="002911B1"/>
    <w:rsid w:val="00291A63"/>
    <w:rsid w:val="00292D58"/>
    <w:rsid w:val="00296648"/>
    <w:rsid w:val="0029747F"/>
    <w:rsid w:val="00297A61"/>
    <w:rsid w:val="00297AAC"/>
    <w:rsid w:val="00297D21"/>
    <w:rsid w:val="00297F0B"/>
    <w:rsid w:val="002A068E"/>
    <w:rsid w:val="002A0957"/>
    <w:rsid w:val="002A336F"/>
    <w:rsid w:val="002A3CC0"/>
    <w:rsid w:val="002A3F65"/>
    <w:rsid w:val="002A4EE4"/>
    <w:rsid w:val="002A52DB"/>
    <w:rsid w:val="002B23F0"/>
    <w:rsid w:val="002B25C6"/>
    <w:rsid w:val="002B2D56"/>
    <w:rsid w:val="002B40C6"/>
    <w:rsid w:val="002B439A"/>
    <w:rsid w:val="002B43B3"/>
    <w:rsid w:val="002B47B3"/>
    <w:rsid w:val="002B4DAF"/>
    <w:rsid w:val="002B5427"/>
    <w:rsid w:val="002B576B"/>
    <w:rsid w:val="002B6782"/>
    <w:rsid w:val="002B69B4"/>
    <w:rsid w:val="002C0BFE"/>
    <w:rsid w:val="002C1189"/>
    <w:rsid w:val="002C28DD"/>
    <w:rsid w:val="002C67CA"/>
    <w:rsid w:val="002D004B"/>
    <w:rsid w:val="002D0512"/>
    <w:rsid w:val="002D199D"/>
    <w:rsid w:val="002D1B10"/>
    <w:rsid w:val="002D1B85"/>
    <w:rsid w:val="002D201D"/>
    <w:rsid w:val="002D25AB"/>
    <w:rsid w:val="002D357C"/>
    <w:rsid w:val="002D3A6C"/>
    <w:rsid w:val="002D3EEC"/>
    <w:rsid w:val="002D3FF9"/>
    <w:rsid w:val="002D41DA"/>
    <w:rsid w:val="002D475F"/>
    <w:rsid w:val="002D544C"/>
    <w:rsid w:val="002D6182"/>
    <w:rsid w:val="002D6241"/>
    <w:rsid w:val="002D6856"/>
    <w:rsid w:val="002E27E5"/>
    <w:rsid w:val="002E2875"/>
    <w:rsid w:val="002E3D23"/>
    <w:rsid w:val="002E66AA"/>
    <w:rsid w:val="002E678F"/>
    <w:rsid w:val="002F1E65"/>
    <w:rsid w:val="002F2B17"/>
    <w:rsid w:val="002F31E3"/>
    <w:rsid w:val="002F3C72"/>
    <w:rsid w:val="002F4630"/>
    <w:rsid w:val="002F4CAB"/>
    <w:rsid w:val="002F4CF8"/>
    <w:rsid w:val="002F6775"/>
    <w:rsid w:val="002F6977"/>
    <w:rsid w:val="002F769A"/>
    <w:rsid w:val="003007ED"/>
    <w:rsid w:val="0030315A"/>
    <w:rsid w:val="00303262"/>
    <w:rsid w:val="003069F9"/>
    <w:rsid w:val="0031004E"/>
    <w:rsid w:val="00312164"/>
    <w:rsid w:val="003138A5"/>
    <w:rsid w:val="00314996"/>
    <w:rsid w:val="0031531C"/>
    <w:rsid w:val="00315912"/>
    <w:rsid w:val="00315CEA"/>
    <w:rsid w:val="00316312"/>
    <w:rsid w:val="0031690D"/>
    <w:rsid w:val="00316CB9"/>
    <w:rsid w:val="00316D06"/>
    <w:rsid w:val="00317D17"/>
    <w:rsid w:val="0032014D"/>
    <w:rsid w:val="003206D0"/>
    <w:rsid w:val="00321942"/>
    <w:rsid w:val="003238CB"/>
    <w:rsid w:val="0032438F"/>
    <w:rsid w:val="00325BD2"/>
    <w:rsid w:val="0032627E"/>
    <w:rsid w:val="00326542"/>
    <w:rsid w:val="00326603"/>
    <w:rsid w:val="00326E56"/>
    <w:rsid w:val="00327C53"/>
    <w:rsid w:val="00330655"/>
    <w:rsid w:val="00330BA3"/>
    <w:rsid w:val="00330E07"/>
    <w:rsid w:val="00331C07"/>
    <w:rsid w:val="00333542"/>
    <w:rsid w:val="00333BD9"/>
    <w:rsid w:val="003343C5"/>
    <w:rsid w:val="00334F91"/>
    <w:rsid w:val="003356FA"/>
    <w:rsid w:val="00335C39"/>
    <w:rsid w:val="00337146"/>
    <w:rsid w:val="00337C92"/>
    <w:rsid w:val="00337C9D"/>
    <w:rsid w:val="00340EC9"/>
    <w:rsid w:val="00343ACE"/>
    <w:rsid w:val="00344CED"/>
    <w:rsid w:val="00344F83"/>
    <w:rsid w:val="0034523F"/>
    <w:rsid w:val="003455A0"/>
    <w:rsid w:val="00345E69"/>
    <w:rsid w:val="00346B4C"/>
    <w:rsid w:val="0034750F"/>
    <w:rsid w:val="00351686"/>
    <w:rsid w:val="00351836"/>
    <w:rsid w:val="00352626"/>
    <w:rsid w:val="00353925"/>
    <w:rsid w:val="00354C4D"/>
    <w:rsid w:val="00354F5F"/>
    <w:rsid w:val="0035730A"/>
    <w:rsid w:val="00361DD1"/>
    <w:rsid w:val="00367D7D"/>
    <w:rsid w:val="00370847"/>
    <w:rsid w:val="00370C72"/>
    <w:rsid w:val="003733CD"/>
    <w:rsid w:val="003735F7"/>
    <w:rsid w:val="00373FBE"/>
    <w:rsid w:val="00374133"/>
    <w:rsid w:val="00374B7D"/>
    <w:rsid w:val="00374D62"/>
    <w:rsid w:val="00374E46"/>
    <w:rsid w:val="0037528E"/>
    <w:rsid w:val="00375B23"/>
    <w:rsid w:val="003763A1"/>
    <w:rsid w:val="00381F1C"/>
    <w:rsid w:val="00382B38"/>
    <w:rsid w:val="0038425C"/>
    <w:rsid w:val="00387679"/>
    <w:rsid w:val="00387DBE"/>
    <w:rsid w:val="00391AFC"/>
    <w:rsid w:val="00391D39"/>
    <w:rsid w:val="00393030"/>
    <w:rsid w:val="00394566"/>
    <w:rsid w:val="0039526B"/>
    <w:rsid w:val="003952F5"/>
    <w:rsid w:val="00395CC0"/>
    <w:rsid w:val="00395F6F"/>
    <w:rsid w:val="00396ADA"/>
    <w:rsid w:val="00396E06"/>
    <w:rsid w:val="00396FCA"/>
    <w:rsid w:val="003A1B97"/>
    <w:rsid w:val="003A1DF0"/>
    <w:rsid w:val="003A2774"/>
    <w:rsid w:val="003A391F"/>
    <w:rsid w:val="003A4203"/>
    <w:rsid w:val="003A4D9E"/>
    <w:rsid w:val="003A6A5C"/>
    <w:rsid w:val="003A74CE"/>
    <w:rsid w:val="003B04FE"/>
    <w:rsid w:val="003B07B2"/>
    <w:rsid w:val="003B1E91"/>
    <w:rsid w:val="003B25D6"/>
    <w:rsid w:val="003B32A7"/>
    <w:rsid w:val="003B469C"/>
    <w:rsid w:val="003B5BAF"/>
    <w:rsid w:val="003B5E9E"/>
    <w:rsid w:val="003B65A0"/>
    <w:rsid w:val="003B7232"/>
    <w:rsid w:val="003C0A4C"/>
    <w:rsid w:val="003C0E52"/>
    <w:rsid w:val="003C4B69"/>
    <w:rsid w:val="003C562E"/>
    <w:rsid w:val="003C5D4D"/>
    <w:rsid w:val="003C79E1"/>
    <w:rsid w:val="003D1B2F"/>
    <w:rsid w:val="003D23D8"/>
    <w:rsid w:val="003D2CA0"/>
    <w:rsid w:val="003D2D20"/>
    <w:rsid w:val="003D3506"/>
    <w:rsid w:val="003D3BA7"/>
    <w:rsid w:val="003D48E5"/>
    <w:rsid w:val="003D6084"/>
    <w:rsid w:val="003D645E"/>
    <w:rsid w:val="003D6760"/>
    <w:rsid w:val="003E0D1D"/>
    <w:rsid w:val="003E1AFA"/>
    <w:rsid w:val="003E386A"/>
    <w:rsid w:val="003E43EE"/>
    <w:rsid w:val="003E449B"/>
    <w:rsid w:val="003E77B8"/>
    <w:rsid w:val="003E7A70"/>
    <w:rsid w:val="003E7C10"/>
    <w:rsid w:val="003F02C9"/>
    <w:rsid w:val="003F05A9"/>
    <w:rsid w:val="003F2EC7"/>
    <w:rsid w:val="003F33B7"/>
    <w:rsid w:val="003F38A3"/>
    <w:rsid w:val="003F3DA3"/>
    <w:rsid w:val="003F6233"/>
    <w:rsid w:val="003F68EE"/>
    <w:rsid w:val="003F6CF1"/>
    <w:rsid w:val="003F6EE0"/>
    <w:rsid w:val="003F7789"/>
    <w:rsid w:val="00400D30"/>
    <w:rsid w:val="004043EC"/>
    <w:rsid w:val="004048AA"/>
    <w:rsid w:val="00404A6B"/>
    <w:rsid w:val="00405DD8"/>
    <w:rsid w:val="004067D3"/>
    <w:rsid w:val="00406840"/>
    <w:rsid w:val="004076E0"/>
    <w:rsid w:val="0041051A"/>
    <w:rsid w:val="00413882"/>
    <w:rsid w:val="00413A82"/>
    <w:rsid w:val="004146A9"/>
    <w:rsid w:val="00414A31"/>
    <w:rsid w:val="00415835"/>
    <w:rsid w:val="00420F17"/>
    <w:rsid w:val="0042119C"/>
    <w:rsid w:val="0042216D"/>
    <w:rsid w:val="00422B47"/>
    <w:rsid w:val="00425BFE"/>
    <w:rsid w:val="004261F1"/>
    <w:rsid w:val="004263B1"/>
    <w:rsid w:val="004264CA"/>
    <w:rsid w:val="00426B2F"/>
    <w:rsid w:val="00430823"/>
    <w:rsid w:val="00433CDE"/>
    <w:rsid w:val="004356D5"/>
    <w:rsid w:val="0043580E"/>
    <w:rsid w:val="00435AA3"/>
    <w:rsid w:val="004361AD"/>
    <w:rsid w:val="004367F9"/>
    <w:rsid w:val="00441B9B"/>
    <w:rsid w:val="004428DD"/>
    <w:rsid w:val="004439DA"/>
    <w:rsid w:val="0044400C"/>
    <w:rsid w:val="00444699"/>
    <w:rsid w:val="00446318"/>
    <w:rsid w:val="0044685E"/>
    <w:rsid w:val="00446DD9"/>
    <w:rsid w:val="00447849"/>
    <w:rsid w:val="00447C1E"/>
    <w:rsid w:val="00450B5D"/>
    <w:rsid w:val="00453F91"/>
    <w:rsid w:val="00454EF0"/>
    <w:rsid w:val="0045510C"/>
    <w:rsid w:val="00455424"/>
    <w:rsid w:val="00455BDD"/>
    <w:rsid w:val="004573BA"/>
    <w:rsid w:val="004601C7"/>
    <w:rsid w:val="00462027"/>
    <w:rsid w:val="00462B3B"/>
    <w:rsid w:val="0046331C"/>
    <w:rsid w:val="00463844"/>
    <w:rsid w:val="00465B71"/>
    <w:rsid w:val="00465FA8"/>
    <w:rsid w:val="004661E4"/>
    <w:rsid w:val="00466F81"/>
    <w:rsid w:val="00467323"/>
    <w:rsid w:val="004674BC"/>
    <w:rsid w:val="00471267"/>
    <w:rsid w:val="004718BE"/>
    <w:rsid w:val="00471E1F"/>
    <w:rsid w:val="00474136"/>
    <w:rsid w:val="004753C2"/>
    <w:rsid w:val="004757EC"/>
    <w:rsid w:val="004760D5"/>
    <w:rsid w:val="004762AA"/>
    <w:rsid w:val="00476BB1"/>
    <w:rsid w:val="00481162"/>
    <w:rsid w:val="00481233"/>
    <w:rsid w:val="00481BE7"/>
    <w:rsid w:val="00483F4F"/>
    <w:rsid w:val="00486854"/>
    <w:rsid w:val="004868D0"/>
    <w:rsid w:val="00486A80"/>
    <w:rsid w:val="00490069"/>
    <w:rsid w:val="00490A5B"/>
    <w:rsid w:val="00490BA2"/>
    <w:rsid w:val="00490E9D"/>
    <w:rsid w:val="00491955"/>
    <w:rsid w:val="00491E46"/>
    <w:rsid w:val="00492036"/>
    <w:rsid w:val="004923BD"/>
    <w:rsid w:val="00493EC0"/>
    <w:rsid w:val="00494B49"/>
    <w:rsid w:val="00494C5C"/>
    <w:rsid w:val="004953B8"/>
    <w:rsid w:val="0049779E"/>
    <w:rsid w:val="004A178A"/>
    <w:rsid w:val="004A1CFD"/>
    <w:rsid w:val="004A5781"/>
    <w:rsid w:val="004A60EF"/>
    <w:rsid w:val="004B0A46"/>
    <w:rsid w:val="004B16A6"/>
    <w:rsid w:val="004B267B"/>
    <w:rsid w:val="004B3137"/>
    <w:rsid w:val="004B397C"/>
    <w:rsid w:val="004B3CDD"/>
    <w:rsid w:val="004B3D17"/>
    <w:rsid w:val="004B55E2"/>
    <w:rsid w:val="004B6A83"/>
    <w:rsid w:val="004B72E5"/>
    <w:rsid w:val="004B7DCC"/>
    <w:rsid w:val="004C01C1"/>
    <w:rsid w:val="004C09C5"/>
    <w:rsid w:val="004C13B1"/>
    <w:rsid w:val="004C1518"/>
    <w:rsid w:val="004C1C70"/>
    <w:rsid w:val="004C26CB"/>
    <w:rsid w:val="004C5047"/>
    <w:rsid w:val="004C5349"/>
    <w:rsid w:val="004C652C"/>
    <w:rsid w:val="004D038D"/>
    <w:rsid w:val="004D2A16"/>
    <w:rsid w:val="004D312F"/>
    <w:rsid w:val="004D588E"/>
    <w:rsid w:val="004D6B0A"/>
    <w:rsid w:val="004D6E5A"/>
    <w:rsid w:val="004D718E"/>
    <w:rsid w:val="004E0430"/>
    <w:rsid w:val="004E0BB1"/>
    <w:rsid w:val="004E12DA"/>
    <w:rsid w:val="004E46F2"/>
    <w:rsid w:val="004E7272"/>
    <w:rsid w:val="004F0374"/>
    <w:rsid w:val="004F16EF"/>
    <w:rsid w:val="004F19F0"/>
    <w:rsid w:val="004F3BA7"/>
    <w:rsid w:val="004F5640"/>
    <w:rsid w:val="004F616B"/>
    <w:rsid w:val="004F65B0"/>
    <w:rsid w:val="004F6C46"/>
    <w:rsid w:val="00501324"/>
    <w:rsid w:val="005026A4"/>
    <w:rsid w:val="00510091"/>
    <w:rsid w:val="00510AC4"/>
    <w:rsid w:val="00511F65"/>
    <w:rsid w:val="00512128"/>
    <w:rsid w:val="00513978"/>
    <w:rsid w:val="005140C4"/>
    <w:rsid w:val="0051574A"/>
    <w:rsid w:val="005159C2"/>
    <w:rsid w:val="00515A88"/>
    <w:rsid w:val="00515B53"/>
    <w:rsid w:val="00516A3D"/>
    <w:rsid w:val="00516D1A"/>
    <w:rsid w:val="00517F87"/>
    <w:rsid w:val="0052413C"/>
    <w:rsid w:val="00524533"/>
    <w:rsid w:val="0052518E"/>
    <w:rsid w:val="0052526F"/>
    <w:rsid w:val="00525403"/>
    <w:rsid w:val="00525C10"/>
    <w:rsid w:val="005265CE"/>
    <w:rsid w:val="00527149"/>
    <w:rsid w:val="00530F30"/>
    <w:rsid w:val="00532A11"/>
    <w:rsid w:val="00535450"/>
    <w:rsid w:val="00535ADE"/>
    <w:rsid w:val="00540AA3"/>
    <w:rsid w:val="0054129F"/>
    <w:rsid w:val="0054272F"/>
    <w:rsid w:val="00543113"/>
    <w:rsid w:val="00543DFB"/>
    <w:rsid w:val="005446B8"/>
    <w:rsid w:val="00544C52"/>
    <w:rsid w:val="00545415"/>
    <w:rsid w:val="005461D1"/>
    <w:rsid w:val="005473E3"/>
    <w:rsid w:val="00547696"/>
    <w:rsid w:val="00553282"/>
    <w:rsid w:val="005534B2"/>
    <w:rsid w:val="00554E0D"/>
    <w:rsid w:val="005556A6"/>
    <w:rsid w:val="005559ED"/>
    <w:rsid w:val="00555EFB"/>
    <w:rsid w:val="00557110"/>
    <w:rsid w:val="00560F43"/>
    <w:rsid w:val="005610E5"/>
    <w:rsid w:val="00562B09"/>
    <w:rsid w:val="00564C7D"/>
    <w:rsid w:val="0056563E"/>
    <w:rsid w:val="00566964"/>
    <w:rsid w:val="00566A8E"/>
    <w:rsid w:val="005670FA"/>
    <w:rsid w:val="00567CA6"/>
    <w:rsid w:val="00567D4F"/>
    <w:rsid w:val="00567F0C"/>
    <w:rsid w:val="00570663"/>
    <w:rsid w:val="00571EDF"/>
    <w:rsid w:val="0057280F"/>
    <w:rsid w:val="0057442B"/>
    <w:rsid w:val="005745B5"/>
    <w:rsid w:val="00574FC6"/>
    <w:rsid w:val="005762BA"/>
    <w:rsid w:val="00577CFA"/>
    <w:rsid w:val="00581559"/>
    <w:rsid w:val="00583114"/>
    <w:rsid w:val="0058352C"/>
    <w:rsid w:val="005855EB"/>
    <w:rsid w:val="00585802"/>
    <w:rsid w:val="00587A35"/>
    <w:rsid w:val="00590047"/>
    <w:rsid w:val="005926DC"/>
    <w:rsid w:val="00593278"/>
    <w:rsid w:val="00597029"/>
    <w:rsid w:val="005A0E86"/>
    <w:rsid w:val="005A2595"/>
    <w:rsid w:val="005A284C"/>
    <w:rsid w:val="005A2918"/>
    <w:rsid w:val="005A3873"/>
    <w:rsid w:val="005A5A57"/>
    <w:rsid w:val="005A5EAB"/>
    <w:rsid w:val="005A7206"/>
    <w:rsid w:val="005B0407"/>
    <w:rsid w:val="005B5020"/>
    <w:rsid w:val="005B5D8C"/>
    <w:rsid w:val="005B65A7"/>
    <w:rsid w:val="005B6FD4"/>
    <w:rsid w:val="005B6FE7"/>
    <w:rsid w:val="005B725E"/>
    <w:rsid w:val="005B732D"/>
    <w:rsid w:val="005B7E88"/>
    <w:rsid w:val="005C3330"/>
    <w:rsid w:val="005C5246"/>
    <w:rsid w:val="005C6D11"/>
    <w:rsid w:val="005D0D86"/>
    <w:rsid w:val="005D121C"/>
    <w:rsid w:val="005D3CC3"/>
    <w:rsid w:val="005D41A3"/>
    <w:rsid w:val="005D5451"/>
    <w:rsid w:val="005D6143"/>
    <w:rsid w:val="005D6A14"/>
    <w:rsid w:val="005E0457"/>
    <w:rsid w:val="005E0781"/>
    <w:rsid w:val="005E0AC7"/>
    <w:rsid w:val="005E378B"/>
    <w:rsid w:val="005E6874"/>
    <w:rsid w:val="005E6B88"/>
    <w:rsid w:val="005E6BD5"/>
    <w:rsid w:val="005E6CEC"/>
    <w:rsid w:val="005E7A79"/>
    <w:rsid w:val="005F052F"/>
    <w:rsid w:val="005F0968"/>
    <w:rsid w:val="005F1323"/>
    <w:rsid w:val="005F155D"/>
    <w:rsid w:val="005F1BC8"/>
    <w:rsid w:val="005F1BE1"/>
    <w:rsid w:val="005F21AB"/>
    <w:rsid w:val="005F3E68"/>
    <w:rsid w:val="005F4487"/>
    <w:rsid w:val="005F5B94"/>
    <w:rsid w:val="005F6061"/>
    <w:rsid w:val="005F64B2"/>
    <w:rsid w:val="005F692D"/>
    <w:rsid w:val="005F76F8"/>
    <w:rsid w:val="005F7717"/>
    <w:rsid w:val="006004E6"/>
    <w:rsid w:val="00600797"/>
    <w:rsid w:val="00602019"/>
    <w:rsid w:val="0060226F"/>
    <w:rsid w:val="00602B04"/>
    <w:rsid w:val="006039B0"/>
    <w:rsid w:val="00604143"/>
    <w:rsid w:val="00605004"/>
    <w:rsid w:val="00610295"/>
    <w:rsid w:val="006119F8"/>
    <w:rsid w:val="006124AA"/>
    <w:rsid w:val="00612C98"/>
    <w:rsid w:val="00613618"/>
    <w:rsid w:val="006147F8"/>
    <w:rsid w:val="00614DCA"/>
    <w:rsid w:val="00615194"/>
    <w:rsid w:val="006155DE"/>
    <w:rsid w:val="00616CE1"/>
    <w:rsid w:val="006174D5"/>
    <w:rsid w:val="00617DE2"/>
    <w:rsid w:val="00623183"/>
    <w:rsid w:val="00623BC1"/>
    <w:rsid w:val="00624709"/>
    <w:rsid w:val="0062529A"/>
    <w:rsid w:val="00626BC1"/>
    <w:rsid w:val="00630A5F"/>
    <w:rsid w:val="0063125B"/>
    <w:rsid w:val="006332F8"/>
    <w:rsid w:val="006345C0"/>
    <w:rsid w:val="0063538F"/>
    <w:rsid w:val="00636283"/>
    <w:rsid w:val="0063631B"/>
    <w:rsid w:val="00637D39"/>
    <w:rsid w:val="006407AB"/>
    <w:rsid w:val="00641138"/>
    <w:rsid w:val="0064155D"/>
    <w:rsid w:val="00643A2B"/>
    <w:rsid w:val="0064451B"/>
    <w:rsid w:val="0064471B"/>
    <w:rsid w:val="00644AE3"/>
    <w:rsid w:val="00644EA7"/>
    <w:rsid w:val="006458AA"/>
    <w:rsid w:val="00645F22"/>
    <w:rsid w:val="00647E1D"/>
    <w:rsid w:val="006503F2"/>
    <w:rsid w:val="00651652"/>
    <w:rsid w:val="00651EE2"/>
    <w:rsid w:val="006521A9"/>
    <w:rsid w:val="00653842"/>
    <w:rsid w:val="00655903"/>
    <w:rsid w:val="00655E77"/>
    <w:rsid w:val="00656B33"/>
    <w:rsid w:val="0066026F"/>
    <w:rsid w:val="00660698"/>
    <w:rsid w:val="00661BD7"/>
    <w:rsid w:val="00665EA9"/>
    <w:rsid w:val="00666133"/>
    <w:rsid w:val="0066668C"/>
    <w:rsid w:val="00670559"/>
    <w:rsid w:val="006705F3"/>
    <w:rsid w:val="00671171"/>
    <w:rsid w:val="0067122E"/>
    <w:rsid w:val="006712CF"/>
    <w:rsid w:val="00672F26"/>
    <w:rsid w:val="00675D6B"/>
    <w:rsid w:val="0067642A"/>
    <w:rsid w:val="00676B3A"/>
    <w:rsid w:val="00676F94"/>
    <w:rsid w:val="00677A32"/>
    <w:rsid w:val="006810B0"/>
    <w:rsid w:val="006816FD"/>
    <w:rsid w:val="006818AC"/>
    <w:rsid w:val="00681C1B"/>
    <w:rsid w:val="006827E8"/>
    <w:rsid w:val="00691CCD"/>
    <w:rsid w:val="00691CD0"/>
    <w:rsid w:val="00691E66"/>
    <w:rsid w:val="00692760"/>
    <w:rsid w:val="00692FAC"/>
    <w:rsid w:val="0069637B"/>
    <w:rsid w:val="006977A8"/>
    <w:rsid w:val="006A1310"/>
    <w:rsid w:val="006A2D2D"/>
    <w:rsid w:val="006A3666"/>
    <w:rsid w:val="006A48EF"/>
    <w:rsid w:val="006A4939"/>
    <w:rsid w:val="006A661E"/>
    <w:rsid w:val="006A6A9C"/>
    <w:rsid w:val="006A6DA7"/>
    <w:rsid w:val="006A786A"/>
    <w:rsid w:val="006A7950"/>
    <w:rsid w:val="006B0439"/>
    <w:rsid w:val="006B07AA"/>
    <w:rsid w:val="006B1BB3"/>
    <w:rsid w:val="006B45C2"/>
    <w:rsid w:val="006B50C7"/>
    <w:rsid w:val="006B7C95"/>
    <w:rsid w:val="006B7E31"/>
    <w:rsid w:val="006C06E2"/>
    <w:rsid w:val="006C07C0"/>
    <w:rsid w:val="006C2C3D"/>
    <w:rsid w:val="006C3412"/>
    <w:rsid w:val="006C5690"/>
    <w:rsid w:val="006C5893"/>
    <w:rsid w:val="006C5F5A"/>
    <w:rsid w:val="006C6310"/>
    <w:rsid w:val="006C668D"/>
    <w:rsid w:val="006C7530"/>
    <w:rsid w:val="006D0E71"/>
    <w:rsid w:val="006D22DB"/>
    <w:rsid w:val="006D265E"/>
    <w:rsid w:val="006D4B0E"/>
    <w:rsid w:val="006D729E"/>
    <w:rsid w:val="006D7A8E"/>
    <w:rsid w:val="006E2D64"/>
    <w:rsid w:val="006E5934"/>
    <w:rsid w:val="006E6099"/>
    <w:rsid w:val="006E718B"/>
    <w:rsid w:val="006F07EF"/>
    <w:rsid w:val="006F09F1"/>
    <w:rsid w:val="006F0F10"/>
    <w:rsid w:val="006F4367"/>
    <w:rsid w:val="006F4551"/>
    <w:rsid w:val="006F49CB"/>
    <w:rsid w:val="006F52B0"/>
    <w:rsid w:val="006F5AD7"/>
    <w:rsid w:val="006F63A9"/>
    <w:rsid w:val="007000D0"/>
    <w:rsid w:val="00701228"/>
    <w:rsid w:val="007019FB"/>
    <w:rsid w:val="00701B55"/>
    <w:rsid w:val="00701FCD"/>
    <w:rsid w:val="00702CC5"/>
    <w:rsid w:val="007048AC"/>
    <w:rsid w:val="00704A67"/>
    <w:rsid w:val="00705DA7"/>
    <w:rsid w:val="00707512"/>
    <w:rsid w:val="00710D03"/>
    <w:rsid w:val="00711068"/>
    <w:rsid w:val="00711B6B"/>
    <w:rsid w:val="00711FD7"/>
    <w:rsid w:val="00712A19"/>
    <w:rsid w:val="00713CA3"/>
    <w:rsid w:val="00713F1F"/>
    <w:rsid w:val="007160D6"/>
    <w:rsid w:val="0071631B"/>
    <w:rsid w:val="00716C3A"/>
    <w:rsid w:val="007171AF"/>
    <w:rsid w:val="007200F1"/>
    <w:rsid w:val="007209C7"/>
    <w:rsid w:val="00721808"/>
    <w:rsid w:val="007229C9"/>
    <w:rsid w:val="007234B8"/>
    <w:rsid w:val="007250B5"/>
    <w:rsid w:val="00725561"/>
    <w:rsid w:val="00725673"/>
    <w:rsid w:val="0072716C"/>
    <w:rsid w:val="00727A21"/>
    <w:rsid w:val="00730AC6"/>
    <w:rsid w:val="00734449"/>
    <w:rsid w:val="00734BA8"/>
    <w:rsid w:val="007355AE"/>
    <w:rsid w:val="00735CA2"/>
    <w:rsid w:val="0073741A"/>
    <w:rsid w:val="00740B52"/>
    <w:rsid w:val="0074104C"/>
    <w:rsid w:val="00741D7A"/>
    <w:rsid w:val="007420F1"/>
    <w:rsid w:val="00745A84"/>
    <w:rsid w:val="00745D6D"/>
    <w:rsid w:val="00746509"/>
    <w:rsid w:val="00746D67"/>
    <w:rsid w:val="00747EE8"/>
    <w:rsid w:val="00750F3D"/>
    <w:rsid w:val="007518E9"/>
    <w:rsid w:val="00752086"/>
    <w:rsid w:val="00753461"/>
    <w:rsid w:val="007535B2"/>
    <w:rsid w:val="007536EE"/>
    <w:rsid w:val="00754173"/>
    <w:rsid w:val="007543AA"/>
    <w:rsid w:val="00755ED3"/>
    <w:rsid w:val="00757380"/>
    <w:rsid w:val="00757D71"/>
    <w:rsid w:val="00761F3B"/>
    <w:rsid w:val="00762A2A"/>
    <w:rsid w:val="00762C16"/>
    <w:rsid w:val="0076400A"/>
    <w:rsid w:val="007658D7"/>
    <w:rsid w:val="00766E5B"/>
    <w:rsid w:val="00770172"/>
    <w:rsid w:val="0077173D"/>
    <w:rsid w:val="00771FEA"/>
    <w:rsid w:val="00772AC6"/>
    <w:rsid w:val="00772D68"/>
    <w:rsid w:val="00772E4B"/>
    <w:rsid w:val="00773731"/>
    <w:rsid w:val="00774575"/>
    <w:rsid w:val="00776576"/>
    <w:rsid w:val="00777039"/>
    <w:rsid w:val="00777236"/>
    <w:rsid w:val="007773D1"/>
    <w:rsid w:val="00777C8D"/>
    <w:rsid w:val="0078083D"/>
    <w:rsid w:val="00783042"/>
    <w:rsid w:val="007831E4"/>
    <w:rsid w:val="007839CB"/>
    <w:rsid w:val="00784C4B"/>
    <w:rsid w:val="00784EEF"/>
    <w:rsid w:val="007855D0"/>
    <w:rsid w:val="0078596D"/>
    <w:rsid w:val="00786B93"/>
    <w:rsid w:val="00787C80"/>
    <w:rsid w:val="00787DE4"/>
    <w:rsid w:val="00791DBC"/>
    <w:rsid w:val="00794AB0"/>
    <w:rsid w:val="00794D9F"/>
    <w:rsid w:val="00795269"/>
    <w:rsid w:val="0079565E"/>
    <w:rsid w:val="007A249B"/>
    <w:rsid w:val="007A2C20"/>
    <w:rsid w:val="007A3650"/>
    <w:rsid w:val="007A6859"/>
    <w:rsid w:val="007A6D46"/>
    <w:rsid w:val="007A7E97"/>
    <w:rsid w:val="007B040E"/>
    <w:rsid w:val="007B20EA"/>
    <w:rsid w:val="007B2699"/>
    <w:rsid w:val="007B2951"/>
    <w:rsid w:val="007B2C6E"/>
    <w:rsid w:val="007B2C9D"/>
    <w:rsid w:val="007B47BB"/>
    <w:rsid w:val="007B480C"/>
    <w:rsid w:val="007B5135"/>
    <w:rsid w:val="007B58A0"/>
    <w:rsid w:val="007B6995"/>
    <w:rsid w:val="007B74FE"/>
    <w:rsid w:val="007B7BBB"/>
    <w:rsid w:val="007C0A0D"/>
    <w:rsid w:val="007C0F3C"/>
    <w:rsid w:val="007C1082"/>
    <w:rsid w:val="007C3514"/>
    <w:rsid w:val="007C4E4D"/>
    <w:rsid w:val="007C67DA"/>
    <w:rsid w:val="007C77FD"/>
    <w:rsid w:val="007C7BD4"/>
    <w:rsid w:val="007D0755"/>
    <w:rsid w:val="007D3056"/>
    <w:rsid w:val="007D568E"/>
    <w:rsid w:val="007D5C3A"/>
    <w:rsid w:val="007D601C"/>
    <w:rsid w:val="007D67E4"/>
    <w:rsid w:val="007D7272"/>
    <w:rsid w:val="007D72CA"/>
    <w:rsid w:val="007D7CB6"/>
    <w:rsid w:val="007D7F91"/>
    <w:rsid w:val="007E0476"/>
    <w:rsid w:val="007E18AB"/>
    <w:rsid w:val="007E1F00"/>
    <w:rsid w:val="007E3174"/>
    <w:rsid w:val="007E32B3"/>
    <w:rsid w:val="007E403C"/>
    <w:rsid w:val="007E4735"/>
    <w:rsid w:val="007E5F06"/>
    <w:rsid w:val="007E60A1"/>
    <w:rsid w:val="007F0581"/>
    <w:rsid w:val="007F094E"/>
    <w:rsid w:val="007F1537"/>
    <w:rsid w:val="007F2761"/>
    <w:rsid w:val="007F3BE3"/>
    <w:rsid w:val="007F4FA2"/>
    <w:rsid w:val="007F513A"/>
    <w:rsid w:val="007F568E"/>
    <w:rsid w:val="007F612C"/>
    <w:rsid w:val="0080007D"/>
    <w:rsid w:val="00800599"/>
    <w:rsid w:val="008016C5"/>
    <w:rsid w:val="008034D7"/>
    <w:rsid w:val="00803578"/>
    <w:rsid w:val="00803DA0"/>
    <w:rsid w:val="00804FD0"/>
    <w:rsid w:val="00805184"/>
    <w:rsid w:val="00806663"/>
    <w:rsid w:val="00806ED7"/>
    <w:rsid w:val="008079C4"/>
    <w:rsid w:val="00807BE6"/>
    <w:rsid w:val="00810D85"/>
    <w:rsid w:val="008118B0"/>
    <w:rsid w:val="0081192F"/>
    <w:rsid w:val="00811C77"/>
    <w:rsid w:val="00813591"/>
    <w:rsid w:val="0081418B"/>
    <w:rsid w:val="00816B2F"/>
    <w:rsid w:val="00817DF6"/>
    <w:rsid w:val="008209A0"/>
    <w:rsid w:val="0082219A"/>
    <w:rsid w:val="00824B85"/>
    <w:rsid w:val="00825B12"/>
    <w:rsid w:val="008261BF"/>
    <w:rsid w:val="00826256"/>
    <w:rsid w:val="00826364"/>
    <w:rsid w:val="00826A90"/>
    <w:rsid w:val="00827E2F"/>
    <w:rsid w:val="00830B55"/>
    <w:rsid w:val="008327D9"/>
    <w:rsid w:val="00834409"/>
    <w:rsid w:val="00835C1B"/>
    <w:rsid w:val="00835DA2"/>
    <w:rsid w:val="00836EEE"/>
    <w:rsid w:val="008402CA"/>
    <w:rsid w:val="00840773"/>
    <w:rsid w:val="00840B65"/>
    <w:rsid w:val="00846BEE"/>
    <w:rsid w:val="008500E5"/>
    <w:rsid w:val="00851DED"/>
    <w:rsid w:val="008523FA"/>
    <w:rsid w:val="00852948"/>
    <w:rsid w:val="008559C5"/>
    <w:rsid w:val="00857E29"/>
    <w:rsid w:val="0086037A"/>
    <w:rsid w:val="00860AE3"/>
    <w:rsid w:val="00860DFE"/>
    <w:rsid w:val="00861944"/>
    <w:rsid w:val="00863875"/>
    <w:rsid w:val="00864D94"/>
    <w:rsid w:val="00865CCA"/>
    <w:rsid w:val="008661CE"/>
    <w:rsid w:val="008665F2"/>
    <w:rsid w:val="00867182"/>
    <w:rsid w:val="00871788"/>
    <w:rsid w:val="00871D37"/>
    <w:rsid w:val="008731C7"/>
    <w:rsid w:val="00873CA5"/>
    <w:rsid w:val="008754AB"/>
    <w:rsid w:val="00876C51"/>
    <w:rsid w:val="0087723B"/>
    <w:rsid w:val="00880ED4"/>
    <w:rsid w:val="00881068"/>
    <w:rsid w:val="008813C2"/>
    <w:rsid w:val="008824DD"/>
    <w:rsid w:val="00882EC8"/>
    <w:rsid w:val="00883289"/>
    <w:rsid w:val="00884897"/>
    <w:rsid w:val="00884A88"/>
    <w:rsid w:val="008854F7"/>
    <w:rsid w:val="008861F4"/>
    <w:rsid w:val="00886A3B"/>
    <w:rsid w:val="008920FB"/>
    <w:rsid w:val="0089237F"/>
    <w:rsid w:val="008936D7"/>
    <w:rsid w:val="00895EF7"/>
    <w:rsid w:val="008961D0"/>
    <w:rsid w:val="00897014"/>
    <w:rsid w:val="00897120"/>
    <w:rsid w:val="0089784F"/>
    <w:rsid w:val="0089789F"/>
    <w:rsid w:val="00897CF0"/>
    <w:rsid w:val="008A1226"/>
    <w:rsid w:val="008A272E"/>
    <w:rsid w:val="008A4B5E"/>
    <w:rsid w:val="008A4BB4"/>
    <w:rsid w:val="008A5652"/>
    <w:rsid w:val="008A6E4C"/>
    <w:rsid w:val="008B0246"/>
    <w:rsid w:val="008B03A9"/>
    <w:rsid w:val="008B0FBB"/>
    <w:rsid w:val="008B1BC1"/>
    <w:rsid w:val="008B3008"/>
    <w:rsid w:val="008B5A5E"/>
    <w:rsid w:val="008B5AED"/>
    <w:rsid w:val="008B7E20"/>
    <w:rsid w:val="008C038C"/>
    <w:rsid w:val="008C0F73"/>
    <w:rsid w:val="008C1C51"/>
    <w:rsid w:val="008C4DEF"/>
    <w:rsid w:val="008C570A"/>
    <w:rsid w:val="008C577F"/>
    <w:rsid w:val="008C66C4"/>
    <w:rsid w:val="008C7185"/>
    <w:rsid w:val="008C78AC"/>
    <w:rsid w:val="008D13EA"/>
    <w:rsid w:val="008D1756"/>
    <w:rsid w:val="008D2B6F"/>
    <w:rsid w:val="008D3EF8"/>
    <w:rsid w:val="008D4B2B"/>
    <w:rsid w:val="008D6111"/>
    <w:rsid w:val="008D7081"/>
    <w:rsid w:val="008D7DA1"/>
    <w:rsid w:val="008E238A"/>
    <w:rsid w:val="008E27A4"/>
    <w:rsid w:val="008E3E69"/>
    <w:rsid w:val="008E3EB7"/>
    <w:rsid w:val="008E3F64"/>
    <w:rsid w:val="008E51AA"/>
    <w:rsid w:val="008E5A8D"/>
    <w:rsid w:val="008E6147"/>
    <w:rsid w:val="008E6FE7"/>
    <w:rsid w:val="008E7D8C"/>
    <w:rsid w:val="008F05A6"/>
    <w:rsid w:val="008F2F6F"/>
    <w:rsid w:val="008F3037"/>
    <w:rsid w:val="008F5231"/>
    <w:rsid w:val="008F5B13"/>
    <w:rsid w:val="008F73E6"/>
    <w:rsid w:val="008F76E3"/>
    <w:rsid w:val="008F7EDD"/>
    <w:rsid w:val="009004F1"/>
    <w:rsid w:val="00900DC1"/>
    <w:rsid w:val="00900DF3"/>
    <w:rsid w:val="009020C4"/>
    <w:rsid w:val="00904977"/>
    <w:rsid w:val="0090740B"/>
    <w:rsid w:val="00907414"/>
    <w:rsid w:val="009109F5"/>
    <w:rsid w:val="00911270"/>
    <w:rsid w:val="00911884"/>
    <w:rsid w:val="00912624"/>
    <w:rsid w:val="00913832"/>
    <w:rsid w:val="009140E8"/>
    <w:rsid w:val="009149FD"/>
    <w:rsid w:val="00914D7D"/>
    <w:rsid w:val="00915144"/>
    <w:rsid w:val="00916076"/>
    <w:rsid w:val="009160D9"/>
    <w:rsid w:val="00917204"/>
    <w:rsid w:val="00920498"/>
    <w:rsid w:val="00920B1E"/>
    <w:rsid w:val="00921392"/>
    <w:rsid w:val="00921534"/>
    <w:rsid w:val="009215BF"/>
    <w:rsid w:val="00923607"/>
    <w:rsid w:val="009238A5"/>
    <w:rsid w:val="00924399"/>
    <w:rsid w:val="00925D38"/>
    <w:rsid w:val="00926159"/>
    <w:rsid w:val="00927504"/>
    <w:rsid w:val="0093008B"/>
    <w:rsid w:val="0093016A"/>
    <w:rsid w:val="00930D7D"/>
    <w:rsid w:val="00932210"/>
    <w:rsid w:val="009328F6"/>
    <w:rsid w:val="009331BE"/>
    <w:rsid w:val="0093325D"/>
    <w:rsid w:val="00933BBD"/>
    <w:rsid w:val="00935C62"/>
    <w:rsid w:val="00936B1F"/>
    <w:rsid w:val="00936C3A"/>
    <w:rsid w:val="009378C1"/>
    <w:rsid w:val="00937DD6"/>
    <w:rsid w:val="00940089"/>
    <w:rsid w:val="0094181E"/>
    <w:rsid w:val="00941E44"/>
    <w:rsid w:val="00942568"/>
    <w:rsid w:val="00943C80"/>
    <w:rsid w:val="009441CC"/>
    <w:rsid w:val="00944D52"/>
    <w:rsid w:val="009455BB"/>
    <w:rsid w:val="00946AE7"/>
    <w:rsid w:val="00946D99"/>
    <w:rsid w:val="00947B75"/>
    <w:rsid w:val="00947EE3"/>
    <w:rsid w:val="00951FEB"/>
    <w:rsid w:val="009521CE"/>
    <w:rsid w:val="00952836"/>
    <w:rsid w:val="009553AA"/>
    <w:rsid w:val="00955C2F"/>
    <w:rsid w:val="0095743F"/>
    <w:rsid w:val="00957971"/>
    <w:rsid w:val="00957ADF"/>
    <w:rsid w:val="00961621"/>
    <w:rsid w:val="00962E05"/>
    <w:rsid w:val="00963939"/>
    <w:rsid w:val="0096700B"/>
    <w:rsid w:val="00967471"/>
    <w:rsid w:val="00967733"/>
    <w:rsid w:val="00967DAF"/>
    <w:rsid w:val="0097004A"/>
    <w:rsid w:val="0097267B"/>
    <w:rsid w:val="00974C89"/>
    <w:rsid w:val="00976376"/>
    <w:rsid w:val="009765B5"/>
    <w:rsid w:val="009769A7"/>
    <w:rsid w:val="00977610"/>
    <w:rsid w:val="00977700"/>
    <w:rsid w:val="009815CB"/>
    <w:rsid w:val="00981A6F"/>
    <w:rsid w:val="00981BBD"/>
    <w:rsid w:val="00982F34"/>
    <w:rsid w:val="00984AD2"/>
    <w:rsid w:val="00985FF9"/>
    <w:rsid w:val="00987718"/>
    <w:rsid w:val="00987BA5"/>
    <w:rsid w:val="009909DE"/>
    <w:rsid w:val="00993DDA"/>
    <w:rsid w:val="00996028"/>
    <w:rsid w:val="00996633"/>
    <w:rsid w:val="009A195D"/>
    <w:rsid w:val="009A1A9A"/>
    <w:rsid w:val="009A4BE7"/>
    <w:rsid w:val="009A4C6A"/>
    <w:rsid w:val="009A5BB8"/>
    <w:rsid w:val="009A5D84"/>
    <w:rsid w:val="009A6848"/>
    <w:rsid w:val="009B0084"/>
    <w:rsid w:val="009B0C18"/>
    <w:rsid w:val="009B0EC8"/>
    <w:rsid w:val="009B2B36"/>
    <w:rsid w:val="009B2FEC"/>
    <w:rsid w:val="009B304C"/>
    <w:rsid w:val="009B42F9"/>
    <w:rsid w:val="009B44C7"/>
    <w:rsid w:val="009B4C58"/>
    <w:rsid w:val="009B4FEE"/>
    <w:rsid w:val="009B5085"/>
    <w:rsid w:val="009B52C0"/>
    <w:rsid w:val="009B5B38"/>
    <w:rsid w:val="009B6318"/>
    <w:rsid w:val="009B674F"/>
    <w:rsid w:val="009B7714"/>
    <w:rsid w:val="009C183B"/>
    <w:rsid w:val="009C187F"/>
    <w:rsid w:val="009C36E8"/>
    <w:rsid w:val="009C4BDE"/>
    <w:rsid w:val="009C657C"/>
    <w:rsid w:val="009C65BA"/>
    <w:rsid w:val="009C6F23"/>
    <w:rsid w:val="009C7288"/>
    <w:rsid w:val="009D1E4D"/>
    <w:rsid w:val="009D280D"/>
    <w:rsid w:val="009D3E6D"/>
    <w:rsid w:val="009D6F16"/>
    <w:rsid w:val="009E0185"/>
    <w:rsid w:val="009E04D2"/>
    <w:rsid w:val="009E07F0"/>
    <w:rsid w:val="009E0F04"/>
    <w:rsid w:val="009E2696"/>
    <w:rsid w:val="009E38E7"/>
    <w:rsid w:val="009E59D6"/>
    <w:rsid w:val="009E5A81"/>
    <w:rsid w:val="009E68C8"/>
    <w:rsid w:val="009E68F7"/>
    <w:rsid w:val="009F15A9"/>
    <w:rsid w:val="009F2162"/>
    <w:rsid w:val="009F21D9"/>
    <w:rsid w:val="009F64E7"/>
    <w:rsid w:val="009F6A1E"/>
    <w:rsid w:val="009F6B43"/>
    <w:rsid w:val="009F6E18"/>
    <w:rsid w:val="00A00CB1"/>
    <w:rsid w:val="00A0263C"/>
    <w:rsid w:val="00A03753"/>
    <w:rsid w:val="00A03F21"/>
    <w:rsid w:val="00A047BB"/>
    <w:rsid w:val="00A055B5"/>
    <w:rsid w:val="00A05C37"/>
    <w:rsid w:val="00A05FDC"/>
    <w:rsid w:val="00A07FA8"/>
    <w:rsid w:val="00A12598"/>
    <w:rsid w:val="00A131F2"/>
    <w:rsid w:val="00A1495F"/>
    <w:rsid w:val="00A154A4"/>
    <w:rsid w:val="00A16008"/>
    <w:rsid w:val="00A169F8"/>
    <w:rsid w:val="00A20B95"/>
    <w:rsid w:val="00A2200D"/>
    <w:rsid w:val="00A22DBA"/>
    <w:rsid w:val="00A24337"/>
    <w:rsid w:val="00A2635B"/>
    <w:rsid w:val="00A2679E"/>
    <w:rsid w:val="00A26C87"/>
    <w:rsid w:val="00A26D01"/>
    <w:rsid w:val="00A2768F"/>
    <w:rsid w:val="00A27B25"/>
    <w:rsid w:val="00A350D7"/>
    <w:rsid w:val="00A35B58"/>
    <w:rsid w:val="00A3607A"/>
    <w:rsid w:val="00A37A11"/>
    <w:rsid w:val="00A409B6"/>
    <w:rsid w:val="00A413C8"/>
    <w:rsid w:val="00A41443"/>
    <w:rsid w:val="00A420D2"/>
    <w:rsid w:val="00A4290C"/>
    <w:rsid w:val="00A42DCE"/>
    <w:rsid w:val="00A43FB3"/>
    <w:rsid w:val="00A457CA"/>
    <w:rsid w:val="00A47E8B"/>
    <w:rsid w:val="00A50587"/>
    <w:rsid w:val="00A507C2"/>
    <w:rsid w:val="00A515C0"/>
    <w:rsid w:val="00A51E10"/>
    <w:rsid w:val="00A5421D"/>
    <w:rsid w:val="00A54CDD"/>
    <w:rsid w:val="00A556B7"/>
    <w:rsid w:val="00A5631C"/>
    <w:rsid w:val="00A56B7A"/>
    <w:rsid w:val="00A627F0"/>
    <w:rsid w:val="00A63C54"/>
    <w:rsid w:val="00A67923"/>
    <w:rsid w:val="00A71721"/>
    <w:rsid w:val="00A72EF1"/>
    <w:rsid w:val="00A73859"/>
    <w:rsid w:val="00A746C5"/>
    <w:rsid w:val="00A75C84"/>
    <w:rsid w:val="00A7674D"/>
    <w:rsid w:val="00A7791E"/>
    <w:rsid w:val="00A8158E"/>
    <w:rsid w:val="00A844AE"/>
    <w:rsid w:val="00A86693"/>
    <w:rsid w:val="00A901CA"/>
    <w:rsid w:val="00A9021B"/>
    <w:rsid w:val="00A91EC2"/>
    <w:rsid w:val="00A92066"/>
    <w:rsid w:val="00A93922"/>
    <w:rsid w:val="00A939A9"/>
    <w:rsid w:val="00A94DE0"/>
    <w:rsid w:val="00A95EAE"/>
    <w:rsid w:val="00A9622A"/>
    <w:rsid w:val="00A97222"/>
    <w:rsid w:val="00AA0040"/>
    <w:rsid w:val="00AA15E0"/>
    <w:rsid w:val="00AA2211"/>
    <w:rsid w:val="00AA281D"/>
    <w:rsid w:val="00AA323E"/>
    <w:rsid w:val="00AA3FC6"/>
    <w:rsid w:val="00AA4372"/>
    <w:rsid w:val="00AA500E"/>
    <w:rsid w:val="00AA5E80"/>
    <w:rsid w:val="00AA6A62"/>
    <w:rsid w:val="00AA73DE"/>
    <w:rsid w:val="00AB22B5"/>
    <w:rsid w:val="00AB4162"/>
    <w:rsid w:val="00AB4349"/>
    <w:rsid w:val="00AB4E36"/>
    <w:rsid w:val="00AB67DE"/>
    <w:rsid w:val="00AC1047"/>
    <w:rsid w:val="00AC1104"/>
    <w:rsid w:val="00AC22CE"/>
    <w:rsid w:val="00AC2D9D"/>
    <w:rsid w:val="00AC2F4F"/>
    <w:rsid w:val="00AC2F99"/>
    <w:rsid w:val="00AC5082"/>
    <w:rsid w:val="00AC6A0D"/>
    <w:rsid w:val="00AC7A27"/>
    <w:rsid w:val="00AD027B"/>
    <w:rsid w:val="00AD08C4"/>
    <w:rsid w:val="00AD1EE3"/>
    <w:rsid w:val="00AD7CA9"/>
    <w:rsid w:val="00AE02C8"/>
    <w:rsid w:val="00AE038C"/>
    <w:rsid w:val="00AE7B6E"/>
    <w:rsid w:val="00AE7C4A"/>
    <w:rsid w:val="00AF01FC"/>
    <w:rsid w:val="00AF0997"/>
    <w:rsid w:val="00AF15F0"/>
    <w:rsid w:val="00AF3C97"/>
    <w:rsid w:val="00AF3F17"/>
    <w:rsid w:val="00AF3F2D"/>
    <w:rsid w:val="00AF678F"/>
    <w:rsid w:val="00AF6C1E"/>
    <w:rsid w:val="00AF6FA8"/>
    <w:rsid w:val="00AF7F7C"/>
    <w:rsid w:val="00B01C15"/>
    <w:rsid w:val="00B01FD4"/>
    <w:rsid w:val="00B021F5"/>
    <w:rsid w:val="00B03BE2"/>
    <w:rsid w:val="00B03E32"/>
    <w:rsid w:val="00B046BC"/>
    <w:rsid w:val="00B05144"/>
    <w:rsid w:val="00B060D9"/>
    <w:rsid w:val="00B1065F"/>
    <w:rsid w:val="00B10A71"/>
    <w:rsid w:val="00B13F0F"/>
    <w:rsid w:val="00B14FB7"/>
    <w:rsid w:val="00B15848"/>
    <w:rsid w:val="00B158F8"/>
    <w:rsid w:val="00B161AB"/>
    <w:rsid w:val="00B176AC"/>
    <w:rsid w:val="00B17AFC"/>
    <w:rsid w:val="00B17B71"/>
    <w:rsid w:val="00B206DE"/>
    <w:rsid w:val="00B20C53"/>
    <w:rsid w:val="00B2232C"/>
    <w:rsid w:val="00B24028"/>
    <w:rsid w:val="00B253C7"/>
    <w:rsid w:val="00B27476"/>
    <w:rsid w:val="00B27FEB"/>
    <w:rsid w:val="00B30525"/>
    <w:rsid w:val="00B31507"/>
    <w:rsid w:val="00B36E9A"/>
    <w:rsid w:val="00B372A1"/>
    <w:rsid w:val="00B40E7F"/>
    <w:rsid w:val="00B43A60"/>
    <w:rsid w:val="00B44257"/>
    <w:rsid w:val="00B443A3"/>
    <w:rsid w:val="00B45783"/>
    <w:rsid w:val="00B45A54"/>
    <w:rsid w:val="00B46437"/>
    <w:rsid w:val="00B466A3"/>
    <w:rsid w:val="00B471AF"/>
    <w:rsid w:val="00B51045"/>
    <w:rsid w:val="00B518B7"/>
    <w:rsid w:val="00B51BB1"/>
    <w:rsid w:val="00B53012"/>
    <w:rsid w:val="00B550B9"/>
    <w:rsid w:val="00B56CDA"/>
    <w:rsid w:val="00B6070B"/>
    <w:rsid w:val="00B61128"/>
    <w:rsid w:val="00B61879"/>
    <w:rsid w:val="00B61EA8"/>
    <w:rsid w:val="00B627DB"/>
    <w:rsid w:val="00B62D9A"/>
    <w:rsid w:val="00B62E86"/>
    <w:rsid w:val="00B6475A"/>
    <w:rsid w:val="00B6485F"/>
    <w:rsid w:val="00B655CE"/>
    <w:rsid w:val="00B660C1"/>
    <w:rsid w:val="00B667EE"/>
    <w:rsid w:val="00B66FA9"/>
    <w:rsid w:val="00B70B56"/>
    <w:rsid w:val="00B71965"/>
    <w:rsid w:val="00B71AF2"/>
    <w:rsid w:val="00B71F56"/>
    <w:rsid w:val="00B72DE3"/>
    <w:rsid w:val="00B74AE7"/>
    <w:rsid w:val="00B7500B"/>
    <w:rsid w:val="00B75474"/>
    <w:rsid w:val="00B754E6"/>
    <w:rsid w:val="00B762C4"/>
    <w:rsid w:val="00B76A00"/>
    <w:rsid w:val="00B77A71"/>
    <w:rsid w:val="00B77E37"/>
    <w:rsid w:val="00B8009A"/>
    <w:rsid w:val="00B80358"/>
    <w:rsid w:val="00B803B1"/>
    <w:rsid w:val="00B8187A"/>
    <w:rsid w:val="00B81DE1"/>
    <w:rsid w:val="00B82FB9"/>
    <w:rsid w:val="00B857A3"/>
    <w:rsid w:val="00B85F22"/>
    <w:rsid w:val="00B86C4F"/>
    <w:rsid w:val="00B87894"/>
    <w:rsid w:val="00B878B3"/>
    <w:rsid w:val="00B87A44"/>
    <w:rsid w:val="00B9098A"/>
    <w:rsid w:val="00B90BB3"/>
    <w:rsid w:val="00B9217B"/>
    <w:rsid w:val="00B92D59"/>
    <w:rsid w:val="00B939E3"/>
    <w:rsid w:val="00B94977"/>
    <w:rsid w:val="00B963F4"/>
    <w:rsid w:val="00B972E9"/>
    <w:rsid w:val="00B977AB"/>
    <w:rsid w:val="00BA1D3F"/>
    <w:rsid w:val="00BA29DC"/>
    <w:rsid w:val="00BA2C61"/>
    <w:rsid w:val="00BA38E3"/>
    <w:rsid w:val="00BA47CC"/>
    <w:rsid w:val="00BA51A7"/>
    <w:rsid w:val="00BA5472"/>
    <w:rsid w:val="00BA7207"/>
    <w:rsid w:val="00BA789E"/>
    <w:rsid w:val="00BB04CC"/>
    <w:rsid w:val="00BB0AD4"/>
    <w:rsid w:val="00BB0B75"/>
    <w:rsid w:val="00BB0D49"/>
    <w:rsid w:val="00BB4978"/>
    <w:rsid w:val="00BB5B2E"/>
    <w:rsid w:val="00BB6B87"/>
    <w:rsid w:val="00BB71EC"/>
    <w:rsid w:val="00BB771A"/>
    <w:rsid w:val="00BC09DC"/>
    <w:rsid w:val="00BC0A8E"/>
    <w:rsid w:val="00BC1820"/>
    <w:rsid w:val="00BC19FD"/>
    <w:rsid w:val="00BC2FE9"/>
    <w:rsid w:val="00BC33E5"/>
    <w:rsid w:val="00BC4548"/>
    <w:rsid w:val="00BC5508"/>
    <w:rsid w:val="00BC5E53"/>
    <w:rsid w:val="00BC7476"/>
    <w:rsid w:val="00BC7DB7"/>
    <w:rsid w:val="00BD015D"/>
    <w:rsid w:val="00BD0980"/>
    <w:rsid w:val="00BD0B89"/>
    <w:rsid w:val="00BD452A"/>
    <w:rsid w:val="00BD702C"/>
    <w:rsid w:val="00BD7259"/>
    <w:rsid w:val="00BD75FD"/>
    <w:rsid w:val="00BE0AA7"/>
    <w:rsid w:val="00BE0FB0"/>
    <w:rsid w:val="00BE272B"/>
    <w:rsid w:val="00BE2954"/>
    <w:rsid w:val="00BE4079"/>
    <w:rsid w:val="00BE4BB3"/>
    <w:rsid w:val="00BE5514"/>
    <w:rsid w:val="00BE5AC2"/>
    <w:rsid w:val="00BE6325"/>
    <w:rsid w:val="00BF31F4"/>
    <w:rsid w:val="00BF4662"/>
    <w:rsid w:val="00BF4F71"/>
    <w:rsid w:val="00BF5FCB"/>
    <w:rsid w:val="00BF6C7B"/>
    <w:rsid w:val="00C0059B"/>
    <w:rsid w:val="00C0147B"/>
    <w:rsid w:val="00C01942"/>
    <w:rsid w:val="00C02AB4"/>
    <w:rsid w:val="00C02CC0"/>
    <w:rsid w:val="00C038D1"/>
    <w:rsid w:val="00C03C16"/>
    <w:rsid w:val="00C045B9"/>
    <w:rsid w:val="00C05F0B"/>
    <w:rsid w:val="00C0672D"/>
    <w:rsid w:val="00C068FC"/>
    <w:rsid w:val="00C1018C"/>
    <w:rsid w:val="00C11349"/>
    <w:rsid w:val="00C11D12"/>
    <w:rsid w:val="00C1250D"/>
    <w:rsid w:val="00C12FCD"/>
    <w:rsid w:val="00C1527E"/>
    <w:rsid w:val="00C15DCA"/>
    <w:rsid w:val="00C17191"/>
    <w:rsid w:val="00C212C0"/>
    <w:rsid w:val="00C2794C"/>
    <w:rsid w:val="00C27BCD"/>
    <w:rsid w:val="00C301B5"/>
    <w:rsid w:val="00C30E74"/>
    <w:rsid w:val="00C338BF"/>
    <w:rsid w:val="00C34CF2"/>
    <w:rsid w:val="00C356FA"/>
    <w:rsid w:val="00C371BE"/>
    <w:rsid w:val="00C3760B"/>
    <w:rsid w:val="00C40754"/>
    <w:rsid w:val="00C424DF"/>
    <w:rsid w:val="00C43B50"/>
    <w:rsid w:val="00C44227"/>
    <w:rsid w:val="00C46320"/>
    <w:rsid w:val="00C5062D"/>
    <w:rsid w:val="00C508A6"/>
    <w:rsid w:val="00C52517"/>
    <w:rsid w:val="00C53D6B"/>
    <w:rsid w:val="00C5522A"/>
    <w:rsid w:val="00C5609B"/>
    <w:rsid w:val="00C5697A"/>
    <w:rsid w:val="00C56A8D"/>
    <w:rsid w:val="00C56F1F"/>
    <w:rsid w:val="00C6054F"/>
    <w:rsid w:val="00C60D19"/>
    <w:rsid w:val="00C6147F"/>
    <w:rsid w:val="00C61976"/>
    <w:rsid w:val="00C61AA5"/>
    <w:rsid w:val="00C62F09"/>
    <w:rsid w:val="00C637CF"/>
    <w:rsid w:val="00C63A4D"/>
    <w:rsid w:val="00C644AE"/>
    <w:rsid w:val="00C6519B"/>
    <w:rsid w:val="00C67792"/>
    <w:rsid w:val="00C678A0"/>
    <w:rsid w:val="00C71843"/>
    <w:rsid w:val="00C71BE2"/>
    <w:rsid w:val="00C75226"/>
    <w:rsid w:val="00C7564A"/>
    <w:rsid w:val="00C75B86"/>
    <w:rsid w:val="00C77868"/>
    <w:rsid w:val="00C82293"/>
    <w:rsid w:val="00C8285A"/>
    <w:rsid w:val="00C8304F"/>
    <w:rsid w:val="00C843AD"/>
    <w:rsid w:val="00C84A2E"/>
    <w:rsid w:val="00C850EB"/>
    <w:rsid w:val="00C8588B"/>
    <w:rsid w:val="00C90188"/>
    <w:rsid w:val="00C9098D"/>
    <w:rsid w:val="00C92DA0"/>
    <w:rsid w:val="00C93950"/>
    <w:rsid w:val="00C95ED5"/>
    <w:rsid w:val="00C9731F"/>
    <w:rsid w:val="00C97631"/>
    <w:rsid w:val="00CA16DD"/>
    <w:rsid w:val="00CA1C6D"/>
    <w:rsid w:val="00CA2087"/>
    <w:rsid w:val="00CA26BE"/>
    <w:rsid w:val="00CA4A0E"/>
    <w:rsid w:val="00CA6B40"/>
    <w:rsid w:val="00CA73F6"/>
    <w:rsid w:val="00CA7A1D"/>
    <w:rsid w:val="00CB1D90"/>
    <w:rsid w:val="00CB1FE5"/>
    <w:rsid w:val="00CB2A8A"/>
    <w:rsid w:val="00CB3CFC"/>
    <w:rsid w:val="00CB449A"/>
    <w:rsid w:val="00CB735C"/>
    <w:rsid w:val="00CC010C"/>
    <w:rsid w:val="00CC0966"/>
    <w:rsid w:val="00CC0B08"/>
    <w:rsid w:val="00CC0C13"/>
    <w:rsid w:val="00CC22AA"/>
    <w:rsid w:val="00CC2CB3"/>
    <w:rsid w:val="00CC2EA2"/>
    <w:rsid w:val="00CC35EE"/>
    <w:rsid w:val="00CC4A6E"/>
    <w:rsid w:val="00CC501B"/>
    <w:rsid w:val="00CC5965"/>
    <w:rsid w:val="00CC6401"/>
    <w:rsid w:val="00CC736A"/>
    <w:rsid w:val="00CC7849"/>
    <w:rsid w:val="00CC7A6D"/>
    <w:rsid w:val="00CD3FAB"/>
    <w:rsid w:val="00CD4EB3"/>
    <w:rsid w:val="00CD50A7"/>
    <w:rsid w:val="00CE0546"/>
    <w:rsid w:val="00CE0E5D"/>
    <w:rsid w:val="00CE1673"/>
    <w:rsid w:val="00CE1D87"/>
    <w:rsid w:val="00CE3C4F"/>
    <w:rsid w:val="00CE573D"/>
    <w:rsid w:val="00CE5C30"/>
    <w:rsid w:val="00CE6F29"/>
    <w:rsid w:val="00CE7377"/>
    <w:rsid w:val="00CE78E2"/>
    <w:rsid w:val="00CF184D"/>
    <w:rsid w:val="00CF1AC1"/>
    <w:rsid w:val="00CF21D3"/>
    <w:rsid w:val="00CF2699"/>
    <w:rsid w:val="00CF3C9E"/>
    <w:rsid w:val="00CF524E"/>
    <w:rsid w:val="00CF56EF"/>
    <w:rsid w:val="00CF6D9F"/>
    <w:rsid w:val="00CF7E73"/>
    <w:rsid w:val="00D006E5"/>
    <w:rsid w:val="00D01275"/>
    <w:rsid w:val="00D023C5"/>
    <w:rsid w:val="00D05024"/>
    <w:rsid w:val="00D05DB6"/>
    <w:rsid w:val="00D0640A"/>
    <w:rsid w:val="00D07300"/>
    <w:rsid w:val="00D07B84"/>
    <w:rsid w:val="00D1019D"/>
    <w:rsid w:val="00D10D28"/>
    <w:rsid w:val="00D10E82"/>
    <w:rsid w:val="00D10E8E"/>
    <w:rsid w:val="00D11974"/>
    <w:rsid w:val="00D12A7F"/>
    <w:rsid w:val="00D1309E"/>
    <w:rsid w:val="00D1354C"/>
    <w:rsid w:val="00D136B3"/>
    <w:rsid w:val="00D14EEE"/>
    <w:rsid w:val="00D16564"/>
    <w:rsid w:val="00D16B7E"/>
    <w:rsid w:val="00D2000A"/>
    <w:rsid w:val="00D2059C"/>
    <w:rsid w:val="00D226D8"/>
    <w:rsid w:val="00D22F9A"/>
    <w:rsid w:val="00D23E36"/>
    <w:rsid w:val="00D243C1"/>
    <w:rsid w:val="00D2451F"/>
    <w:rsid w:val="00D25216"/>
    <w:rsid w:val="00D25F8D"/>
    <w:rsid w:val="00D26290"/>
    <w:rsid w:val="00D311D5"/>
    <w:rsid w:val="00D32C14"/>
    <w:rsid w:val="00D342F1"/>
    <w:rsid w:val="00D34527"/>
    <w:rsid w:val="00D34FED"/>
    <w:rsid w:val="00D35679"/>
    <w:rsid w:val="00D36D6E"/>
    <w:rsid w:val="00D37C4C"/>
    <w:rsid w:val="00D407CC"/>
    <w:rsid w:val="00D4210D"/>
    <w:rsid w:val="00D43A03"/>
    <w:rsid w:val="00D440D6"/>
    <w:rsid w:val="00D463D5"/>
    <w:rsid w:val="00D476BC"/>
    <w:rsid w:val="00D5074A"/>
    <w:rsid w:val="00D52846"/>
    <w:rsid w:val="00D5491D"/>
    <w:rsid w:val="00D551BC"/>
    <w:rsid w:val="00D558FE"/>
    <w:rsid w:val="00D55EE2"/>
    <w:rsid w:val="00D5669E"/>
    <w:rsid w:val="00D567DF"/>
    <w:rsid w:val="00D60415"/>
    <w:rsid w:val="00D607F5"/>
    <w:rsid w:val="00D63C78"/>
    <w:rsid w:val="00D66603"/>
    <w:rsid w:val="00D66965"/>
    <w:rsid w:val="00D669E5"/>
    <w:rsid w:val="00D7092F"/>
    <w:rsid w:val="00D72CC8"/>
    <w:rsid w:val="00D72FA3"/>
    <w:rsid w:val="00D73EBF"/>
    <w:rsid w:val="00D7438A"/>
    <w:rsid w:val="00D74991"/>
    <w:rsid w:val="00D75BDB"/>
    <w:rsid w:val="00D7607C"/>
    <w:rsid w:val="00D7638C"/>
    <w:rsid w:val="00D76E77"/>
    <w:rsid w:val="00D83B12"/>
    <w:rsid w:val="00D85065"/>
    <w:rsid w:val="00D85E0B"/>
    <w:rsid w:val="00D86654"/>
    <w:rsid w:val="00D877BD"/>
    <w:rsid w:val="00D87BEE"/>
    <w:rsid w:val="00D91B2B"/>
    <w:rsid w:val="00D91B72"/>
    <w:rsid w:val="00D92A01"/>
    <w:rsid w:val="00D92CDB"/>
    <w:rsid w:val="00D935C2"/>
    <w:rsid w:val="00D942CE"/>
    <w:rsid w:val="00D94817"/>
    <w:rsid w:val="00D954AC"/>
    <w:rsid w:val="00D9680F"/>
    <w:rsid w:val="00D97D29"/>
    <w:rsid w:val="00DA0BD9"/>
    <w:rsid w:val="00DA19FB"/>
    <w:rsid w:val="00DA1C99"/>
    <w:rsid w:val="00DA1F1B"/>
    <w:rsid w:val="00DA344E"/>
    <w:rsid w:val="00DA40DD"/>
    <w:rsid w:val="00DA44EF"/>
    <w:rsid w:val="00DA6D77"/>
    <w:rsid w:val="00DA7950"/>
    <w:rsid w:val="00DA79B4"/>
    <w:rsid w:val="00DB0232"/>
    <w:rsid w:val="00DB0470"/>
    <w:rsid w:val="00DB1BAA"/>
    <w:rsid w:val="00DB3814"/>
    <w:rsid w:val="00DB3FF3"/>
    <w:rsid w:val="00DB53D0"/>
    <w:rsid w:val="00DB5D4F"/>
    <w:rsid w:val="00DB664B"/>
    <w:rsid w:val="00DB6716"/>
    <w:rsid w:val="00DB71C8"/>
    <w:rsid w:val="00DB76FB"/>
    <w:rsid w:val="00DC12A6"/>
    <w:rsid w:val="00DC277E"/>
    <w:rsid w:val="00DC48BB"/>
    <w:rsid w:val="00DC4E54"/>
    <w:rsid w:val="00DC57BE"/>
    <w:rsid w:val="00DC594B"/>
    <w:rsid w:val="00DC634A"/>
    <w:rsid w:val="00DD22FA"/>
    <w:rsid w:val="00DD3AA7"/>
    <w:rsid w:val="00DD4A74"/>
    <w:rsid w:val="00DE1179"/>
    <w:rsid w:val="00DE187E"/>
    <w:rsid w:val="00DE1D60"/>
    <w:rsid w:val="00DE24F0"/>
    <w:rsid w:val="00DE259A"/>
    <w:rsid w:val="00DE2ADD"/>
    <w:rsid w:val="00DE2C31"/>
    <w:rsid w:val="00DE3742"/>
    <w:rsid w:val="00DE3CC0"/>
    <w:rsid w:val="00DE4564"/>
    <w:rsid w:val="00DE4F18"/>
    <w:rsid w:val="00DE6335"/>
    <w:rsid w:val="00DE6BB5"/>
    <w:rsid w:val="00DE6C79"/>
    <w:rsid w:val="00DE71DC"/>
    <w:rsid w:val="00DF0B3A"/>
    <w:rsid w:val="00DF651F"/>
    <w:rsid w:val="00DF71B7"/>
    <w:rsid w:val="00DF7885"/>
    <w:rsid w:val="00E00AA2"/>
    <w:rsid w:val="00E021A1"/>
    <w:rsid w:val="00E026C5"/>
    <w:rsid w:val="00E026CB"/>
    <w:rsid w:val="00E03DB9"/>
    <w:rsid w:val="00E05441"/>
    <w:rsid w:val="00E0551C"/>
    <w:rsid w:val="00E05B0D"/>
    <w:rsid w:val="00E0724C"/>
    <w:rsid w:val="00E074D1"/>
    <w:rsid w:val="00E11FD6"/>
    <w:rsid w:val="00E123F1"/>
    <w:rsid w:val="00E140C3"/>
    <w:rsid w:val="00E14327"/>
    <w:rsid w:val="00E1492F"/>
    <w:rsid w:val="00E15B4E"/>
    <w:rsid w:val="00E15C59"/>
    <w:rsid w:val="00E16E98"/>
    <w:rsid w:val="00E17A48"/>
    <w:rsid w:val="00E208C4"/>
    <w:rsid w:val="00E212BB"/>
    <w:rsid w:val="00E221D7"/>
    <w:rsid w:val="00E23D12"/>
    <w:rsid w:val="00E241E4"/>
    <w:rsid w:val="00E24418"/>
    <w:rsid w:val="00E25092"/>
    <w:rsid w:val="00E26EC4"/>
    <w:rsid w:val="00E2747F"/>
    <w:rsid w:val="00E27DBD"/>
    <w:rsid w:val="00E31196"/>
    <w:rsid w:val="00E324E7"/>
    <w:rsid w:val="00E327F6"/>
    <w:rsid w:val="00E3330B"/>
    <w:rsid w:val="00E34278"/>
    <w:rsid w:val="00E3498D"/>
    <w:rsid w:val="00E3563D"/>
    <w:rsid w:val="00E35A64"/>
    <w:rsid w:val="00E364DF"/>
    <w:rsid w:val="00E3785D"/>
    <w:rsid w:val="00E37D9E"/>
    <w:rsid w:val="00E406DB"/>
    <w:rsid w:val="00E40ACE"/>
    <w:rsid w:val="00E40F8F"/>
    <w:rsid w:val="00E43C93"/>
    <w:rsid w:val="00E44AAF"/>
    <w:rsid w:val="00E44C71"/>
    <w:rsid w:val="00E461E2"/>
    <w:rsid w:val="00E4672A"/>
    <w:rsid w:val="00E4677D"/>
    <w:rsid w:val="00E47076"/>
    <w:rsid w:val="00E47A4D"/>
    <w:rsid w:val="00E522EF"/>
    <w:rsid w:val="00E52AE7"/>
    <w:rsid w:val="00E5440D"/>
    <w:rsid w:val="00E615F5"/>
    <w:rsid w:val="00E616F3"/>
    <w:rsid w:val="00E6170C"/>
    <w:rsid w:val="00E61F66"/>
    <w:rsid w:val="00E6207B"/>
    <w:rsid w:val="00E62D07"/>
    <w:rsid w:val="00E64561"/>
    <w:rsid w:val="00E645DD"/>
    <w:rsid w:val="00E6472F"/>
    <w:rsid w:val="00E66070"/>
    <w:rsid w:val="00E672BB"/>
    <w:rsid w:val="00E70A9D"/>
    <w:rsid w:val="00E70D56"/>
    <w:rsid w:val="00E70E71"/>
    <w:rsid w:val="00E70F48"/>
    <w:rsid w:val="00E71B36"/>
    <w:rsid w:val="00E732B4"/>
    <w:rsid w:val="00E74A81"/>
    <w:rsid w:val="00E77F17"/>
    <w:rsid w:val="00E80506"/>
    <w:rsid w:val="00E80B9A"/>
    <w:rsid w:val="00E80DDD"/>
    <w:rsid w:val="00E80E19"/>
    <w:rsid w:val="00E81AC6"/>
    <w:rsid w:val="00E81E49"/>
    <w:rsid w:val="00E83A67"/>
    <w:rsid w:val="00E84052"/>
    <w:rsid w:val="00E86CE2"/>
    <w:rsid w:val="00E9125D"/>
    <w:rsid w:val="00E912AD"/>
    <w:rsid w:val="00E91A12"/>
    <w:rsid w:val="00E91DE3"/>
    <w:rsid w:val="00E92007"/>
    <w:rsid w:val="00E9282E"/>
    <w:rsid w:val="00E939B5"/>
    <w:rsid w:val="00E964EE"/>
    <w:rsid w:val="00E9712C"/>
    <w:rsid w:val="00E97F4B"/>
    <w:rsid w:val="00EA0AD6"/>
    <w:rsid w:val="00EA0DE6"/>
    <w:rsid w:val="00EA0E14"/>
    <w:rsid w:val="00EA1E49"/>
    <w:rsid w:val="00EA2790"/>
    <w:rsid w:val="00EA3335"/>
    <w:rsid w:val="00EA353B"/>
    <w:rsid w:val="00EA3A5F"/>
    <w:rsid w:val="00EA3B30"/>
    <w:rsid w:val="00EA3CBC"/>
    <w:rsid w:val="00EA61A1"/>
    <w:rsid w:val="00EA69DC"/>
    <w:rsid w:val="00EA7C25"/>
    <w:rsid w:val="00EB0678"/>
    <w:rsid w:val="00EB1E5B"/>
    <w:rsid w:val="00EB20B3"/>
    <w:rsid w:val="00EB2169"/>
    <w:rsid w:val="00EB4552"/>
    <w:rsid w:val="00EB4F66"/>
    <w:rsid w:val="00EB61E8"/>
    <w:rsid w:val="00EC03DA"/>
    <w:rsid w:val="00EC0427"/>
    <w:rsid w:val="00EC12D7"/>
    <w:rsid w:val="00EC2120"/>
    <w:rsid w:val="00EC2848"/>
    <w:rsid w:val="00EC3849"/>
    <w:rsid w:val="00EC38A2"/>
    <w:rsid w:val="00EC3ACC"/>
    <w:rsid w:val="00EC3E13"/>
    <w:rsid w:val="00EC777B"/>
    <w:rsid w:val="00ED0093"/>
    <w:rsid w:val="00ED0B69"/>
    <w:rsid w:val="00ED3BFB"/>
    <w:rsid w:val="00ED415C"/>
    <w:rsid w:val="00ED599F"/>
    <w:rsid w:val="00ED717F"/>
    <w:rsid w:val="00ED7DCA"/>
    <w:rsid w:val="00EE01B5"/>
    <w:rsid w:val="00EE061D"/>
    <w:rsid w:val="00EE1645"/>
    <w:rsid w:val="00EE21E7"/>
    <w:rsid w:val="00EE2E25"/>
    <w:rsid w:val="00EE4FAA"/>
    <w:rsid w:val="00EE63D4"/>
    <w:rsid w:val="00EF01F9"/>
    <w:rsid w:val="00EF15DA"/>
    <w:rsid w:val="00EF172B"/>
    <w:rsid w:val="00EF2F9B"/>
    <w:rsid w:val="00EF3355"/>
    <w:rsid w:val="00EF5EE0"/>
    <w:rsid w:val="00EF61F9"/>
    <w:rsid w:val="00EF64D7"/>
    <w:rsid w:val="00EF69C3"/>
    <w:rsid w:val="00EF73D1"/>
    <w:rsid w:val="00F01860"/>
    <w:rsid w:val="00F01AD4"/>
    <w:rsid w:val="00F02100"/>
    <w:rsid w:val="00F0231C"/>
    <w:rsid w:val="00F02513"/>
    <w:rsid w:val="00F03AF9"/>
    <w:rsid w:val="00F05AAE"/>
    <w:rsid w:val="00F061D9"/>
    <w:rsid w:val="00F11F10"/>
    <w:rsid w:val="00F12BD5"/>
    <w:rsid w:val="00F13593"/>
    <w:rsid w:val="00F14673"/>
    <w:rsid w:val="00F15422"/>
    <w:rsid w:val="00F15AF1"/>
    <w:rsid w:val="00F1688B"/>
    <w:rsid w:val="00F17ECC"/>
    <w:rsid w:val="00F20008"/>
    <w:rsid w:val="00F20170"/>
    <w:rsid w:val="00F21196"/>
    <w:rsid w:val="00F2160F"/>
    <w:rsid w:val="00F21D62"/>
    <w:rsid w:val="00F22614"/>
    <w:rsid w:val="00F232BB"/>
    <w:rsid w:val="00F233DC"/>
    <w:rsid w:val="00F239D5"/>
    <w:rsid w:val="00F23D6B"/>
    <w:rsid w:val="00F24E39"/>
    <w:rsid w:val="00F250F8"/>
    <w:rsid w:val="00F253AB"/>
    <w:rsid w:val="00F27303"/>
    <w:rsid w:val="00F277B2"/>
    <w:rsid w:val="00F301ED"/>
    <w:rsid w:val="00F32383"/>
    <w:rsid w:val="00F32B0C"/>
    <w:rsid w:val="00F33BC3"/>
    <w:rsid w:val="00F355B7"/>
    <w:rsid w:val="00F370B4"/>
    <w:rsid w:val="00F37A0F"/>
    <w:rsid w:val="00F40841"/>
    <w:rsid w:val="00F427C1"/>
    <w:rsid w:val="00F42813"/>
    <w:rsid w:val="00F430E8"/>
    <w:rsid w:val="00F44787"/>
    <w:rsid w:val="00F46102"/>
    <w:rsid w:val="00F4619C"/>
    <w:rsid w:val="00F46E16"/>
    <w:rsid w:val="00F47856"/>
    <w:rsid w:val="00F5070D"/>
    <w:rsid w:val="00F51B88"/>
    <w:rsid w:val="00F51C64"/>
    <w:rsid w:val="00F5205F"/>
    <w:rsid w:val="00F52A10"/>
    <w:rsid w:val="00F54B6D"/>
    <w:rsid w:val="00F55336"/>
    <w:rsid w:val="00F57770"/>
    <w:rsid w:val="00F57AA2"/>
    <w:rsid w:val="00F605C4"/>
    <w:rsid w:val="00F612D6"/>
    <w:rsid w:val="00F62D5E"/>
    <w:rsid w:val="00F62D71"/>
    <w:rsid w:val="00F64934"/>
    <w:rsid w:val="00F66288"/>
    <w:rsid w:val="00F66F6B"/>
    <w:rsid w:val="00F67EED"/>
    <w:rsid w:val="00F70DA9"/>
    <w:rsid w:val="00F71543"/>
    <w:rsid w:val="00F71EDE"/>
    <w:rsid w:val="00F7293A"/>
    <w:rsid w:val="00F72DD7"/>
    <w:rsid w:val="00F73946"/>
    <w:rsid w:val="00F739CA"/>
    <w:rsid w:val="00F771D7"/>
    <w:rsid w:val="00F77A0F"/>
    <w:rsid w:val="00F818CD"/>
    <w:rsid w:val="00F82C77"/>
    <w:rsid w:val="00F83DC3"/>
    <w:rsid w:val="00F8456E"/>
    <w:rsid w:val="00F85DFB"/>
    <w:rsid w:val="00F87CDE"/>
    <w:rsid w:val="00F907E3"/>
    <w:rsid w:val="00F90F91"/>
    <w:rsid w:val="00F91507"/>
    <w:rsid w:val="00F9293F"/>
    <w:rsid w:val="00F92A26"/>
    <w:rsid w:val="00FA0392"/>
    <w:rsid w:val="00FA0A5F"/>
    <w:rsid w:val="00FA0B6E"/>
    <w:rsid w:val="00FA1A68"/>
    <w:rsid w:val="00FA1B8E"/>
    <w:rsid w:val="00FA1EF9"/>
    <w:rsid w:val="00FA1F1E"/>
    <w:rsid w:val="00FA2D18"/>
    <w:rsid w:val="00FA3B1A"/>
    <w:rsid w:val="00FA5E79"/>
    <w:rsid w:val="00FA5FD4"/>
    <w:rsid w:val="00FA6847"/>
    <w:rsid w:val="00FA6902"/>
    <w:rsid w:val="00FB2755"/>
    <w:rsid w:val="00FB3492"/>
    <w:rsid w:val="00FB60EF"/>
    <w:rsid w:val="00FB6D79"/>
    <w:rsid w:val="00FC0D02"/>
    <w:rsid w:val="00FC27B0"/>
    <w:rsid w:val="00FC3D84"/>
    <w:rsid w:val="00FC57A2"/>
    <w:rsid w:val="00FC641B"/>
    <w:rsid w:val="00FD30D5"/>
    <w:rsid w:val="00FD3325"/>
    <w:rsid w:val="00FD4B0B"/>
    <w:rsid w:val="00FD4ED2"/>
    <w:rsid w:val="00FD56E6"/>
    <w:rsid w:val="00FD5BC3"/>
    <w:rsid w:val="00FD5BD2"/>
    <w:rsid w:val="00FD675C"/>
    <w:rsid w:val="00FD7228"/>
    <w:rsid w:val="00FD7678"/>
    <w:rsid w:val="00FE0049"/>
    <w:rsid w:val="00FE00C1"/>
    <w:rsid w:val="00FE173C"/>
    <w:rsid w:val="00FE1AF6"/>
    <w:rsid w:val="00FE2219"/>
    <w:rsid w:val="00FE3169"/>
    <w:rsid w:val="00FE32B8"/>
    <w:rsid w:val="00FE479F"/>
    <w:rsid w:val="00FE4ACF"/>
    <w:rsid w:val="00FE5A69"/>
    <w:rsid w:val="00FE62D5"/>
    <w:rsid w:val="00FE6512"/>
    <w:rsid w:val="00FE6ADE"/>
    <w:rsid w:val="00FE6E36"/>
    <w:rsid w:val="00FF0027"/>
    <w:rsid w:val="00FF0916"/>
    <w:rsid w:val="00FF0E92"/>
    <w:rsid w:val="00FF2625"/>
    <w:rsid w:val="00FF2B65"/>
    <w:rsid w:val="00FF4389"/>
    <w:rsid w:val="00FF57B4"/>
    <w:rsid w:val="00FF58BF"/>
    <w:rsid w:val="00FF6D76"/>
    <w:rsid w:val="00FF75A9"/>
    <w:rsid w:val="00FF77F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72">
      <o:colormru v:ext="edit" colors="white"/>
    </o:shapedefaults>
    <o:shapelayout v:ext="edit">
      <o:idmap v:ext="edit" data="1"/>
    </o:shapelayout>
  </w:shapeDefaults>
  <w:decimalSymbol w:val="."/>
  <w:listSeparator w:val=","/>
  <w14:docId w14:val="521E2B76"/>
  <w15:docId w15:val="{DB34F1C8-98C3-4B8D-9A1C-17BBBB53A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00D"/>
    <w:pPr>
      <w:suppressAutoHyphens/>
      <w:spacing w:before="240"/>
      <w:jc w:val="both"/>
    </w:pPr>
    <w:rPr>
      <w:sz w:val="28"/>
      <w:lang w:val="en-GB"/>
    </w:rPr>
  </w:style>
  <w:style w:type="paragraph" w:styleId="Heading1">
    <w:name w:val="heading 1"/>
    <w:basedOn w:val="Normal"/>
    <w:next w:val="Normal"/>
    <w:link w:val="Heading1Char"/>
    <w:qFormat/>
    <w:rsid w:val="00276C7B"/>
    <w:pPr>
      <w:keepNext/>
      <w:numPr>
        <w:numId w:val="171"/>
      </w:numPr>
      <w:spacing w:after="120"/>
      <w:outlineLvl w:val="0"/>
    </w:pPr>
    <w:rPr>
      <w:rFonts w:ascii="Times New Roman Bold" w:hAnsi="Times New Roman Bold"/>
      <w:b/>
      <w:caps/>
    </w:rPr>
  </w:style>
  <w:style w:type="paragraph" w:styleId="Heading2">
    <w:name w:val="heading 2"/>
    <w:basedOn w:val="Normal"/>
    <w:next w:val="Normal"/>
    <w:link w:val="Heading2Char"/>
    <w:qFormat/>
    <w:rsid w:val="00276C7B"/>
    <w:pPr>
      <w:keepNext/>
      <w:numPr>
        <w:ilvl w:val="1"/>
        <w:numId w:val="171"/>
      </w:numPr>
      <w:tabs>
        <w:tab w:val="clear" w:pos="1143"/>
        <w:tab w:val="num" w:pos="1426"/>
      </w:tabs>
      <w:spacing w:after="120"/>
      <w:ind w:left="1426"/>
      <w:outlineLvl w:val="1"/>
    </w:pPr>
    <w:rPr>
      <w:rFonts w:ascii="Times New Roman Bold" w:hAnsi="Times New Roman Bold"/>
      <w:b/>
      <w:smallCaps/>
    </w:rPr>
  </w:style>
  <w:style w:type="paragraph" w:styleId="Heading3">
    <w:name w:val="heading 3"/>
    <w:basedOn w:val="Normal"/>
    <w:next w:val="Normal"/>
    <w:link w:val="Heading3Char"/>
    <w:qFormat/>
    <w:rsid w:val="00811C77"/>
    <w:pPr>
      <w:keepNext/>
      <w:widowControl w:val="0"/>
      <w:numPr>
        <w:ilvl w:val="2"/>
        <w:numId w:val="171"/>
      </w:numPr>
      <w:tabs>
        <w:tab w:val="clear" w:pos="1288"/>
        <w:tab w:val="num" w:pos="1430"/>
      </w:tabs>
      <w:spacing w:after="120" w:line="360" w:lineRule="auto"/>
      <w:ind w:left="1430"/>
      <w:jc w:val="left"/>
      <w:outlineLvl w:val="2"/>
    </w:pPr>
    <w:rPr>
      <w:rFonts w:ascii="Times New Roman Bold" w:eastAsia="Andale Sans UI" w:hAnsi="Times New Roman Bold" w:cs="Arial"/>
      <w:b/>
      <w:bCs/>
      <w:i/>
      <w:szCs w:val="26"/>
      <w:lang w:val="en-US" w:eastAsia="en-GB"/>
    </w:rPr>
  </w:style>
  <w:style w:type="paragraph" w:styleId="Heading4">
    <w:name w:val="heading 4"/>
    <w:basedOn w:val="WW-Heading"/>
    <w:next w:val="BodyText"/>
    <w:link w:val="Heading4Char"/>
    <w:qFormat/>
    <w:rsid w:val="00C56A8D"/>
    <w:pPr>
      <w:numPr>
        <w:ilvl w:val="3"/>
        <w:numId w:val="171"/>
      </w:numPr>
      <w:outlineLvl w:val="3"/>
    </w:pPr>
    <w:rPr>
      <w:rFonts w:ascii="Times New Roman Bold" w:hAnsi="Times New Roman Bold"/>
      <w:b/>
      <w:bCs/>
      <w:iCs/>
      <w:szCs w:val="24"/>
    </w:rPr>
  </w:style>
  <w:style w:type="paragraph" w:styleId="Heading5">
    <w:name w:val="heading 5"/>
    <w:basedOn w:val="WW-Heading"/>
    <w:next w:val="BodyText"/>
    <w:link w:val="Heading5Char"/>
    <w:qFormat/>
    <w:rsid w:val="00691E66"/>
    <w:pPr>
      <w:numPr>
        <w:ilvl w:val="4"/>
        <w:numId w:val="45"/>
      </w:numPr>
      <w:outlineLvl w:val="4"/>
    </w:pPr>
    <w:rPr>
      <w:b/>
      <w:bCs/>
      <w:sz w:val="24"/>
      <w:szCs w:val="24"/>
    </w:rPr>
  </w:style>
  <w:style w:type="paragraph" w:styleId="Heading6">
    <w:name w:val="heading 6"/>
    <w:basedOn w:val="WW-Heading"/>
    <w:next w:val="BodyText"/>
    <w:link w:val="Heading6Char"/>
    <w:qFormat/>
    <w:rsid w:val="00691E66"/>
    <w:pPr>
      <w:numPr>
        <w:ilvl w:val="5"/>
        <w:numId w:val="45"/>
      </w:numPr>
      <w:outlineLvl w:val="5"/>
    </w:pPr>
    <w:rPr>
      <w:b/>
      <w:bCs/>
      <w:sz w:val="21"/>
      <w:szCs w:val="21"/>
    </w:rPr>
  </w:style>
  <w:style w:type="paragraph" w:styleId="Heading7">
    <w:name w:val="heading 7"/>
    <w:basedOn w:val="WW-Heading"/>
    <w:next w:val="BodyText"/>
    <w:link w:val="Heading7Char"/>
    <w:qFormat/>
    <w:rsid w:val="00691E66"/>
    <w:pPr>
      <w:numPr>
        <w:ilvl w:val="6"/>
        <w:numId w:val="45"/>
      </w:numPr>
      <w:outlineLvl w:val="6"/>
    </w:pPr>
    <w:rPr>
      <w:b/>
      <w:bCs/>
      <w:sz w:val="21"/>
      <w:szCs w:val="21"/>
    </w:rPr>
  </w:style>
  <w:style w:type="paragraph" w:styleId="Heading8">
    <w:name w:val="heading 8"/>
    <w:basedOn w:val="WW-Heading"/>
    <w:next w:val="BodyText"/>
    <w:link w:val="Heading8Char"/>
    <w:qFormat/>
    <w:rsid w:val="00691E66"/>
    <w:pPr>
      <w:numPr>
        <w:ilvl w:val="7"/>
        <w:numId w:val="45"/>
      </w:numPr>
      <w:outlineLvl w:val="7"/>
    </w:pPr>
    <w:rPr>
      <w:b/>
      <w:bCs/>
      <w:sz w:val="21"/>
      <w:szCs w:val="21"/>
    </w:rPr>
  </w:style>
  <w:style w:type="paragraph" w:styleId="Heading9">
    <w:name w:val="heading 9"/>
    <w:basedOn w:val="WW-Heading"/>
    <w:next w:val="BodyText"/>
    <w:link w:val="Heading9Char"/>
    <w:qFormat/>
    <w:rsid w:val="00691E66"/>
    <w:pPr>
      <w:numPr>
        <w:ilvl w:val="8"/>
        <w:numId w:val="45"/>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6C7B"/>
    <w:rPr>
      <w:rFonts w:ascii="Times New Roman Bold" w:hAnsi="Times New Roman Bold"/>
      <w:b/>
      <w:caps/>
      <w:sz w:val="28"/>
      <w:lang w:val="en-GB"/>
    </w:rPr>
  </w:style>
  <w:style w:type="character" w:customStyle="1" w:styleId="Heading2Char">
    <w:name w:val="Heading 2 Char"/>
    <w:basedOn w:val="DefaultParagraphFont"/>
    <w:link w:val="Heading2"/>
    <w:rsid w:val="00276C7B"/>
    <w:rPr>
      <w:rFonts w:ascii="Times New Roman Bold" w:hAnsi="Times New Roman Bold"/>
      <w:b/>
      <w:smallCaps/>
      <w:sz w:val="28"/>
      <w:lang w:val="en-GB"/>
    </w:rPr>
  </w:style>
  <w:style w:type="character" w:customStyle="1" w:styleId="Heading3Char">
    <w:name w:val="Heading 3 Char"/>
    <w:basedOn w:val="DefaultParagraphFont"/>
    <w:link w:val="Heading3"/>
    <w:rsid w:val="00811C77"/>
    <w:rPr>
      <w:rFonts w:ascii="Times New Roman Bold" w:eastAsia="Andale Sans UI" w:hAnsi="Times New Roman Bold" w:cs="Arial"/>
      <w:b/>
      <w:bCs/>
      <w:i/>
      <w:sz w:val="28"/>
      <w:szCs w:val="26"/>
      <w:lang w:val="en-US" w:eastAsia="en-GB"/>
    </w:rPr>
  </w:style>
  <w:style w:type="paragraph" w:customStyle="1" w:styleId="WW-Heading">
    <w:name w:val="WW-Heading"/>
    <w:basedOn w:val="Normal"/>
    <w:next w:val="BodyText"/>
    <w:rsid w:val="00691E66"/>
    <w:pPr>
      <w:keepNext/>
      <w:spacing w:after="120"/>
    </w:pPr>
    <w:rPr>
      <w:rFonts w:ascii="Albany" w:eastAsia="Andale Sans UI" w:hAnsi="Albany" w:cs="Tahoma"/>
      <w:szCs w:val="28"/>
    </w:rPr>
  </w:style>
  <w:style w:type="paragraph" w:styleId="BodyText">
    <w:name w:val="Body Text"/>
    <w:basedOn w:val="Normal"/>
    <w:link w:val="BodyTextChar"/>
    <w:uiPriority w:val="99"/>
    <w:rsid w:val="00691E66"/>
    <w:rPr>
      <w:b/>
    </w:rPr>
  </w:style>
  <w:style w:type="character" w:customStyle="1" w:styleId="BodyTextChar">
    <w:name w:val="Body Text Char"/>
    <w:basedOn w:val="DefaultParagraphFont"/>
    <w:link w:val="BodyText"/>
    <w:uiPriority w:val="99"/>
    <w:rsid w:val="0089237F"/>
    <w:rPr>
      <w:b/>
      <w:sz w:val="28"/>
      <w:lang w:val="en-GB"/>
    </w:rPr>
  </w:style>
  <w:style w:type="character" w:customStyle="1" w:styleId="Heading4Char">
    <w:name w:val="Heading 4 Char"/>
    <w:basedOn w:val="DefaultParagraphFont"/>
    <w:link w:val="Heading4"/>
    <w:rsid w:val="00C56A8D"/>
    <w:rPr>
      <w:rFonts w:ascii="Times New Roman Bold" w:eastAsia="Andale Sans UI" w:hAnsi="Times New Roman Bold" w:cs="Tahoma"/>
      <w:b/>
      <w:bCs/>
      <w:iCs/>
      <w:sz w:val="28"/>
      <w:szCs w:val="24"/>
      <w:lang w:val="en-GB"/>
    </w:rPr>
  </w:style>
  <w:style w:type="character" w:customStyle="1" w:styleId="Heading5Char">
    <w:name w:val="Heading 5 Char"/>
    <w:basedOn w:val="DefaultParagraphFont"/>
    <w:link w:val="Heading5"/>
    <w:rsid w:val="0089237F"/>
    <w:rPr>
      <w:rFonts w:ascii="Albany" w:eastAsia="Andale Sans UI" w:hAnsi="Albany" w:cs="Tahoma"/>
      <w:b/>
      <w:bCs/>
      <w:sz w:val="24"/>
      <w:szCs w:val="24"/>
      <w:lang w:val="en-GB"/>
    </w:rPr>
  </w:style>
  <w:style w:type="character" w:customStyle="1" w:styleId="Heading6Char">
    <w:name w:val="Heading 6 Char"/>
    <w:basedOn w:val="DefaultParagraphFont"/>
    <w:link w:val="Heading6"/>
    <w:rsid w:val="0089237F"/>
    <w:rPr>
      <w:rFonts w:ascii="Albany" w:eastAsia="Andale Sans UI" w:hAnsi="Albany" w:cs="Tahoma"/>
      <w:b/>
      <w:bCs/>
      <w:sz w:val="21"/>
      <w:szCs w:val="21"/>
      <w:lang w:val="en-GB"/>
    </w:rPr>
  </w:style>
  <w:style w:type="character" w:customStyle="1" w:styleId="Heading7Char">
    <w:name w:val="Heading 7 Char"/>
    <w:basedOn w:val="DefaultParagraphFont"/>
    <w:link w:val="Heading7"/>
    <w:rsid w:val="0089237F"/>
    <w:rPr>
      <w:rFonts w:ascii="Albany" w:eastAsia="Andale Sans UI" w:hAnsi="Albany" w:cs="Tahoma"/>
      <w:b/>
      <w:bCs/>
      <w:sz w:val="21"/>
      <w:szCs w:val="21"/>
      <w:lang w:val="en-GB"/>
    </w:rPr>
  </w:style>
  <w:style w:type="character" w:customStyle="1" w:styleId="Heading8Char">
    <w:name w:val="Heading 8 Char"/>
    <w:basedOn w:val="DefaultParagraphFont"/>
    <w:link w:val="Heading8"/>
    <w:rsid w:val="0089237F"/>
    <w:rPr>
      <w:rFonts w:ascii="Albany" w:eastAsia="Andale Sans UI" w:hAnsi="Albany" w:cs="Tahoma"/>
      <w:b/>
      <w:bCs/>
      <w:sz w:val="21"/>
      <w:szCs w:val="21"/>
      <w:lang w:val="en-GB"/>
    </w:rPr>
  </w:style>
  <w:style w:type="character" w:customStyle="1" w:styleId="Heading9Char">
    <w:name w:val="Heading 9 Char"/>
    <w:basedOn w:val="DefaultParagraphFont"/>
    <w:link w:val="Heading9"/>
    <w:rsid w:val="0089237F"/>
    <w:rPr>
      <w:rFonts w:ascii="Albany" w:eastAsia="Andale Sans UI" w:hAnsi="Albany" w:cs="Tahoma"/>
      <w:b/>
      <w:bCs/>
      <w:sz w:val="21"/>
      <w:szCs w:val="21"/>
      <w:lang w:val="en-GB"/>
    </w:rPr>
  </w:style>
  <w:style w:type="character" w:customStyle="1" w:styleId="WW8Num1z0">
    <w:name w:val="WW8Num1z0"/>
    <w:rsid w:val="00691E66"/>
    <w:rPr>
      <w:rFonts w:ascii="Symbol" w:hAnsi="Symbol"/>
    </w:rPr>
  </w:style>
  <w:style w:type="character" w:customStyle="1" w:styleId="WW8Num2z0">
    <w:name w:val="WW8Num2z0"/>
    <w:rsid w:val="00691E66"/>
    <w:rPr>
      <w:rFonts w:ascii="Symbol" w:hAnsi="Symbol"/>
    </w:rPr>
  </w:style>
  <w:style w:type="character" w:customStyle="1" w:styleId="WW8Num3z0">
    <w:name w:val="WW8Num3z0"/>
    <w:rsid w:val="00691E66"/>
    <w:rPr>
      <w:rFonts w:ascii="Symbol" w:hAnsi="Symbol"/>
    </w:rPr>
  </w:style>
  <w:style w:type="character" w:customStyle="1" w:styleId="WW8Num4z0">
    <w:name w:val="WW8Num4z0"/>
    <w:rsid w:val="00691E66"/>
    <w:rPr>
      <w:rFonts w:ascii="Symbol" w:hAnsi="Symbol"/>
    </w:rPr>
  </w:style>
  <w:style w:type="character" w:customStyle="1" w:styleId="WW8Num5z0">
    <w:name w:val="WW8Num5z0"/>
    <w:rsid w:val="00691E66"/>
    <w:rPr>
      <w:rFonts w:ascii="Symbol" w:hAnsi="Symbol"/>
    </w:rPr>
  </w:style>
  <w:style w:type="character" w:customStyle="1" w:styleId="WW-Absatz-Standardschriftart">
    <w:name w:val="WW-Absatz-Standardschriftart"/>
    <w:rsid w:val="00691E66"/>
  </w:style>
  <w:style w:type="character" w:customStyle="1" w:styleId="WW-WW8Num1z0">
    <w:name w:val="WW-WW8Num1z0"/>
    <w:rsid w:val="00691E66"/>
    <w:rPr>
      <w:rFonts w:ascii="Symbol" w:hAnsi="Symbol"/>
    </w:rPr>
  </w:style>
  <w:style w:type="character" w:customStyle="1" w:styleId="WW-WW8Num2z0">
    <w:name w:val="WW-WW8Num2z0"/>
    <w:rsid w:val="00691E66"/>
    <w:rPr>
      <w:rFonts w:ascii="Symbol" w:hAnsi="Symbol"/>
    </w:rPr>
  </w:style>
  <w:style w:type="character" w:customStyle="1" w:styleId="WW-WW8Num3z0">
    <w:name w:val="WW-WW8Num3z0"/>
    <w:rsid w:val="00691E66"/>
    <w:rPr>
      <w:rFonts w:ascii="Symbol" w:hAnsi="Symbol"/>
    </w:rPr>
  </w:style>
  <w:style w:type="character" w:customStyle="1" w:styleId="WW-WW8Num4z0">
    <w:name w:val="WW-WW8Num4z0"/>
    <w:rsid w:val="00691E66"/>
    <w:rPr>
      <w:rFonts w:ascii="Symbol" w:hAnsi="Symbol"/>
    </w:rPr>
  </w:style>
  <w:style w:type="character" w:customStyle="1" w:styleId="WW-WW8Num5z0">
    <w:name w:val="WW-WW8Num5z0"/>
    <w:rsid w:val="00691E66"/>
    <w:rPr>
      <w:rFonts w:ascii="Symbol" w:hAnsi="Symbol"/>
    </w:rPr>
  </w:style>
  <w:style w:type="character" w:customStyle="1" w:styleId="WW-Absatz-Standardschriftart1">
    <w:name w:val="WW-Absatz-Standardschriftart1"/>
    <w:rsid w:val="00691E66"/>
  </w:style>
  <w:style w:type="character" w:customStyle="1" w:styleId="WW-WW8Num1z01">
    <w:name w:val="WW-WW8Num1z01"/>
    <w:rsid w:val="00691E66"/>
    <w:rPr>
      <w:rFonts w:ascii="Symbol" w:hAnsi="Symbol"/>
    </w:rPr>
  </w:style>
  <w:style w:type="character" w:customStyle="1" w:styleId="WW-WW8Num2z01">
    <w:name w:val="WW-WW8Num2z01"/>
    <w:rsid w:val="00691E66"/>
    <w:rPr>
      <w:rFonts w:ascii="Symbol" w:hAnsi="Symbol"/>
    </w:rPr>
  </w:style>
  <w:style w:type="character" w:customStyle="1" w:styleId="WW-WW8Num3z01">
    <w:name w:val="WW-WW8Num3z01"/>
    <w:rsid w:val="00691E66"/>
    <w:rPr>
      <w:rFonts w:ascii="Symbol" w:hAnsi="Symbol"/>
    </w:rPr>
  </w:style>
  <w:style w:type="character" w:customStyle="1" w:styleId="WW-WW8Num4z01">
    <w:name w:val="WW-WW8Num4z01"/>
    <w:rsid w:val="00691E66"/>
    <w:rPr>
      <w:rFonts w:ascii="Symbol" w:hAnsi="Symbol"/>
    </w:rPr>
  </w:style>
  <w:style w:type="character" w:customStyle="1" w:styleId="WW-WW8Num5z01">
    <w:name w:val="WW-WW8Num5z01"/>
    <w:rsid w:val="00691E66"/>
    <w:rPr>
      <w:rFonts w:ascii="Symbol" w:hAnsi="Symbol"/>
    </w:rPr>
  </w:style>
  <w:style w:type="character" w:customStyle="1" w:styleId="WW-Absatz-Standardschriftart11">
    <w:name w:val="WW-Absatz-Standardschriftart11"/>
    <w:rsid w:val="00691E66"/>
  </w:style>
  <w:style w:type="character" w:customStyle="1" w:styleId="WW-WW8Num1z011">
    <w:name w:val="WW-WW8Num1z011"/>
    <w:rsid w:val="00691E66"/>
    <w:rPr>
      <w:rFonts w:ascii="Symbol" w:hAnsi="Symbol"/>
    </w:rPr>
  </w:style>
  <w:style w:type="character" w:customStyle="1" w:styleId="WW-WW8Num2z011">
    <w:name w:val="WW-WW8Num2z011"/>
    <w:rsid w:val="00691E66"/>
    <w:rPr>
      <w:rFonts w:ascii="Symbol" w:hAnsi="Symbol"/>
    </w:rPr>
  </w:style>
  <w:style w:type="character" w:customStyle="1" w:styleId="WW-WW8Num3z011">
    <w:name w:val="WW-WW8Num3z011"/>
    <w:rsid w:val="00691E66"/>
    <w:rPr>
      <w:rFonts w:ascii="Symbol" w:hAnsi="Symbol"/>
    </w:rPr>
  </w:style>
  <w:style w:type="character" w:customStyle="1" w:styleId="WW-WW8Num4z011">
    <w:name w:val="WW-WW8Num4z011"/>
    <w:rsid w:val="00691E66"/>
    <w:rPr>
      <w:rFonts w:ascii="Symbol" w:hAnsi="Symbol"/>
    </w:rPr>
  </w:style>
  <w:style w:type="character" w:customStyle="1" w:styleId="WW-WW8Num5z011">
    <w:name w:val="WW-WW8Num5z011"/>
    <w:rsid w:val="00691E66"/>
    <w:rPr>
      <w:rFonts w:ascii="Symbol" w:hAnsi="Symbol"/>
    </w:rPr>
  </w:style>
  <w:style w:type="character" w:customStyle="1" w:styleId="WW-Absatz-Standardschriftart111">
    <w:name w:val="WW-Absatz-Standardschriftart111"/>
    <w:rsid w:val="00691E66"/>
  </w:style>
  <w:style w:type="character" w:customStyle="1" w:styleId="WW-WW8Num1z0111">
    <w:name w:val="WW-WW8Num1z0111"/>
    <w:rsid w:val="00691E66"/>
    <w:rPr>
      <w:rFonts w:ascii="Symbol" w:hAnsi="Symbol"/>
    </w:rPr>
  </w:style>
  <w:style w:type="character" w:customStyle="1" w:styleId="WW-WW8Num2z0111">
    <w:name w:val="WW-WW8Num2z0111"/>
    <w:rsid w:val="00691E66"/>
    <w:rPr>
      <w:rFonts w:ascii="Symbol" w:hAnsi="Symbol"/>
    </w:rPr>
  </w:style>
  <w:style w:type="character" w:customStyle="1" w:styleId="WW-WW8Num3z0111">
    <w:name w:val="WW-WW8Num3z0111"/>
    <w:rsid w:val="00691E66"/>
    <w:rPr>
      <w:rFonts w:ascii="Symbol" w:hAnsi="Symbol"/>
    </w:rPr>
  </w:style>
  <w:style w:type="character" w:customStyle="1" w:styleId="WW-WW8Num4z0111">
    <w:name w:val="WW-WW8Num4z0111"/>
    <w:rsid w:val="00691E66"/>
    <w:rPr>
      <w:rFonts w:ascii="Symbol" w:hAnsi="Symbol"/>
    </w:rPr>
  </w:style>
  <w:style w:type="character" w:customStyle="1" w:styleId="WW-WW8Num5z0111">
    <w:name w:val="WW-WW8Num5z0111"/>
    <w:rsid w:val="00691E66"/>
    <w:rPr>
      <w:rFonts w:ascii="Symbol" w:hAnsi="Symbol"/>
    </w:rPr>
  </w:style>
  <w:style w:type="character" w:customStyle="1" w:styleId="WW-Absatz-Standardschriftart1111">
    <w:name w:val="WW-Absatz-Standardschriftart1111"/>
    <w:rsid w:val="00691E66"/>
  </w:style>
  <w:style w:type="character" w:customStyle="1" w:styleId="WW-WW8Num1z01111">
    <w:name w:val="WW-WW8Num1z01111"/>
    <w:rsid w:val="00691E66"/>
    <w:rPr>
      <w:rFonts w:ascii="Symbol" w:hAnsi="Symbol"/>
    </w:rPr>
  </w:style>
  <w:style w:type="character" w:customStyle="1" w:styleId="WW-WW8Num2z01111">
    <w:name w:val="WW-WW8Num2z01111"/>
    <w:rsid w:val="00691E66"/>
    <w:rPr>
      <w:rFonts w:ascii="Symbol" w:hAnsi="Symbol"/>
    </w:rPr>
  </w:style>
  <w:style w:type="character" w:customStyle="1" w:styleId="WW-WW8Num3z01111">
    <w:name w:val="WW-WW8Num3z01111"/>
    <w:rsid w:val="00691E66"/>
    <w:rPr>
      <w:rFonts w:ascii="Symbol" w:hAnsi="Symbol"/>
    </w:rPr>
  </w:style>
  <w:style w:type="character" w:customStyle="1" w:styleId="WW-WW8Num4z01111">
    <w:name w:val="WW-WW8Num4z01111"/>
    <w:rsid w:val="00691E66"/>
    <w:rPr>
      <w:rFonts w:ascii="Symbol" w:hAnsi="Symbol"/>
    </w:rPr>
  </w:style>
  <w:style w:type="character" w:customStyle="1" w:styleId="WW-WW8Num5z01111">
    <w:name w:val="WW-WW8Num5z01111"/>
    <w:rsid w:val="00691E66"/>
    <w:rPr>
      <w:rFonts w:ascii="Symbol" w:hAnsi="Symbol"/>
    </w:rPr>
  </w:style>
  <w:style w:type="character" w:customStyle="1" w:styleId="WW-Absatz-Standardschriftart11111">
    <w:name w:val="WW-Absatz-Standardschriftart11111"/>
    <w:rsid w:val="00691E66"/>
  </w:style>
  <w:style w:type="character" w:customStyle="1" w:styleId="WW-WW8Num1z011111">
    <w:name w:val="WW-WW8Num1z011111"/>
    <w:rsid w:val="00691E66"/>
    <w:rPr>
      <w:rFonts w:ascii="Symbol" w:hAnsi="Symbol"/>
    </w:rPr>
  </w:style>
  <w:style w:type="character" w:customStyle="1" w:styleId="WW-WW8Num2z011111">
    <w:name w:val="WW-WW8Num2z011111"/>
    <w:rsid w:val="00691E66"/>
    <w:rPr>
      <w:rFonts w:ascii="Symbol" w:hAnsi="Symbol"/>
    </w:rPr>
  </w:style>
  <w:style w:type="character" w:customStyle="1" w:styleId="WW-WW8Num3z011111">
    <w:name w:val="WW-WW8Num3z011111"/>
    <w:rsid w:val="00691E66"/>
    <w:rPr>
      <w:rFonts w:ascii="Symbol" w:hAnsi="Symbol"/>
    </w:rPr>
  </w:style>
  <w:style w:type="character" w:customStyle="1" w:styleId="WW-WW8Num4z011111">
    <w:name w:val="WW-WW8Num4z011111"/>
    <w:rsid w:val="00691E66"/>
    <w:rPr>
      <w:rFonts w:ascii="Symbol" w:hAnsi="Symbol"/>
    </w:rPr>
  </w:style>
  <w:style w:type="character" w:customStyle="1" w:styleId="WW-WW8Num5z011111">
    <w:name w:val="WW-WW8Num5z011111"/>
    <w:rsid w:val="00691E66"/>
    <w:rPr>
      <w:rFonts w:ascii="Symbol" w:hAnsi="Symbol"/>
    </w:rPr>
  </w:style>
  <w:style w:type="character" w:customStyle="1" w:styleId="WW-Absatz-Standardschriftart111111">
    <w:name w:val="WW-Absatz-Standardschriftart111111"/>
    <w:rsid w:val="00691E66"/>
  </w:style>
  <w:style w:type="character" w:customStyle="1" w:styleId="WW-WW8Num1z0111111">
    <w:name w:val="WW-WW8Num1z0111111"/>
    <w:rsid w:val="00691E66"/>
    <w:rPr>
      <w:rFonts w:ascii="Symbol" w:hAnsi="Symbol"/>
    </w:rPr>
  </w:style>
  <w:style w:type="character" w:customStyle="1" w:styleId="WW-WW8Num2z0111111">
    <w:name w:val="WW-WW8Num2z0111111"/>
    <w:rsid w:val="00691E66"/>
    <w:rPr>
      <w:rFonts w:ascii="Symbol" w:hAnsi="Symbol"/>
    </w:rPr>
  </w:style>
  <w:style w:type="character" w:customStyle="1" w:styleId="WW-WW8Num3z0111111">
    <w:name w:val="WW-WW8Num3z0111111"/>
    <w:rsid w:val="00691E66"/>
    <w:rPr>
      <w:rFonts w:ascii="Symbol" w:hAnsi="Symbol"/>
    </w:rPr>
  </w:style>
  <w:style w:type="character" w:customStyle="1" w:styleId="WW-WW8Num4z0111111">
    <w:name w:val="WW-WW8Num4z0111111"/>
    <w:rsid w:val="00691E66"/>
    <w:rPr>
      <w:rFonts w:ascii="Symbol" w:hAnsi="Symbol"/>
    </w:rPr>
  </w:style>
  <w:style w:type="character" w:customStyle="1" w:styleId="WW-WW8Num5z0111111">
    <w:name w:val="WW-WW8Num5z0111111"/>
    <w:rsid w:val="00691E66"/>
    <w:rPr>
      <w:rFonts w:ascii="Symbol" w:hAnsi="Symbol"/>
    </w:rPr>
  </w:style>
  <w:style w:type="character" w:customStyle="1" w:styleId="WW-Absatz-Standardschriftart1111111">
    <w:name w:val="WW-Absatz-Standardschriftart1111111"/>
    <w:rsid w:val="00691E66"/>
  </w:style>
  <w:style w:type="character" w:customStyle="1" w:styleId="WW-WW8Num1z01111111">
    <w:name w:val="WW-WW8Num1z01111111"/>
    <w:rsid w:val="00691E66"/>
    <w:rPr>
      <w:rFonts w:ascii="Symbol" w:hAnsi="Symbol"/>
    </w:rPr>
  </w:style>
  <w:style w:type="character" w:customStyle="1" w:styleId="WW-WW8Num2z01111111">
    <w:name w:val="WW-WW8Num2z01111111"/>
    <w:rsid w:val="00691E66"/>
    <w:rPr>
      <w:rFonts w:ascii="Symbol" w:hAnsi="Symbol"/>
    </w:rPr>
  </w:style>
  <w:style w:type="character" w:customStyle="1" w:styleId="WW-WW8Num3z01111111">
    <w:name w:val="WW-WW8Num3z01111111"/>
    <w:rsid w:val="00691E66"/>
    <w:rPr>
      <w:rFonts w:ascii="Symbol" w:hAnsi="Symbol"/>
    </w:rPr>
  </w:style>
  <w:style w:type="character" w:customStyle="1" w:styleId="WW-WW8Num4z01111111">
    <w:name w:val="WW-WW8Num4z01111111"/>
    <w:rsid w:val="00691E66"/>
    <w:rPr>
      <w:rFonts w:ascii="Symbol" w:hAnsi="Symbol"/>
    </w:rPr>
  </w:style>
  <w:style w:type="character" w:customStyle="1" w:styleId="WW-WW8Num5z01111111">
    <w:name w:val="WW-WW8Num5z01111111"/>
    <w:rsid w:val="00691E66"/>
    <w:rPr>
      <w:rFonts w:ascii="Symbol" w:hAnsi="Symbol"/>
    </w:rPr>
  </w:style>
  <w:style w:type="character" w:customStyle="1" w:styleId="WW-Absatz-Standardschriftart11111111">
    <w:name w:val="WW-Absatz-Standardschriftart11111111"/>
    <w:rsid w:val="00691E66"/>
  </w:style>
  <w:style w:type="character" w:customStyle="1" w:styleId="WW-WW8Num1z011111111">
    <w:name w:val="WW-WW8Num1z011111111"/>
    <w:rsid w:val="00691E66"/>
    <w:rPr>
      <w:rFonts w:ascii="Symbol" w:hAnsi="Symbol"/>
    </w:rPr>
  </w:style>
  <w:style w:type="character" w:customStyle="1" w:styleId="WW-WW8Num2z011111111">
    <w:name w:val="WW-WW8Num2z011111111"/>
    <w:rsid w:val="00691E66"/>
    <w:rPr>
      <w:rFonts w:ascii="Symbol" w:hAnsi="Symbol"/>
    </w:rPr>
  </w:style>
  <w:style w:type="character" w:customStyle="1" w:styleId="WW-WW8Num3z011111111">
    <w:name w:val="WW-WW8Num3z011111111"/>
    <w:rsid w:val="00691E66"/>
    <w:rPr>
      <w:rFonts w:ascii="Symbol" w:hAnsi="Symbol"/>
    </w:rPr>
  </w:style>
  <w:style w:type="character" w:customStyle="1" w:styleId="WW-WW8Num4z011111111">
    <w:name w:val="WW-WW8Num4z011111111"/>
    <w:rsid w:val="00691E66"/>
    <w:rPr>
      <w:rFonts w:ascii="Symbol" w:hAnsi="Symbol"/>
    </w:rPr>
  </w:style>
  <w:style w:type="character" w:customStyle="1" w:styleId="WW-WW8Num5z011111111">
    <w:name w:val="WW-WW8Num5z011111111"/>
    <w:rsid w:val="00691E66"/>
    <w:rPr>
      <w:rFonts w:ascii="Symbol" w:hAnsi="Symbol"/>
    </w:rPr>
  </w:style>
  <w:style w:type="character" w:customStyle="1" w:styleId="WW-Absatz-Standardschriftart111111111">
    <w:name w:val="WW-Absatz-Standardschriftart111111111"/>
    <w:rsid w:val="00691E66"/>
  </w:style>
  <w:style w:type="character" w:customStyle="1" w:styleId="WW-WW8Num1z0111111111">
    <w:name w:val="WW-WW8Num1z0111111111"/>
    <w:rsid w:val="00691E66"/>
    <w:rPr>
      <w:rFonts w:ascii="Symbol" w:hAnsi="Symbol"/>
    </w:rPr>
  </w:style>
  <w:style w:type="character" w:customStyle="1" w:styleId="WW-WW8Num2z0111111111">
    <w:name w:val="WW-WW8Num2z0111111111"/>
    <w:rsid w:val="00691E66"/>
    <w:rPr>
      <w:rFonts w:ascii="Symbol" w:hAnsi="Symbol"/>
    </w:rPr>
  </w:style>
  <w:style w:type="character" w:customStyle="1" w:styleId="WW-WW8Num3z0111111111">
    <w:name w:val="WW-WW8Num3z0111111111"/>
    <w:rsid w:val="00691E66"/>
    <w:rPr>
      <w:rFonts w:ascii="Symbol" w:hAnsi="Symbol"/>
    </w:rPr>
  </w:style>
  <w:style w:type="character" w:customStyle="1" w:styleId="WW-WW8Num4z0111111111">
    <w:name w:val="WW-WW8Num4z0111111111"/>
    <w:rsid w:val="00691E66"/>
    <w:rPr>
      <w:rFonts w:ascii="Symbol" w:hAnsi="Symbol"/>
    </w:rPr>
  </w:style>
  <w:style w:type="character" w:customStyle="1" w:styleId="WW-WW8Num5z0111111111">
    <w:name w:val="WW-WW8Num5z0111111111"/>
    <w:rsid w:val="00691E66"/>
    <w:rPr>
      <w:rFonts w:ascii="Symbol" w:hAnsi="Symbol"/>
    </w:rPr>
  </w:style>
  <w:style w:type="character" w:customStyle="1" w:styleId="WW-Absatz-Standardschriftart1111111111">
    <w:name w:val="WW-Absatz-Standardschriftart1111111111"/>
    <w:rsid w:val="00691E66"/>
  </w:style>
  <w:style w:type="character" w:customStyle="1" w:styleId="WW-WW8Num1z01111111111">
    <w:name w:val="WW-WW8Num1z01111111111"/>
    <w:rsid w:val="00691E66"/>
    <w:rPr>
      <w:rFonts w:ascii="Symbol" w:hAnsi="Symbol"/>
    </w:rPr>
  </w:style>
  <w:style w:type="character" w:customStyle="1" w:styleId="WW-WW8Num2z01111111111">
    <w:name w:val="WW-WW8Num2z01111111111"/>
    <w:rsid w:val="00691E66"/>
    <w:rPr>
      <w:rFonts w:ascii="Symbol" w:hAnsi="Symbol"/>
    </w:rPr>
  </w:style>
  <w:style w:type="character" w:customStyle="1" w:styleId="WW-WW8Num3z01111111111">
    <w:name w:val="WW-WW8Num3z01111111111"/>
    <w:rsid w:val="00691E66"/>
    <w:rPr>
      <w:rFonts w:ascii="Symbol" w:hAnsi="Symbol"/>
    </w:rPr>
  </w:style>
  <w:style w:type="character" w:customStyle="1" w:styleId="WW-WW8Num4z01111111111">
    <w:name w:val="WW-WW8Num4z01111111111"/>
    <w:rsid w:val="00691E66"/>
    <w:rPr>
      <w:rFonts w:ascii="Symbol" w:hAnsi="Symbol"/>
    </w:rPr>
  </w:style>
  <w:style w:type="character" w:customStyle="1" w:styleId="WW-WW8Num5z01111111111">
    <w:name w:val="WW-WW8Num5z01111111111"/>
    <w:rsid w:val="00691E66"/>
    <w:rPr>
      <w:rFonts w:ascii="Symbol" w:hAnsi="Symbol"/>
    </w:rPr>
  </w:style>
  <w:style w:type="character" w:customStyle="1" w:styleId="WW-Absatz-Standardschriftart11111111111">
    <w:name w:val="WW-Absatz-Standardschriftart11111111111"/>
    <w:rsid w:val="00691E66"/>
  </w:style>
  <w:style w:type="character" w:customStyle="1" w:styleId="WW-WW8Num1z011111111111">
    <w:name w:val="WW-WW8Num1z011111111111"/>
    <w:rsid w:val="00691E66"/>
    <w:rPr>
      <w:rFonts w:ascii="Symbol" w:hAnsi="Symbol"/>
    </w:rPr>
  </w:style>
  <w:style w:type="character" w:customStyle="1" w:styleId="WW-WW8Num2z011111111111">
    <w:name w:val="WW-WW8Num2z011111111111"/>
    <w:rsid w:val="00691E66"/>
    <w:rPr>
      <w:rFonts w:ascii="Symbol" w:hAnsi="Symbol"/>
    </w:rPr>
  </w:style>
  <w:style w:type="character" w:customStyle="1" w:styleId="WW-WW8Num3z011111111111">
    <w:name w:val="WW-WW8Num3z011111111111"/>
    <w:rsid w:val="00691E66"/>
    <w:rPr>
      <w:rFonts w:ascii="Symbol" w:hAnsi="Symbol"/>
    </w:rPr>
  </w:style>
  <w:style w:type="character" w:customStyle="1" w:styleId="WW-WW8Num4z011111111111">
    <w:name w:val="WW-WW8Num4z011111111111"/>
    <w:rsid w:val="00691E66"/>
    <w:rPr>
      <w:rFonts w:ascii="Symbol" w:hAnsi="Symbol"/>
    </w:rPr>
  </w:style>
  <w:style w:type="character" w:customStyle="1" w:styleId="WW-WW8Num5z011111111111">
    <w:name w:val="WW-WW8Num5z011111111111"/>
    <w:rsid w:val="00691E66"/>
    <w:rPr>
      <w:rFonts w:ascii="Symbol" w:hAnsi="Symbol"/>
    </w:rPr>
  </w:style>
  <w:style w:type="character" w:customStyle="1" w:styleId="WW-Absatz-Standardschriftart111111111111">
    <w:name w:val="WW-Absatz-Standardschriftart111111111111"/>
    <w:rsid w:val="00691E66"/>
  </w:style>
  <w:style w:type="character" w:customStyle="1" w:styleId="WW-WW8Num1z0111111111111">
    <w:name w:val="WW-WW8Num1z0111111111111"/>
    <w:rsid w:val="00691E66"/>
    <w:rPr>
      <w:rFonts w:ascii="Symbol" w:hAnsi="Symbol"/>
    </w:rPr>
  </w:style>
  <w:style w:type="character" w:customStyle="1" w:styleId="WW-WW8Num2z0111111111111">
    <w:name w:val="WW-WW8Num2z0111111111111"/>
    <w:rsid w:val="00691E66"/>
    <w:rPr>
      <w:rFonts w:ascii="Symbol" w:hAnsi="Symbol"/>
    </w:rPr>
  </w:style>
  <w:style w:type="character" w:customStyle="1" w:styleId="WW-WW8Num3z0111111111111">
    <w:name w:val="WW-WW8Num3z0111111111111"/>
    <w:rsid w:val="00691E66"/>
    <w:rPr>
      <w:rFonts w:ascii="Symbol" w:hAnsi="Symbol"/>
    </w:rPr>
  </w:style>
  <w:style w:type="character" w:customStyle="1" w:styleId="WW-WW8Num4z0111111111111">
    <w:name w:val="WW-WW8Num4z0111111111111"/>
    <w:rsid w:val="00691E66"/>
    <w:rPr>
      <w:rFonts w:ascii="Symbol" w:hAnsi="Symbol"/>
    </w:rPr>
  </w:style>
  <w:style w:type="character" w:customStyle="1" w:styleId="WW-WW8Num5z0111111111111">
    <w:name w:val="WW-WW8Num5z0111111111111"/>
    <w:rsid w:val="00691E66"/>
    <w:rPr>
      <w:rFonts w:ascii="Symbol" w:hAnsi="Symbol"/>
    </w:rPr>
  </w:style>
  <w:style w:type="character" w:customStyle="1" w:styleId="WW-Absatz-Standardschriftart1111111111111">
    <w:name w:val="WW-Absatz-Standardschriftart1111111111111"/>
    <w:rsid w:val="00691E66"/>
  </w:style>
  <w:style w:type="character" w:customStyle="1" w:styleId="WW-WW8Num1z01111111111111">
    <w:name w:val="WW-WW8Num1z01111111111111"/>
    <w:rsid w:val="00691E66"/>
    <w:rPr>
      <w:rFonts w:ascii="Symbol" w:hAnsi="Symbol"/>
    </w:rPr>
  </w:style>
  <w:style w:type="character" w:customStyle="1" w:styleId="WW-WW8Num2z01111111111111">
    <w:name w:val="WW-WW8Num2z01111111111111"/>
    <w:rsid w:val="00691E66"/>
    <w:rPr>
      <w:rFonts w:ascii="Symbol" w:hAnsi="Symbol"/>
    </w:rPr>
  </w:style>
  <w:style w:type="character" w:customStyle="1" w:styleId="WW-WW8Num3z01111111111111">
    <w:name w:val="WW-WW8Num3z01111111111111"/>
    <w:rsid w:val="00691E66"/>
    <w:rPr>
      <w:rFonts w:ascii="Symbol" w:hAnsi="Symbol"/>
    </w:rPr>
  </w:style>
  <w:style w:type="character" w:customStyle="1" w:styleId="WW-WW8Num4z01111111111111">
    <w:name w:val="WW-WW8Num4z01111111111111"/>
    <w:rsid w:val="00691E66"/>
    <w:rPr>
      <w:rFonts w:ascii="Symbol" w:hAnsi="Symbol"/>
    </w:rPr>
  </w:style>
  <w:style w:type="character" w:customStyle="1" w:styleId="WW-WW8Num5z01111111111111">
    <w:name w:val="WW-WW8Num5z01111111111111"/>
    <w:rsid w:val="00691E66"/>
    <w:rPr>
      <w:rFonts w:ascii="Symbol" w:hAnsi="Symbol"/>
    </w:rPr>
  </w:style>
  <w:style w:type="character" w:customStyle="1" w:styleId="WW-Absatz-Standardschriftart11111111111111">
    <w:name w:val="WW-Absatz-Standardschriftart11111111111111"/>
    <w:rsid w:val="00691E66"/>
  </w:style>
  <w:style w:type="character" w:customStyle="1" w:styleId="WW-WW8Num1z011111111111111">
    <w:name w:val="WW-WW8Num1z011111111111111"/>
    <w:rsid w:val="00691E66"/>
    <w:rPr>
      <w:rFonts w:ascii="Symbol" w:hAnsi="Symbol"/>
    </w:rPr>
  </w:style>
  <w:style w:type="character" w:customStyle="1" w:styleId="WW-WW8Num2z011111111111111">
    <w:name w:val="WW-WW8Num2z011111111111111"/>
    <w:rsid w:val="00691E66"/>
    <w:rPr>
      <w:rFonts w:ascii="Symbol" w:hAnsi="Symbol"/>
    </w:rPr>
  </w:style>
  <w:style w:type="character" w:customStyle="1" w:styleId="WW-WW8Num3z011111111111111">
    <w:name w:val="WW-WW8Num3z011111111111111"/>
    <w:rsid w:val="00691E66"/>
    <w:rPr>
      <w:rFonts w:ascii="Symbol" w:hAnsi="Symbol"/>
    </w:rPr>
  </w:style>
  <w:style w:type="character" w:customStyle="1" w:styleId="WW-WW8Num4z011111111111111">
    <w:name w:val="WW-WW8Num4z011111111111111"/>
    <w:rsid w:val="00691E66"/>
    <w:rPr>
      <w:rFonts w:ascii="Symbol" w:hAnsi="Symbol"/>
    </w:rPr>
  </w:style>
  <w:style w:type="character" w:customStyle="1" w:styleId="WW-WW8Num5z011111111111111">
    <w:name w:val="WW-WW8Num5z011111111111111"/>
    <w:rsid w:val="00691E66"/>
    <w:rPr>
      <w:rFonts w:ascii="Symbol" w:hAnsi="Symbol"/>
    </w:rPr>
  </w:style>
  <w:style w:type="character" w:customStyle="1" w:styleId="WW-Absatz-Standardschriftart111111111111111">
    <w:name w:val="WW-Absatz-Standardschriftart111111111111111"/>
    <w:rsid w:val="00691E66"/>
  </w:style>
  <w:style w:type="character" w:customStyle="1" w:styleId="WW-WW8Num1z0111111111111111">
    <w:name w:val="WW-WW8Num1z0111111111111111"/>
    <w:rsid w:val="00691E66"/>
    <w:rPr>
      <w:rFonts w:ascii="Symbol" w:hAnsi="Symbol"/>
    </w:rPr>
  </w:style>
  <w:style w:type="character" w:customStyle="1" w:styleId="WW-WW8Num2z0111111111111111">
    <w:name w:val="WW-WW8Num2z0111111111111111"/>
    <w:rsid w:val="00691E66"/>
    <w:rPr>
      <w:rFonts w:ascii="Symbol" w:hAnsi="Symbol"/>
    </w:rPr>
  </w:style>
  <w:style w:type="character" w:customStyle="1" w:styleId="WW-WW8Num3z0111111111111111">
    <w:name w:val="WW-WW8Num3z0111111111111111"/>
    <w:rsid w:val="00691E66"/>
    <w:rPr>
      <w:rFonts w:ascii="Symbol" w:hAnsi="Symbol"/>
    </w:rPr>
  </w:style>
  <w:style w:type="character" w:customStyle="1" w:styleId="WW-WW8Num4z0111111111111111">
    <w:name w:val="WW-WW8Num4z0111111111111111"/>
    <w:rsid w:val="00691E66"/>
    <w:rPr>
      <w:rFonts w:ascii="Symbol" w:hAnsi="Symbol"/>
    </w:rPr>
  </w:style>
  <w:style w:type="character" w:customStyle="1" w:styleId="WW-WW8Num5z0111111111111111">
    <w:name w:val="WW-WW8Num5z0111111111111111"/>
    <w:rsid w:val="00691E66"/>
    <w:rPr>
      <w:rFonts w:ascii="Symbol" w:hAnsi="Symbol"/>
    </w:rPr>
  </w:style>
  <w:style w:type="character" w:customStyle="1" w:styleId="WW-Absatz-Standardschriftart1111111111111111">
    <w:name w:val="WW-Absatz-Standardschriftart1111111111111111"/>
    <w:rsid w:val="00691E66"/>
  </w:style>
  <w:style w:type="character" w:customStyle="1" w:styleId="WW-WW8Num1z01111111111111111">
    <w:name w:val="WW-WW8Num1z01111111111111111"/>
    <w:rsid w:val="00691E66"/>
    <w:rPr>
      <w:rFonts w:ascii="Symbol" w:hAnsi="Symbol"/>
    </w:rPr>
  </w:style>
  <w:style w:type="character" w:customStyle="1" w:styleId="WW-WW8Num2z01111111111111111">
    <w:name w:val="WW-WW8Num2z01111111111111111"/>
    <w:rsid w:val="00691E66"/>
    <w:rPr>
      <w:rFonts w:ascii="Symbol" w:hAnsi="Symbol"/>
    </w:rPr>
  </w:style>
  <w:style w:type="character" w:customStyle="1" w:styleId="WW-WW8Num3z01111111111111111">
    <w:name w:val="WW-WW8Num3z01111111111111111"/>
    <w:rsid w:val="00691E66"/>
    <w:rPr>
      <w:rFonts w:ascii="Symbol" w:hAnsi="Symbol"/>
    </w:rPr>
  </w:style>
  <w:style w:type="character" w:customStyle="1" w:styleId="WW-WW8Num4z01111111111111111">
    <w:name w:val="WW-WW8Num4z01111111111111111"/>
    <w:rsid w:val="00691E66"/>
    <w:rPr>
      <w:rFonts w:ascii="Symbol" w:hAnsi="Symbol"/>
    </w:rPr>
  </w:style>
  <w:style w:type="character" w:customStyle="1" w:styleId="WW-WW8Num5z01111111111111111">
    <w:name w:val="WW-WW8Num5z01111111111111111"/>
    <w:rsid w:val="00691E66"/>
    <w:rPr>
      <w:rFonts w:ascii="Symbol" w:hAnsi="Symbol"/>
    </w:rPr>
  </w:style>
  <w:style w:type="character" w:customStyle="1" w:styleId="WW-Absatz-Standardschriftart11111111111111111">
    <w:name w:val="WW-Absatz-Standardschriftart11111111111111111"/>
    <w:rsid w:val="00691E66"/>
  </w:style>
  <w:style w:type="character" w:customStyle="1" w:styleId="WW-WW8Num1z011111111111111111">
    <w:name w:val="WW-WW8Num1z011111111111111111"/>
    <w:rsid w:val="00691E66"/>
    <w:rPr>
      <w:rFonts w:ascii="Symbol" w:hAnsi="Symbol"/>
    </w:rPr>
  </w:style>
  <w:style w:type="character" w:customStyle="1" w:styleId="WW-WW8Num2z011111111111111111">
    <w:name w:val="WW-WW8Num2z011111111111111111"/>
    <w:rsid w:val="00691E66"/>
    <w:rPr>
      <w:rFonts w:ascii="Symbol" w:hAnsi="Symbol"/>
    </w:rPr>
  </w:style>
  <w:style w:type="character" w:customStyle="1" w:styleId="WW-WW8Num3z011111111111111111">
    <w:name w:val="WW-WW8Num3z011111111111111111"/>
    <w:rsid w:val="00691E66"/>
    <w:rPr>
      <w:rFonts w:ascii="Symbol" w:hAnsi="Symbol"/>
    </w:rPr>
  </w:style>
  <w:style w:type="character" w:customStyle="1" w:styleId="WW-WW8Num4z011111111111111111">
    <w:name w:val="WW-WW8Num4z011111111111111111"/>
    <w:rsid w:val="00691E66"/>
    <w:rPr>
      <w:rFonts w:ascii="Symbol" w:hAnsi="Symbol"/>
    </w:rPr>
  </w:style>
  <w:style w:type="character" w:customStyle="1" w:styleId="WW-WW8Num5z011111111111111111">
    <w:name w:val="WW-WW8Num5z011111111111111111"/>
    <w:rsid w:val="00691E66"/>
    <w:rPr>
      <w:rFonts w:ascii="Symbol" w:hAnsi="Symbol"/>
    </w:rPr>
  </w:style>
  <w:style w:type="character" w:customStyle="1" w:styleId="WW-Absatz-Standardschriftart111111111111111111">
    <w:name w:val="WW-Absatz-Standardschriftart111111111111111111"/>
    <w:rsid w:val="00691E66"/>
  </w:style>
  <w:style w:type="character" w:customStyle="1" w:styleId="WW-WW8Num1z0111111111111111111">
    <w:name w:val="WW-WW8Num1z0111111111111111111"/>
    <w:rsid w:val="00691E66"/>
    <w:rPr>
      <w:rFonts w:ascii="Symbol" w:hAnsi="Symbol"/>
    </w:rPr>
  </w:style>
  <w:style w:type="character" w:customStyle="1" w:styleId="WW-WW8Num2z0111111111111111111">
    <w:name w:val="WW-WW8Num2z0111111111111111111"/>
    <w:rsid w:val="00691E66"/>
    <w:rPr>
      <w:rFonts w:ascii="Symbol" w:hAnsi="Symbol"/>
    </w:rPr>
  </w:style>
  <w:style w:type="character" w:customStyle="1" w:styleId="WW-WW8Num3z0111111111111111111">
    <w:name w:val="WW-WW8Num3z0111111111111111111"/>
    <w:rsid w:val="00691E66"/>
    <w:rPr>
      <w:rFonts w:ascii="Symbol" w:hAnsi="Symbol"/>
    </w:rPr>
  </w:style>
  <w:style w:type="character" w:customStyle="1" w:styleId="WW-WW8Num4z0111111111111111111">
    <w:name w:val="WW-WW8Num4z0111111111111111111"/>
    <w:rsid w:val="00691E66"/>
    <w:rPr>
      <w:rFonts w:ascii="Symbol" w:hAnsi="Symbol"/>
    </w:rPr>
  </w:style>
  <w:style w:type="character" w:customStyle="1" w:styleId="WW-WW8Num5z0111111111111111111">
    <w:name w:val="WW-WW8Num5z0111111111111111111"/>
    <w:rsid w:val="00691E66"/>
    <w:rPr>
      <w:rFonts w:ascii="Symbol" w:hAnsi="Symbol"/>
    </w:rPr>
  </w:style>
  <w:style w:type="character" w:customStyle="1" w:styleId="WW8Num12z0">
    <w:name w:val="WW8Num12z0"/>
    <w:rsid w:val="00691E66"/>
    <w:rPr>
      <w:rFonts w:ascii="StarBats" w:hAnsi="StarBats"/>
      <w:sz w:val="18"/>
    </w:rPr>
  </w:style>
  <w:style w:type="character" w:customStyle="1" w:styleId="WW-Absatz-Standardschriftart1111111111111111111">
    <w:name w:val="WW-Absatz-Standardschriftart1111111111111111111"/>
    <w:rsid w:val="00691E66"/>
  </w:style>
  <w:style w:type="character" w:customStyle="1" w:styleId="WW-WW8Num1z01111111111111111111">
    <w:name w:val="WW-WW8Num1z01111111111111111111"/>
    <w:rsid w:val="00691E66"/>
    <w:rPr>
      <w:rFonts w:ascii="Symbol" w:hAnsi="Symbol"/>
    </w:rPr>
  </w:style>
  <w:style w:type="character" w:customStyle="1" w:styleId="WW-WW8Num2z01111111111111111111">
    <w:name w:val="WW-WW8Num2z01111111111111111111"/>
    <w:rsid w:val="00691E66"/>
    <w:rPr>
      <w:rFonts w:ascii="Symbol" w:hAnsi="Symbol"/>
    </w:rPr>
  </w:style>
  <w:style w:type="character" w:customStyle="1" w:styleId="WW-WW8Num3z01111111111111111111">
    <w:name w:val="WW-WW8Num3z01111111111111111111"/>
    <w:rsid w:val="00691E66"/>
    <w:rPr>
      <w:rFonts w:ascii="Symbol" w:hAnsi="Symbol"/>
    </w:rPr>
  </w:style>
  <w:style w:type="character" w:customStyle="1" w:styleId="WW-WW8Num4z01111111111111111111">
    <w:name w:val="WW-WW8Num4z01111111111111111111"/>
    <w:rsid w:val="00691E66"/>
    <w:rPr>
      <w:rFonts w:ascii="Symbol" w:hAnsi="Symbol"/>
    </w:rPr>
  </w:style>
  <w:style w:type="character" w:customStyle="1" w:styleId="WW-WW8Num5z01111111111111111111">
    <w:name w:val="WW-WW8Num5z01111111111111111111"/>
    <w:rsid w:val="00691E66"/>
    <w:rPr>
      <w:rFonts w:ascii="Symbol" w:hAnsi="Symbol"/>
    </w:rPr>
  </w:style>
  <w:style w:type="character" w:customStyle="1" w:styleId="WW-WW8Num12z0">
    <w:name w:val="WW-WW8Num12z0"/>
    <w:rsid w:val="00691E66"/>
    <w:rPr>
      <w:rFonts w:ascii="StarBats" w:hAnsi="StarBats"/>
      <w:sz w:val="18"/>
    </w:rPr>
  </w:style>
  <w:style w:type="character" w:customStyle="1" w:styleId="WW-Absatz-Standardschriftart11111111111111111111">
    <w:name w:val="WW-Absatz-Standardschriftart11111111111111111111"/>
    <w:rsid w:val="00691E66"/>
  </w:style>
  <w:style w:type="character" w:customStyle="1" w:styleId="WW-WW8Num1z011111111111111111111">
    <w:name w:val="WW-WW8Num1z011111111111111111111"/>
    <w:rsid w:val="00691E66"/>
    <w:rPr>
      <w:rFonts w:ascii="Symbol" w:hAnsi="Symbol"/>
    </w:rPr>
  </w:style>
  <w:style w:type="character" w:customStyle="1" w:styleId="WW-WW8Num2z011111111111111111111">
    <w:name w:val="WW-WW8Num2z011111111111111111111"/>
    <w:rsid w:val="00691E66"/>
    <w:rPr>
      <w:rFonts w:ascii="Symbol" w:hAnsi="Symbol"/>
    </w:rPr>
  </w:style>
  <w:style w:type="character" w:customStyle="1" w:styleId="WW-WW8Num3z011111111111111111111">
    <w:name w:val="WW-WW8Num3z011111111111111111111"/>
    <w:rsid w:val="00691E66"/>
    <w:rPr>
      <w:rFonts w:ascii="Symbol" w:hAnsi="Symbol"/>
    </w:rPr>
  </w:style>
  <w:style w:type="character" w:customStyle="1" w:styleId="WW-WW8Num4z011111111111111111111">
    <w:name w:val="WW-WW8Num4z011111111111111111111"/>
    <w:rsid w:val="00691E66"/>
    <w:rPr>
      <w:rFonts w:ascii="Symbol" w:hAnsi="Symbol"/>
    </w:rPr>
  </w:style>
  <w:style w:type="character" w:customStyle="1" w:styleId="WW-WW8Num5z011111111111111111111">
    <w:name w:val="WW-WW8Num5z011111111111111111111"/>
    <w:rsid w:val="00691E66"/>
    <w:rPr>
      <w:rFonts w:ascii="Symbol" w:hAnsi="Symbol"/>
    </w:rPr>
  </w:style>
  <w:style w:type="character" w:customStyle="1" w:styleId="WW8Num6z0">
    <w:name w:val="WW8Num6z0"/>
    <w:rsid w:val="00691E66"/>
    <w:rPr>
      <w:rFonts w:ascii="Symbol" w:hAnsi="Symbol"/>
    </w:rPr>
  </w:style>
  <w:style w:type="character" w:customStyle="1" w:styleId="WW8Num13z0">
    <w:name w:val="WW8Num13z0"/>
    <w:rsid w:val="00691E66"/>
    <w:rPr>
      <w:rFonts w:ascii="StarBats" w:hAnsi="StarBats"/>
      <w:sz w:val="18"/>
    </w:rPr>
  </w:style>
  <w:style w:type="character" w:customStyle="1" w:styleId="WW-Absatz-Standardschriftart111111111111111111111">
    <w:name w:val="WW-Absatz-Standardschriftart111111111111111111111"/>
    <w:rsid w:val="00691E66"/>
  </w:style>
  <w:style w:type="character" w:customStyle="1" w:styleId="WW-WW8Num1z0111111111111111111111">
    <w:name w:val="WW-WW8Num1z0111111111111111111111"/>
    <w:rsid w:val="00691E66"/>
    <w:rPr>
      <w:rFonts w:ascii="Symbol" w:hAnsi="Symbol"/>
    </w:rPr>
  </w:style>
  <w:style w:type="character" w:customStyle="1" w:styleId="WW-WW8Num2z0111111111111111111111">
    <w:name w:val="WW-WW8Num2z0111111111111111111111"/>
    <w:rsid w:val="00691E66"/>
    <w:rPr>
      <w:rFonts w:ascii="Symbol" w:hAnsi="Symbol"/>
    </w:rPr>
  </w:style>
  <w:style w:type="character" w:customStyle="1" w:styleId="WW-WW8Num3z0111111111111111111111">
    <w:name w:val="WW-WW8Num3z0111111111111111111111"/>
    <w:rsid w:val="00691E66"/>
    <w:rPr>
      <w:rFonts w:ascii="Symbol" w:hAnsi="Symbol"/>
    </w:rPr>
  </w:style>
  <w:style w:type="character" w:customStyle="1" w:styleId="WW-WW8Num4z0111111111111111111111">
    <w:name w:val="WW-WW8Num4z0111111111111111111111"/>
    <w:rsid w:val="00691E66"/>
    <w:rPr>
      <w:rFonts w:ascii="Symbol" w:hAnsi="Symbol"/>
    </w:rPr>
  </w:style>
  <w:style w:type="character" w:customStyle="1" w:styleId="WW-WW8Num5z0111111111111111111111">
    <w:name w:val="WW-WW8Num5z0111111111111111111111"/>
    <w:rsid w:val="00691E66"/>
    <w:rPr>
      <w:rFonts w:ascii="Symbol" w:hAnsi="Symbol"/>
    </w:rPr>
  </w:style>
  <w:style w:type="character" w:customStyle="1" w:styleId="WW-WW8Num6z0">
    <w:name w:val="WW-WW8Num6z0"/>
    <w:rsid w:val="00691E66"/>
    <w:rPr>
      <w:rFonts w:ascii="Symbol" w:hAnsi="Symbol"/>
    </w:rPr>
  </w:style>
  <w:style w:type="character" w:customStyle="1" w:styleId="WW-WW8Num13z0">
    <w:name w:val="WW-WW8Num13z0"/>
    <w:rsid w:val="00691E66"/>
    <w:rPr>
      <w:rFonts w:ascii="StarBats" w:hAnsi="StarBats"/>
      <w:sz w:val="18"/>
    </w:rPr>
  </w:style>
  <w:style w:type="character" w:customStyle="1" w:styleId="WW-Absatz-Standardschriftart1111111111111111111111">
    <w:name w:val="WW-Absatz-Standardschriftart1111111111111111111111"/>
    <w:rsid w:val="00691E66"/>
  </w:style>
  <w:style w:type="character" w:customStyle="1" w:styleId="WW-Absatz-Standardschriftart11111111111111111111111">
    <w:name w:val="WW-Absatz-Standardschriftart11111111111111111111111"/>
    <w:rsid w:val="00691E66"/>
  </w:style>
  <w:style w:type="character" w:customStyle="1" w:styleId="WW-Absatz-Standardschriftart111111111111111111111111">
    <w:name w:val="WW-Absatz-Standardschriftart111111111111111111111111"/>
    <w:rsid w:val="00691E66"/>
  </w:style>
  <w:style w:type="character" w:customStyle="1" w:styleId="WW-Absatz-Standardschriftart1111111111111111111111111">
    <w:name w:val="WW-Absatz-Standardschriftart1111111111111111111111111"/>
    <w:rsid w:val="00691E66"/>
  </w:style>
  <w:style w:type="character" w:customStyle="1" w:styleId="WW-DefaultParagraphFont">
    <w:name w:val="WW-Default Paragraph Font"/>
    <w:rsid w:val="00691E66"/>
  </w:style>
  <w:style w:type="character" w:customStyle="1" w:styleId="WW-Absatz-Standardschriftart11111111111111111111111111">
    <w:name w:val="WW-Absatz-Standardschriftart11111111111111111111111111"/>
    <w:rsid w:val="00691E66"/>
  </w:style>
  <w:style w:type="character" w:customStyle="1" w:styleId="WW-DefaultParagraphFont1">
    <w:name w:val="WW-Default Paragraph Font1"/>
    <w:rsid w:val="00691E66"/>
  </w:style>
  <w:style w:type="character" w:styleId="Hyperlink">
    <w:name w:val="Hyperlink"/>
    <w:basedOn w:val="WW-DefaultParagraphFont1"/>
    <w:uiPriority w:val="99"/>
    <w:rsid w:val="00691E66"/>
    <w:rPr>
      <w:color w:val="0000FF"/>
      <w:u w:val="single"/>
    </w:rPr>
  </w:style>
  <w:style w:type="character" w:styleId="FollowedHyperlink">
    <w:name w:val="FollowedHyperlink"/>
    <w:basedOn w:val="WW-DefaultParagraphFont1"/>
    <w:rsid w:val="00691E66"/>
    <w:rPr>
      <w:color w:val="800080"/>
      <w:u w:val="single"/>
    </w:rPr>
  </w:style>
  <w:style w:type="character" w:customStyle="1" w:styleId="WW-WW8Num1z01111111111111111111111">
    <w:name w:val="WW-WW8Num1z01111111111111111111111"/>
    <w:rsid w:val="00691E66"/>
    <w:rPr>
      <w:rFonts w:ascii="Symbol" w:hAnsi="Symbol"/>
    </w:rPr>
  </w:style>
  <w:style w:type="character" w:customStyle="1" w:styleId="WW-WW8Num2z01111111111111111111111">
    <w:name w:val="WW-WW8Num2z01111111111111111111111"/>
    <w:rsid w:val="00691E66"/>
    <w:rPr>
      <w:rFonts w:ascii="Symbol" w:hAnsi="Symbol"/>
    </w:rPr>
  </w:style>
  <w:style w:type="character" w:customStyle="1" w:styleId="WW-WW8Num3z01111111111111111111111">
    <w:name w:val="WW-WW8Num3z01111111111111111111111"/>
    <w:rsid w:val="00691E66"/>
    <w:rPr>
      <w:rFonts w:ascii="Symbol" w:hAnsi="Symbol"/>
    </w:rPr>
  </w:style>
  <w:style w:type="character" w:customStyle="1" w:styleId="WW-WW8Num4z01111111111111111111111">
    <w:name w:val="WW-WW8Num4z01111111111111111111111"/>
    <w:rsid w:val="00691E66"/>
    <w:rPr>
      <w:rFonts w:ascii="Symbol" w:hAnsi="Symbol"/>
    </w:rPr>
  </w:style>
  <w:style w:type="character" w:customStyle="1" w:styleId="WW-WW8Num5z01111111111111111111111">
    <w:name w:val="WW-WW8Num5z01111111111111111111111"/>
    <w:rsid w:val="00691E66"/>
    <w:rPr>
      <w:rFonts w:ascii="Symbol" w:hAnsi="Symbol"/>
    </w:rPr>
  </w:style>
  <w:style w:type="character" w:customStyle="1" w:styleId="WW-WW8Num6z01">
    <w:name w:val="WW-WW8Num6z01"/>
    <w:rsid w:val="00691E66"/>
    <w:rPr>
      <w:rFonts w:ascii="Symbol" w:hAnsi="Symbol"/>
    </w:rPr>
  </w:style>
  <w:style w:type="character" w:customStyle="1" w:styleId="WW8Num7z0">
    <w:name w:val="WW8Num7z0"/>
    <w:rsid w:val="00691E66"/>
    <w:rPr>
      <w:rFonts w:ascii="Symbol" w:hAnsi="Symbol"/>
    </w:rPr>
  </w:style>
  <w:style w:type="character" w:customStyle="1" w:styleId="WW8Num8z0">
    <w:name w:val="WW8Num8z0"/>
    <w:rsid w:val="00691E66"/>
    <w:rPr>
      <w:rFonts w:ascii="Symbol" w:hAnsi="Symbol"/>
    </w:rPr>
  </w:style>
  <w:style w:type="character" w:customStyle="1" w:styleId="WW-WW8Num1z011111111111111111111111">
    <w:name w:val="WW-WW8Num1z011111111111111111111111"/>
    <w:rsid w:val="00691E66"/>
    <w:rPr>
      <w:rFonts w:ascii="Symbol" w:hAnsi="Symbol"/>
    </w:rPr>
  </w:style>
  <w:style w:type="character" w:customStyle="1" w:styleId="WW-WW8Num2z011111111111111111111111">
    <w:name w:val="WW-WW8Num2z011111111111111111111111"/>
    <w:rsid w:val="00691E66"/>
    <w:rPr>
      <w:rFonts w:ascii="Symbol" w:hAnsi="Symbol"/>
    </w:rPr>
  </w:style>
  <w:style w:type="character" w:customStyle="1" w:styleId="WW-WW8Num3z011111111111111111111111">
    <w:name w:val="WW-WW8Num3z011111111111111111111111"/>
    <w:rsid w:val="00691E66"/>
    <w:rPr>
      <w:rFonts w:ascii="Symbol" w:hAnsi="Symbol"/>
    </w:rPr>
  </w:style>
  <w:style w:type="character" w:customStyle="1" w:styleId="WW-WW8Num4z011111111111111111111111">
    <w:name w:val="WW-WW8Num4z011111111111111111111111"/>
    <w:rsid w:val="00691E66"/>
    <w:rPr>
      <w:rFonts w:ascii="Symbol" w:hAnsi="Symbol"/>
    </w:rPr>
  </w:style>
  <w:style w:type="character" w:customStyle="1" w:styleId="WW-WW8Num5z011111111111111111111111">
    <w:name w:val="WW-WW8Num5z011111111111111111111111"/>
    <w:rsid w:val="00691E66"/>
    <w:rPr>
      <w:rFonts w:ascii="Symbol" w:hAnsi="Symbol"/>
    </w:rPr>
  </w:style>
  <w:style w:type="character" w:customStyle="1" w:styleId="WW-WW8Num6z011">
    <w:name w:val="WW-WW8Num6z011"/>
    <w:rsid w:val="00691E66"/>
    <w:rPr>
      <w:rFonts w:ascii="Symbol" w:hAnsi="Symbol"/>
    </w:rPr>
  </w:style>
  <w:style w:type="character" w:customStyle="1" w:styleId="NumberingSymbols">
    <w:name w:val="Numbering Symbols"/>
    <w:rsid w:val="00691E66"/>
  </w:style>
  <w:style w:type="character" w:customStyle="1" w:styleId="WW-NumberingSymbols">
    <w:name w:val="WW-Numbering Symbols"/>
    <w:rsid w:val="00691E66"/>
  </w:style>
  <w:style w:type="character" w:customStyle="1" w:styleId="WW-NumberingSymbols1">
    <w:name w:val="WW-Numbering Symbols1"/>
    <w:rsid w:val="00691E66"/>
  </w:style>
  <w:style w:type="character" w:customStyle="1" w:styleId="WW-NumberingSymbols11">
    <w:name w:val="WW-Numbering Symbols11"/>
    <w:rsid w:val="00691E66"/>
  </w:style>
  <w:style w:type="character" w:customStyle="1" w:styleId="WW-NumberingSymbols111">
    <w:name w:val="WW-Numbering Symbols111"/>
    <w:rsid w:val="00691E66"/>
  </w:style>
  <w:style w:type="character" w:customStyle="1" w:styleId="WW-NumberingSymbols1111">
    <w:name w:val="WW-Numbering Symbols1111"/>
    <w:rsid w:val="00691E66"/>
  </w:style>
  <w:style w:type="character" w:customStyle="1" w:styleId="WW-NumberingSymbols11111">
    <w:name w:val="WW-Numbering Symbols11111"/>
    <w:rsid w:val="00691E66"/>
  </w:style>
  <w:style w:type="character" w:customStyle="1" w:styleId="WW-NumberingSymbols111111">
    <w:name w:val="WW-Numbering Symbols111111"/>
    <w:rsid w:val="00691E66"/>
  </w:style>
  <w:style w:type="character" w:customStyle="1" w:styleId="WW-NumberingSymbols1111111">
    <w:name w:val="WW-Numbering Symbols1111111"/>
    <w:rsid w:val="00691E66"/>
  </w:style>
  <w:style w:type="character" w:customStyle="1" w:styleId="WW-NumberingSymbols11111111">
    <w:name w:val="WW-Numbering Symbols11111111"/>
    <w:rsid w:val="00691E66"/>
  </w:style>
  <w:style w:type="character" w:customStyle="1" w:styleId="WW-NumberingSymbols111111111">
    <w:name w:val="WW-Numbering Symbols111111111"/>
    <w:rsid w:val="00691E66"/>
  </w:style>
  <w:style w:type="character" w:customStyle="1" w:styleId="WW-NumberingSymbols1111111111">
    <w:name w:val="WW-Numbering Symbols1111111111"/>
    <w:rsid w:val="00691E66"/>
  </w:style>
  <w:style w:type="character" w:customStyle="1" w:styleId="WW-NumberingSymbols11111111111">
    <w:name w:val="WW-Numbering Symbols11111111111"/>
    <w:rsid w:val="00691E66"/>
  </w:style>
  <w:style w:type="character" w:customStyle="1" w:styleId="WW-NumberingSymbols111111111111">
    <w:name w:val="WW-Numbering Symbols111111111111"/>
    <w:rsid w:val="00691E66"/>
  </w:style>
  <w:style w:type="character" w:customStyle="1" w:styleId="WW-NumberingSymbols1111111111111">
    <w:name w:val="WW-Numbering Symbols1111111111111"/>
    <w:rsid w:val="00691E66"/>
  </w:style>
  <w:style w:type="character" w:customStyle="1" w:styleId="WW-NumberingSymbols11111111111111">
    <w:name w:val="WW-Numbering Symbols11111111111111"/>
    <w:rsid w:val="00691E66"/>
  </w:style>
  <w:style w:type="character" w:customStyle="1" w:styleId="WW-NumberingSymbols111111111111111">
    <w:name w:val="WW-Numbering Symbols111111111111111"/>
    <w:rsid w:val="00691E66"/>
  </w:style>
  <w:style w:type="character" w:customStyle="1" w:styleId="WW-NumberingSymbols1111111111111111">
    <w:name w:val="WW-Numbering Symbols1111111111111111"/>
    <w:rsid w:val="00691E66"/>
  </w:style>
  <w:style w:type="character" w:customStyle="1" w:styleId="WW-NumberingSymbols11111111111111111">
    <w:name w:val="WW-Numbering Symbols11111111111111111"/>
    <w:rsid w:val="00691E66"/>
  </w:style>
  <w:style w:type="character" w:customStyle="1" w:styleId="WW-NumberingSymbols111111111111111111">
    <w:name w:val="WW-Numbering Symbols111111111111111111"/>
    <w:rsid w:val="00691E66"/>
  </w:style>
  <w:style w:type="character" w:customStyle="1" w:styleId="WW-NumberingSymbols1111111111111111111">
    <w:name w:val="WW-Numbering Symbols1111111111111111111"/>
    <w:rsid w:val="00691E66"/>
  </w:style>
  <w:style w:type="character" w:customStyle="1" w:styleId="WW-NumberingSymbols11111111111111111111">
    <w:name w:val="WW-Numbering Symbols11111111111111111111"/>
    <w:rsid w:val="00691E66"/>
  </w:style>
  <w:style w:type="character" w:customStyle="1" w:styleId="WW-NumberingSymbols111111111111111111111">
    <w:name w:val="WW-Numbering Symbols111111111111111111111"/>
    <w:rsid w:val="00691E66"/>
  </w:style>
  <w:style w:type="character" w:customStyle="1" w:styleId="WW-NumberingSymbols1111111111111111111111">
    <w:name w:val="WW-Numbering Symbols1111111111111111111111"/>
    <w:rsid w:val="00691E66"/>
  </w:style>
  <w:style w:type="character" w:customStyle="1" w:styleId="WW-NumberingSymbols11111111111111111111111">
    <w:name w:val="WW-Numbering Symbols11111111111111111111111"/>
    <w:rsid w:val="00691E66"/>
  </w:style>
  <w:style w:type="character" w:customStyle="1" w:styleId="WW-NumberingSymbols111111111111111111111111">
    <w:name w:val="WW-Numbering Symbols111111111111111111111111"/>
    <w:rsid w:val="00691E66"/>
  </w:style>
  <w:style w:type="character" w:customStyle="1" w:styleId="WW-NumberingSymbols1111111111111111111111111">
    <w:name w:val="WW-Numbering Symbols1111111111111111111111111"/>
    <w:rsid w:val="00691E66"/>
  </w:style>
  <w:style w:type="character" w:customStyle="1" w:styleId="WW-NumberingSymbols11111111111111111111111111">
    <w:name w:val="WW-Numbering Symbols11111111111111111111111111"/>
    <w:rsid w:val="00691E66"/>
  </w:style>
  <w:style w:type="character" w:customStyle="1" w:styleId="BulletSymbols">
    <w:name w:val="Bullet Symbols"/>
    <w:rsid w:val="00691E66"/>
    <w:rPr>
      <w:rFonts w:ascii="StarSymbol" w:eastAsia="StarSymbol" w:hAnsi="StarSymbol"/>
      <w:sz w:val="18"/>
    </w:rPr>
  </w:style>
  <w:style w:type="character" w:customStyle="1" w:styleId="WW-BulletSymbols">
    <w:name w:val="WW-Bullet Symbols"/>
    <w:rsid w:val="00691E66"/>
    <w:rPr>
      <w:rFonts w:ascii="StarSymbol" w:eastAsia="StarSymbol" w:hAnsi="StarSymbol"/>
      <w:sz w:val="18"/>
    </w:rPr>
  </w:style>
  <w:style w:type="character" w:customStyle="1" w:styleId="WW-BulletSymbols1">
    <w:name w:val="WW-Bullet Symbols1"/>
    <w:rsid w:val="00691E66"/>
    <w:rPr>
      <w:rFonts w:ascii="StarSymbol" w:eastAsia="StarSymbol" w:hAnsi="StarSymbol"/>
      <w:sz w:val="18"/>
    </w:rPr>
  </w:style>
  <w:style w:type="character" w:customStyle="1" w:styleId="WW-BulletSymbols11">
    <w:name w:val="WW-Bullet Symbols11"/>
    <w:rsid w:val="00691E66"/>
    <w:rPr>
      <w:rFonts w:ascii="StarSymbol" w:eastAsia="StarSymbol" w:hAnsi="StarSymbol"/>
      <w:sz w:val="18"/>
    </w:rPr>
  </w:style>
  <w:style w:type="character" w:customStyle="1" w:styleId="WW-BulletSymbols111">
    <w:name w:val="WW-Bullet Symbols111"/>
    <w:rsid w:val="00691E66"/>
    <w:rPr>
      <w:rFonts w:ascii="StarBats" w:hAnsi="StarBats"/>
      <w:sz w:val="18"/>
    </w:rPr>
  </w:style>
  <w:style w:type="character" w:customStyle="1" w:styleId="WW-WW8Num1z0111111111111111111111111">
    <w:name w:val="WW-WW8Num1z0111111111111111111111111"/>
    <w:rsid w:val="00691E66"/>
    <w:rPr>
      <w:rFonts w:ascii="Symbol" w:hAnsi="Symbol"/>
    </w:rPr>
  </w:style>
  <w:style w:type="character" w:customStyle="1" w:styleId="WW-WW8Num2z0111111111111111111111111">
    <w:name w:val="WW-WW8Num2z0111111111111111111111111"/>
    <w:rsid w:val="00691E66"/>
    <w:rPr>
      <w:rFonts w:ascii="Symbol" w:hAnsi="Symbol"/>
    </w:rPr>
  </w:style>
  <w:style w:type="character" w:customStyle="1" w:styleId="WW-WW8Num3z0111111111111111111111111">
    <w:name w:val="WW-WW8Num3z0111111111111111111111111"/>
    <w:rsid w:val="00691E66"/>
    <w:rPr>
      <w:rFonts w:ascii="Symbol" w:hAnsi="Symbol"/>
    </w:rPr>
  </w:style>
  <w:style w:type="character" w:customStyle="1" w:styleId="WW-WW8Num4z0111111111111111111111111">
    <w:name w:val="WW-WW8Num4z0111111111111111111111111"/>
    <w:rsid w:val="00691E66"/>
    <w:rPr>
      <w:rFonts w:ascii="Symbol" w:hAnsi="Symbol"/>
    </w:rPr>
  </w:style>
  <w:style w:type="character" w:customStyle="1" w:styleId="WW-WW8Num5z0111111111111111111111111">
    <w:name w:val="WW-WW8Num5z0111111111111111111111111"/>
    <w:rsid w:val="00691E66"/>
    <w:rPr>
      <w:rFonts w:ascii="Symbol" w:hAnsi="Symbol"/>
    </w:rPr>
  </w:style>
  <w:style w:type="character" w:customStyle="1" w:styleId="WW-WW8Num6z0111">
    <w:name w:val="WW-WW8Num6z0111"/>
    <w:rsid w:val="00691E66"/>
    <w:rPr>
      <w:rFonts w:ascii="Symbol" w:hAnsi="Symbol"/>
    </w:rPr>
  </w:style>
  <w:style w:type="character" w:customStyle="1" w:styleId="WW8Num14z0">
    <w:name w:val="WW8Num14z0"/>
    <w:rsid w:val="00691E66"/>
    <w:rPr>
      <w:rFonts w:ascii="StarBats" w:hAnsi="StarBats"/>
      <w:sz w:val="18"/>
    </w:rPr>
  </w:style>
  <w:style w:type="character" w:customStyle="1" w:styleId="WW-WW8Num1z02">
    <w:name w:val="WW-WW8Num1z02"/>
    <w:rsid w:val="00691E66"/>
    <w:rPr>
      <w:rFonts w:ascii="Symbol" w:hAnsi="Symbol"/>
    </w:rPr>
  </w:style>
  <w:style w:type="character" w:customStyle="1" w:styleId="WW-WW8Num2z02">
    <w:name w:val="WW-WW8Num2z02"/>
    <w:rsid w:val="00691E66"/>
    <w:rPr>
      <w:rFonts w:ascii="Symbol" w:hAnsi="Symbol"/>
    </w:rPr>
  </w:style>
  <w:style w:type="character" w:customStyle="1" w:styleId="WW-WW8Num3z02">
    <w:name w:val="WW-WW8Num3z02"/>
    <w:rsid w:val="00691E66"/>
    <w:rPr>
      <w:rFonts w:ascii="Symbol" w:hAnsi="Symbol"/>
    </w:rPr>
  </w:style>
  <w:style w:type="character" w:customStyle="1" w:styleId="WW-WW8Num4z02">
    <w:name w:val="WW-WW8Num4z02"/>
    <w:rsid w:val="00691E66"/>
    <w:rPr>
      <w:rFonts w:ascii="Symbol" w:hAnsi="Symbol"/>
    </w:rPr>
  </w:style>
  <w:style w:type="character" w:customStyle="1" w:styleId="WW-WW8Num5z02">
    <w:name w:val="WW-WW8Num5z02"/>
    <w:rsid w:val="00691E66"/>
    <w:rPr>
      <w:rFonts w:ascii="Symbol" w:hAnsi="Symbol"/>
    </w:rPr>
  </w:style>
  <w:style w:type="character" w:customStyle="1" w:styleId="WW-WW8Num6z02">
    <w:name w:val="WW-WW8Num6z02"/>
    <w:rsid w:val="00691E66"/>
    <w:rPr>
      <w:rFonts w:ascii="Symbol" w:hAnsi="Symbol"/>
    </w:rPr>
  </w:style>
  <w:style w:type="character" w:customStyle="1" w:styleId="WW-WW8Num14z0">
    <w:name w:val="WW-WW8Num14z0"/>
    <w:rsid w:val="00691E66"/>
    <w:rPr>
      <w:rFonts w:ascii="StarBats" w:hAnsi="StarBats"/>
      <w:sz w:val="18"/>
    </w:rPr>
  </w:style>
  <w:style w:type="character" w:customStyle="1" w:styleId="WW-WW8Num1z03">
    <w:name w:val="WW-WW8Num1z03"/>
    <w:rsid w:val="00691E66"/>
    <w:rPr>
      <w:rFonts w:ascii="Symbol" w:hAnsi="Symbol"/>
    </w:rPr>
  </w:style>
  <w:style w:type="character" w:customStyle="1" w:styleId="WW-WW8Num2z03">
    <w:name w:val="WW-WW8Num2z03"/>
    <w:rsid w:val="00691E66"/>
    <w:rPr>
      <w:rFonts w:ascii="Symbol" w:hAnsi="Symbol"/>
    </w:rPr>
  </w:style>
  <w:style w:type="character" w:customStyle="1" w:styleId="WW-WW8Num3z03">
    <w:name w:val="WW-WW8Num3z03"/>
    <w:rsid w:val="00691E66"/>
    <w:rPr>
      <w:rFonts w:ascii="Symbol" w:hAnsi="Symbol"/>
    </w:rPr>
  </w:style>
  <w:style w:type="character" w:customStyle="1" w:styleId="WW-WW8Num4z03">
    <w:name w:val="WW-WW8Num4z03"/>
    <w:rsid w:val="00691E66"/>
    <w:rPr>
      <w:rFonts w:ascii="Symbol" w:hAnsi="Symbol"/>
    </w:rPr>
  </w:style>
  <w:style w:type="character" w:customStyle="1" w:styleId="WW-WW8Num5z03">
    <w:name w:val="WW-WW8Num5z03"/>
    <w:rsid w:val="00691E66"/>
    <w:rPr>
      <w:rFonts w:ascii="Symbol" w:hAnsi="Symbol"/>
    </w:rPr>
  </w:style>
  <w:style w:type="character" w:customStyle="1" w:styleId="WW-WW8Num6z03">
    <w:name w:val="WW-WW8Num6z03"/>
    <w:rsid w:val="00691E66"/>
    <w:rPr>
      <w:rFonts w:ascii="Symbol" w:hAnsi="Symbol"/>
    </w:rPr>
  </w:style>
  <w:style w:type="character" w:customStyle="1" w:styleId="WW-WW8Num14z01">
    <w:name w:val="WW-WW8Num14z01"/>
    <w:rsid w:val="00691E66"/>
    <w:rPr>
      <w:rFonts w:ascii="StarBats" w:hAnsi="StarBats"/>
      <w:sz w:val="18"/>
    </w:rPr>
  </w:style>
  <w:style w:type="character" w:customStyle="1" w:styleId="WW-WW8Num1z04">
    <w:name w:val="WW-WW8Num1z04"/>
    <w:rsid w:val="00691E66"/>
    <w:rPr>
      <w:rFonts w:ascii="Symbol" w:hAnsi="Symbol"/>
    </w:rPr>
  </w:style>
  <w:style w:type="character" w:customStyle="1" w:styleId="WW-WW8Num2z04">
    <w:name w:val="WW-WW8Num2z04"/>
    <w:rsid w:val="00691E66"/>
    <w:rPr>
      <w:rFonts w:ascii="Symbol" w:hAnsi="Symbol"/>
    </w:rPr>
  </w:style>
  <w:style w:type="character" w:customStyle="1" w:styleId="WW-WW8Num3z04">
    <w:name w:val="WW-WW8Num3z04"/>
    <w:rsid w:val="00691E66"/>
    <w:rPr>
      <w:rFonts w:ascii="Symbol" w:hAnsi="Symbol"/>
    </w:rPr>
  </w:style>
  <w:style w:type="character" w:customStyle="1" w:styleId="WW-WW8Num4z04">
    <w:name w:val="WW-WW8Num4z04"/>
    <w:rsid w:val="00691E66"/>
    <w:rPr>
      <w:rFonts w:ascii="Symbol" w:hAnsi="Symbol"/>
    </w:rPr>
  </w:style>
  <w:style w:type="character" w:customStyle="1" w:styleId="WW-WW8Num5z04">
    <w:name w:val="WW-WW8Num5z04"/>
    <w:rsid w:val="00691E66"/>
    <w:rPr>
      <w:rFonts w:ascii="Symbol" w:hAnsi="Symbol"/>
    </w:rPr>
  </w:style>
  <w:style w:type="character" w:customStyle="1" w:styleId="WW-WW8Num6z04">
    <w:name w:val="WW-WW8Num6z04"/>
    <w:rsid w:val="00691E66"/>
    <w:rPr>
      <w:rFonts w:ascii="Symbol" w:hAnsi="Symbol"/>
    </w:rPr>
  </w:style>
  <w:style w:type="character" w:customStyle="1" w:styleId="WW-WW8Num13z01">
    <w:name w:val="WW-WW8Num13z01"/>
    <w:rsid w:val="00691E66"/>
    <w:rPr>
      <w:rFonts w:ascii="StarBats" w:hAnsi="StarBats"/>
      <w:sz w:val="18"/>
    </w:rPr>
  </w:style>
  <w:style w:type="paragraph" w:styleId="List">
    <w:name w:val="List"/>
    <w:basedOn w:val="BodyText"/>
    <w:rsid w:val="00691E66"/>
  </w:style>
  <w:style w:type="paragraph" w:styleId="Caption">
    <w:name w:val="caption"/>
    <w:basedOn w:val="Normal"/>
    <w:qFormat/>
    <w:rsid w:val="00691E66"/>
    <w:pPr>
      <w:suppressLineNumbers/>
      <w:spacing w:before="120" w:after="120"/>
    </w:pPr>
    <w:rPr>
      <w:rFonts w:cs="Tahoma"/>
      <w:i/>
      <w:iCs/>
      <w:sz w:val="20"/>
    </w:rPr>
  </w:style>
  <w:style w:type="paragraph" w:customStyle="1" w:styleId="Index">
    <w:name w:val="Index"/>
    <w:basedOn w:val="Normal"/>
    <w:rsid w:val="00691E66"/>
    <w:pPr>
      <w:suppressLineNumbers/>
    </w:pPr>
    <w:rPr>
      <w:rFonts w:cs="Tahoma"/>
    </w:rPr>
  </w:style>
  <w:style w:type="paragraph" w:customStyle="1" w:styleId="Heading">
    <w:name w:val="Heading"/>
    <w:basedOn w:val="Normal"/>
    <w:next w:val="BodyText"/>
    <w:rsid w:val="00691E66"/>
    <w:pPr>
      <w:keepNext/>
      <w:spacing w:after="120"/>
    </w:pPr>
    <w:rPr>
      <w:rFonts w:ascii="Albany" w:eastAsia="Andale Sans UI" w:hAnsi="Albany" w:cs="Tahoma"/>
      <w:szCs w:val="28"/>
    </w:rPr>
  </w:style>
  <w:style w:type="paragraph" w:customStyle="1" w:styleId="WW-Caption">
    <w:name w:val="WW-Caption"/>
    <w:basedOn w:val="Normal"/>
    <w:rsid w:val="00691E66"/>
    <w:pPr>
      <w:suppressLineNumbers/>
      <w:spacing w:before="120" w:after="120"/>
    </w:pPr>
    <w:rPr>
      <w:rFonts w:cs="Tahoma"/>
      <w:i/>
      <w:iCs/>
      <w:sz w:val="20"/>
    </w:rPr>
  </w:style>
  <w:style w:type="paragraph" w:customStyle="1" w:styleId="WW-Index">
    <w:name w:val="WW-Index"/>
    <w:basedOn w:val="Normal"/>
    <w:rsid w:val="00691E66"/>
    <w:pPr>
      <w:suppressLineNumbers/>
    </w:pPr>
    <w:rPr>
      <w:rFonts w:cs="Tahoma"/>
    </w:rPr>
  </w:style>
  <w:style w:type="paragraph" w:customStyle="1" w:styleId="WW-Heading1">
    <w:name w:val="WW-Heading1"/>
    <w:basedOn w:val="Normal"/>
    <w:next w:val="BodyText"/>
    <w:rsid w:val="00691E66"/>
    <w:pPr>
      <w:keepNext/>
      <w:spacing w:after="120"/>
    </w:pPr>
    <w:rPr>
      <w:rFonts w:ascii="Albany" w:eastAsia="Andale Sans UI" w:hAnsi="Albany" w:cs="Tahoma"/>
      <w:szCs w:val="28"/>
    </w:rPr>
  </w:style>
  <w:style w:type="paragraph" w:customStyle="1" w:styleId="WW-Caption1">
    <w:name w:val="WW-Caption1"/>
    <w:basedOn w:val="Normal"/>
    <w:rsid w:val="00691E66"/>
    <w:pPr>
      <w:suppressLineNumbers/>
      <w:spacing w:before="120" w:after="120"/>
    </w:pPr>
    <w:rPr>
      <w:rFonts w:cs="Tahoma"/>
      <w:i/>
      <w:iCs/>
      <w:sz w:val="20"/>
    </w:rPr>
  </w:style>
  <w:style w:type="paragraph" w:customStyle="1" w:styleId="WW-Index1">
    <w:name w:val="WW-Index1"/>
    <w:basedOn w:val="Normal"/>
    <w:rsid w:val="00691E66"/>
    <w:pPr>
      <w:suppressLineNumbers/>
    </w:pPr>
    <w:rPr>
      <w:rFonts w:cs="Tahoma"/>
    </w:rPr>
  </w:style>
  <w:style w:type="paragraph" w:customStyle="1" w:styleId="WW-Heading11">
    <w:name w:val="WW-Heading11"/>
    <w:basedOn w:val="Normal"/>
    <w:next w:val="BodyText"/>
    <w:rsid w:val="00691E66"/>
    <w:pPr>
      <w:keepNext/>
      <w:spacing w:after="120"/>
    </w:pPr>
    <w:rPr>
      <w:rFonts w:ascii="Albany" w:eastAsia="Andale Sans UI" w:hAnsi="Albany" w:cs="Tahoma"/>
      <w:szCs w:val="28"/>
    </w:rPr>
  </w:style>
  <w:style w:type="paragraph" w:customStyle="1" w:styleId="WW-Caption11">
    <w:name w:val="WW-Caption11"/>
    <w:basedOn w:val="Normal"/>
    <w:rsid w:val="00691E66"/>
    <w:pPr>
      <w:suppressLineNumbers/>
      <w:spacing w:before="120" w:after="120"/>
    </w:pPr>
    <w:rPr>
      <w:rFonts w:cs="Tahoma"/>
      <w:i/>
      <w:iCs/>
      <w:sz w:val="20"/>
    </w:rPr>
  </w:style>
  <w:style w:type="paragraph" w:customStyle="1" w:styleId="WW-Index11">
    <w:name w:val="WW-Index11"/>
    <w:basedOn w:val="Normal"/>
    <w:rsid w:val="00691E66"/>
    <w:pPr>
      <w:suppressLineNumbers/>
    </w:pPr>
    <w:rPr>
      <w:rFonts w:cs="Tahoma"/>
    </w:rPr>
  </w:style>
  <w:style w:type="paragraph" w:customStyle="1" w:styleId="WW-Heading111">
    <w:name w:val="WW-Heading111"/>
    <w:basedOn w:val="Normal"/>
    <w:next w:val="BodyText"/>
    <w:rsid w:val="00691E66"/>
    <w:pPr>
      <w:keepNext/>
      <w:spacing w:after="120"/>
    </w:pPr>
    <w:rPr>
      <w:rFonts w:ascii="Albany" w:eastAsia="Andale Sans UI" w:hAnsi="Albany" w:cs="Tahoma"/>
      <w:szCs w:val="28"/>
    </w:rPr>
  </w:style>
  <w:style w:type="paragraph" w:customStyle="1" w:styleId="WW-Caption111">
    <w:name w:val="WW-Caption111"/>
    <w:basedOn w:val="Normal"/>
    <w:rsid w:val="00691E66"/>
    <w:pPr>
      <w:suppressLineNumbers/>
      <w:spacing w:before="120" w:after="120"/>
    </w:pPr>
    <w:rPr>
      <w:rFonts w:cs="Tahoma"/>
      <w:i/>
      <w:iCs/>
      <w:sz w:val="20"/>
    </w:rPr>
  </w:style>
  <w:style w:type="paragraph" w:customStyle="1" w:styleId="WW-Index111">
    <w:name w:val="WW-Index111"/>
    <w:basedOn w:val="Normal"/>
    <w:rsid w:val="00691E66"/>
    <w:pPr>
      <w:suppressLineNumbers/>
    </w:pPr>
    <w:rPr>
      <w:rFonts w:cs="Tahoma"/>
    </w:rPr>
  </w:style>
  <w:style w:type="paragraph" w:customStyle="1" w:styleId="WW-Heading1111">
    <w:name w:val="WW-Heading1111"/>
    <w:basedOn w:val="Normal"/>
    <w:next w:val="BodyText"/>
    <w:rsid w:val="00691E66"/>
    <w:pPr>
      <w:keepNext/>
      <w:spacing w:after="120"/>
    </w:pPr>
    <w:rPr>
      <w:rFonts w:ascii="Albany" w:eastAsia="Andale Sans UI" w:hAnsi="Albany" w:cs="Tahoma"/>
      <w:szCs w:val="28"/>
    </w:rPr>
  </w:style>
  <w:style w:type="paragraph" w:customStyle="1" w:styleId="WW-Caption1111">
    <w:name w:val="WW-Caption1111"/>
    <w:basedOn w:val="Normal"/>
    <w:rsid w:val="00691E66"/>
    <w:pPr>
      <w:suppressLineNumbers/>
      <w:spacing w:before="120" w:after="120"/>
    </w:pPr>
    <w:rPr>
      <w:rFonts w:cs="Tahoma"/>
      <w:i/>
      <w:iCs/>
      <w:sz w:val="20"/>
    </w:rPr>
  </w:style>
  <w:style w:type="paragraph" w:customStyle="1" w:styleId="WW-Index1111">
    <w:name w:val="WW-Index1111"/>
    <w:basedOn w:val="Normal"/>
    <w:rsid w:val="00691E66"/>
    <w:pPr>
      <w:suppressLineNumbers/>
    </w:pPr>
    <w:rPr>
      <w:rFonts w:cs="Tahoma"/>
    </w:rPr>
  </w:style>
  <w:style w:type="paragraph" w:customStyle="1" w:styleId="WW-Heading11111">
    <w:name w:val="WW-Heading11111"/>
    <w:basedOn w:val="Normal"/>
    <w:next w:val="BodyText"/>
    <w:rsid w:val="00691E66"/>
    <w:pPr>
      <w:keepNext/>
      <w:spacing w:after="120"/>
    </w:pPr>
    <w:rPr>
      <w:rFonts w:ascii="Albany" w:eastAsia="Andale Sans UI" w:hAnsi="Albany" w:cs="Tahoma"/>
      <w:szCs w:val="28"/>
    </w:rPr>
  </w:style>
  <w:style w:type="paragraph" w:customStyle="1" w:styleId="WW-Caption11111">
    <w:name w:val="WW-Caption11111"/>
    <w:basedOn w:val="Normal"/>
    <w:rsid w:val="00691E66"/>
    <w:pPr>
      <w:suppressLineNumbers/>
      <w:spacing w:before="120" w:after="120"/>
    </w:pPr>
    <w:rPr>
      <w:rFonts w:cs="Tahoma"/>
      <w:i/>
      <w:iCs/>
      <w:sz w:val="20"/>
    </w:rPr>
  </w:style>
  <w:style w:type="paragraph" w:customStyle="1" w:styleId="WW-Index11111">
    <w:name w:val="WW-Index11111"/>
    <w:basedOn w:val="Normal"/>
    <w:rsid w:val="00691E66"/>
    <w:pPr>
      <w:suppressLineNumbers/>
    </w:pPr>
    <w:rPr>
      <w:rFonts w:cs="Tahoma"/>
    </w:rPr>
  </w:style>
  <w:style w:type="paragraph" w:customStyle="1" w:styleId="WW-Heading111111">
    <w:name w:val="WW-Heading111111"/>
    <w:basedOn w:val="Normal"/>
    <w:next w:val="BodyText"/>
    <w:rsid w:val="00691E66"/>
    <w:pPr>
      <w:keepNext/>
      <w:spacing w:after="120"/>
    </w:pPr>
    <w:rPr>
      <w:rFonts w:ascii="Albany" w:eastAsia="Andale Sans UI" w:hAnsi="Albany" w:cs="Tahoma"/>
      <w:szCs w:val="28"/>
    </w:rPr>
  </w:style>
  <w:style w:type="paragraph" w:customStyle="1" w:styleId="WW-Caption111111">
    <w:name w:val="WW-Caption111111"/>
    <w:basedOn w:val="Normal"/>
    <w:rsid w:val="00691E66"/>
    <w:pPr>
      <w:suppressLineNumbers/>
      <w:spacing w:before="120" w:after="120"/>
    </w:pPr>
    <w:rPr>
      <w:rFonts w:cs="Tahoma"/>
      <w:i/>
      <w:iCs/>
      <w:sz w:val="20"/>
    </w:rPr>
  </w:style>
  <w:style w:type="paragraph" w:customStyle="1" w:styleId="WW-Index111111">
    <w:name w:val="WW-Index111111"/>
    <w:basedOn w:val="Normal"/>
    <w:rsid w:val="00691E66"/>
    <w:pPr>
      <w:suppressLineNumbers/>
    </w:pPr>
    <w:rPr>
      <w:rFonts w:cs="Tahoma"/>
    </w:rPr>
  </w:style>
  <w:style w:type="paragraph" w:customStyle="1" w:styleId="WW-Heading1111111">
    <w:name w:val="WW-Heading1111111"/>
    <w:basedOn w:val="Normal"/>
    <w:next w:val="BodyText"/>
    <w:rsid w:val="00691E66"/>
    <w:pPr>
      <w:keepNext/>
      <w:spacing w:after="120"/>
    </w:pPr>
    <w:rPr>
      <w:rFonts w:ascii="Albany" w:eastAsia="Andale Sans UI" w:hAnsi="Albany" w:cs="Tahoma"/>
      <w:szCs w:val="28"/>
    </w:rPr>
  </w:style>
  <w:style w:type="paragraph" w:customStyle="1" w:styleId="WW-Caption1111111">
    <w:name w:val="WW-Caption1111111"/>
    <w:basedOn w:val="Normal"/>
    <w:rsid w:val="00691E66"/>
    <w:pPr>
      <w:suppressLineNumbers/>
      <w:spacing w:before="120" w:after="120"/>
    </w:pPr>
    <w:rPr>
      <w:rFonts w:cs="Tahoma"/>
      <w:i/>
      <w:iCs/>
      <w:sz w:val="20"/>
    </w:rPr>
  </w:style>
  <w:style w:type="paragraph" w:customStyle="1" w:styleId="WW-Index1111111">
    <w:name w:val="WW-Index1111111"/>
    <w:basedOn w:val="Normal"/>
    <w:rsid w:val="00691E66"/>
    <w:pPr>
      <w:suppressLineNumbers/>
    </w:pPr>
    <w:rPr>
      <w:rFonts w:cs="Tahoma"/>
    </w:rPr>
  </w:style>
  <w:style w:type="paragraph" w:customStyle="1" w:styleId="WW-Heading11111111">
    <w:name w:val="WW-Heading11111111"/>
    <w:basedOn w:val="Normal"/>
    <w:next w:val="BodyText"/>
    <w:rsid w:val="00691E66"/>
    <w:pPr>
      <w:keepNext/>
      <w:spacing w:after="120"/>
    </w:pPr>
    <w:rPr>
      <w:rFonts w:ascii="Albany" w:eastAsia="Andale Sans UI" w:hAnsi="Albany" w:cs="Tahoma"/>
      <w:szCs w:val="28"/>
    </w:rPr>
  </w:style>
  <w:style w:type="paragraph" w:customStyle="1" w:styleId="WW-Caption11111111">
    <w:name w:val="WW-Caption11111111"/>
    <w:basedOn w:val="Normal"/>
    <w:rsid w:val="00691E66"/>
    <w:pPr>
      <w:suppressLineNumbers/>
      <w:spacing w:before="120" w:after="120"/>
    </w:pPr>
    <w:rPr>
      <w:rFonts w:cs="Tahoma"/>
      <w:i/>
      <w:iCs/>
      <w:sz w:val="20"/>
    </w:rPr>
  </w:style>
  <w:style w:type="paragraph" w:customStyle="1" w:styleId="WW-Index11111111">
    <w:name w:val="WW-Index11111111"/>
    <w:basedOn w:val="Normal"/>
    <w:rsid w:val="00691E66"/>
    <w:pPr>
      <w:suppressLineNumbers/>
    </w:pPr>
    <w:rPr>
      <w:rFonts w:cs="Tahoma"/>
    </w:rPr>
  </w:style>
  <w:style w:type="paragraph" w:customStyle="1" w:styleId="WW-Heading111111111">
    <w:name w:val="WW-Heading111111111"/>
    <w:basedOn w:val="Normal"/>
    <w:next w:val="BodyText"/>
    <w:rsid w:val="00691E66"/>
    <w:pPr>
      <w:keepNext/>
      <w:spacing w:after="120"/>
    </w:pPr>
    <w:rPr>
      <w:rFonts w:ascii="Albany" w:eastAsia="Andale Sans UI" w:hAnsi="Albany" w:cs="Tahoma"/>
      <w:szCs w:val="28"/>
    </w:rPr>
  </w:style>
  <w:style w:type="paragraph" w:customStyle="1" w:styleId="WW-Caption111111111">
    <w:name w:val="WW-Caption111111111"/>
    <w:basedOn w:val="Normal"/>
    <w:rsid w:val="00691E66"/>
    <w:pPr>
      <w:suppressLineNumbers/>
      <w:spacing w:before="120" w:after="120"/>
    </w:pPr>
    <w:rPr>
      <w:rFonts w:cs="Tahoma"/>
      <w:i/>
      <w:iCs/>
      <w:sz w:val="20"/>
    </w:rPr>
  </w:style>
  <w:style w:type="paragraph" w:customStyle="1" w:styleId="WW-Index111111111">
    <w:name w:val="WW-Index111111111"/>
    <w:basedOn w:val="Normal"/>
    <w:rsid w:val="00691E66"/>
    <w:pPr>
      <w:suppressLineNumbers/>
    </w:pPr>
    <w:rPr>
      <w:rFonts w:cs="Tahoma"/>
    </w:rPr>
  </w:style>
  <w:style w:type="paragraph" w:customStyle="1" w:styleId="WW-Heading1111111111">
    <w:name w:val="WW-Heading1111111111"/>
    <w:basedOn w:val="Normal"/>
    <w:next w:val="BodyText"/>
    <w:rsid w:val="00691E66"/>
    <w:pPr>
      <w:keepNext/>
      <w:spacing w:after="120"/>
    </w:pPr>
    <w:rPr>
      <w:rFonts w:ascii="Albany" w:eastAsia="Andale Sans UI" w:hAnsi="Albany" w:cs="Tahoma"/>
      <w:szCs w:val="28"/>
    </w:rPr>
  </w:style>
  <w:style w:type="paragraph" w:customStyle="1" w:styleId="WW-Caption1111111111">
    <w:name w:val="WW-Caption1111111111"/>
    <w:basedOn w:val="Normal"/>
    <w:rsid w:val="00691E66"/>
    <w:pPr>
      <w:suppressLineNumbers/>
      <w:spacing w:before="120" w:after="120"/>
    </w:pPr>
    <w:rPr>
      <w:rFonts w:cs="Tahoma"/>
      <w:i/>
      <w:iCs/>
      <w:sz w:val="20"/>
    </w:rPr>
  </w:style>
  <w:style w:type="paragraph" w:customStyle="1" w:styleId="WW-Index1111111111">
    <w:name w:val="WW-Index1111111111"/>
    <w:basedOn w:val="Normal"/>
    <w:rsid w:val="00691E66"/>
    <w:pPr>
      <w:suppressLineNumbers/>
    </w:pPr>
    <w:rPr>
      <w:rFonts w:cs="Tahoma"/>
    </w:rPr>
  </w:style>
  <w:style w:type="paragraph" w:customStyle="1" w:styleId="WW-Heading11111111111">
    <w:name w:val="WW-Heading11111111111"/>
    <w:basedOn w:val="Normal"/>
    <w:next w:val="BodyText"/>
    <w:rsid w:val="00691E66"/>
    <w:pPr>
      <w:keepNext/>
      <w:spacing w:after="120"/>
    </w:pPr>
    <w:rPr>
      <w:rFonts w:ascii="Albany" w:eastAsia="Andale Sans UI" w:hAnsi="Albany" w:cs="Tahoma"/>
      <w:szCs w:val="28"/>
    </w:rPr>
  </w:style>
  <w:style w:type="paragraph" w:customStyle="1" w:styleId="WW-Caption11111111111">
    <w:name w:val="WW-Caption11111111111"/>
    <w:basedOn w:val="Normal"/>
    <w:rsid w:val="00691E66"/>
    <w:pPr>
      <w:suppressLineNumbers/>
      <w:spacing w:before="120" w:after="120"/>
    </w:pPr>
    <w:rPr>
      <w:rFonts w:cs="Tahoma"/>
      <w:i/>
      <w:iCs/>
      <w:sz w:val="20"/>
    </w:rPr>
  </w:style>
  <w:style w:type="paragraph" w:customStyle="1" w:styleId="WW-Index11111111111">
    <w:name w:val="WW-Index11111111111"/>
    <w:basedOn w:val="Normal"/>
    <w:rsid w:val="00691E66"/>
    <w:pPr>
      <w:suppressLineNumbers/>
    </w:pPr>
    <w:rPr>
      <w:rFonts w:cs="Tahoma"/>
    </w:rPr>
  </w:style>
  <w:style w:type="paragraph" w:customStyle="1" w:styleId="WW-Heading111111111111">
    <w:name w:val="WW-Heading111111111111"/>
    <w:basedOn w:val="Normal"/>
    <w:next w:val="BodyText"/>
    <w:rsid w:val="00691E66"/>
    <w:pPr>
      <w:keepNext/>
      <w:spacing w:after="120"/>
    </w:pPr>
    <w:rPr>
      <w:rFonts w:ascii="Albany" w:eastAsia="Andale Sans UI" w:hAnsi="Albany" w:cs="Tahoma"/>
      <w:szCs w:val="28"/>
    </w:rPr>
  </w:style>
  <w:style w:type="paragraph" w:customStyle="1" w:styleId="WW-Caption111111111111">
    <w:name w:val="WW-Caption111111111111"/>
    <w:basedOn w:val="Normal"/>
    <w:rsid w:val="00691E66"/>
    <w:pPr>
      <w:suppressLineNumbers/>
      <w:spacing w:before="120" w:after="120"/>
    </w:pPr>
    <w:rPr>
      <w:rFonts w:cs="Tahoma"/>
      <w:i/>
      <w:iCs/>
      <w:sz w:val="20"/>
    </w:rPr>
  </w:style>
  <w:style w:type="paragraph" w:customStyle="1" w:styleId="WW-Index111111111111">
    <w:name w:val="WW-Index111111111111"/>
    <w:basedOn w:val="Normal"/>
    <w:rsid w:val="00691E66"/>
    <w:pPr>
      <w:suppressLineNumbers/>
    </w:pPr>
    <w:rPr>
      <w:rFonts w:cs="Tahoma"/>
    </w:rPr>
  </w:style>
  <w:style w:type="paragraph" w:customStyle="1" w:styleId="WW-Caption1111111111111">
    <w:name w:val="WW-Caption1111111111111"/>
    <w:basedOn w:val="Normal"/>
    <w:rsid w:val="00691E66"/>
    <w:pPr>
      <w:suppressLineNumbers/>
      <w:spacing w:before="120" w:after="120"/>
    </w:pPr>
    <w:rPr>
      <w:rFonts w:cs="Tahoma"/>
      <w:i/>
      <w:iCs/>
      <w:sz w:val="20"/>
    </w:rPr>
  </w:style>
  <w:style w:type="paragraph" w:customStyle="1" w:styleId="WW-Index1111111111111">
    <w:name w:val="WW-Index1111111111111"/>
    <w:basedOn w:val="Normal"/>
    <w:rsid w:val="00691E66"/>
    <w:pPr>
      <w:suppressLineNumbers/>
    </w:pPr>
    <w:rPr>
      <w:rFonts w:cs="Tahoma"/>
    </w:rPr>
  </w:style>
  <w:style w:type="paragraph" w:customStyle="1" w:styleId="WW-Heading1111111111111">
    <w:name w:val="WW-Heading1111111111111"/>
    <w:basedOn w:val="Normal"/>
    <w:next w:val="BodyText"/>
    <w:rsid w:val="00691E66"/>
    <w:pPr>
      <w:keepNext/>
      <w:spacing w:after="120"/>
    </w:pPr>
    <w:rPr>
      <w:rFonts w:ascii="Albany" w:eastAsia="Andale Sans UI" w:hAnsi="Albany" w:cs="Tahoma"/>
      <w:szCs w:val="28"/>
    </w:rPr>
  </w:style>
  <w:style w:type="paragraph" w:customStyle="1" w:styleId="WW-Caption11111111111111">
    <w:name w:val="WW-Caption11111111111111"/>
    <w:basedOn w:val="Normal"/>
    <w:rsid w:val="00691E66"/>
    <w:pPr>
      <w:suppressLineNumbers/>
      <w:spacing w:before="120" w:after="120"/>
    </w:pPr>
    <w:rPr>
      <w:rFonts w:cs="Tahoma"/>
      <w:i/>
      <w:iCs/>
      <w:sz w:val="20"/>
    </w:rPr>
  </w:style>
  <w:style w:type="paragraph" w:customStyle="1" w:styleId="WW-Index11111111111111">
    <w:name w:val="WW-Index11111111111111"/>
    <w:basedOn w:val="Normal"/>
    <w:rsid w:val="00691E66"/>
    <w:pPr>
      <w:suppressLineNumbers/>
    </w:pPr>
    <w:rPr>
      <w:rFonts w:cs="Tahoma"/>
    </w:rPr>
  </w:style>
  <w:style w:type="paragraph" w:customStyle="1" w:styleId="WW-Heading11111111111111">
    <w:name w:val="WW-Heading11111111111111"/>
    <w:basedOn w:val="Normal"/>
    <w:next w:val="BodyText"/>
    <w:rsid w:val="00691E66"/>
    <w:pPr>
      <w:keepNext/>
      <w:spacing w:after="120"/>
    </w:pPr>
    <w:rPr>
      <w:rFonts w:ascii="Albany" w:eastAsia="Andale Sans UI" w:hAnsi="Albany" w:cs="Tahoma"/>
      <w:szCs w:val="28"/>
    </w:rPr>
  </w:style>
  <w:style w:type="paragraph" w:customStyle="1" w:styleId="WW-Caption111111111111111">
    <w:name w:val="WW-Caption111111111111111"/>
    <w:basedOn w:val="Normal"/>
    <w:rsid w:val="00691E66"/>
    <w:pPr>
      <w:suppressLineNumbers/>
      <w:spacing w:before="120" w:after="120"/>
    </w:pPr>
    <w:rPr>
      <w:rFonts w:cs="Tahoma"/>
      <w:i/>
      <w:iCs/>
      <w:sz w:val="20"/>
    </w:rPr>
  </w:style>
  <w:style w:type="paragraph" w:customStyle="1" w:styleId="WW-Index111111111111111">
    <w:name w:val="WW-Index111111111111111"/>
    <w:basedOn w:val="Normal"/>
    <w:rsid w:val="00691E66"/>
    <w:pPr>
      <w:suppressLineNumbers/>
    </w:pPr>
    <w:rPr>
      <w:rFonts w:cs="Tahoma"/>
    </w:rPr>
  </w:style>
  <w:style w:type="paragraph" w:customStyle="1" w:styleId="WW-Heading111111111111111">
    <w:name w:val="WW-Heading111111111111111"/>
    <w:basedOn w:val="Normal"/>
    <w:next w:val="BodyText"/>
    <w:rsid w:val="00691E66"/>
    <w:pPr>
      <w:keepNext/>
      <w:spacing w:after="120"/>
    </w:pPr>
    <w:rPr>
      <w:rFonts w:ascii="Albany" w:eastAsia="Andale Sans UI" w:hAnsi="Albany" w:cs="Tahoma"/>
      <w:szCs w:val="28"/>
    </w:rPr>
  </w:style>
  <w:style w:type="paragraph" w:customStyle="1" w:styleId="WW-Caption1111111111111111">
    <w:name w:val="WW-Caption1111111111111111"/>
    <w:basedOn w:val="Normal"/>
    <w:rsid w:val="00691E66"/>
    <w:pPr>
      <w:suppressLineNumbers/>
      <w:spacing w:before="120" w:after="120"/>
    </w:pPr>
    <w:rPr>
      <w:rFonts w:cs="Tahoma"/>
      <w:i/>
      <w:iCs/>
      <w:sz w:val="20"/>
    </w:rPr>
  </w:style>
  <w:style w:type="paragraph" w:customStyle="1" w:styleId="WW-Index1111111111111111">
    <w:name w:val="WW-Index1111111111111111"/>
    <w:basedOn w:val="Normal"/>
    <w:rsid w:val="00691E66"/>
    <w:pPr>
      <w:suppressLineNumbers/>
    </w:pPr>
    <w:rPr>
      <w:rFonts w:cs="Tahoma"/>
    </w:rPr>
  </w:style>
  <w:style w:type="paragraph" w:customStyle="1" w:styleId="WW-Heading1111111111111111">
    <w:name w:val="WW-Heading1111111111111111"/>
    <w:basedOn w:val="Normal"/>
    <w:next w:val="BodyText"/>
    <w:rsid w:val="00691E66"/>
    <w:pPr>
      <w:keepNext/>
      <w:spacing w:after="120"/>
    </w:pPr>
    <w:rPr>
      <w:rFonts w:ascii="Albany" w:eastAsia="Andale Sans UI" w:hAnsi="Albany" w:cs="Tahoma"/>
      <w:szCs w:val="28"/>
    </w:rPr>
  </w:style>
  <w:style w:type="paragraph" w:customStyle="1" w:styleId="WW-Caption11111111111111111">
    <w:name w:val="WW-Caption11111111111111111"/>
    <w:basedOn w:val="Normal"/>
    <w:rsid w:val="00691E66"/>
    <w:pPr>
      <w:suppressLineNumbers/>
      <w:spacing w:before="120" w:after="120"/>
    </w:pPr>
    <w:rPr>
      <w:rFonts w:cs="Tahoma"/>
      <w:i/>
      <w:iCs/>
      <w:sz w:val="20"/>
    </w:rPr>
  </w:style>
  <w:style w:type="paragraph" w:customStyle="1" w:styleId="WW-Index11111111111111111">
    <w:name w:val="WW-Index11111111111111111"/>
    <w:basedOn w:val="Normal"/>
    <w:rsid w:val="00691E66"/>
    <w:pPr>
      <w:suppressLineNumbers/>
    </w:pPr>
    <w:rPr>
      <w:rFonts w:cs="Tahoma"/>
    </w:rPr>
  </w:style>
  <w:style w:type="paragraph" w:customStyle="1" w:styleId="WW-Heading11111111111111111">
    <w:name w:val="WW-Heading11111111111111111"/>
    <w:basedOn w:val="Normal"/>
    <w:next w:val="BodyText"/>
    <w:rsid w:val="00691E66"/>
    <w:pPr>
      <w:keepNext/>
      <w:spacing w:after="120"/>
    </w:pPr>
    <w:rPr>
      <w:rFonts w:ascii="Albany" w:eastAsia="Andale Sans UI" w:hAnsi="Albany" w:cs="Tahoma"/>
      <w:szCs w:val="28"/>
    </w:rPr>
  </w:style>
  <w:style w:type="paragraph" w:customStyle="1" w:styleId="WW-Caption111111111111111111">
    <w:name w:val="WW-Caption111111111111111111"/>
    <w:basedOn w:val="Normal"/>
    <w:rsid w:val="00691E66"/>
    <w:pPr>
      <w:suppressLineNumbers/>
      <w:spacing w:before="120" w:after="120"/>
    </w:pPr>
    <w:rPr>
      <w:rFonts w:cs="Tahoma"/>
      <w:i/>
      <w:iCs/>
      <w:sz w:val="20"/>
    </w:rPr>
  </w:style>
  <w:style w:type="paragraph" w:customStyle="1" w:styleId="WW-Index111111111111111111">
    <w:name w:val="WW-Index111111111111111111"/>
    <w:basedOn w:val="Normal"/>
    <w:rsid w:val="00691E66"/>
    <w:pPr>
      <w:suppressLineNumbers/>
    </w:pPr>
    <w:rPr>
      <w:rFonts w:cs="Tahoma"/>
    </w:rPr>
  </w:style>
  <w:style w:type="paragraph" w:customStyle="1" w:styleId="WW-Heading111111111111111111">
    <w:name w:val="WW-Heading111111111111111111"/>
    <w:basedOn w:val="Normal"/>
    <w:next w:val="BodyText"/>
    <w:rsid w:val="00691E66"/>
    <w:pPr>
      <w:keepNext/>
      <w:spacing w:after="120"/>
    </w:pPr>
    <w:rPr>
      <w:rFonts w:ascii="Albany" w:eastAsia="Andale Sans UI" w:hAnsi="Albany" w:cs="Tahoma"/>
      <w:szCs w:val="28"/>
    </w:rPr>
  </w:style>
  <w:style w:type="paragraph" w:customStyle="1" w:styleId="WW-Caption1111111111111111111">
    <w:name w:val="WW-Caption1111111111111111111"/>
    <w:basedOn w:val="Normal"/>
    <w:rsid w:val="00691E66"/>
    <w:pPr>
      <w:suppressLineNumbers/>
      <w:spacing w:before="120" w:after="120"/>
    </w:pPr>
    <w:rPr>
      <w:rFonts w:cs="Tahoma"/>
      <w:i/>
      <w:iCs/>
      <w:sz w:val="20"/>
    </w:rPr>
  </w:style>
  <w:style w:type="paragraph" w:customStyle="1" w:styleId="WW-Index1111111111111111111">
    <w:name w:val="WW-Index1111111111111111111"/>
    <w:basedOn w:val="Normal"/>
    <w:rsid w:val="00691E66"/>
    <w:pPr>
      <w:suppressLineNumbers/>
    </w:pPr>
    <w:rPr>
      <w:rFonts w:cs="Tahoma"/>
    </w:rPr>
  </w:style>
  <w:style w:type="paragraph" w:customStyle="1" w:styleId="WW-Heading1111111111111111111">
    <w:name w:val="WW-Heading1111111111111111111"/>
    <w:basedOn w:val="Normal"/>
    <w:next w:val="BodyText"/>
    <w:rsid w:val="00691E66"/>
    <w:pPr>
      <w:keepNext/>
      <w:spacing w:after="120"/>
    </w:pPr>
    <w:rPr>
      <w:rFonts w:ascii="Albany" w:eastAsia="Andale Sans UI" w:hAnsi="Albany" w:cs="Tahoma"/>
      <w:szCs w:val="28"/>
    </w:rPr>
  </w:style>
  <w:style w:type="paragraph" w:customStyle="1" w:styleId="WW-Caption11111111111111111111">
    <w:name w:val="WW-Caption11111111111111111111"/>
    <w:basedOn w:val="Normal"/>
    <w:rsid w:val="00691E66"/>
    <w:pPr>
      <w:suppressLineNumbers/>
      <w:spacing w:before="120" w:after="120"/>
    </w:pPr>
    <w:rPr>
      <w:rFonts w:cs="Tahoma"/>
      <w:i/>
      <w:iCs/>
      <w:sz w:val="20"/>
    </w:rPr>
  </w:style>
  <w:style w:type="paragraph" w:customStyle="1" w:styleId="WW-Index11111111111111111111">
    <w:name w:val="WW-Index11111111111111111111"/>
    <w:basedOn w:val="Normal"/>
    <w:rsid w:val="00691E66"/>
    <w:pPr>
      <w:suppressLineNumbers/>
    </w:pPr>
    <w:rPr>
      <w:rFonts w:cs="Tahoma"/>
    </w:rPr>
  </w:style>
  <w:style w:type="paragraph" w:customStyle="1" w:styleId="WW-Heading11111111111111111111">
    <w:name w:val="WW-Heading11111111111111111111"/>
    <w:basedOn w:val="Normal"/>
    <w:next w:val="BodyText"/>
    <w:rsid w:val="00691E66"/>
    <w:pPr>
      <w:keepNext/>
      <w:spacing w:after="120"/>
    </w:pPr>
    <w:rPr>
      <w:rFonts w:ascii="Albany" w:eastAsia="Andale Sans UI" w:hAnsi="Albany" w:cs="Tahoma"/>
      <w:szCs w:val="28"/>
    </w:rPr>
  </w:style>
  <w:style w:type="paragraph" w:customStyle="1" w:styleId="WW-Caption111111111111111111111">
    <w:name w:val="WW-Caption111111111111111111111"/>
    <w:basedOn w:val="Normal"/>
    <w:rsid w:val="00691E66"/>
    <w:pPr>
      <w:suppressLineNumbers/>
      <w:spacing w:before="120" w:after="120"/>
    </w:pPr>
    <w:rPr>
      <w:rFonts w:cs="Tahoma"/>
      <w:i/>
      <w:iCs/>
      <w:sz w:val="20"/>
    </w:rPr>
  </w:style>
  <w:style w:type="paragraph" w:customStyle="1" w:styleId="WW-Index111111111111111111111">
    <w:name w:val="WW-Index111111111111111111111"/>
    <w:basedOn w:val="Normal"/>
    <w:rsid w:val="00691E66"/>
    <w:pPr>
      <w:suppressLineNumbers/>
    </w:pPr>
    <w:rPr>
      <w:rFonts w:cs="Tahoma"/>
    </w:rPr>
  </w:style>
  <w:style w:type="paragraph" w:customStyle="1" w:styleId="WW-Heading111111111111111111111">
    <w:name w:val="WW-Heading111111111111111111111"/>
    <w:basedOn w:val="Normal"/>
    <w:next w:val="BodyText"/>
    <w:rsid w:val="00691E66"/>
    <w:pPr>
      <w:keepNext/>
      <w:spacing w:after="120"/>
    </w:pPr>
    <w:rPr>
      <w:rFonts w:ascii="Albany" w:eastAsia="Andale Sans UI" w:hAnsi="Albany" w:cs="Tahoma"/>
      <w:szCs w:val="28"/>
    </w:rPr>
  </w:style>
  <w:style w:type="paragraph" w:customStyle="1" w:styleId="WW-Caption1111111111111111111111">
    <w:name w:val="WW-Caption1111111111111111111111"/>
    <w:basedOn w:val="Normal"/>
    <w:rsid w:val="00691E66"/>
    <w:pPr>
      <w:suppressLineNumbers/>
      <w:spacing w:before="120" w:after="120"/>
    </w:pPr>
    <w:rPr>
      <w:i/>
      <w:sz w:val="20"/>
    </w:rPr>
  </w:style>
  <w:style w:type="paragraph" w:customStyle="1" w:styleId="WW-Index1111111111111111111111">
    <w:name w:val="WW-Index1111111111111111111111"/>
    <w:basedOn w:val="Normal"/>
    <w:rsid w:val="00691E66"/>
    <w:pPr>
      <w:suppressLineNumbers/>
    </w:pPr>
  </w:style>
  <w:style w:type="paragraph" w:customStyle="1" w:styleId="WW-Heading1111111111111111111111">
    <w:name w:val="WW-Heading1111111111111111111111"/>
    <w:basedOn w:val="Normal"/>
    <w:next w:val="BodyText"/>
    <w:rsid w:val="00691E66"/>
    <w:pPr>
      <w:keepNext/>
      <w:spacing w:after="120"/>
    </w:pPr>
    <w:rPr>
      <w:rFonts w:ascii="Arial" w:hAnsi="Arial"/>
    </w:rPr>
  </w:style>
  <w:style w:type="paragraph" w:customStyle="1" w:styleId="WW-DocumentMap">
    <w:name w:val="WW-Document Map"/>
    <w:basedOn w:val="Normal"/>
    <w:rsid w:val="00691E66"/>
    <w:pPr>
      <w:shd w:val="clear" w:color="auto" w:fill="000080"/>
    </w:pPr>
    <w:rPr>
      <w:rFonts w:ascii="Tahoma" w:hAnsi="Tahoma"/>
    </w:rPr>
  </w:style>
  <w:style w:type="paragraph" w:styleId="Header">
    <w:name w:val="header"/>
    <w:basedOn w:val="Normal"/>
    <w:link w:val="HeaderChar"/>
    <w:rsid w:val="00691E66"/>
    <w:pPr>
      <w:tabs>
        <w:tab w:val="center" w:pos="4153"/>
        <w:tab w:val="right" w:pos="8306"/>
      </w:tabs>
    </w:pPr>
  </w:style>
  <w:style w:type="character" w:customStyle="1" w:styleId="HeaderChar">
    <w:name w:val="Header Char"/>
    <w:basedOn w:val="DefaultParagraphFont"/>
    <w:link w:val="Header"/>
    <w:rsid w:val="0089237F"/>
    <w:rPr>
      <w:lang w:val="en-GB"/>
    </w:rPr>
  </w:style>
  <w:style w:type="paragraph" w:styleId="Footer">
    <w:name w:val="footer"/>
    <w:basedOn w:val="Normal"/>
    <w:link w:val="FooterChar"/>
    <w:uiPriority w:val="99"/>
    <w:rsid w:val="00691E66"/>
    <w:pPr>
      <w:tabs>
        <w:tab w:val="center" w:pos="4153"/>
        <w:tab w:val="right" w:pos="8306"/>
      </w:tabs>
    </w:pPr>
  </w:style>
  <w:style w:type="character" w:customStyle="1" w:styleId="FooterChar">
    <w:name w:val="Footer Char"/>
    <w:basedOn w:val="DefaultParagraphFont"/>
    <w:link w:val="Footer"/>
    <w:uiPriority w:val="99"/>
    <w:rsid w:val="0089237F"/>
    <w:rPr>
      <w:lang w:val="en-GB"/>
    </w:rPr>
  </w:style>
  <w:style w:type="paragraph" w:customStyle="1" w:styleId="TableContents">
    <w:name w:val="Table Contents"/>
    <w:basedOn w:val="BodyText"/>
    <w:rsid w:val="00691E66"/>
    <w:pPr>
      <w:suppressLineNumbers/>
    </w:pPr>
  </w:style>
  <w:style w:type="paragraph" w:customStyle="1" w:styleId="WW-TableContents">
    <w:name w:val="WW-Table Contents"/>
    <w:basedOn w:val="BodyText"/>
    <w:rsid w:val="00691E66"/>
    <w:pPr>
      <w:suppressLineNumbers/>
    </w:pPr>
  </w:style>
  <w:style w:type="paragraph" w:customStyle="1" w:styleId="WW-TableContents1">
    <w:name w:val="WW-Table Contents1"/>
    <w:basedOn w:val="BodyText"/>
    <w:rsid w:val="00691E66"/>
    <w:pPr>
      <w:suppressLineNumbers/>
    </w:pPr>
  </w:style>
  <w:style w:type="paragraph" w:customStyle="1" w:styleId="WW-TableContents11">
    <w:name w:val="WW-Table Contents11"/>
    <w:basedOn w:val="BodyText"/>
    <w:rsid w:val="00691E66"/>
    <w:pPr>
      <w:suppressLineNumbers/>
    </w:pPr>
  </w:style>
  <w:style w:type="paragraph" w:customStyle="1" w:styleId="WW-TableContents111">
    <w:name w:val="WW-Table Contents111"/>
    <w:basedOn w:val="BodyText"/>
    <w:rsid w:val="00691E66"/>
    <w:pPr>
      <w:suppressLineNumbers/>
    </w:pPr>
  </w:style>
  <w:style w:type="paragraph" w:customStyle="1" w:styleId="WW-TableContents1111">
    <w:name w:val="WW-Table Contents1111"/>
    <w:basedOn w:val="BodyText"/>
    <w:rsid w:val="00691E66"/>
    <w:pPr>
      <w:suppressLineNumbers/>
    </w:pPr>
  </w:style>
  <w:style w:type="paragraph" w:customStyle="1" w:styleId="WW-TableContents11111">
    <w:name w:val="WW-Table Contents11111"/>
    <w:basedOn w:val="BodyText"/>
    <w:rsid w:val="00691E66"/>
    <w:pPr>
      <w:suppressLineNumbers/>
    </w:pPr>
  </w:style>
  <w:style w:type="paragraph" w:customStyle="1" w:styleId="WW-TableContents111111">
    <w:name w:val="WW-Table Contents111111"/>
    <w:basedOn w:val="BodyText"/>
    <w:rsid w:val="00691E66"/>
    <w:pPr>
      <w:suppressLineNumbers/>
    </w:pPr>
  </w:style>
  <w:style w:type="paragraph" w:customStyle="1" w:styleId="WW-TableContents1111111">
    <w:name w:val="WW-Table Contents1111111"/>
    <w:basedOn w:val="BodyText"/>
    <w:rsid w:val="00691E66"/>
    <w:pPr>
      <w:suppressLineNumbers/>
    </w:pPr>
  </w:style>
  <w:style w:type="paragraph" w:customStyle="1" w:styleId="WW-TableContents11111111">
    <w:name w:val="WW-Table Contents11111111"/>
    <w:basedOn w:val="BodyText"/>
    <w:rsid w:val="00691E66"/>
    <w:pPr>
      <w:suppressLineNumbers/>
    </w:pPr>
  </w:style>
  <w:style w:type="paragraph" w:customStyle="1" w:styleId="WW-TableContents111111111">
    <w:name w:val="WW-Table Contents111111111"/>
    <w:basedOn w:val="BodyText"/>
    <w:rsid w:val="00691E66"/>
    <w:pPr>
      <w:suppressLineNumbers/>
    </w:pPr>
  </w:style>
  <w:style w:type="paragraph" w:customStyle="1" w:styleId="WW-TableContents1111111111">
    <w:name w:val="WW-Table Contents1111111111"/>
    <w:basedOn w:val="BodyText"/>
    <w:rsid w:val="00691E66"/>
    <w:pPr>
      <w:suppressLineNumbers/>
    </w:pPr>
  </w:style>
  <w:style w:type="paragraph" w:customStyle="1" w:styleId="WW-TableContents11111111111">
    <w:name w:val="WW-Table Contents11111111111"/>
    <w:basedOn w:val="BodyText"/>
    <w:rsid w:val="00691E66"/>
    <w:pPr>
      <w:suppressLineNumbers/>
    </w:pPr>
  </w:style>
  <w:style w:type="paragraph" w:customStyle="1" w:styleId="WW-TableContents111111111111">
    <w:name w:val="WW-Table Contents111111111111"/>
    <w:basedOn w:val="BodyText"/>
    <w:rsid w:val="00691E66"/>
    <w:pPr>
      <w:suppressLineNumbers/>
    </w:pPr>
  </w:style>
  <w:style w:type="paragraph" w:customStyle="1" w:styleId="WW-TableContents1111111111111">
    <w:name w:val="WW-Table Contents1111111111111"/>
    <w:basedOn w:val="BodyText"/>
    <w:rsid w:val="00691E66"/>
    <w:pPr>
      <w:suppressLineNumbers/>
    </w:pPr>
  </w:style>
  <w:style w:type="paragraph" w:customStyle="1" w:styleId="WW-TableContents11111111111111">
    <w:name w:val="WW-Table Contents11111111111111"/>
    <w:basedOn w:val="BodyText"/>
    <w:rsid w:val="00691E66"/>
    <w:pPr>
      <w:suppressLineNumbers/>
    </w:pPr>
  </w:style>
  <w:style w:type="paragraph" w:customStyle="1" w:styleId="WW-TableContents111111111111111">
    <w:name w:val="WW-Table Contents111111111111111"/>
    <w:basedOn w:val="BodyText"/>
    <w:rsid w:val="00691E66"/>
    <w:pPr>
      <w:suppressLineNumbers/>
    </w:pPr>
  </w:style>
  <w:style w:type="paragraph" w:customStyle="1" w:styleId="WW-TableContents1111111111111111">
    <w:name w:val="WW-Table Contents1111111111111111"/>
    <w:basedOn w:val="BodyText"/>
    <w:rsid w:val="00691E66"/>
    <w:pPr>
      <w:suppressLineNumbers/>
    </w:pPr>
  </w:style>
  <w:style w:type="paragraph" w:customStyle="1" w:styleId="WW-TableContents11111111111111111">
    <w:name w:val="WW-Table Contents11111111111111111"/>
    <w:basedOn w:val="BodyText"/>
    <w:rsid w:val="00691E66"/>
    <w:pPr>
      <w:suppressLineNumbers/>
    </w:pPr>
  </w:style>
  <w:style w:type="paragraph" w:customStyle="1" w:styleId="WW-TableContents111111111111111111">
    <w:name w:val="WW-Table Contents111111111111111111"/>
    <w:basedOn w:val="BodyText"/>
    <w:rsid w:val="00691E66"/>
    <w:pPr>
      <w:suppressLineNumbers/>
    </w:pPr>
  </w:style>
  <w:style w:type="paragraph" w:customStyle="1" w:styleId="WW-TableContents1111111111111111111">
    <w:name w:val="WW-Table Contents1111111111111111111"/>
    <w:basedOn w:val="BodyText"/>
    <w:rsid w:val="00691E66"/>
    <w:pPr>
      <w:suppressLineNumbers/>
    </w:pPr>
  </w:style>
  <w:style w:type="paragraph" w:customStyle="1" w:styleId="WW-TableContents11111111111111111111">
    <w:name w:val="WW-Table Contents11111111111111111111"/>
    <w:basedOn w:val="BodyText"/>
    <w:rsid w:val="00691E66"/>
    <w:pPr>
      <w:suppressLineNumbers/>
    </w:pPr>
  </w:style>
  <w:style w:type="paragraph" w:customStyle="1" w:styleId="WW-TableContents111111111111111111111">
    <w:name w:val="WW-Table Contents111111111111111111111"/>
    <w:basedOn w:val="BodyText"/>
    <w:rsid w:val="00691E66"/>
    <w:pPr>
      <w:suppressLineNumbers/>
    </w:pPr>
  </w:style>
  <w:style w:type="paragraph" w:customStyle="1" w:styleId="WW-TableContents1111111111111111111111">
    <w:name w:val="WW-Table Contents1111111111111111111111"/>
    <w:basedOn w:val="BodyText"/>
    <w:rsid w:val="00691E66"/>
  </w:style>
  <w:style w:type="paragraph" w:customStyle="1" w:styleId="TableHeading">
    <w:name w:val="Table Heading"/>
    <w:basedOn w:val="TableContents"/>
    <w:rsid w:val="00691E66"/>
    <w:pPr>
      <w:jc w:val="center"/>
    </w:pPr>
    <w:rPr>
      <w:bCs/>
      <w:i/>
      <w:iCs/>
    </w:rPr>
  </w:style>
  <w:style w:type="paragraph" w:customStyle="1" w:styleId="WW-TableHeading">
    <w:name w:val="WW-Table Heading"/>
    <w:basedOn w:val="WW-TableContents"/>
    <w:rsid w:val="00691E66"/>
    <w:pPr>
      <w:jc w:val="center"/>
    </w:pPr>
    <w:rPr>
      <w:bCs/>
      <w:i/>
      <w:iCs/>
    </w:rPr>
  </w:style>
  <w:style w:type="paragraph" w:customStyle="1" w:styleId="WW-TableHeading1">
    <w:name w:val="WW-Table Heading1"/>
    <w:basedOn w:val="WW-TableContents1"/>
    <w:rsid w:val="00691E66"/>
    <w:pPr>
      <w:jc w:val="center"/>
    </w:pPr>
    <w:rPr>
      <w:bCs/>
      <w:i/>
      <w:iCs/>
    </w:rPr>
  </w:style>
  <w:style w:type="paragraph" w:customStyle="1" w:styleId="WW-TableHeading11">
    <w:name w:val="WW-Table Heading11"/>
    <w:basedOn w:val="WW-TableContents11"/>
    <w:rsid w:val="00691E66"/>
    <w:pPr>
      <w:jc w:val="center"/>
    </w:pPr>
    <w:rPr>
      <w:bCs/>
      <w:i/>
      <w:iCs/>
    </w:rPr>
  </w:style>
  <w:style w:type="paragraph" w:customStyle="1" w:styleId="WW-TableHeading111">
    <w:name w:val="WW-Table Heading111"/>
    <w:basedOn w:val="WW-TableContents111"/>
    <w:rsid w:val="00691E66"/>
    <w:pPr>
      <w:jc w:val="center"/>
    </w:pPr>
    <w:rPr>
      <w:bCs/>
      <w:i/>
      <w:iCs/>
    </w:rPr>
  </w:style>
  <w:style w:type="paragraph" w:customStyle="1" w:styleId="WW-TableHeading1111">
    <w:name w:val="WW-Table Heading1111"/>
    <w:basedOn w:val="WW-TableContents1111"/>
    <w:rsid w:val="00691E66"/>
    <w:pPr>
      <w:jc w:val="center"/>
    </w:pPr>
    <w:rPr>
      <w:bCs/>
      <w:i/>
      <w:iCs/>
    </w:rPr>
  </w:style>
  <w:style w:type="paragraph" w:customStyle="1" w:styleId="WW-TableHeading11111">
    <w:name w:val="WW-Table Heading11111"/>
    <w:basedOn w:val="WW-TableContents11111"/>
    <w:rsid w:val="00691E66"/>
    <w:pPr>
      <w:jc w:val="center"/>
    </w:pPr>
    <w:rPr>
      <w:bCs/>
      <w:i/>
      <w:iCs/>
    </w:rPr>
  </w:style>
  <w:style w:type="paragraph" w:customStyle="1" w:styleId="WW-TableHeading111111">
    <w:name w:val="WW-Table Heading111111"/>
    <w:basedOn w:val="WW-TableContents111111"/>
    <w:rsid w:val="00691E66"/>
    <w:pPr>
      <w:jc w:val="center"/>
    </w:pPr>
    <w:rPr>
      <w:bCs/>
      <w:i/>
      <w:iCs/>
    </w:rPr>
  </w:style>
  <w:style w:type="paragraph" w:customStyle="1" w:styleId="WW-TableHeading1111111">
    <w:name w:val="WW-Table Heading1111111"/>
    <w:basedOn w:val="WW-TableContents1111111"/>
    <w:rsid w:val="00691E66"/>
    <w:pPr>
      <w:jc w:val="center"/>
    </w:pPr>
    <w:rPr>
      <w:bCs/>
      <w:i/>
      <w:iCs/>
    </w:rPr>
  </w:style>
  <w:style w:type="paragraph" w:customStyle="1" w:styleId="WW-TableHeading11111111">
    <w:name w:val="WW-Table Heading11111111"/>
    <w:basedOn w:val="WW-TableContents11111111"/>
    <w:rsid w:val="00691E66"/>
    <w:pPr>
      <w:jc w:val="center"/>
    </w:pPr>
    <w:rPr>
      <w:bCs/>
      <w:i/>
      <w:iCs/>
    </w:rPr>
  </w:style>
  <w:style w:type="paragraph" w:customStyle="1" w:styleId="WW-TableHeading111111111">
    <w:name w:val="WW-Table Heading111111111"/>
    <w:basedOn w:val="WW-TableContents111111111"/>
    <w:rsid w:val="00691E66"/>
    <w:pPr>
      <w:jc w:val="center"/>
    </w:pPr>
    <w:rPr>
      <w:bCs/>
      <w:i/>
      <w:iCs/>
    </w:rPr>
  </w:style>
  <w:style w:type="paragraph" w:customStyle="1" w:styleId="WW-TableHeading1111111111">
    <w:name w:val="WW-Table Heading1111111111"/>
    <w:basedOn w:val="WW-TableContents1111111111"/>
    <w:rsid w:val="00691E66"/>
    <w:pPr>
      <w:jc w:val="center"/>
    </w:pPr>
    <w:rPr>
      <w:bCs/>
      <w:i/>
      <w:iCs/>
    </w:rPr>
  </w:style>
  <w:style w:type="paragraph" w:customStyle="1" w:styleId="WW-TableHeading11111111111">
    <w:name w:val="WW-Table Heading11111111111"/>
    <w:basedOn w:val="WW-TableContents11111111111"/>
    <w:rsid w:val="00691E66"/>
    <w:pPr>
      <w:jc w:val="center"/>
    </w:pPr>
    <w:rPr>
      <w:bCs/>
      <w:i/>
      <w:iCs/>
    </w:rPr>
  </w:style>
  <w:style w:type="paragraph" w:customStyle="1" w:styleId="WW-TableHeading111111111111">
    <w:name w:val="WW-Table Heading111111111111"/>
    <w:basedOn w:val="WW-TableContents111111111111"/>
    <w:rsid w:val="00691E66"/>
    <w:pPr>
      <w:jc w:val="center"/>
    </w:pPr>
    <w:rPr>
      <w:bCs/>
      <w:i/>
      <w:iCs/>
    </w:rPr>
  </w:style>
  <w:style w:type="paragraph" w:customStyle="1" w:styleId="WW-TableHeading1111111111111">
    <w:name w:val="WW-Table Heading1111111111111"/>
    <w:basedOn w:val="WW-TableContents1111111111111"/>
    <w:rsid w:val="00691E66"/>
    <w:pPr>
      <w:jc w:val="center"/>
    </w:pPr>
    <w:rPr>
      <w:bCs/>
      <w:i/>
      <w:iCs/>
    </w:rPr>
  </w:style>
  <w:style w:type="paragraph" w:customStyle="1" w:styleId="WW-TableHeading11111111111111">
    <w:name w:val="WW-Table Heading11111111111111"/>
    <w:basedOn w:val="WW-TableContents11111111111111"/>
    <w:rsid w:val="00691E66"/>
    <w:pPr>
      <w:jc w:val="center"/>
    </w:pPr>
    <w:rPr>
      <w:bCs/>
      <w:i/>
      <w:iCs/>
    </w:rPr>
  </w:style>
  <w:style w:type="paragraph" w:customStyle="1" w:styleId="WW-TableHeading111111111111111">
    <w:name w:val="WW-Table Heading111111111111111"/>
    <w:basedOn w:val="WW-TableContents111111111111111"/>
    <w:rsid w:val="00691E66"/>
    <w:pPr>
      <w:jc w:val="center"/>
    </w:pPr>
    <w:rPr>
      <w:bCs/>
      <w:i/>
      <w:iCs/>
    </w:rPr>
  </w:style>
  <w:style w:type="paragraph" w:customStyle="1" w:styleId="WW-TableHeading1111111111111111">
    <w:name w:val="WW-Table Heading1111111111111111"/>
    <w:basedOn w:val="WW-TableContents1111111111111111"/>
    <w:rsid w:val="00691E66"/>
    <w:pPr>
      <w:jc w:val="center"/>
    </w:pPr>
    <w:rPr>
      <w:bCs/>
      <w:i/>
      <w:iCs/>
    </w:rPr>
  </w:style>
  <w:style w:type="paragraph" w:customStyle="1" w:styleId="WW-TableHeading11111111111111111">
    <w:name w:val="WW-Table Heading11111111111111111"/>
    <w:basedOn w:val="WW-TableContents11111111111111111"/>
    <w:rsid w:val="00691E66"/>
    <w:pPr>
      <w:jc w:val="center"/>
    </w:pPr>
    <w:rPr>
      <w:bCs/>
      <w:i/>
      <w:iCs/>
    </w:rPr>
  </w:style>
  <w:style w:type="paragraph" w:customStyle="1" w:styleId="WW-TableHeading111111111111111111">
    <w:name w:val="WW-Table Heading111111111111111111"/>
    <w:basedOn w:val="WW-TableContents111111111111111111"/>
    <w:rsid w:val="00691E66"/>
    <w:pPr>
      <w:jc w:val="center"/>
    </w:pPr>
    <w:rPr>
      <w:bCs/>
      <w:i/>
      <w:iCs/>
    </w:rPr>
  </w:style>
  <w:style w:type="paragraph" w:customStyle="1" w:styleId="WW-TableHeading1111111111111111111">
    <w:name w:val="WW-Table Heading1111111111111111111"/>
    <w:basedOn w:val="WW-TableContents1111111111111111111"/>
    <w:rsid w:val="00691E66"/>
    <w:pPr>
      <w:jc w:val="center"/>
    </w:pPr>
    <w:rPr>
      <w:bCs/>
      <w:i/>
      <w:iCs/>
    </w:rPr>
  </w:style>
  <w:style w:type="paragraph" w:customStyle="1" w:styleId="WW-TableHeading11111111111111111111">
    <w:name w:val="WW-Table Heading11111111111111111111"/>
    <w:basedOn w:val="WW-TableContents11111111111111111111"/>
    <w:rsid w:val="00691E66"/>
    <w:pPr>
      <w:jc w:val="center"/>
    </w:pPr>
    <w:rPr>
      <w:bCs/>
      <w:i/>
      <w:iCs/>
    </w:rPr>
  </w:style>
  <w:style w:type="paragraph" w:customStyle="1" w:styleId="WW-TableHeading111111111111111111111">
    <w:name w:val="WW-Table Heading111111111111111111111"/>
    <w:basedOn w:val="WW-TableContents111111111111111111111"/>
    <w:rsid w:val="00691E66"/>
    <w:pPr>
      <w:jc w:val="center"/>
    </w:pPr>
    <w:rPr>
      <w:bCs/>
      <w:i/>
      <w:iCs/>
    </w:rPr>
  </w:style>
  <w:style w:type="paragraph" w:customStyle="1" w:styleId="WW-TableHeading1111111111111111111111">
    <w:name w:val="WW-Table Heading1111111111111111111111"/>
    <w:basedOn w:val="WW-TableContents1111111111111111111111"/>
    <w:rsid w:val="00691E66"/>
    <w:pPr>
      <w:jc w:val="center"/>
    </w:pPr>
    <w:rPr>
      <w:i/>
    </w:rPr>
  </w:style>
  <w:style w:type="paragraph" w:styleId="BodyTextIndent">
    <w:name w:val="Body Text Indent"/>
    <w:basedOn w:val="Normal"/>
    <w:link w:val="BodyTextIndentChar"/>
    <w:rsid w:val="00691E66"/>
    <w:pPr>
      <w:suppressAutoHyphens w:val="0"/>
      <w:ind w:left="720" w:hanging="720"/>
    </w:pPr>
    <w:rPr>
      <w:rFonts w:ascii="Comic Sans MS" w:hAnsi="Comic Sans MS"/>
      <w:sz w:val="24"/>
      <w:lang w:val="en-IE"/>
    </w:rPr>
  </w:style>
  <w:style w:type="character" w:customStyle="1" w:styleId="BodyTextIndentChar">
    <w:name w:val="Body Text Indent Char"/>
    <w:basedOn w:val="DefaultParagraphFont"/>
    <w:link w:val="BodyTextIndent"/>
    <w:rsid w:val="0089237F"/>
    <w:rPr>
      <w:rFonts w:ascii="Comic Sans MS" w:hAnsi="Comic Sans MS"/>
      <w:sz w:val="24"/>
    </w:rPr>
  </w:style>
  <w:style w:type="paragraph" w:customStyle="1" w:styleId="Heading10">
    <w:name w:val="Heading 10"/>
    <w:basedOn w:val="Heading"/>
    <w:next w:val="BodyText"/>
    <w:rsid w:val="00691E66"/>
    <w:rPr>
      <w:b/>
      <w:bCs/>
      <w:sz w:val="21"/>
      <w:szCs w:val="21"/>
    </w:rPr>
  </w:style>
  <w:style w:type="paragraph" w:customStyle="1" w:styleId="WW-Heading10">
    <w:name w:val="WW-Heading 10"/>
    <w:basedOn w:val="WW-Heading1"/>
    <w:next w:val="BodyText"/>
    <w:rsid w:val="00691E66"/>
    <w:rPr>
      <w:b/>
      <w:bCs/>
      <w:sz w:val="21"/>
      <w:szCs w:val="21"/>
    </w:rPr>
  </w:style>
  <w:style w:type="paragraph" w:customStyle="1" w:styleId="WW-Heading101">
    <w:name w:val="WW-Heading 101"/>
    <w:basedOn w:val="WW-Heading11"/>
    <w:next w:val="BodyText"/>
    <w:rsid w:val="00691E66"/>
    <w:rPr>
      <w:b/>
      <w:bCs/>
      <w:sz w:val="21"/>
      <w:szCs w:val="21"/>
    </w:rPr>
  </w:style>
  <w:style w:type="paragraph" w:customStyle="1" w:styleId="WW-Heading1011">
    <w:name w:val="WW-Heading 1011"/>
    <w:basedOn w:val="WW-Heading111"/>
    <w:next w:val="BodyText"/>
    <w:rsid w:val="00691E66"/>
    <w:rPr>
      <w:b/>
      <w:bCs/>
      <w:sz w:val="21"/>
      <w:szCs w:val="21"/>
    </w:rPr>
  </w:style>
  <w:style w:type="paragraph" w:customStyle="1" w:styleId="WW-Heading10111">
    <w:name w:val="WW-Heading 10111"/>
    <w:basedOn w:val="WW-Heading1111"/>
    <w:next w:val="BodyText"/>
    <w:rsid w:val="00691E66"/>
    <w:rPr>
      <w:b/>
      <w:bCs/>
      <w:sz w:val="21"/>
      <w:szCs w:val="21"/>
    </w:rPr>
  </w:style>
  <w:style w:type="paragraph" w:customStyle="1" w:styleId="WW-Heading101111">
    <w:name w:val="WW-Heading 101111"/>
    <w:basedOn w:val="WW-Heading11111"/>
    <w:next w:val="BodyText"/>
    <w:rsid w:val="00691E66"/>
    <w:rPr>
      <w:b/>
      <w:bCs/>
      <w:sz w:val="21"/>
      <w:szCs w:val="21"/>
    </w:rPr>
  </w:style>
  <w:style w:type="paragraph" w:customStyle="1" w:styleId="WW-Heading1011111">
    <w:name w:val="WW-Heading 1011111"/>
    <w:basedOn w:val="WW-Heading111111"/>
    <w:next w:val="BodyText"/>
    <w:rsid w:val="00691E66"/>
    <w:rPr>
      <w:b/>
      <w:bCs/>
      <w:sz w:val="21"/>
      <w:szCs w:val="21"/>
    </w:rPr>
  </w:style>
  <w:style w:type="paragraph" w:customStyle="1" w:styleId="WW-Heading10111111">
    <w:name w:val="WW-Heading 10111111"/>
    <w:basedOn w:val="WW-Heading1111111"/>
    <w:next w:val="BodyText"/>
    <w:rsid w:val="00691E66"/>
    <w:rPr>
      <w:b/>
      <w:bCs/>
      <w:sz w:val="21"/>
      <w:szCs w:val="21"/>
    </w:rPr>
  </w:style>
  <w:style w:type="paragraph" w:customStyle="1" w:styleId="WW-Heading101111111">
    <w:name w:val="WW-Heading 101111111"/>
    <w:basedOn w:val="WW-Heading11111111"/>
    <w:next w:val="BodyText"/>
    <w:rsid w:val="00691E66"/>
    <w:rPr>
      <w:b/>
      <w:bCs/>
      <w:sz w:val="21"/>
      <w:szCs w:val="21"/>
    </w:rPr>
  </w:style>
  <w:style w:type="paragraph" w:customStyle="1" w:styleId="WW-Heading1011111111">
    <w:name w:val="WW-Heading 1011111111"/>
    <w:basedOn w:val="WW-Heading111111111"/>
    <w:next w:val="BodyText"/>
    <w:rsid w:val="00691E66"/>
    <w:rPr>
      <w:b/>
      <w:bCs/>
      <w:sz w:val="21"/>
      <w:szCs w:val="21"/>
    </w:rPr>
  </w:style>
  <w:style w:type="paragraph" w:customStyle="1" w:styleId="WW-Heading10111111111">
    <w:name w:val="WW-Heading 10111111111"/>
    <w:basedOn w:val="WW-Heading1111111111"/>
    <w:next w:val="BodyText"/>
    <w:rsid w:val="00691E66"/>
    <w:rPr>
      <w:b/>
      <w:bCs/>
      <w:sz w:val="21"/>
      <w:szCs w:val="21"/>
    </w:rPr>
  </w:style>
  <w:style w:type="paragraph" w:customStyle="1" w:styleId="WW-Heading101111111111">
    <w:name w:val="WW-Heading 101111111111"/>
    <w:basedOn w:val="WW-Heading11111111111"/>
    <w:next w:val="BodyText"/>
    <w:rsid w:val="00691E66"/>
    <w:rPr>
      <w:b/>
      <w:bCs/>
      <w:sz w:val="21"/>
      <w:szCs w:val="21"/>
    </w:rPr>
  </w:style>
  <w:style w:type="paragraph" w:customStyle="1" w:styleId="WW-Heading1011111111111">
    <w:name w:val="WW-Heading 1011111111111"/>
    <w:basedOn w:val="WW-Heading111111111111"/>
    <w:next w:val="BodyText"/>
    <w:rsid w:val="00691E66"/>
    <w:rPr>
      <w:b/>
      <w:bCs/>
      <w:sz w:val="21"/>
      <w:szCs w:val="21"/>
    </w:rPr>
  </w:style>
  <w:style w:type="paragraph" w:customStyle="1" w:styleId="WW-Heading10111111111111">
    <w:name w:val="WW-Heading 10111111111111"/>
    <w:basedOn w:val="WW-Heading"/>
    <w:next w:val="BodyText"/>
    <w:rsid w:val="00691E66"/>
    <w:rPr>
      <w:b/>
      <w:bCs/>
      <w:sz w:val="21"/>
      <w:szCs w:val="21"/>
    </w:rPr>
  </w:style>
  <w:style w:type="paragraph" w:styleId="BodyText2">
    <w:name w:val="Body Text 2"/>
    <w:aliases w:val=" Char"/>
    <w:basedOn w:val="Normal"/>
    <w:link w:val="BodyText2Char"/>
    <w:rsid w:val="00691E66"/>
    <w:rPr>
      <w:rFonts w:ascii="Comic Sans MS" w:hAnsi="Comic Sans MS"/>
      <w:b/>
      <w:sz w:val="24"/>
    </w:rPr>
  </w:style>
  <w:style w:type="character" w:customStyle="1" w:styleId="BodyText2Char">
    <w:name w:val="Body Text 2 Char"/>
    <w:aliases w:val=" Char Char1"/>
    <w:basedOn w:val="DefaultParagraphFont"/>
    <w:link w:val="BodyText2"/>
    <w:rsid w:val="0089237F"/>
    <w:rPr>
      <w:rFonts w:ascii="Comic Sans MS" w:hAnsi="Comic Sans MS"/>
      <w:b/>
      <w:sz w:val="24"/>
      <w:lang w:val="en-GB"/>
    </w:rPr>
  </w:style>
  <w:style w:type="paragraph" w:styleId="BodyText3">
    <w:name w:val="Body Text 3"/>
    <w:basedOn w:val="Normal"/>
    <w:link w:val="BodyText3Char"/>
    <w:rsid w:val="00691E66"/>
    <w:rPr>
      <w:rFonts w:ascii="Comic Sans MS" w:hAnsi="Comic Sans MS"/>
      <w:sz w:val="24"/>
    </w:rPr>
  </w:style>
  <w:style w:type="character" w:customStyle="1" w:styleId="BodyText3Char">
    <w:name w:val="Body Text 3 Char"/>
    <w:basedOn w:val="DefaultParagraphFont"/>
    <w:link w:val="BodyText3"/>
    <w:rsid w:val="0089237F"/>
    <w:rPr>
      <w:rFonts w:ascii="Comic Sans MS" w:hAnsi="Comic Sans MS"/>
      <w:sz w:val="24"/>
      <w:lang w:val="en-GB"/>
    </w:rPr>
  </w:style>
  <w:style w:type="character" w:customStyle="1" w:styleId="WW8Num1z1">
    <w:name w:val="WW8Num1z1"/>
    <w:rsid w:val="0089237F"/>
    <w:rPr>
      <w:rFonts w:ascii="Courier New" w:hAnsi="Courier New" w:cs="Courier New"/>
    </w:rPr>
  </w:style>
  <w:style w:type="character" w:customStyle="1" w:styleId="WW8Num1z2">
    <w:name w:val="WW8Num1z2"/>
    <w:rsid w:val="0089237F"/>
    <w:rPr>
      <w:rFonts w:ascii="Wingdings" w:hAnsi="Wingdings"/>
    </w:rPr>
  </w:style>
  <w:style w:type="character" w:customStyle="1" w:styleId="WW8Num1z3">
    <w:name w:val="WW8Num1z3"/>
    <w:rsid w:val="0089237F"/>
    <w:rPr>
      <w:rFonts w:ascii="Symbol" w:hAnsi="Symbol"/>
    </w:rPr>
  </w:style>
  <w:style w:type="character" w:customStyle="1" w:styleId="WW8Num2z1">
    <w:name w:val="WW8Num2z1"/>
    <w:rsid w:val="0089237F"/>
    <w:rPr>
      <w:rFonts w:ascii="Courier New" w:hAnsi="Courier New" w:cs="Courier New"/>
    </w:rPr>
  </w:style>
  <w:style w:type="character" w:customStyle="1" w:styleId="WW8Num2z2">
    <w:name w:val="WW8Num2z2"/>
    <w:rsid w:val="0089237F"/>
    <w:rPr>
      <w:rFonts w:ascii="Wingdings" w:hAnsi="Wingdings"/>
    </w:rPr>
  </w:style>
  <w:style w:type="character" w:customStyle="1" w:styleId="WW8Num3z1">
    <w:name w:val="WW8Num3z1"/>
    <w:rsid w:val="0089237F"/>
    <w:rPr>
      <w:rFonts w:ascii="Courier New" w:hAnsi="Courier New" w:cs="Courier New"/>
    </w:rPr>
  </w:style>
  <w:style w:type="character" w:customStyle="1" w:styleId="WW8Num3z2">
    <w:name w:val="WW8Num3z2"/>
    <w:rsid w:val="0089237F"/>
    <w:rPr>
      <w:rFonts w:ascii="Wingdings" w:hAnsi="Wingdings"/>
    </w:rPr>
  </w:style>
  <w:style w:type="character" w:customStyle="1" w:styleId="WW8Num3z3">
    <w:name w:val="WW8Num3z3"/>
    <w:rsid w:val="0089237F"/>
    <w:rPr>
      <w:rFonts w:ascii="Symbol" w:hAnsi="Symbol"/>
    </w:rPr>
  </w:style>
  <w:style w:type="character" w:customStyle="1" w:styleId="WW8Num4z1">
    <w:name w:val="WW8Num4z1"/>
    <w:rsid w:val="0089237F"/>
    <w:rPr>
      <w:rFonts w:ascii="Courier New" w:hAnsi="Courier New" w:cs="Courier New"/>
    </w:rPr>
  </w:style>
  <w:style w:type="character" w:customStyle="1" w:styleId="WW8Num4z2">
    <w:name w:val="WW8Num4z2"/>
    <w:rsid w:val="0089237F"/>
    <w:rPr>
      <w:rFonts w:ascii="Wingdings" w:hAnsi="Wingdings"/>
    </w:rPr>
  </w:style>
  <w:style w:type="character" w:customStyle="1" w:styleId="WW8Num5z1">
    <w:name w:val="WW8Num5z1"/>
    <w:rsid w:val="0089237F"/>
    <w:rPr>
      <w:rFonts w:ascii="Courier New" w:hAnsi="Courier New" w:cs="Courier New"/>
    </w:rPr>
  </w:style>
  <w:style w:type="character" w:customStyle="1" w:styleId="WW8Num5z2">
    <w:name w:val="WW8Num5z2"/>
    <w:rsid w:val="0089237F"/>
    <w:rPr>
      <w:rFonts w:ascii="Wingdings" w:hAnsi="Wingdings"/>
    </w:rPr>
  </w:style>
  <w:style w:type="character" w:customStyle="1" w:styleId="WW8Num6z1">
    <w:name w:val="WW8Num6z1"/>
    <w:rsid w:val="0089237F"/>
    <w:rPr>
      <w:rFonts w:ascii="Courier New" w:hAnsi="Courier New" w:cs="Courier New"/>
    </w:rPr>
  </w:style>
  <w:style w:type="character" w:customStyle="1" w:styleId="WW8Num6z2">
    <w:name w:val="WW8Num6z2"/>
    <w:rsid w:val="0089237F"/>
    <w:rPr>
      <w:rFonts w:ascii="Wingdings" w:hAnsi="Wingdings"/>
    </w:rPr>
  </w:style>
  <w:style w:type="character" w:customStyle="1" w:styleId="WW8Num7z1">
    <w:name w:val="WW8Num7z1"/>
    <w:rsid w:val="0089237F"/>
    <w:rPr>
      <w:rFonts w:ascii="Courier New" w:hAnsi="Courier New" w:cs="Courier New"/>
    </w:rPr>
  </w:style>
  <w:style w:type="character" w:customStyle="1" w:styleId="WW8Num7z2">
    <w:name w:val="WW8Num7z2"/>
    <w:rsid w:val="0089237F"/>
    <w:rPr>
      <w:rFonts w:ascii="Wingdings" w:hAnsi="Wingdings"/>
    </w:rPr>
  </w:style>
  <w:style w:type="character" w:customStyle="1" w:styleId="WW8Num8z1">
    <w:name w:val="WW8Num8z1"/>
    <w:rsid w:val="0089237F"/>
    <w:rPr>
      <w:rFonts w:ascii="Courier New" w:hAnsi="Courier New" w:cs="Courier New"/>
    </w:rPr>
  </w:style>
  <w:style w:type="character" w:customStyle="1" w:styleId="WW8Num8z2">
    <w:name w:val="WW8Num8z2"/>
    <w:rsid w:val="0089237F"/>
    <w:rPr>
      <w:rFonts w:ascii="Wingdings" w:hAnsi="Wingdings"/>
    </w:rPr>
  </w:style>
  <w:style w:type="character" w:customStyle="1" w:styleId="WW8Num9z0">
    <w:name w:val="WW8Num9z0"/>
    <w:rsid w:val="0089237F"/>
    <w:rPr>
      <w:rFonts w:ascii="Symbol" w:hAnsi="Symbol"/>
    </w:rPr>
  </w:style>
  <w:style w:type="character" w:customStyle="1" w:styleId="WW8Num9z1">
    <w:name w:val="WW8Num9z1"/>
    <w:rsid w:val="0089237F"/>
    <w:rPr>
      <w:rFonts w:ascii="Courier New" w:hAnsi="Courier New" w:cs="Courier New"/>
    </w:rPr>
  </w:style>
  <w:style w:type="character" w:customStyle="1" w:styleId="WW8Num9z2">
    <w:name w:val="WW8Num9z2"/>
    <w:rsid w:val="0089237F"/>
    <w:rPr>
      <w:rFonts w:ascii="Wingdings" w:hAnsi="Wingdings"/>
    </w:rPr>
  </w:style>
  <w:style w:type="character" w:customStyle="1" w:styleId="WW8Num10z0">
    <w:name w:val="WW8Num10z0"/>
    <w:rsid w:val="0089237F"/>
    <w:rPr>
      <w:rFonts w:ascii="Symbol" w:hAnsi="Symbol"/>
    </w:rPr>
  </w:style>
  <w:style w:type="character" w:customStyle="1" w:styleId="WW8Num10z1">
    <w:name w:val="WW8Num10z1"/>
    <w:rsid w:val="0089237F"/>
    <w:rPr>
      <w:rFonts w:ascii="Courier New" w:hAnsi="Courier New" w:cs="Courier New"/>
    </w:rPr>
  </w:style>
  <w:style w:type="character" w:customStyle="1" w:styleId="WW8Num10z2">
    <w:name w:val="WW8Num10z2"/>
    <w:rsid w:val="0089237F"/>
    <w:rPr>
      <w:rFonts w:ascii="Wingdings" w:hAnsi="Wingdings"/>
    </w:rPr>
  </w:style>
  <w:style w:type="character" w:customStyle="1" w:styleId="WW8Num11z1">
    <w:name w:val="WW8Num11z1"/>
    <w:rsid w:val="0089237F"/>
    <w:rPr>
      <w:rFonts w:ascii="Symbol" w:hAnsi="Symbol"/>
    </w:rPr>
  </w:style>
  <w:style w:type="character" w:customStyle="1" w:styleId="WW8Num11z2">
    <w:name w:val="WW8Num11z2"/>
    <w:rsid w:val="0089237F"/>
    <w:rPr>
      <w:rFonts w:ascii="Wingdings" w:hAnsi="Wingdings"/>
    </w:rPr>
  </w:style>
  <w:style w:type="character" w:customStyle="1" w:styleId="WW8Num11z4">
    <w:name w:val="WW8Num11z4"/>
    <w:rsid w:val="0089237F"/>
    <w:rPr>
      <w:rFonts w:ascii="Courier New" w:hAnsi="Courier New" w:cs="Courier New"/>
    </w:rPr>
  </w:style>
  <w:style w:type="character" w:customStyle="1" w:styleId="WW8Num12z1">
    <w:name w:val="WW8Num12z1"/>
    <w:rsid w:val="0089237F"/>
    <w:rPr>
      <w:rFonts w:ascii="Courier New" w:hAnsi="Courier New" w:cs="Courier New"/>
    </w:rPr>
  </w:style>
  <w:style w:type="character" w:customStyle="1" w:styleId="WW8Num12z2">
    <w:name w:val="WW8Num12z2"/>
    <w:rsid w:val="0089237F"/>
    <w:rPr>
      <w:rFonts w:ascii="Wingdings" w:hAnsi="Wingdings"/>
    </w:rPr>
  </w:style>
  <w:style w:type="character" w:customStyle="1" w:styleId="WW8Num13z1">
    <w:name w:val="WW8Num13z1"/>
    <w:rsid w:val="0089237F"/>
    <w:rPr>
      <w:rFonts w:ascii="Courier New" w:hAnsi="Courier New" w:cs="Courier New"/>
    </w:rPr>
  </w:style>
  <w:style w:type="character" w:customStyle="1" w:styleId="WW8Num13z2">
    <w:name w:val="WW8Num13z2"/>
    <w:rsid w:val="0089237F"/>
    <w:rPr>
      <w:rFonts w:ascii="Wingdings" w:hAnsi="Wingdings"/>
    </w:rPr>
  </w:style>
  <w:style w:type="character" w:customStyle="1" w:styleId="WW8Num14z1">
    <w:name w:val="WW8Num14z1"/>
    <w:rsid w:val="0089237F"/>
    <w:rPr>
      <w:rFonts w:ascii="Courier New" w:hAnsi="Courier New" w:cs="Courier New"/>
    </w:rPr>
  </w:style>
  <w:style w:type="character" w:customStyle="1" w:styleId="WW8Num14z2">
    <w:name w:val="WW8Num14z2"/>
    <w:rsid w:val="0089237F"/>
    <w:rPr>
      <w:rFonts w:ascii="Wingdings" w:hAnsi="Wingdings"/>
    </w:rPr>
  </w:style>
  <w:style w:type="character" w:customStyle="1" w:styleId="WW8Num15z0">
    <w:name w:val="WW8Num15z0"/>
    <w:rsid w:val="0089237F"/>
    <w:rPr>
      <w:rFonts w:ascii="Symbol" w:hAnsi="Symbol"/>
      <w:color w:val="800080"/>
    </w:rPr>
  </w:style>
  <w:style w:type="character" w:customStyle="1" w:styleId="WW8Num15z2">
    <w:name w:val="WW8Num15z2"/>
    <w:rsid w:val="0089237F"/>
    <w:rPr>
      <w:rFonts w:ascii="Wingdings" w:hAnsi="Wingdings"/>
    </w:rPr>
  </w:style>
  <w:style w:type="character" w:customStyle="1" w:styleId="WW8Num15z3">
    <w:name w:val="WW8Num15z3"/>
    <w:rsid w:val="0089237F"/>
    <w:rPr>
      <w:rFonts w:ascii="Symbol" w:hAnsi="Symbol"/>
    </w:rPr>
  </w:style>
  <w:style w:type="character" w:customStyle="1" w:styleId="WW8Num15z4">
    <w:name w:val="WW8Num15z4"/>
    <w:rsid w:val="0089237F"/>
    <w:rPr>
      <w:rFonts w:ascii="Courier New" w:hAnsi="Courier New"/>
    </w:rPr>
  </w:style>
  <w:style w:type="character" w:customStyle="1" w:styleId="WW8Num16z0">
    <w:name w:val="WW8Num16z0"/>
    <w:rsid w:val="0089237F"/>
    <w:rPr>
      <w:rFonts w:ascii="Symbol" w:hAnsi="Symbol"/>
    </w:rPr>
  </w:style>
  <w:style w:type="character" w:customStyle="1" w:styleId="WW8Num16z1">
    <w:name w:val="WW8Num16z1"/>
    <w:rsid w:val="0089237F"/>
    <w:rPr>
      <w:rFonts w:ascii="Courier New" w:hAnsi="Courier New" w:cs="Courier New"/>
    </w:rPr>
  </w:style>
  <w:style w:type="character" w:customStyle="1" w:styleId="WW8Num16z2">
    <w:name w:val="WW8Num16z2"/>
    <w:rsid w:val="0089237F"/>
    <w:rPr>
      <w:rFonts w:ascii="Wingdings" w:hAnsi="Wingdings"/>
    </w:rPr>
  </w:style>
  <w:style w:type="character" w:customStyle="1" w:styleId="WW8Num17z0">
    <w:name w:val="WW8Num17z0"/>
    <w:rsid w:val="0089237F"/>
    <w:rPr>
      <w:rFonts w:ascii="Symbol" w:hAnsi="Symbol"/>
    </w:rPr>
  </w:style>
  <w:style w:type="character" w:customStyle="1" w:styleId="WW8Num17z1">
    <w:name w:val="WW8Num17z1"/>
    <w:rsid w:val="0089237F"/>
    <w:rPr>
      <w:rFonts w:ascii="Courier New" w:hAnsi="Courier New" w:cs="Courier New"/>
    </w:rPr>
  </w:style>
  <w:style w:type="character" w:customStyle="1" w:styleId="WW8Num17z2">
    <w:name w:val="WW8Num17z2"/>
    <w:rsid w:val="0089237F"/>
    <w:rPr>
      <w:rFonts w:ascii="Wingdings" w:hAnsi="Wingdings"/>
    </w:rPr>
  </w:style>
  <w:style w:type="character" w:customStyle="1" w:styleId="WW8Num18z1">
    <w:name w:val="WW8Num18z1"/>
    <w:rsid w:val="0089237F"/>
    <w:rPr>
      <w:rFonts w:ascii="Courier New" w:hAnsi="Courier New" w:cs="Courier New"/>
    </w:rPr>
  </w:style>
  <w:style w:type="character" w:customStyle="1" w:styleId="WW8Num18z2">
    <w:name w:val="WW8Num18z2"/>
    <w:rsid w:val="0089237F"/>
    <w:rPr>
      <w:rFonts w:ascii="Wingdings" w:hAnsi="Wingdings"/>
    </w:rPr>
  </w:style>
  <w:style w:type="character" w:customStyle="1" w:styleId="WW8Num18z3">
    <w:name w:val="WW8Num18z3"/>
    <w:rsid w:val="0089237F"/>
    <w:rPr>
      <w:rFonts w:ascii="Symbol" w:hAnsi="Symbol"/>
    </w:rPr>
  </w:style>
  <w:style w:type="character" w:customStyle="1" w:styleId="WW8Num19z0">
    <w:name w:val="WW8Num19z0"/>
    <w:rsid w:val="0089237F"/>
    <w:rPr>
      <w:rFonts w:ascii="Symbol" w:hAnsi="Symbol"/>
    </w:rPr>
  </w:style>
  <w:style w:type="character" w:customStyle="1" w:styleId="WW8Num19z1">
    <w:name w:val="WW8Num19z1"/>
    <w:rsid w:val="0089237F"/>
    <w:rPr>
      <w:rFonts w:ascii="Courier New" w:hAnsi="Courier New" w:cs="Courier New"/>
    </w:rPr>
  </w:style>
  <w:style w:type="character" w:customStyle="1" w:styleId="WW8Num19z2">
    <w:name w:val="WW8Num19z2"/>
    <w:rsid w:val="0089237F"/>
    <w:rPr>
      <w:rFonts w:ascii="Wingdings" w:hAnsi="Wingdings"/>
    </w:rPr>
  </w:style>
  <w:style w:type="character" w:customStyle="1" w:styleId="WW8Num20z0">
    <w:name w:val="WW8Num20z0"/>
    <w:rsid w:val="0089237F"/>
    <w:rPr>
      <w:rFonts w:ascii="Symbol" w:hAnsi="Symbol"/>
    </w:rPr>
  </w:style>
  <w:style w:type="character" w:customStyle="1" w:styleId="WW8Num20z1">
    <w:name w:val="WW8Num20z1"/>
    <w:rsid w:val="0089237F"/>
    <w:rPr>
      <w:rFonts w:ascii="Courier New" w:hAnsi="Courier New" w:cs="Courier New"/>
    </w:rPr>
  </w:style>
  <w:style w:type="character" w:customStyle="1" w:styleId="WW8Num20z2">
    <w:name w:val="WW8Num20z2"/>
    <w:rsid w:val="0089237F"/>
    <w:rPr>
      <w:rFonts w:ascii="Wingdings" w:hAnsi="Wingdings"/>
    </w:rPr>
  </w:style>
  <w:style w:type="character" w:customStyle="1" w:styleId="WW8Num21z1">
    <w:name w:val="WW8Num21z1"/>
    <w:rsid w:val="0089237F"/>
    <w:rPr>
      <w:rFonts w:ascii="Symbol" w:hAnsi="Symbol"/>
    </w:rPr>
  </w:style>
  <w:style w:type="character" w:customStyle="1" w:styleId="WW8Num22z0">
    <w:name w:val="WW8Num22z0"/>
    <w:rsid w:val="0089237F"/>
    <w:rPr>
      <w:rFonts w:ascii="Symbol" w:hAnsi="Symbol"/>
    </w:rPr>
  </w:style>
  <w:style w:type="character" w:customStyle="1" w:styleId="WW8Num22z1">
    <w:name w:val="WW8Num22z1"/>
    <w:rsid w:val="0089237F"/>
    <w:rPr>
      <w:rFonts w:ascii="Courier New" w:hAnsi="Courier New" w:cs="Courier New"/>
    </w:rPr>
  </w:style>
  <w:style w:type="character" w:customStyle="1" w:styleId="WW8Num22z2">
    <w:name w:val="WW8Num22z2"/>
    <w:rsid w:val="0089237F"/>
    <w:rPr>
      <w:rFonts w:ascii="Wingdings" w:hAnsi="Wingdings"/>
    </w:rPr>
  </w:style>
  <w:style w:type="character" w:customStyle="1" w:styleId="WW8Num23z1">
    <w:name w:val="WW8Num23z1"/>
    <w:rsid w:val="0089237F"/>
    <w:rPr>
      <w:rFonts w:ascii="Courier New" w:hAnsi="Courier New" w:cs="Courier New"/>
    </w:rPr>
  </w:style>
  <w:style w:type="character" w:customStyle="1" w:styleId="WW8Num23z2">
    <w:name w:val="WW8Num23z2"/>
    <w:rsid w:val="0089237F"/>
    <w:rPr>
      <w:rFonts w:ascii="Wingdings" w:hAnsi="Wingdings"/>
    </w:rPr>
  </w:style>
  <w:style w:type="character" w:customStyle="1" w:styleId="WW8Num23z3">
    <w:name w:val="WW8Num23z3"/>
    <w:rsid w:val="0089237F"/>
    <w:rPr>
      <w:rFonts w:ascii="Symbol" w:hAnsi="Symbol"/>
    </w:rPr>
  </w:style>
  <w:style w:type="character" w:customStyle="1" w:styleId="WW8Num24z0">
    <w:name w:val="WW8Num24z0"/>
    <w:rsid w:val="0089237F"/>
    <w:rPr>
      <w:rFonts w:ascii="Symbol" w:hAnsi="Symbol"/>
    </w:rPr>
  </w:style>
  <w:style w:type="character" w:customStyle="1" w:styleId="WW8Num24z1">
    <w:name w:val="WW8Num24z1"/>
    <w:rsid w:val="0089237F"/>
    <w:rPr>
      <w:rFonts w:ascii="Courier New" w:hAnsi="Courier New" w:cs="Courier New"/>
    </w:rPr>
  </w:style>
  <w:style w:type="character" w:customStyle="1" w:styleId="WW8Num24z2">
    <w:name w:val="WW8Num24z2"/>
    <w:rsid w:val="0089237F"/>
    <w:rPr>
      <w:rFonts w:ascii="Wingdings" w:hAnsi="Wingdings"/>
    </w:rPr>
  </w:style>
  <w:style w:type="character" w:customStyle="1" w:styleId="WW8Num25z0">
    <w:name w:val="WW8Num25z0"/>
    <w:rsid w:val="0089237F"/>
    <w:rPr>
      <w:rFonts w:ascii="Symbol" w:hAnsi="Symbol"/>
    </w:rPr>
  </w:style>
  <w:style w:type="character" w:customStyle="1" w:styleId="WW8Num25z1">
    <w:name w:val="WW8Num25z1"/>
    <w:rsid w:val="0089237F"/>
    <w:rPr>
      <w:rFonts w:ascii="Courier New" w:hAnsi="Courier New" w:cs="Courier New"/>
    </w:rPr>
  </w:style>
  <w:style w:type="character" w:customStyle="1" w:styleId="WW8Num25z2">
    <w:name w:val="WW8Num25z2"/>
    <w:rsid w:val="0089237F"/>
    <w:rPr>
      <w:rFonts w:ascii="Wingdings" w:hAnsi="Wingdings"/>
    </w:rPr>
  </w:style>
  <w:style w:type="character" w:customStyle="1" w:styleId="WW8Num26z1">
    <w:name w:val="WW8Num26z1"/>
    <w:rsid w:val="0089237F"/>
    <w:rPr>
      <w:rFonts w:ascii="Symbol" w:hAnsi="Symbol"/>
    </w:rPr>
  </w:style>
  <w:style w:type="character" w:customStyle="1" w:styleId="WW8Num26z2">
    <w:name w:val="WW8Num26z2"/>
    <w:rsid w:val="0089237F"/>
    <w:rPr>
      <w:rFonts w:ascii="Wingdings" w:hAnsi="Wingdings"/>
    </w:rPr>
  </w:style>
  <w:style w:type="character" w:customStyle="1" w:styleId="WW8Num26z4">
    <w:name w:val="WW8Num26z4"/>
    <w:rsid w:val="0089237F"/>
    <w:rPr>
      <w:rFonts w:ascii="Courier New" w:hAnsi="Courier New" w:cs="Courier New"/>
    </w:rPr>
  </w:style>
  <w:style w:type="character" w:customStyle="1" w:styleId="WW8Num27z0">
    <w:name w:val="WW8Num27z0"/>
    <w:rsid w:val="0089237F"/>
    <w:rPr>
      <w:rFonts w:ascii="Symbol" w:hAnsi="Symbol"/>
    </w:rPr>
  </w:style>
  <w:style w:type="character" w:customStyle="1" w:styleId="WW8Num27z1">
    <w:name w:val="WW8Num27z1"/>
    <w:rsid w:val="0089237F"/>
    <w:rPr>
      <w:rFonts w:ascii="Courier New" w:hAnsi="Courier New" w:cs="Courier New"/>
    </w:rPr>
  </w:style>
  <w:style w:type="character" w:customStyle="1" w:styleId="WW8Num27z2">
    <w:name w:val="WW8Num27z2"/>
    <w:rsid w:val="0089237F"/>
    <w:rPr>
      <w:rFonts w:ascii="Wingdings" w:hAnsi="Wingdings"/>
    </w:rPr>
  </w:style>
  <w:style w:type="character" w:customStyle="1" w:styleId="WW8Num28z0">
    <w:name w:val="WW8Num28z0"/>
    <w:rsid w:val="0089237F"/>
    <w:rPr>
      <w:rFonts w:ascii="Symbol" w:hAnsi="Symbol"/>
    </w:rPr>
  </w:style>
  <w:style w:type="character" w:customStyle="1" w:styleId="WW8Num28z1">
    <w:name w:val="WW8Num28z1"/>
    <w:rsid w:val="0089237F"/>
    <w:rPr>
      <w:rFonts w:ascii="Courier New" w:hAnsi="Courier New" w:cs="Courier New"/>
    </w:rPr>
  </w:style>
  <w:style w:type="character" w:customStyle="1" w:styleId="WW8Num28z2">
    <w:name w:val="WW8Num28z2"/>
    <w:rsid w:val="0089237F"/>
    <w:rPr>
      <w:rFonts w:ascii="Wingdings" w:hAnsi="Wingdings"/>
    </w:rPr>
  </w:style>
  <w:style w:type="character" w:customStyle="1" w:styleId="WW8Num29z0">
    <w:name w:val="WW8Num29z0"/>
    <w:rsid w:val="0089237F"/>
    <w:rPr>
      <w:rFonts w:ascii="Symbol" w:hAnsi="Symbol"/>
    </w:rPr>
  </w:style>
  <w:style w:type="character" w:customStyle="1" w:styleId="WW8Num29z1">
    <w:name w:val="WW8Num29z1"/>
    <w:rsid w:val="0089237F"/>
    <w:rPr>
      <w:rFonts w:ascii="Courier New" w:hAnsi="Courier New" w:cs="Courier New"/>
    </w:rPr>
  </w:style>
  <w:style w:type="character" w:customStyle="1" w:styleId="WW8Num29z2">
    <w:name w:val="WW8Num29z2"/>
    <w:rsid w:val="0089237F"/>
    <w:rPr>
      <w:rFonts w:ascii="Wingdings" w:hAnsi="Wingdings"/>
    </w:rPr>
  </w:style>
  <w:style w:type="character" w:customStyle="1" w:styleId="WW8Num30z0">
    <w:name w:val="WW8Num30z0"/>
    <w:rsid w:val="0089237F"/>
    <w:rPr>
      <w:rFonts w:ascii="Symbol" w:hAnsi="Symbol"/>
      <w:color w:val="800080"/>
    </w:rPr>
  </w:style>
  <w:style w:type="character" w:customStyle="1" w:styleId="WW8Num30z1">
    <w:name w:val="WW8Num30z1"/>
    <w:rsid w:val="0089237F"/>
    <w:rPr>
      <w:rFonts w:ascii="Courier New" w:hAnsi="Courier New"/>
    </w:rPr>
  </w:style>
  <w:style w:type="character" w:customStyle="1" w:styleId="WW8Num30z2">
    <w:name w:val="WW8Num30z2"/>
    <w:rsid w:val="0089237F"/>
    <w:rPr>
      <w:rFonts w:ascii="Wingdings" w:hAnsi="Wingdings"/>
    </w:rPr>
  </w:style>
  <w:style w:type="character" w:customStyle="1" w:styleId="WW8Num30z3">
    <w:name w:val="WW8Num30z3"/>
    <w:rsid w:val="0089237F"/>
    <w:rPr>
      <w:rFonts w:ascii="Symbol" w:hAnsi="Symbol"/>
    </w:rPr>
  </w:style>
  <w:style w:type="character" w:customStyle="1" w:styleId="WW8Num32z0">
    <w:name w:val="WW8Num32z0"/>
    <w:rsid w:val="0089237F"/>
    <w:rPr>
      <w:rFonts w:ascii="Symbol" w:hAnsi="Symbol"/>
    </w:rPr>
  </w:style>
  <w:style w:type="character" w:customStyle="1" w:styleId="WW8Num32z1">
    <w:name w:val="WW8Num32z1"/>
    <w:rsid w:val="0089237F"/>
    <w:rPr>
      <w:rFonts w:ascii="Courier New" w:hAnsi="Courier New" w:cs="Courier New"/>
    </w:rPr>
  </w:style>
  <w:style w:type="character" w:customStyle="1" w:styleId="WW8Num32z2">
    <w:name w:val="WW8Num32z2"/>
    <w:rsid w:val="0089237F"/>
    <w:rPr>
      <w:rFonts w:ascii="Wingdings" w:hAnsi="Wingdings"/>
    </w:rPr>
  </w:style>
  <w:style w:type="character" w:customStyle="1" w:styleId="WW8Num33z0">
    <w:name w:val="WW8Num33z0"/>
    <w:rsid w:val="0089237F"/>
    <w:rPr>
      <w:rFonts w:ascii="Symbol" w:hAnsi="Symbol"/>
    </w:rPr>
  </w:style>
  <w:style w:type="character" w:customStyle="1" w:styleId="WW8Num33z1">
    <w:name w:val="WW8Num33z1"/>
    <w:rsid w:val="0089237F"/>
    <w:rPr>
      <w:rFonts w:ascii="Courier New" w:hAnsi="Courier New" w:cs="Courier New"/>
    </w:rPr>
  </w:style>
  <w:style w:type="character" w:customStyle="1" w:styleId="WW8Num33z2">
    <w:name w:val="WW8Num33z2"/>
    <w:rsid w:val="0089237F"/>
    <w:rPr>
      <w:rFonts w:ascii="Wingdings" w:hAnsi="Wingdings"/>
    </w:rPr>
  </w:style>
  <w:style w:type="character" w:customStyle="1" w:styleId="WW8Num34z0">
    <w:name w:val="WW8Num34z0"/>
    <w:rsid w:val="0089237F"/>
    <w:rPr>
      <w:rFonts w:ascii="Symbol" w:hAnsi="Symbol"/>
    </w:rPr>
  </w:style>
  <w:style w:type="character" w:customStyle="1" w:styleId="WW8Num34z1">
    <w:name w:val="WW8Num34z1"/>
    <w:rsid w:val="0089237F"/>
    <w:rPr>
      <w:rFonts w:ascii="Courier New" w:hAnsi="Courier New" w:cs="Courier New"/>
    </w:rPr>
  </w:style>
  <w:style w:type="character" w:customStyle="1" w:styleId="WW8Num34z2">
    <w:name w:val="WW8Num34z2"/>
    <w:rsid w:val="0089237F"/>
    <w:rPr>
      <w:rFonts w:ascii="Wingdings" w:hAnsi="Wingdings"/>
    </w:rPr>
  </w:style>
  <w:style w:type="character" w:customStyle="1" w:styleId="WW8Num35z0">
    <w:name w:val="WW8Num35z0"/>
    <w:rsid w:val="0089237F"/>
    <w:rPr>
      <w:rFonts w:ascii="Symbol" w:hAnsi="Symbol"/>
    </w:rPr>
  </w:style>
  <w:style w:type="character" w:customStyle="1" w:styleId="WW8Num35z1">
    <w:name w:val="WW8Num35z1"/>
    <w:rsid w:val="0089237F"/>
    <w:rPr>
      <w:rFonts w:ascii="Courier New" w:hAnsi="Courier New" w:cs="Courier New"/>
    </w:rPr>
  </w:style>
  <w:style w:type="character" w:customStyle="1" w:styleId="WW8Num35z2">
    <w:name w:val="WW8Num35z2"/>
    <w:rsid w:val="0089237F"/>
    <w:rPr>
      <w:rFonts w:ascii="Wingdings" w:hAnsi="Wingdings"/>
    </w:rPr>
  </w:style>
  <w:style w:type="character" w:customStyle="1" w:styleId="WW8Num36z0">
    <w:name w:val="WW8Num36z0"/>
    <w:rsid w:val="0089237F"/>
    <w:rPr>
      <w:rFonts w:ascii="Symbol" w:hAnsi="Symbol"/>
    </w:rPr>
  </w:style>
  <w:style w:type="character" w:customStyle="1" w:styleId="WW8Num36z1">
    <w:name w:val="WW8Num36z1"/>
    <w:rsid w:val="0089237F"/>
    <w:rPr>
      <w:rFonts w:ascii="Courier New" w:hAnsi="Courier New" w:cs="Courier New"/>
    </w:rPr>
  </w:style>
  <w:style w:type="character" w:customStyle="1" w:styleId="WW8Num36z2">
    <w:name w:val="WW8Num36z2"/>
    <w:rsid w:val="0089237F"/>
    <w:rPr>
      <w:rFonts w:ascii="Wingdings" w:hAnsi="Wingdings"/>
    </w:rPr>
  </w:style>
  <w:style w:type="character" w:customStyle="1" w:styleId="WW8Num37z0">
    <w:name w:val="WW8Num37z0"/>
    <w:rsid w:val="0089237F"/>
    <w:rPr>
      <w:rFonts w:ascii="Symbol" w:hAnsi="Symbol"/>
    </w:rPr>
  </w:style>
  <w:style w:type="character" w:customStyle="1" w:styleId="WW8Num37z1">
    <w:name w:val="WW8Num37z1"/>
    <w:rsid w:val="0089237F"/>
    <w:rPr>
      <w:rFonts w:ascii="Courier New" w:hAnsi="Courier New" w:cs="Courier New"/>
    </w:rPr>
  </w:style>
  <w:style w:type="character" w:customStyle="1" w:styleId="WW8Num37z2">
    <w:name w:val="WW8Num37z2"/>
    <w:rsid w:val="0089237F"/>
    <w:rPr>
      <w:rFonts w:ascii="Wingdings" w:hAnsi="Wingdings"/>
    </w:rPr>
  </w:style>
  <w:style w:type="character" w:customStyle="1" w:styleId="WW8Num38z0">
    <w:name w:val="WW8Num38z0"/>
    <w:rsid w:val="0089237F"/>
    <w:rPr>
      <w:rFonts w:ascii="Symbol" w:hAnsi="Symbol"/>
    </w:rPr>
  </w:style>
  <w:style w:type="character" w:customStyle="1" w:styleId="WW8Num38z1">
    <w:name w:val="WW8Num38z1"/>
    <w:rsid w:val="0089237F"/>
    <w:rPr>
      <w:rFonts w:ascii="Courier New" w:hAnsi="Courier New" w:cs="Courier New"/>
    </w:rPr>
  </w:style>
  <w:style w:type="character" w:customStyle="1" w:styleId="WW8Num38z2">
    <w:name w:val="WW8Num38z2"/>
    <w:rsid w:val="0089237F"/>
    <w:rPr>
      <w:rFonts w:ascii="Wingdings" w:hAnsi="Wingdings"/>
    </w:rPr>
  </w:style>
  <w:style w:type="character" w:customStyle="1" w:styleId="WW8Num39z0">
    <w:name w:val="WW8Num39z0"/>
    <w:rsid w:val="0089237F"/>
    <w:rPr>
      <w:rFonts w:ascii="Symbol" w:hAnsi="Symbol"/>
    </w:rPr>
  </w:style>
  <w:style w:type="character" w:customStyle="1" w:styleId="WW8Num39z1">
    <w:name w:val="WW8Num39z1"/>
    <w:rsid w:val="0089237F"/>
    <w:rPr>
      <w:rFonts w:ascii="Courier New" w:hAnsi="Courier New" w:cs="Courier New"/>
    </w:rPr>
  </w:style>
  <w:style w:type="character" w:customStyle="1" w:styleId="WW8Num39z2">
    <w:name w:val="WW8Num39z2"/>
    <w:rsid w:val="0089237F"/>
    <w:rPr>
      <w:rFonts w:ascii="Wingdings" w:hAnsi="Wingdings"/>
    </w:rPr>
  </w:style>
  <w:style w:type="character" w:customStyle="1" w:styleId="WW8Num40z0">
    <w:name w:val="WW8Num40z0"/>
    <w:rsid w:val="0089237F"/>
    <w:rPr>
      <w:rFonts w:ascii="Symbol" w:hAnsi="Symbol"/>
    </w:rPr>
  </w:style>
  <w:style w:type="character" w:customStyle="1" w:styleId="WW8Num40z1">
    <w:name w:val="WW8Num40z1"/>
    <w:rsid w:val="0089237F"/>
    <w:rPr>
      <w:rFonts w:ascii="Courier New" w:hAnsi="Courier New" w:cs="Courier New"/>
    </w:rPr>
  </w:style>
  <w:style w:type="character" w:customStyle="1" w:styleId="WW8Num40z2">
    <w:name w:val="WW8Num40z2"/>
    <w:rsid w:val="0089237F"/>
    <w:rPr>
      <w:rFonts w:ascii="Wingdings" w:hAnsi="Wingdings"/>
    </w:rPr>
  </w:style>
  <w:style w:type="paragraph" w:customStyle="1" w:styleId="Caption1">
    <w:name w:val="Caption1"/>
    <w:basedOn w:val="Normal"/>
    <w:rsid w:val="0089237F"/>
    <w:pPr>
      <w:suppressLineNumbers/>
      <w:spacing w:before="120" w:after="120"/>
    </w:pPr>
    <w:rPr>
      <w:rFonts w:cs="Tahoma"/>
      <w:i/>
      <w:iCs/>
      <w:lang w:eastAsia="ar-SA"/>
    </w:rPr>
  </w:style>
  <w:style w:type="paragraph" w:styleId="Title">
    <w:name w:val="Title"/>
    <w:basedOn w:val="Normal"/>
    <w:next w:val="Subtitle"/>
    <w:link w:val="TitleChar"/>
    <w:qFormat/>
    <w:rsid w:val="0089237F"/>
    <w:pPr>
      <w:jc w:val="center"/>
    </w:pPr>
    <w:rPr>
      <w:b/>
      <w:lang w:eastAsia="ar-SA"/>
    </w:rPr>
  </w:style>
  <w:style w:type="paragraph" w:styleId="Subtitle">
    <w:name w:val="Subtitle"/>
    <w:basedOn w:val="Normal"/>
    <w:next w:val="BodyText"/>
    <w:link w:val="SubtitleChar"/>
    <w:qFormat/>
    <w:rsid w:val="0089237F"/>
    <w:pPr>
      <w:spacing w:after="60"/>
      <w:jc w:val="center"/>
    </w:pPr>
    <w:rPr>
      <w:rFonts w:ascii="Arial" w:hAnsi="Arial" w:cs="Arial"/>
      <w:sz w:val="24"/>
      <w:szCs w:val="24"/>
      <w:lang w:eastAsia="ar-SA"/>
    </w:rPr>
  </w:style>
  <w:style w:type="character" w:customStyle="1" w:styleId="SubtitleChar">
    <w:name w:val="Subtitle Char"/>
    <w:basedOn w:val="DefaultParagraphFont"/>
    <w:link w:val="Subtitle"/>
    <w:rsid w:val="0089237F"/>
    <w:rPr>
      <w:rFonts w:ascii="Arial" w:hAnsi="Arial" w:cs="Arial"/>
      <w:sz w:val="24"/>
      <w:szCs w:val="24"/>
      <w:lang w:val="en-GB" w:eastAsia="ar-SA"/>
    </w:rPr>
  </w:style>
  <w:style w:type="character" w:customStyle="1" w:styleId="TitleChar">
    <w:name w:val="Title Char"/>
    <w:basedOn w:val="DefaultParagraphFont"/>
    <w:link w:val="Title"/>
    <w:rsid w:val="0089237F"/>
    <w:rPr>
      <w:b/>
      <w:sz w:val="28"/>
      <w:lang w:val="en-GB" w:eastAsia="ar-SA"/>
    </w:rPr>
  </w:style>
  <w:style w:type="paragraph" w:customStyle="1" w:styleId="Framecontents">
    <w:name w:val="Frame contents"/>
    <w:basedOn w:val="BodyText"/>
    <w:rsid w:val="0089237F"/>
  </w:style>
  <w:style w:type="character" w:styleId="PageNumber">
    <w:name w:val="page number"/>
    <w:basedOn w:val="DefaultParagraphFont"/>
    <w:uiPriority w:val="99"/>
    <w:rsid w:val="0089237F"/>
  </w:style>
  <w:style w:type="paragraph" w:styleId="DocumentMap">
    <w:name w:val="Document Map"/>
    <w:basedOn w:val="Normal"/>
    <w:link w:val="DocumentMapChar"/>
    <w:rsid w:val="0089237F"/>
    <w:pPr>
      <w:shd w:val="clear" w:color="auto" w:fill="000080"/>
    </w:pPr>
    <w:rPr>
      <w:rFonts w:ascii="Tahoma" w:hAnsi="Tahoma" w:cs="Tahoma"/>
      <w:lang w:eastAsia="ar-SA"/>
    </w:rPr>
  </w:style>
  <w:style w:type="character" w:customStyle="1" w:styleId="DocumentMapChar">
    <w:name w:val="Document Map Char"/>
    <w:basedOn w:val="DefaultParagraphFont"/>
    <w:link w:val="DocumentMap"/>
    <w:rsid w:val="0089237F"/>
    <w:rPr>
      <w:rFonts w:ascii="Tahoma" w:hAnsi="Tahoma" w:cs="Tahoma"/>
      <w:shd w:val="clear" w:color="auto" w:fill="000080"/>
      <w:lang w:val="en-GB" w:eastAsia="ar-SA"/>
    </w:rPr>
  </w:style>
  <w:style w:type="table" w:styleId="TableGrid">
    <w:name w:val="Table Grid"/>
    <w:basedOn w:val="TableNormal"/>
    <w:uiPriority w:val="59"/>
    <w:rsid w:val="0089237F"/>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9237F"/>
    <w:rPr>
      <w:rFonts w:ascii="Tahoma" w:hAnsi="Tahoma" w:cs="Tahoma"/>
      <w:sz w:val="16"/>
      <w:szCs w:val="16"/>
      <w:lang w:eastAsia="ar-SA"/>
    </w:rPr>
  </w:style>
  <w:style w:type="character" w:customStyle="1" w:styleId="BalloonTextChar">
    <w:name w:val="Balloon Text Char"/>
    <w:basedOn w:val="DefaultParagraphFont"/>
    <w:link w:val="BalloonText"/>
    <w:rsid w:val="0089237F"/>
    <w:rPr>
      <w:rFonts w:ascii="Tahoma" w:hAnsi="Tahoma" w:cs="Tahoma"/>
      <w:sz w:val="16"/>
      <w:szCs w:val="16"/>
      <w:lang w:val="en-GB" w:eastAsia="ar-SA"/>
    </w:rPr>
  </w:style>
  <w:style w:type="paragraph" w:styleId="ListParagraph">
    <w:name w:val="List Paragraph"/>
    <w:basedOn w:val="Normal"/>
    <w:uiPriority w:val="34"/>
    <w:qFormat/>
    <w:rsid w:val="0089237F"/>
    <w:pPr>
      <w:ind w:left="720"/>
    </w:pPr>
    <w:rPr>
      <w:lang w:eastAsia="ar-SA"/>
    </w:rPr>
  </w:style>
  <w:style w:type="paragraph" w:styleId="TOC1">
    <w:name w:val="toc 1"/>
    <w:basedOn w:val="Normal"/>
    <w:next w:val="Normal"/>
    <w:autoRedefine/>
    <w:uiPriority w:val="39"/>
    <w:rsid w:val="001E3640"/>
    <w:pPr>
      <w:tabs>
        <w:tab w:val="right" w:leader="dot" w:pos="9629"/>
      </w:tabs>
      <w:spacing w:before="120"/>
      <w:ind w:left="641" w:hanging="641"/>
    </w:pPr>
    <w:rPr>
      <w:rFonts w:ascii="Times New Roman Bold" w:hAnsi="Times New Roman Bold"/>
      <w:b/>
      <w:bCs/>
      <w:caps/>
    </w:rPr>
  </w:style>
  <w:style w:type="paragraph" w:styleId="TOC2">
    <w:name w:val="toc 2"/>
    <w:basedOn w:val="Normal"/>
    <w:next w:val="Normal"/>
    <w:autoRedefine/>
    <w:uiPriority w:val="39"/>
    <w:rsid w:val="00276C7B"/>
    <w:pPr>
      <w:spacing w:before="0"/>
      <w:ind w:left="318"/>
    </w:pPr>
    <w:rPr>
      <w:smallCaps/>
    </w:rPr>
  </w:style>
  <w:style w:type="paragraph" w:styleId="TOC3">
    <w:name w:val="toc 3"/>
    <w:basedOn w:val="Normal"/>
    <w:next w:val="Normal"/>
    <w:autoRedefine/>
    <w:uiPriority w:val="39"/>
    <w:rsid w:val="001E3640"/>
    <w:pPr>
      <w:spacing w:before="0"/>
      <w:ind w:left="1304" w:hanging="794"/>
      <w:jc w:val="left"/>
    </w:pPr>
    <w:rPr>
      <w:i/>
      <w:iCs/>
    </w:rPr>
  </w:style>
  <w:style w:type="paragraph" w:styleId="TOC4">
    <w:name w:val="toc 4"/>
    <w:basedOn w:val="Normal"/>
    <w:next w:val="Normal"/>
    <w:autoRedefine/>
    <w:uiPriority w:val="39"/>
    <w:rsid w:val="0089237F"/>
    <w:pPr>
      <w:spacing w:before="0"/>
      <w:ind w:left="960"/>
    </w:pPr>
    <w:rPr>
      <w:rFonts w:ascii="Calibri" w:hAnsi="Calibri"/>
      <w:sz w:val="18"/>
      <w:szCs w:val="18"/>
    </w:rPr>
  </w:style>
  <w:style w:type="paragraph" w:styleId="TOC5">
    <w:name w:val="toc 5"/>
    <w:basedOn w:val="Normal"/>
    <w:next w:val="Normal"/>
    <w:autoRedefine/>
    <w:uiPriority w:val="39"/>
    <w:rsid w:val="0089237F"/>
    <w:pPr>
      <w:spacing w:before="0"/>
      <w:ind w:left="1280"/>
    </w:pPr>
    <w:rPr>
      <w:rFonts w:ascii="Calibri" w:hAnsi="Calibri"/>
      <w:sz w:val="18"/>
      <w:szCs w:val="18"/>
    </w:rPr>
  </w:style>
  <w:style w:type="paragraph" w:styleId="TOC6">
    <w:name w:val="toc 6"/>
    <w:basedOn w:val="Normal"/>
    <w:next w:val="Normal"/>
    <w:autoRedefine/>
    <w:uiPriority w:val="39"/>
    <w:rsid w:val="0089237F"/>
    <w:pPr>
      <w:spacing w:before="0"/>
      <w:ind w:left="1600"/>
    </w:pPr>
    <w:rPr>
      <w:rFonts w:ascii="Calibri" w:hAnsi="Calibri"/>
      <w:sz w:val="18"/>
      <w:szCs w:val="18"/>
    </w:rPr>
  </w:style>
  <w:style w:type="paragraph" w:styleId="TOC7">
    <w:name w:val="toc 7"/>
    <w:basedOn w:val="Normal"/>
    <w:next w:val="Normal"/>
    <w:autoRedefine/>
    <w:uiPriority w:val="39"/>
    <w:rsid w:val="0089237F"/>
    <w:pPr>
      <w:spacing w:before="0"/>
      <w:ind w:left="1920"/>
    </w:pPr>
    <w:rPr>
      <w:rFonts w:ascii="Calibri" w:hAnsi="Calibri"/>
      <w:sz w:val="18"/>
      <w:szCs w:val="18"/>
    </w:rPr>
  </w:style>
  <w:style w:type="paragraph" w:styleId="TOC8">
    <w:name w:val="toc 8"/>
    <w:basedOn w:val="Normal"/>
    <w:next w:val="Normal"/>
    <w:autoRedefine/>
    <w:uiPriority w:val="39"/>
    <w:rsid w:val="0089237F"/>
    <w:pPr>
      <w:spacing w:before="0"/>
      <w:ind w:left="2240"/>
    </w:pPr>
    <w:rPr>
      <w:rFonts w:ascii="Calibri" w:hAnsi="Calibri"/>
      <w:sz w:val="18"/>
      <w:szCs w:val="18"/>
    </w:rPr>
  </w:style>
  <w:style w:type="paragraph" w:styleId="TOC9">
    <w:name w:val="toc 9"/>
    <w:basedOn w:val="Normal"/>
    <w:next w:val="Normal"/>
    <w:autoRedefine/>
    <w:uiPriority w:val="39"/>
    <w:rsid w:val="0089237F"/>
    <w:pPr>
      <w:spacing w:before="0"/>
      <w:ind w:left="2560"/>
    </w:pPr>
    <w:rPr>
      <w:rFonts w:ascii="Calibri" w:hAnsi="Calibri"/>
      <w:sz w:val="18"/>
      <w:szCs w:val="18"/>
    </w:rPr>
  </w:style>
  <w:style w:type="character" w:styleId="CommentReference">
    <w:name w:val="annotation reference"/>
    <w:basedOn w:val="DefaultParagraphFont"/>
    <w:rsid w:val="0089237F"/>
    <w:rPr>
      <w:sz w:val="16"/>
      <w:szCs w:val="16"/>
    </w:rPr>
  </w:style>
  <w:style w:type="paragraph" w:styleId="CommentText">
    <w:name w:val="annotation text"/>
    <w:basedOn w:val="Normal"/>
    <w:link w:val="CommentTextChar"/>
    <w:rsid w:val="0089237F"/>
    <w:rPr>
      <w:lang w:eastAsia="ar-SA"/>
    </w:rPr>
  </w:style>
  <w:style w:type="character" w:customStyle="1" w:styleId="CommentTextChar">
    <w:name w:val="Comment Text Char"/>
    <w:basedOn w:val="DefaultParagraphFont"/>
    <w:link w:val="CommentText"/>
    <w:rsid w:val="0089237F"/>
    <w:rPr>
      <w:lang w:val="en-GB" w:eastAsia="ar-SA"/>
    </w:rPr>
  </w:style>
  <w:style w:type="paragraph" w:styleId="CommentSubject">
    <w:name w:val="annotation subject"/>
    <w:basedOn w:val="CommentText"/>
    <w:next w:val="CommentText"/>
    <w:link w:val="CommentSubjectChar"/>
    <w:rsid w:val="0089237F"/>
    <w:rPr>
      <w:b/>
      <w:bCs/>
    </w:rPr>
  </w:style>
  <w:style w:type="character" w:customStyle="1" w:styleId="CommentSubjectChar">
    <w:name w:val="Comment Subject Char"/>
    <w:basedOn w:val="CommentTextChar"/>
    <w:link w:val="CommentSubject"/>
    <w:rsid w:val="0089237F"/>
    <w:rPr>
      <w:b/>
      <w:bCs/>
      <w:lang w:val="en-GB" w:eastAsia="ar-SA"/>
    </w:rPr>
  </w:style>
  <w:style w:type="character" w:styleId="Strong">
    <w:name w:val="Strong"/>
    <w:basedOn w:val="DefaultParagraphFont"/>
    <w:uiPriority w:val="22"/>
    <w:qFormat/>
    <w:rsid w:val="0089237F"/>
    <w:rPr>
      <w:b/>
      <w:bCs/>
    </w:rPr>
  </w:style>
  <w:style w:type="character" w:customStyle="1" w:styleId="FootnoteCharacters">
    <w:name w:val="Footnote Characters"/>
    <w:rsid w:val="0089237F"/>
    <w:rPr>
      <w:vertAlign w:val="superscript"/>
    </w:rPr>
  </w:style>
  <w:style w:type="character" w:customStyle="1" w:styleId="Bullets">
    <w:name w:val="Bullets"/>
    <w:rsid w:val="0089237F"/>
    <w:rPr>
      <w:rFonts w:ascii="StarSymbol" w:eastAsia="StarSymbol" w:hAnsi="StarSymbol" w:cs="StarSymbol"/>
      <w:sz w:val="18"/>
      <w:szCs w:val="18"/>
    </w:rPr>
  </w:style>
  <w:style w:type="character" w:customStyle="1" w:styleId="EndnoteCharacters">
    <w:name w:val="Endnote Characters"/>
    <w:rsid w:val="0089237F"/>
    <w:rPr>
      <w:vertAlign w:val="superscript"/>
    </w:rPr>
  </w:style>
  <w:style w:type="character" w:styleId="FootnoteReference">
    <w:name w:val="footnote reference"/>
    <w:rsid w:val="0089237F"/>
    <w:rPr>
      <w:vertAlign w:val="superscript"/>
    </w:rPr>
  </w:style>
  <w:style w:type="character" w:customStyle="1" w:styleId="WW8Num11z0">
    <w:name w:val="WW8Num11z0"/>
    <w:rsid w:val="0089237F"/>
    <w:rPr>
      <w:rFonts w:ascii="Symbol" w:hAnsi="Symbol" w:cs="StarSymbol"/>
      <w:sz w:val="18"/>
      <w:szCs w:val="18"/>
    </w:rPr>
  </w:style>
  <w:style w:type="character" w:customStyle="1" w:styleId="WW-FootnoteCharacters">
    <w:name w:val="WW-Footnote Characters"/>
    <w:rsid w:val="0089237F"/>
  </w:style>
  <w:style w:type="character" w:customStyle="1" w:styleId="WW-Bullets">
    <w:name w:val="WW-Bullets"/>
    <w:rsid w:val="0089237F"/>
    <w:rPr>
      <w:rFonts w:ascii="StarSymbol" w:eastAsia="StarSymbol" w:hAnsi="StarSymbol" w:cs="StarSymbol"/>
      <w:sz w:val="18"/>
      <w:szCs w:val="18"/>
    </w:rPr>
  </w:style>
  <w:style w:type="character" w:customStyle="1" w:styleId="WW-EndnoteCharacters">
    <w:name w:val="WW-Endnote Characters"/>
    <w:rsid w:val="0089237F"/>
  </w:style>
  <w:style w:type="character" w:customStyle="1" w:styleId="RTFNum21">
    <w:name w:val="RTF_Num 2 1"/>
    <w:rsid w:val="0089237F"/>
    <w:rPr>
      <w:rFonts w:ascii="StarSymbol" w:eastAsia="StarSymbol" w:hAnsi="StarSymbol" w:cs="StarSymbol"/>
      <w:sz w:val="18"/>
      <w:szCs w:val="18"/>
    </w:rPr>
  </w:style>
  <w:style w:type="character" w:customStyle="1" w:styleId="RTFNum22">
    <w:name w:val="RTF_Num 2 2"/>
    <w:rsid w:val="0089237F"/>
    <w:rPr>
      <w:rFonts w:ascii="StarSymbol" w:eastAsia="StarSymbol" w:hAnsi="StarSymbol" w:cs="StarSymbol"/>
      <w:sz w:val="18"/>
      <w:szCs w:val="18"/>
    </w:rPr>
  </w:style>
  <w:style w:type="character" w:customStyle="1" w:styleId="RTFNum23">
    <w:name w:val="RTF_Num 2 3"/>
    <w:rsid w:val="0089237F"/>
    <w:rPr>
      <w:rFonts w:ascii="StarSymbol" w:eastAsia="StarSymbol" w:hAnsi="StarSymbol" w:cs="StarSymbol"/>
      <w:sz w:val="18"/>
      <w:szCs w:val="18"/>
    </w:rPr>
  </w:style>
  <w:style w:type="character" w:customStyle="1" w:styleId="RTFNum24">
    <w:name w:val="RTF_Num 2 4"/>
    <w:rsid w:val="0089237F"/>
    <w:rPr>
      <w:rFonts w:ascii="StarSymbol" w:eastAsia="StarSymbol" w:hAnsi="StarSymbol" w:cs="StarSymbol"/>
      <w:sz w:val="18"/>
      <w:szCs w:val="18"/>
    </w:rPr>
  </w:style>
  <w:style w:type="character" w:customStyle="1" w:styleId="RTFNum25">
    <w:name w:val="RTF_Num 2 5"/>
    <w:rsid w:val="0089237F"/>
    <w:rPr>
      <w:rFonts w:ascii="StarSymbol" w:eastAsia="StarSymbol" w:hAnsi="StarSymbol" w:cs="StarSymbol"/>
      <w:sz w:val="18"/>
      <w:szCs w:val="18"/>
    </w:rPr>
  </w:style>
  <w:style w:type="character" w:customStyle="1" w:styleId="RTFNum26">
    <w:name w:val="RTF_Num 2 6"/>
    <w:rsid w:val="0089237F"/>
    <w:rPr>
      <w:rFonts w:ascii="StarSymbol" w:eastAsia="StarSymbol" w:hAnsi="StarSymbol" w:cs="StarSymbol"/>
      <w:sz w:val="18"/>
      <w:szCs w:val="18"/>
    </w:rPr>
  </w:style>
  <w:style w:type="character" w:customStyle="1" w:styleId="RTFNum27">
    <w:name w:val="RTF_Num 2 7"/>
    <w:rsid w:val="0089237F"/>
    <w:rPr>
      <w:rFonts w:ascii="StarSymbol" w:eastAsia="StarSymbol" w:hAnsi="StarSymbol" w:cs="StarSymbol"/>
      <w:sz w:val="18"/>
      <w:szCs w:val="18"/>
    </w:rPr>
  </w:style>
  <w:style w:type="character" w:customStyle="1" w:styleId="RTFNum28">
    <w:name w:val="RTF_Num 2 8"/>
    <w:rsid w:val="0089237F"/>
    <w:rPr>
      <w:rFonts w:ascii="StarSymbol" w:eastAsia="StarSymbol" w:hAnsi="StarSymbol" w:cs="StarSymbol"/>
      <w:sz w:val="18"/>
      <w:szCs w:val="18"/>
    </w:rPr>
  </w:style>
  <w:style w:type="character" w:customStyle="1" w:styleId="RTFNum29">
    <w:name w:val="RTF_Num 2 9"/>
    <w:rsid w:val="0089237F"/>
    <w:rPr>
      <w:rFonts w:ascii="StarSymbol" w:eastAsia="StarSymbol" w:hAnsi="StarSymbol" w:cs="StarSymbol"/>
      <w:sz w:val="18"/>
      <w:szCs w:val="18"/>
    </w:rPr>
  </w:style>
  <w:style w:type="character" w:customStyle="1" w:styleId="RTFNum210">
    <w:name w:val="RTF_Num 2 10"/>
    <w:rsid w:val="0089237F"/>
    <w:rPr>
      <w:rFonts w:ascii="StarSymbol" w:eastAsia="StarSymbol" w:hAnsi="StarSymbol" w:cs="StarSymbol"/>
      <w:sz w:val="18"/>
      <w:szCs w:val="18"/>
    </w:rPr>
  </w:style>
  <w:style w:type="character" w:customStyle="1" w:styleId="RTFNum31">
    <w:name w:val="RTF_Num 3 1"/>
    <w:rsid w:val="0089237F"/>
    <w:rPr>
      <w:rFonts w:ascii="StarSymbol" w:eastAsia="StarSymbol" w:hAnsi="StarSymbol" w:cs="StarSymbol"/>
      <w:sz w:val="18"/>
      <w:szCs w:val="18"/>
    </w:rPr>
  </w:style>
  <w:style w:type="character" w:customStyle="1" w:styleId="RTFNum32">
    <w:name w:val="RTF_Num 3 2"/>
    <w:rsid w:val="0089237F"/>
    <w:rPr>
      <w:rFonts w:ascii="StarSymbol" w:eastAsia="StarSymbol" w:hAnsi="StarSymbol" w:cs="StarSymbol"/>
      <w:sz w:val="18"/>
      <w:szCs w:val="18"/>
    </w:rPr>
  </w:style>
  <w:style w:type="character" w:customStyle="1" w:styleId="RTFNum33">
    <w:name w:val="RTF_Num 3 3"/>
    <w:rsid w:val="0089237F"/>
    <w:rPr>
      <w:rFonts w:ascii="StarSymbol" w:eastAsia="StarSymbol" w:hAnsi="StarSymbol" w:cs="StarSymbol"/>
      <w:sz w:val="18"/>
      <w:szCs w:val="18"/>
    </w:rPr>
  </w:style>
  <w:style w:type="character" w:customStyle="1" w:styleId="RTFNum34">
    <w:name w:val="RTF_Num 3 4"/>
    <w:rsid w:val="0089237F"/>
    <w:rPr>
      <w:rFonts w:ascii="StarSymbol" w:eastAsia="StarSymbol" w:hAnsi="StarSymbol" w:cs="StarSymbol"/>
      <w:sz w:val="18"/>
      <w:szCs w:val="18"/>
    </w:rPr>
  </w:style>
  <w:style w:type="character" w:customStyle="1" w:styleId="RTFNum35">
    <w:name w:val="RTF_Num 3 5"/>
    <w:rsid w:val="0089237F"/>
    <w:rPr>
      <w:rFonts w:ascii="StarSymbol" w:eastAsia="StarSymbol" w:hAnsi="StarSymbol" w:cs="StarSymbol"/>
      <w:sz w:val="18"/>
      <w:szCs w:val="18"/>
    </w:rPr>
  </w:style>
  <w:style w:type="character" w:customStyle="1" w:styleId="RTFNum36">
    <w:name w:val="RTF_Num 3 6"/>
    <w:rsid w:val="0089237F"/>
    <w:rPr>
      <w:rFonts w:ascii="StarSymbol" w:eastAsia="StarSymbol" w:hAnsi="StarSymbol" w:cs="StarSymbol"/>
      <w:sz w:val="18"/>
      <w:szCs w:val="18"/>
    </w:rPr>
  </w:style>
  <w:style w:type="character" w:customStyle="1" w:styleId="RTFNum37">
    <w:name w:val="RTF_Num 3 7"/>
    <w:rsid w:val="0089237F"/>
    <w:rPr>
      <w:rFonts w:ascii="StarSymbol" w:eastAsia="StarSymbol" w:hAnsi="StarSymbol" w:cs="StarSymbol"/>
      <w:sz w:val="18"/>
      <w:szCs w:val="18"/>
    </w:rPr>
  </w:style>
  <w:style w:type="character" w:customStyle="1" w:styleId="RTFNum38">
    <w:name w:val="RTF_Num 3 8"/>
    <w:rsid w:val="0089237F"/>
    <w:rPr>
      <w:rFonts w:ascii="StarSymbol" w:eastAsia="StarSymbol" w:hAnsi="StarSymbol" w:cs="StarSymbol"/>
      <w:sz w:val="18"/>
      <w:szCs w:val="18"/>
    </w:rPr>
  </w:style>
  <w:style w:type="character" w:customStyle="1" w:styleId="RTFNum39">
    <w:name w:val="RTF_Num 3 9"/>
    <w:rsid w:val="0089237F"/>
    <w:rPr>
      <w:rFonts w:ascii="StarSymbol" w:eastAsia="StarSymbol" w:hAnsi="StarSymbol" w:cs="StarSymbol"/>
      <w:sz w:val="18"/>
      <w:szCs w:val="18"/>
    </w:rPr>
  </w:style>
  <w:style w:type="character" w:customStyle="1" w:styleId="RTFNum310">
    <w:name w:val="RTF_Num 3 10"/>
    <w:rsid w:val="0089237F"/>
    <w:rPr>
      <w:rFonts w:ascii="StarSymbol" w:eastAsia="StarSymbol" w:hAnsi="StarSymbol" w:cs="StarSymbol"/>
      <w:sz w:val="18"/>
      <w:szCs w:val="18"/>
    </w:rPr>
  </w:style>
  <w:style w:type="character" w:customStyle="1" w:styleId="RTFNum41">
    <w:name w:val="RTF_Num 4 1"/>
    <w:rsid w:val="0089237F"/>
    <w:rPr>
      <w:rFonts w:ascii="StarSymbol" w:eastAsia="StarSymbol" w:hAnsi="StarSymbol" w:cs="StarSymbol"/>
      <w:sz w:val="18"/>
      <w:szCs w:val="18"/>
    </w:rPr>
  </w:style>
  <w:style w:type="character" w:customStyle="1" w:styleId="RTFNum42">
    <w:name w:val="RTF_Num 4 2"/>
    <w:rsid w:val="0089237F"/>
    <w:rPr>
      <w:rFonts w:ascii="StarSymbol" w:eastAsia="StarSymbol" w:hAnsi="StarSymbol" w:cs="StarSymbol"/>
      <w:sz w:val="18"/>
      <w:szCs w:val="18"/>
    </w:rPr>
  </w:style>
  <w:style w:type="character" w:customStyle="1" w:styleId="RTFNum43">
    <w:name w:val="RTF_Num 4 3"/>
    <w:rsid w:val="0089237F"/>
    <w:rPr>
      <w:rFonts w:ascii="StarSymbol" w:eastAsia="StarSymbol" w:hAnsi="StarSymbol" w:cs="StarSymbol"/>
      <w:sz w:val="18"/>
      <w:szCs w:val="18"/>
    </w:rPr>
  </w:style>
  <w:style w:type="character" w:customStyle="1" w:styleId="RTFNum44">
    <w:name w:val="RTF_Num 4 4"/>
    <w:rsid w:val="0089237F"/>
    <w:rPr>
      <w:rFonts w:ascii="StarSymbol" w:eastAsia="StarSymbol" w:hAnsi="StarSymbol" w:cs="StarSymbol"/>
      <w:sz w:val="18"/>
      <w:szCs w:val="18"/>
    </w:rPr>
  </w:style>
  <w:style w:type="character" w:customStyle="1" w:styleId="RTFNum45">
    <w:name w:val="RTF_Num 4 5"/>
    <w:rsid w:val="0089237F"/>
    <w:rPr>
      <w:rFonts w:ascii="StarSymbol" w:eastAsia="StarSymbol" w:hAnsi="StarSymbol" w:cs="StarSymbol"/>
      <w:sz w:val="18"/>
      <w:szCs w:val="18"/>
    </w:rPr>
  </w:style>
  <w:style w:type="character" w:customStyle="1" w:styleId="RTFNum46">
    <w:name w:val="RTF_Num 4 6"/>
    <w:rsid w:val="0089237F"/>
    <w:rPr>
      <w:rFonts w:ascii="StarSymbol" w:eastAsia="StarSymbol" w:hAnsi="StarSymbol" w:cs="StarSymbol"/>
      <w:sz w:val="18"/>
      <w:szCs w:val="18"/>
    </w:rPr>
  </w:style>
  <w:style w:type="character" w:customStyle="1" w:styleId="RTFNum47">
    <w:name w:val="RTF_Num 4 7"/>
    <w:rsid w:val="0089237F"/>
    <w:rPr>
      <w:rFonts w:ascii="StarSymbol" w:eastAsia="StarSymbol" w:hAnsi="StarSymbol" w:cs="StarSymbol"/>
      <w:sz w:val="18"/>
      <w:szCs w:val="18"/>
    </w:rPr>
  </w:style>
  <w:style w:type="character" w:customStyle="1" w:styleId="RTFNum48">
    <w:name w:val="RTF_Num 4 8"/>
    <w:rsid w:val="0089237F"/>
    <w:rPr>
      <w:rFonts w:ascii="StarSymbol" w:eastAsia="StarSymbol" w:hAnsi="StarSymbol" w:cs="StarSymbol"/>
      <w:sz w:val="18"/>
      <w:szCs w:val="18"/>
    </w:rPr>
  </w:style>
  <w:style w:type="character" w:customStyle="1" w:styleId="RTFNum49">
    <w:name w:val="RTF_Num 4 9"/>
    <w:rsid w:val="0089237F"/>
    <w:rPr>
      <w:rFonts w:ascii="StarSymbol" w:eastAsia="StarSymbol" w:hAnsi="StarSymbol" w:cs="StarSymbol"/>
      <w:sz w:val="18"/>
      <w:szCs w:val="18"/>
    </w:rPr>
  </w:style>
  <w:style w:type="character" w:customStyle="1" w:styleId="RTFNum410">
    <w:name w:val="RTF_Num 4 10"/>
    <w:rsid w:val="0089237F"/>
    <w:rPr>
      <w:rFonts w:ascii="StarSymbol" w:eastAsia="StarSymbol" w:hAnsi="StarSymbol" w:cs="StarSymbol"/>
      <w:sz w:val="18"/>
      <w:szCs w:val="18"/>
    </w:rPr>
  </w:style>
  <w:style w:type="character" w:customStyle="1" w:styleId="RTFNum51">
    <w:name w:val="RTF_Num 5 1"/>
    <w:rsid w:val="0089237F"/>
    <w:rPr>
      <w:rFonts w:ascii="StarSymbol" w:eastAsia="StarSymbol" w:hAnsi="StarSymbol" w:cs="StarSymbol"/>
      <w:sz w:val="18"/>
      <w:szCs w:val="18"/>
    </w:rPr>
  </w:style>
  <w:style w:type="character" w:customStyle="1" w:styleId="RTFNum52">
    <w:name w:val="RTF_Num 5 2"/>
    <w:rsid w:val="0089237F"/>
    <w:rPr>
      <w:rFonts w:ascii="StarSymbol" w:eastAsia="StarSymbol" w:hAnsi="StarSymbol" w:cs="StarSymbol"/>
      <w:sz w:val="18"/>
      <w:szCs w:val="18"/>
    </w:rPr>
  </w:style>
  <w:style w:type="character" w:customStyle="1" w:styleId="RTFNum53">
    <w:name w:val="RTF_Num 5 3"/>
    <w:rsid w:val="0089237F"/>
    <w:rPr>
      <w:rFonts w:ascii="StarSymbol" w:eastAsia="StarSymbol" w:hAnsi="StarSymbol" w:cs="StarSymbol"/>
      <w:sz w:val="18"/>
      <w:szCs w:val="18"/>
    </w:rPr>
  </w:style>
  <w:style w:type="character" w:customStyle="1" w:styleId="RTFNum54">
    <w:name w:val="RTF_Num 5 4"/>
    <w:rsid w:val="0089237F"/>
    <w:rPr>
      <w:rFonts w:ascii="StarSymbol" w:eastAsia="StarSymbol" w:hAnsi="StarSymbol" w:cs="StarSymbol"/>
      <w:sz w:val="18"/>
      <w:szCs w:val="18"/>
    </w:rPr>
  </w:style>
  <w:style w:type="character" w:customStyle="1" w:styleId="RTFNum55">
    <w:name w:val="RTF_Num 5 5"/>
    <w:rsid w:val="0089237F"/>
    <w:rPr>
      <w:rFonts w:ascii="StarSymbol" w:eastAsia="StarSymbol" w:hAnsi="StarSymbol" w:cs="StarSymbol"/>
      <w:sz w:val="18"/>
      <w:szCs w:val="18"/>
    </w:rPr>
  </w:style>
  <w:style w:type="character" w:customStyle="1" w:styleId="RTFNum56">
    <w:name w:val="RTF_Num 5 6"/>
    <w:rsid w:val="0089237F"/>
    <w:rPr>
      <w:rFonts w:ascii="StarSymbol" w:eastAsia="StarSymbol" w:hAnsi="StarSymbol" w:cs="StarSymbol"/>
      <w:sz w:val="18"/>
      <w:szCs w:val="18"/>
    </w:rPr>
  </w:style>
  <w:style w:type="character" w:customStyle="1" w:styleId="RTFNum57">
    <w:name w:val="RTF_Num 5 7"/>
    <w:rsid w:val="0089237F"/>
    <w:rPr>
      <w:rFonts w:ascii="StarSymbol" w:eastAsia="StarSymbol" w:hAnsi="StarSymbol" w:cs="StarSymbol"/>
      <w:sz w:val="18"/>
      <w:szCs w:val="18"/>
    </w:rPr>
  </w:style>
  <w:style w:type="character" w:customStyle="1" w:styleId="RTFNum58">
    <w:name w:val="RTF_Num 5 8"/>
    <w:rsid w:val="0089237F"/>
    <w:rPr>
      <w:rFonts w:ascii="StarSymbol" w:eastAsia="StarSymbol" w:hAnsi="StarSymbol" w:cs="StarSymbol"/>
      <w:sz w:val="18"/>
      <w:szCs w:val="18"/>
    </w:rPr>
  </w:style>
  <w:style w:type="character" w:customStyle="1" w:styleId="RTFNum59">
    <w:name w:val="RTF_Num 5 9"/>
    <w:rsid w:val="0089237F"/>
    <w:rPr>
      <w:rFonts w:ascii="StarSymbol" w:eastAsia="StarSymbol" w:hAnsi="StarSymbol" w:cs="StarSymbol"/>
      <w:sz w:val="18"/>
      <w:szCs w:val="18"/>
    </w:rPr>
  </w:style>
  <w:style w:type="character" w:customStyle="1" w:styleId="RTFNum510">
    <w:name w:val="RTF_Num 5 10"/>
    <w:rsid w:val="0089237F"/>
    <w:rPr>
      <w:rFonts w:ascii="StarSymbol" w:eastAsia="StarSymbol" w:hAnsi="StarSymbol" w:cs="StarSymbol"/>
      <w:sz w:val="18"/>
      <w:szCs w:val="18"/>
    </w:rPr>
  </w:style>
  <w:style w:type="character" w:customStyle="1" w:styleId="RTFNum61">
    <w:name w:val="RTF_Num 6 1"/>
    <w:rsid w:val="0089237F"/>
    <w:rPr>
      <w:rFonts w:ascii="StarSymbol" w:eastAsia="StarSymbol" w:hAnsi="StarSymbol" w:cs="StarSymbol"/>
      <w:sz w:val="18"/>
      <w:szCs w:val="18"/>
    </w:rPr>
  </w:style>
  <w:style w:type="character" w:customStyle="1" w:styleId="RTFNum62">
    <w:name w:val="RTF_Num 6 2"/>
    <w:rsid w:val="0089237F"/>
    <w:rPr>
      <w:rFonts w:ascii="StarSymbol" w:eastAsia="StarSymbol" w:hAnsi="StarSymbol" w:cs="StarSymbol"/>
      <w:sz w:val="18"/>
      <w:szCs w:val="18"/>
    </w:rPr>
  </w:style>
  <w:style w:type="character" w:customStyle="1" w:styleId="RTFNum63">
    <w:name w:val="RTF_Num 6 3"/>
    <w:rsid w:val="0089237F"/>
    <w:rPr>
      <w:rFonts w:ascii="StarSymbol" w:eastAsia="StarSymbol" w:hAnsi="StarSymbol" w:cs="StarSymbol"/>
      <w:sz w:val="18"/>
      <w:szCs w:val="18"/>
    </w:rPr>
  </w:style>
  <w:style w:type="character" w:customStyle="1" w:styleId="RTFNum64">
    <w:name w:val="RTF_Num 6 4"/>
    <w:rsid w:val="0089237F"/>
    <w:rPr>
      <w:rFonts w:ascii="StarSymbol" w:eastAsia="StarSymbol" w:hAnsi="StarSymbol" w:cs="StarSymbol"/>
      <w:sz w:val="18"/>
      <w:szCs w:val="18"/>
    </w:rPr>
  </w:style>
  <w:style w:type="character" w:customStyle="1" w:styleId="RTFNum65">
    <w:name w:val="RTF_Num 6 5"/>
    <w:rsid w:val="0089237F"/>
    <w:rPr>
      <w:rFonts w:ascii="StarSymbol" w:eastAsia="StarSymbol" w:hAnsi="StarSymbol" w:cs="StarSymbol"/>
      <w:sz w:val="18"/>
      <w:szCs w:val="18"/>
    </w:rPr>
  </w:style>
  <w:style w:type="character" w:customStyle="1" w:styleId="RTFNum66">
    <w:name w:val="RTF_Num 6 6"/>
    <w:rsid w:val="0089237F"/>
    <w:rPr>
      <w:rFonts w:ascii="StarSymbol" w:eastAsia="StarSymbol" w:hAnsi="StarSymbol" w:cs="StarSymbol"/>
      <w:sz w:val="18"/>
      <w:szCs w:val="18"/>
    </w:rPr>
  </w:style>
  <w:style w:type="character" w:customStyle="1" w:styleId="RTFNum67">
    <w:name w:val="RTF_Num 6 7"/>
    <w:rsid w:val="0089237F"/>
    <w:rPr>
      <w:rFonts w:ascii="StarSymbol" w:eastAsia="StarSymbol" w:hAnsi="StarSymbol" w:cs="StarSymbol"/>
      <w:sz w:val="18"/>
      <w:szCs w:val="18"/>
    </w:rPr>
  </w:style>
  <w:style w:type="character" w:customStyle="1" w:styleId="RTFNum68">
    <w:name w:val="RTF_Num 6 8"/>
    <w:rsid w:val="0089237F"/>
    <w:rPr>
      <w:rFonts w:ascii="StarSymbol" w:eastAsia="StarSymbol" w:hAnsi="StarSymbol" w:cs="StarSymbol"/>
      <w:sz w:val="18"/>
      <w:szCs w:val="18"/>
    </w:rPr>
  </w:style>
  <w:style w:type="character" w:customStyle="1" w:styleId="RTFNum69">
    <w:name w:val="RTF_Num 6 9"/>
    <w:rsid w:val="0089237F"/>
    <w:rPr>
      <w:rFonts w:ascii="StarSymbol" w:eastAsia="StarSymbol" w:hAnsi="StarSymbol" w:cs="StarSymbol"/>
      <w:sz w:val="18"/>
      <w:szCs w:val="18"/>
    </w:rPr>
  </w:style>
  <w:style w:type="character" w:customStyle="1" w:styleId="RTFNum610">
    <w:name w:val="RTF_Num 6 10"/>
    <w:rsid w:val="0089237F"/>
    <w:rPr>
      <w:rFonts w:ascii="StarSymbol" w:eastAsia="StarSymbol" w:hAnsi="StarSymbol" w:cs="StarSymbol"/>
      <w:sz w:val="18"/>
      <w:szCs w:val="18"/>
    </w:rPr>
  </w:style>
  <w:style w:type="character" w:customStyle="1" w:styleId="RTFNum71">
    <w:name w:val="RTF_Num 7 1"/>
    <w:rsid w:val="0089237F"/>
    <w:rPr>
      <w:rFonts w:ascii="StarSymbol" w:eastAsia="StarSymbol" w:hAnsi="StarSymbol" w:cs="StarSymbol"/>
      <w:sz w:val="18"/>
      <w:szCs w:val="18"/>
    </w:rPr>
  </w:style>
  <w:style w:type="character" w:customStyle="1" w:styleId="RTFNum72">
    <w:name w:val="RTF_Num 7 2"/>
    <w:rsid w:val="0089237F"/>
    <w:rPr>
      <w:rFonts w:ascii="StarSymbol" w:eastAsia="StarSymbol" w:hAnsi="StarSymbol" w:cs="StarSymbol"/>
      <w:sz w:val="18"/>
      <w:szCs w:val="18"/>
    </w:rPr>
  </w:style>
  <w:style w:type="character" w:customStyle="1" w:styleId="RTFNum73">
    <w:name w:val="RTF_Num 7 3"/>
    <w:rsid w:val="0089237F"/>
    <w:rPr>
      <w:rFonts w:ascii="StarSymbol" w:eastAsia="StarSymbol" w:hAnsi="StarSymbol" w:cs="StarSymbol"/>
      <w:sz w:val="18"/>
      <w:szCs w:val="18"/>
    </w:rPr>
  </w:style>
  <w:style w:type="character" w:customStyle="1" w:styleId="RTFNum74">
    <w:name w:val="RTF_Num 7 4"/>
    <w:rsid w:val="0089237F"/>
    <w:rPr>
      <w:rFonts w:ascii="StarSymbol" w:eastAsia="StarSymbol" w:hAnsi="StarSymbol" w:cs="StarSymbol"/>
      <w:sz w:val="18"/>
      <w:szCs w:val="18"/>
    </w:rPr>
  </w:style>
  <w:style w:type="character" w:customStyle="1" w:styleId="RTFNum75">
    <w:name w:val="RTF_Num 7 5"/>
    <w:rsid w:val="0089237F"/>
    <w:rPr>
      <w:rFonts w:ascii="StarSymbol" w:eastAsia="StarSymbol" w:hAnsi="StarSymbol" w:cs="StarSymbol"/>
      <w:sz w:val="18"/>
      <w:szCs w:val="18"/>
    </w:rPr>
  </w:style>
  <w:style w:type="character" w:customStyle="1" w:styleId="RTFNum76">
    <w:name w:val="RTF_Num 7 6"/>
    <w:rsid w:val="0089237F"/>
    <w:rPr>
      <w:rFonts w:ascii="StarSymbol" w:eastAsia="StarSymbol" w:hAnsi="StarSymbol" w:cs="StarSymbol"/>
      <w:sz w:val="18"/>
      <w:szCs w:val="18"/>
    </w:rPr>
  </w:style>
  <w:style w:type="character" w:customStyle="1" w:styleId="RTFNum77">
    <w:name w:val="RTF_Num 7 7"/>
    <w:rsid w:val="0089237F"/>
    <w:rPr>
      <w:rFonts w:ascii="StarSymbol" w:eastAsia="StarSymbol" w:hAnsi="StarSymbol" w:cs="StarSymbol"/>
      <w:sz w:val="18"/>
      <w:szCs w:val="18"/>
    </w:rPr>
  </w:style>
  <w:style w:type="character" w:customStyle="1" w:styleId="RTFNum78">
    <w:name w:val="RTF_Num 7 8"/>
    <w:rsid w:val="0089237F"/>
    <w:rPr>
      <w:rFonts w:ascii="StarSymbol" w:eastAsia="StarSymbol" w:hAnsi="StarSymbol" w:cs="StarSymbol"/>
      <w:sz w:val="18"/>
      <w:szCs w:val="18"/>
    </w:rPr>
  </w:style>
  <w:style w:type="character" w:customStyle="1" w:styleId="RTFNum79">
    <w:name w:val="RTF_Num 7 9"/>
    <w:rsid w:val="0089237F"/>
    <w:rPr>
      <w:rFonts w:ascii="StarSymbol" w:eastAsia="StarSymbol" w:hAnsi="StarSymbol" w:cs="StarSymbol"/>
      <w:sz w:val="18"/>
      <w:szCs w:val="18"/>
    </w:rPr>
  </w:style>
  <w:style w:type="character" w:customStyle="1" w:styleId="RTFNum710">
    <w:name w:val="RTF_Num 7 10"/>
    <w:rsid w:val="0089237F"/>
    <w:rPr>
      <w:rFonts w:ascii="StarSymbol" w:eastAsia="StarSymbol" w:hAnsi="StarSymbol" w:cs="StarSymbol"/>
      <w:sz w:val="18"/>
      <w:szCs w:val="18"/>
    </w:rPr>
  </w:style>
  <w:style w:type="character" w:customStyle="1" w:styleId="RTFNum81">
    <w:name w:val="RTF_Num 8 1"/>
    <w:rsid w:val="0089237F"/>
    <w:rPr>
      <w:rFonts w:ascii="StarSymbol" w:eastAsia="StarSymbol" w:hAnsi="StarSymbol" w:cs="StarSymbol"/>
      <w:sz w:val="18"/>
      <w:szCs w:val="18"/>
    </w:rPr>
  </w:style>
  <w:style w:type="character" w:customStyle="1" w:styleId="RTFNum82">
    <w:name w:val="RTF_Num 8 2"/>
    <w:rsid w:val="0089237F"/>
    <w:rPr>
      <w:rFonts w:ascii="StarSymbol" w:eastAsia="StarSymbol" w:hAnsi="StarSymbol" w:cs="StarSymbol"/>
      <w:sz w:val="18"/>
      <w:szCs w:val="18"/>
    </w:rPr>
  </w:style>
  <w:style w:type="character" w:customStyle="1" w:styleId="RTFNum83">
    <w:name w:val="RTF_Num 8 3"/>
    <w:rsid w:val="0089237F"/>
    <w:rPr>
      <w:rFonts w:ascii="StarSymbol" w:eastAsia="StarSymbol" w:hAnsi="StarSymbol" w:cs="StarSymbol"/>
      <w:sz w:val="18"/>
      <w:szCs w:val="18"/>
    </w:rPr>
  </w:style>
  <w:style w:type="character" w:customStyle="1" w:styleId="RTFNum84">
    <w:name w:val="RTF_Num 8 4"/>
    <w:rsid w:val="0089237F"/>
    <w:rPr>
      <w:rFonts w:ascii="StarSymbol" w:eastAsia="StarSymbol" w:hAnsi="StarSymbol" w:cs="StarSymbol"/>
      <w:sz w:val="18"/>
      <w:szCs w:val="18"/>
    </w:rPr>
  </w:style>
  <w:style w:type="character" w:customStyle="1" w:styleId="RTFNum85">
    <w:name w:val="RTF_Num 8 5"/>
    <w:rsid w:val="0089237F"/>
    <w:rPr>
      <w:rFonts w:ascii="StarSymbol" w:eastAsia="StarSymbol" w:hAnsi="StarSymbol" w:cs="StarSymbol"/>
      <w:sz w:val="18"/>
      <w:szCs w:val="18"/>
    </w:rPr>
  </w:style>
  <w:style w:type="character" w:customStyle="1" w:styleId="RTFNum86">
    <w:name w:val="RTF_Num 8 6"/>
    <w:rsid w:val="0089237F"/>
    <w:rPr>
      <w:rFonts w:ascii="StarSymbol" w:eastAsia="StarSymbol" w:hAnsi="StarSymbol" w:cs="StarSymbol"/>
      <w:sz w:val="18"/>
      <w:szCs w:val="18"/>
    </w:rPr>
  </w:style>
  <w:style w:type="character" w:customStyle="1" w:styleId="RTFNum87">
    <w:name w:val="RTF_Num 8 7"/>
    <w:rsid w:val="0089237F"/>
    <w:rPr>
      <w:rFonts w:ascii="StarSymbol" w:eastAsia="StarSymbol" w:hAnsi="StarSymbol" w:cs="StarSymbol"/>
      <w:sz w:val="18"/>
      <w:szCs w:val="18"/>
    </w:rPr>
  </w:style>
  <w:style w:type="character" w:customStyle="1" w:styleId="RTFNum88">
    <w:name w:val="RTF_Num 8 8"/>
    <w:rsid w:val="0089237F"/>
    <w:rPr>
      <w:rFonts w:ascii="StarSymbol" w:eastAsia="StarSymbol" w:hAnsi="StarSymbol" w:cs="StarSymbol"/>
      <w:sz w:val="18"/>
      <w:szCs w:val="18"/>
    </w:rPr>
  </w:style>
  <w:style w:type="character" w:customStyle="1" w:styleId="RTFNum89">
    <w:name w:val="RTF_Num 8 9"/>
    <w:rsid w:val="0089237F"/>
    <w:rPr>
      <w:rFonts w:ascii="StarSymbol" w:eastAsia="StarSymbol" w:hAnsi="StarSymbol" w:cs="StarSymbol"/>
      <w:sz w:val="18"/>
      <w:szCs w:val="18"/>
    </w:rPr>
  </w:style>
  <w:style w:type="character" w:customStyle="1" w:styleId="RTFNum810">
    <w:name w:val="RTF_Num 8 10"/>
    <w:rsid w:val="0089237F"/>
    <w:rPr>
      <w:rFonts w:ascii="StarSymbol" w:eastAsia="StarSymbol" w:hAnsi="StarSymbol" w:cs="StarSymbol"/>
      <w:sz w:val="18"/>
      <w:szCs w:val="18"/>
    </w:rPr>
  </w:style>
  <w:style w:type="character" w:customStyle="1" w:styleId="RTFNum91">
    <w:name w:val="RTF_Num 9 1"/>
    <w:rsid w:val="0089237F"/>
    <w:rPr>
      <w:rFonts w:ascii="StarSymbol" w:eastAsia="StarSymbol" w:hAnsi="StarSymbol" w:cs="StarSymbol"/>
      <w:sz w:val="18"/>
      <w:szCs w:val="18"/>
    </w:rPr>
  </w:style>
  <w:style w:type="character" w:customStyle="1" w:styleId="RTFNum92">
    <w:name w:val="RTF_Num 9 2"/>
    <w:rsid w:val="0089237F"/>
    <w:rPr>
      <w:rFonts w:ascii="StarSymbol" w:eastAsia="StarSymbol" w:hAnsi="StarSymbol" w:cs="StarSymbol"/>
      <w:sz w:val="18"/>
      <w:szCs w:val="18"/>
    </w:rPr>
  </w:style>
  <w:style w:type="character" w:customStyle="1" w:styleId="RTFNum93">
    <w:name w:val="RTF_Num 9 3"/>
    <w:rsid w:val="0089237F"/>
    <w:rPr>
      <w:rFonts w:ascii="StarSymbol" w:eastAsia="StarSymbol" w:hAnsi="StarSymbol" w:cs="StarSymbol"/>
      <w:sz w:val="18"/>
      <w:szCs w:val="18"/>
    </w:rPr>
  </w:style>
  <w:style w:type="character" w:customStyle="1" w:styleId="RTFNum94">
    <w:name w:val="RTF_Num 9 4"/>
    <w:rsid w:val="0089237F"/>
    <w:rPr>
      <w:rFonts w:ascii="StarSymbol" w:eastAsia="StarSymbol" w:hAnsi="StarSymbol" w:cs="StarSymbol"/>
      <w:sz w:val="18"/>
      <w:szCs w:val="18"/>
    </w:rPr>
  </w:style>
  <w:style w:type="character" w:customStyle="1" w:styleId="RTFNum95">
    <w:name w:val="RTF_Num 9 5"/>
    <w:rsid w:val="0089237F"/>
    <w:rPr>
      <w:rFonts w:ascii="StarSymbol" w:eastAsia="StarSymbol" w:hAnsi="StarSymbol" w:cs="StarSymbol"/>
      <w:sz w:val="18"/>
      <w:szCs w:val="18"/>
    </w:rPr>
  </w:style>
  <w:style w:type="character" w:customStyle="1" w:styleId="RTFNum96">
    <w:name w:val="RTF_Num 9 6"/>
    <w:rsid w:val="0089237F"/>
    <w:rPr>
      <w:rFonts w:ascii="StarSymbol" w:eastAsia="StarSymbol" w:hAnsi="StarSymbol" w:cs="StarSymbol"/>
      <w:sz w:val="18"/>
      <w:szCs w:val="18"/>
    </w:rPr>
  </w:style>
  <w:style w:type="character" w:customStyle="1" w:styleId="RTFNum97">
    <w:name w:val="RTF_Num 9 7"/>
    <w:rsid w:val="0089237F"/>
    <w:rPr>
      <w:rFonts w:ascii="StarSymbol" w:eastAsia="StarSymbol" w:hAnsi="StarSymbol" w:cs="StarSymbol"/>
      <w:sz w:val="18"/>
      <w:szCs w:val="18"/>
    </w:rPr>
  </w:style>
  <w:style w:type="character" w:customStyle="1" w:styleId="RTFNum98">
    <w:name w:val="RTF_Num 9 8"/>
    <w:rsid w:val="0089237F"/>
    <w:rPr>
      <w:rFonts w:ascii="StarSymbol" w:eastAsia="StarSymbol" w:hAnsi="StarSymbol" w:cs="StarSymbol"/>
      <w:sz w:val="18"/>
      <w:szCs w:val="18"/>
    </w:rPr>
  </w:style>
  <w:style w:type="character" w:customStyle="1" w:styleId="RTFNum99">
    <w:name w:val="RTF_Num 9 9"/>
    <w:rsid w:val="0089237F"/>
    <w:rPr>
      <w:rFonts w:ascii="StarSymbol" w:eastAsia="StarSymbol" w:hAnsi="StarSymbol" w:cs="StarSymbol"/>
      <w:sz w:val="18"/>
      <w:szCs w:val="18"/>
    </w:rPr>
  </w:style>
  <w:style w:type="character" w:customStyle="1" w:styleId="RTFNum910">
    <w:name w:val="RTF_Num 9 10"/>
    <w:rsid w:val="0089237F"/>
    <w:rPr>
      <w:rFonts w:ascii="StarSymbol" w:eastAsia="StarSymbol" w:hAnsi="StarSymbol" w:cs="StarSymbol"/>
      <w:sz w:val="18"/>
      <w:szCs w:val="18"/>
    </w:rPr>
  </w:style>
  <w:style w:type="character" w:customStyle="1" w:styleId="RTFNum101">
    <w:name w:val="RTF_Num 10 1"/>
    <w:rsid w:val="0089237F"/>
    <w:rPr>
      <w:rFonts w:ascii="StarSymbol" w:eastAsia="StarSymbol" w:hAnsi="StarSymbol" w:cs="StarSymbol"/>
      <w:sz w:val="18"/>
      <w:szCs w:val="18"/>
    </w:rPr>
  </w:style>
  <w:style w:type="character" w:customStyle="1" w:styleId="RTFNum102">
    <w:name w:val="RTF_Num 10 2"/>
    <w:rsid w:val="0089237F"/>
    <w:rPr>
      <w:rFonts w:ascii="StarSymbol" w:eastAsia="StarSymbol" w:hAnsi="StarSymbol" w:cs="StarSymbol"/>
      <w:sz w:val="18"/>
      <w:szCs w:val="18"/>
    </w:rPr>
  </w:style>
  <w:style w:type="character" w:customStyle="1" w:styleId="RTFNum103">
    <w:name w:val="RTF_Num 10 3"/>
    <w:rsid w:val="0089237F"/>
    <w:rPr>
      <w:rFonts w:ascii="StarSymbol" w:eastAsia="StarSymbol" w:hAnsi="StarSymbol" w:cs="StarSymbol"/>
      <w:sz w:val="18"/>
      <w:szCs w:val="18"/>
    </w:rPr>
  </w:style>
  <w:style w:type="character" w:customStyle="1" w:styleId="RTFNum104">
    <w:name w:val="RTF_Num 10 4"/>
    <w:rsid w:val="0089237F"/>
    <w:rPr>
      <w:rFonts w:ascii="StarSymbol" w:eastAsia="StarSymbol" w:hAnsi="StarSymbol" w:cs="StarSymbol"/>
      <w:sz w:val="18"/>
      <w:szCs w:val="18"/>
    </w:rPr>
  </w:style>
  <w:style w:type="character" w:customStyle="1" w:styleId="RTFNum105">
    <w:name w:val="RTF_Num 10 5"/>
    <w:rsid w:val="0089237F"/>
    <w:rPr>
      <w:rFonts w:ascii="StarSymbol" w:eastAsia="StarSymbol" w:hAnsi="StarSymbol" w:cs="StarSymbol"/>
      <w:sz w:val="18"/>
      <w:szCs w:val="18"/>
    </w:rPr>
  </w:style>
  <w:style w:type="character" w:customStyle="1" w:styleId="RTFNum106">
    <w:name w:val="RTF_Num 10 6"/>
    <w:rsid w:val="0089237F"/>
    <w:rPr>
      <w:rFonts w:ascii="StarSymbol" w:eastAsia="StarSymbol" w:hAnsi="StarSymbol" w:cs="StarSymbol"/>
      <w:sz w:val="18"/>
      <w:szCs w:val="18"/>
    </w:rPr>
  </w:style>
  <w:style w:type="character" w:customStyle="1" w:styleId="RTFNum107">
    <w:name w:val="RTF_Num 10 7"/>
    <w:rsid w:val="0089237F"/>
    <w:rPr>
      <w:rFonts w:ascii="StarSymbol" w:eastAsia="StarSymbol" w:hAnsi="StarSymbol" w:cs="StarSymbol"/>
      <w:sz w:val="18"/>
      <w:szCs w:val="18"/>
    </w:rPr>
  </w:style>
  <w:style w:type="character" w:customStyle="1" w:styleId="RTFNum108">
    <w:name w:val="RTF_Num 10 8"/>
    <w:rsid w:val="0089237F"/>
    <w:rPr>
      <w:rFonts w:ascii="StarSymbol" w:eastAsia="StarSymbol" w:hAnsi="StarSymbol" w:cs="StarSymbol"/>
      <w:sz w:val="18"/>
      <w:szCs w:val="18"/>
    </w:rPr>
  </w:style>
  <w:style w:type="character" w:customStyle="1" w:styleId="RTFNum109">
    <w:name w:val="RTF_Num 10 9"/>
    <w:rsid w:val="0089237F"/>
    <w:rPr>
      <w:rFonts w:ascii="StarSymbol" w:eastAsia="StarSymbol" w:hAnsi="StarSymbol" w:cs="StarSymbol"/>
      <w:sz w:val="18"/>
      <w:szCs w:val="18"/>
    </w:rPr>
  </w:style>
  <w:style w:type="character" w:customStyle="1" w:styleId="RTFNum1010">
    <w:name w:val="RTF_Num 10 10"/>
    <w:rsid w:val="0089237F"/>
    <w:rPr>
      <w:rFonts w:ascii="StarSymbol" w:eastAsia="StarSymbol" w:hAnsi="StarSymbol" w:cs="StarSymbol"/>
      <w:sz w:val="18"/>
      <w:szCs w:val="18"/>
    </w:rPr>
  </w:style>
  <w:style w:type="character" w:customStyle="1" w:styleId="RTFNum111">
    <w:name w:val="RTF_Num 11 1"/>
    <w:rsid w:val="0089237F"/>
    <w:rPr>
      <w:rFonts w:ascii="StarSymbol" w:eastAsia="StarSymbol" w:hAnsi="StarSymbol" w:cs="StarSymbol"/>
      <w:sz w:val="18"/>
      <w:szCs w:val="18"/>
    </w:rPr>
  </w:style>
  <w:style w:type="character" w:customStyle="1" w:styleId="RTFNum112">
    <w:name w:val="RTF_Num 11 2"/>
    <w:rsid w:val="0089237F"/>
    <w:rPr>
      <w:rFonts w:ascii="StarSymbol" w:eastAsia="StarSymbol" w:hAnsi="StarSymbol" w:cs="StarSymbol"/>
      <w:sz w:val="18"/>
      <w:szCs w:val="18"/>
    </w:rPr>
  </w:style>
  <w:style w:type="character" w:customStyle="1" w:styleId="RTFNum113">
    <w:name w:val="RTF_Num 11 3"/>
    <w:rsid w:val="0089237F"/>
    <w:rPr>
      <w:rFonts w:ascii="StarSymbol" w:eastAsia="StarSymbol" w:hAnsi="StarSymbol" w:cs="StarSymbol"/>
      <w:sz w:val="18"/>
      <w:szCs w:val="18"/>
    </w:rPr>
  </w:style>
  <w:style w:type="character" w:customStyle="1" w:styleId="RTFNum114">
    <w:name w:val="RTF_Num 11 4"/>
    <w:rsid w:val="0089237F"/>
    <w:rPr>
      <w:rFonts w:ascii="StarSymbol" w:eastAsia="StarSymbol" w:hAnsi="StarSymbol" w:cs="StarSymbol"/>
      <w:sz w:val="18"/>
      <w:szCs w:val="18"/>
    </w:rPr>
  </w:style>
  <w:style w:type="character" w:customStyle="1" w:styleId="RTFNum115">
    <w:name w:val="RTF_Num 11 5"/>
    <w:rsid w:val="0089237F"/>
    <w:rPr>
      <w:rFonts w:ascii="StarSymbol" w:eastAsia="StarSymbol" w:hAnsi="StarSymbol" w:cs="StarSymbol"/>
      <w:sz w:val="18"/>
      <w:szCs w:val="18"/>
    </w:rPr>
  </w:style>
  <w:style w:type="character" w:customStyle="1" w:styleId="RTFNum116">
    <w:name w:val="RTF_Num 11 6"/>
    <w:rsid w:val="0089237F"/>
    <w:rPr>
      <w:rFonts w:ascii="StarSymbol" w:eastAsia="StarSymbol" w:hAnsi="StarSymbol" w:cs="StarSymbol"/>
      <w:sz w:val="18"/>
      <w:szCs w:val="18"/>
    </w:rPr>
  </w:style>
  <w:style w:type="character" w:customStyle="1" w:styleId="RTFNum117">
    <w:name w:val="RTF_Num 11 7"/>
    <w:rsid w:val="0089237F"/>
    <w:rPr>
      <w:rFonts w:ascii="StarSymbol" w:eastAsia="StarSymbol" w:hAnsi="StarSymbol" w:cs="StarSymbol"/>
      <w:sz w:val="18"/>
      <w:szCs w:val="18"/>
    </w:rPr>
  </w:style>
  <w:style w:type="character" w:customStyle="1" w:styleId="RTFNum118">
    <w:name w:val="RTF_Num 11 8"/>
    <w:rsid w:val="0089237F"/>
    <w:rPr>
      <w:rFonts w:ascii="StarSymbol" w:eastAsia="StarSymbol" w:hAnsi="StarSymbol" w:cs="StarSymbol"/>
      <w:sz w:val="18"/>
      <w:szCs w:val="18"/>
    </w:rPr>
  </w:style>
  <w:style w:type="character" w:customStyle="1" w:styleId="RTFNum119">
    <w:name w:val="RTF_Num 11 9"/>
    <w:rsid w:val="0089237F"/>
    <w:rPr>
      <w:rFonts w:ascii="StarSymbol" w:eastAsia="StarSymbol" w:hAnsi="StarSymbol" w:cs="StarSymbol"/>
      <w:sz w:val="18"/>
      <w:szCs w:val="18"/>
    </w:rPr>
  </w:style>
  <w:style w:type="character" w:customStyle="1" w:styleId="RTFNum1110">
    <w:name w:val="RTF_Num 11 10"/>
    <w:rsid w:val="0089237F"/>
    <w:rPr>
      <w:rFonts w:ascii="StarSymbol" w:eastAsia="StarSymbol" w:hAnsi="StarSymbol" w:cs="StarSymbol"/>
      <w:sz w:val="18"/>
      <w:szCs w:val="18"/>
    </w:rPr>
  </w:style>
  <w:style w:type="character" w:customStyle="1" w:styleId="RTFNum121">
    <w:name w:val="RTF_Num 12 1"/>
    <w:rsid w:val="0089237F"/>
    <w:rPr>
      <w:rFonts w:ascii="StarSymbol" w:eastAsia="StarSymbol" w:hAnsi="StarSymbol" w:cs="StarSymbol"/>
      <w:sz w:val="18"/>
      <w:szCs w:val="18"/>
    </w:rPr>
  </w:style>
  <w:style w:type="character" w:customStyle="1" w:styleId="RTFNum122">
    <w:name w:val="RTF_Num 12 2"/>
    <w:rsid w:val="0089237F"/>
    <w:rPr>
      <w:rFonts w:ascii="StarSymbol" w:eastAsia="StarSymbol" w:hAnsi="StarSymbol" w:cs="StarSymbol"/>
      <w:sz w:val="18"/>
      <w:szCs w:val="18"/>
    </w:rPr>
  </w:style>
  <w:style w:type="character" w:customStyle="1" w:styleId="RTFNum123">
    <w:name w:val="RTF_Num 12 3"/>
    <w:rsid w:val="0089237F"/>
    <w:rPr>
      <w:rFonts w:ascii="StarSymbol" w:eastAsia="StarSymbol" w:hAnsi="StarSymbol" w:cs="StarSymbol"/>
      <w:sz w:val="18"/>
      <w:szCs w:val="18"/>
    </w:rPr>
  </w:style>
  <w:style w:type="character" w:customStyle="1" w:styleId="RTFNum124">
    <w:name w:val="RTF_Num 12 4"/>
    <w:rsid w:val="0089237F"/>
    <w:rPr>
      <w:rFonts w:ascii="StarSymbol" w:eastAsia="StarSymbol" w:hAnsi="StarSymbol" w:cs="StarSymbol"/>
      <w:sz w:val="18"/>
      <w:szCs w:val="18"/>
    </w:rPr>
  </w:style>
  <w:style w:type="character" w:customStyle="1" w:styleId="RTFNum125">
    <w:name w:val="RTF_Num 12 5"/>
    <w:rsid w:val="0089237F"/>
    <w:rPr>
      <w:rFonts w:ascii="StarSymbol" w:eastAsia="StarSymbol" w:hAnsi="StarSymbol" w:cs="StarSymbol"/>
      <w:sz w:val="18"/>
      <w:szCs w:val="18"/>
    </w:rPr>
  </w:style>
  <w:style w:type="character" w:customStyle="1" w:styleId="RTFNum126">
    <w:name w:val="RTF_Num 12 6"/>
    <w:rsid w:val="0089237F"/>
    <w:rPr>
      <w:rFonts w:ascii="StarSymbol" w:eastAsia="StarSymbol" w:hAnsi="StarSymbol" w:cs="StarSymbol"/>
      <w:sz w:val="18"/>
      <w:szCs w:val="18"/>
    </w:rPr>
  </w:style>
  <w:style w:type="character" w:customStyle="1" w:styleId="RTFNum127">
    <w:name w:val="RTF_Num 12 7"/>
    <w:rsid w:val="0089237F"/>
    <w:rPr>
      <w:rFonts w:ascii="StarSymbol" w:eastAsia="StarSymbol" w:hAnsi="StarSymbol" w:cs="StarSymbol"/>
      <w:sz w:val="18"/>
      <w:szCs w:val="18"/>
    </w:rPr>
  </w:style>
  <w:style w:type="character" w:customStyle="1" w:styleId="RTFNum128">
    <w:name w:val="RTF_Num 12 8"/>
    <w:rsid w:val="0089237F"/>
    <w:rPr>
      <w:rFonts w:ascii="StarSymbol" w:eastAsia="StarSymbol" w:hAnsi="StarSymbol" w:cs="StarSymbol"/>
      <w:sz w:val="18"/>
      <w:szCs w:val="18"/>
    </w:rPr>
  </w:style>
  <w:style w:type="character" w:customStyle="1" w:styleId="RTFNum129">
    <w:name w:val="RTF_Num 12 9"/>
    <w:rsid w:val="0089237F"/>
    <w:rPr>
      <w:rFonts w:ascii="StarSymbol" w:eastAsia="StarSymbol" w:hAnsi="StarSymbol" w:cs="StarSymbol"/>
      <w:sz w:val="18"/>
      <w:szCs w:val="18"/>
    </w:rPr>
  </w:style>
  <w:style w:type="character" w:customStyle="1" w:styleId="RTFNum1210">
    <w:name w:val="RTF_Num 12 10"/>
    <w:rsid w:val="0089237F"/>
    <w:rPr>
      <w:rFonts w:ascii="StarSymbol" w:eastAsia="StarSymbol" w:hAnsi="StarSymbol" w:cs="StarSymbol"/>
      <w:sz w:val="18"/>
      <w:szCs w:val="18"/>
    </w:rPr>
  </w:style>
  <w:style w:type="character" w:customStyle="1" w:styleId="RTFNum131">
    <w:name w:val="RTF_Num 13 1"/>
    <w:rsid w:val="0089237F"/>
    <w:rPr>
      <w:rFonts w:ascii="StarSymbol" w:eastAsia="StarSymbol" w:hAnsi="StarSymbol" w:cs="StarSymbol"/>
      <w:sz w:val="18"/>
      <w:szCs w:val="18"/>
    </w:rPr>
  </w:style>
  <w:style w:type="character" w:customStyle="1" w:styleId="RTFNum132">
    <w:name w:val="RTF_Num 13 2"/>
    <w:rsid w:val="0089237F"/>
    <w:rPr>
      <w:rFonts w:ascii="StarSymbol" w:eastAsia="StarSymbol" w:hAnsi="StarSymbol" w:cs="StarSymbol"/>
      <w:sz w:val="18"/>
      <w:szCs w:val="18"/>
    </w:rPr>
  </w:style>
  <w:style w:type="character" w:customStyle="1" w:styleId="RTFNum133">
    <w:name w:val="RTF_Num 13 3"/>
    <w:rsid w:val="0089237F"/>
    <w:rPr>
      <w:rFonts w:ascii="StarSymbol" w:eastAsia="StarSymbol" w:hAnsi="StarSymbol" w:cs="StarSymbol"/>
      <w:sz w:val="18"/>
      <w:szCs w:val="18"/>
    </w:rPr>
  </w:style>
  <w:style w:type="character" w:customStyle="1" w:styleId="RTFNum134">
    <w:name w:val="RTF_Num 13 4"/>
    <w:rsid w:val="0089237F"/>
    <w:rPr>
      <w:rFonts w:ascii="StarSymbol" w:eastAsia="StarSymbol" w:hAnsi="StarSymbol" w:cs="StarSymbol"/>
      <w:sz w:val="18"/>
      <w:szCs w:val="18"/>
    </w:rPr>
  </w:style>
  <w:style w:type="character" w:customStyle="1" w:styleId="RTFNum135">
    <w:name w:val="RTF_Num 13 5"/>
    <w:rsid w:val="0089237F"/>
    <w:rPr>
      <w:rFonts w:ascii="StarSymbol" w:eastAsia="StarSymbol" w:hAnsi="StarSymbol" w:cs="StarSymbol"/>
      <w:sz w:val="18"/>
      <w:szCs w:val="18"/>
    </w:rPr>
  </w:style>
  <w:style w:type="character" w:customStyle="1" w:styleId="RTFNum136">
    <w:name w:val="RTF_Num 13 6"/>
    <w:rsid w:val="0089237F"/>
    <w:rPr>
      <w:rFonts w:ascii="StarSymbol" w:eastAsia="StarSymbol" w:hAnsi="StarSymbol" w:cs="StarSymbol"/>
      <w:sz w:val="18"/>
      <w:szCs w:val="18"/>
    </w:rPr>
  </w:style>
  <w:style w:type="character" w:customStyle="1" w:styleId="RTFNum137">
    <w:name w:val="RTF_Num 13 7"/>
    <w:rsid w:val="0089237F"/>
    <w:rPr>
      <w:rFonts w:ascii="StarSymbol" w:eastAsia="StarSymbol" w:hAnsi="StarSymbol" w:cs="StarSymbol"/>
      <w:sz w:val="18"/>
      <w:szCs w:val="18"/>
    </w:rPr>
  </w:style>
  <w:style w:type="character" w:customStyle="1" w:styleId="RTFNum138">
    <w:name w:val="RTF_Num 13 8"/>
    <w:rsid w:val="0089237F"/>
    <w:rPr>
      <w:rFonts w:ascii="StarSymbol" w:eastAsia="StarSymbol" w:hAnsi="StarSymbol" w:cs="StarSymbol"/>
      <w:sz w:val="18"/>
      <w:szCs w:val="18"/>
    </w:rPr>
  </w:style>
  <w:style w:type="character" w:customStyle="1" w:styleId="RTFNum139">
    <w:name w:val="RTF_Num 13 9"/>
    <w:rsid w:val="0089237F"/>
    <w:rPr>
      <w:rFonts w:ascii="StarSymbol" w:eastAsia="StarSymbol" w:hAnsi="StarSymbol" w:cs="StarSymbol"/>
      <w:sz w:val="18"/>
      <w:szCs w:val="18"/>
    </w:rPr>
  </w:style>
  <w:style w:type="character" w:customStyle="1" w:styleId="RTFNum1310">
    <w:name w:val="RTF_Num 13 10"/>
    <w:rsid w:val="0089237F"/>
    <w:rPr>
      <w:rFonts w:ascii="StarSymbol" w:eastAsia="StarSymbol" w:hAnsi="StarSymbol" w:cs="StarSymbol"/>
      <w:sz w:val="18"/>
      <w:szCs w:val="18"/>
    </w:rPr>
  </w:style>
  <w:style w:type="character" w:customStyle="1" w:styleId="RTFNum141">
    <w:name w:val="RTF_Num 14 1"/>
    <w:rsid w:val="0089237F"/>
    <w:rPr>
      <w:rFonts w:ascii="StarSymbol" w:eastAsia="StarSymbol" w:hAnsi="StarSymbol" w:cs="StarSymbol"/>
      <w:sz w:val="18"/>
      <w:szCs w:val="18"/>
    </w:rPr>
  </w:style>
  <w:style w:type="character" w:customStyle="1" w:styleId="RTFNum142">
    <w:name w:val="RTF_Num 14 2"/>
    <w:rsid w:val="0089237F"/>
    <w:rPr>
      <w:rFonts w:ascii="StarSymbol" w:eastAsia="StarSymbol" w:hAnsi="StarSymbol" w:cs="StarSymbol"/>
      <w:sz w:val="18"/>
      <w:szCs w:val="18"/>
    </w:rPr>
  </w:style>
  <w:style w:type="character" w:customStyle="1" w:styleId="RTFNum143">
    <w:name w:val="RTF_Num 14 3"/>
    <w:rsid w:val="0089237F"/>
    <w:rPr>
      <w:rFonts w:ascii="StarSymbol" w:eastAsia="StarSymbol" w:hAnsi="StarSymbol" w:cs="StarSymbol"/>
      <w:sz w:val="18"/>
      <w:szCs w:val="18"/>
    </w:rPr>
  </w:style>
  <w:style w:type="character" w:customStyle="1" w:styleId="RTFNum144">
    <w:name w:val="RTF_Num 14 4"/>
    <w:rsid w:val="0089237F"/>
    <w:rPr>
      <w:rFonts w:ascii="StarSymbol" w:eastAsia="StarSymbol" w:hAnsi="StarSymbol" w:cs="StarSymbol"/>
      <w:sz w:val="18"/>
      <w:szCs w:val="18"/>
    </w:rPr>
  </w:style>
  <w:style w:type="character" w:customStyle="1" w:styleId="RTFNum145">
    <w:name w:val="RTF_Num 14 5"/>
    <w:rsid w:val="0089237F"/>
    <w:rPr>
      <w:rFonts w:ascii="StarSymbol" w:eastAsia="StarSymbol" w:hAnsi="StarSymbol" w:cs="StarSymbol"/>
      <w:sz w:val="18"/>
      <w:szCs w:val="18"/>
    </w:rPr>
  </w:style>
  <w:style w:type="character" w:customStyle="1" w:styleId="RTFNum146">
    <w:name w:val="RTF_Num 14 6"/>
    <w:rsid w:val="0089237F"/>
    <w:rPr>
      <w:rFonts w:ascii="StarSymbol" w:eastAsia="StarSymbol" w:hAnsi="StarSymbol" w:cs="StarSymbol"/>
      <w:sz w:val="18"/>
      <w:szCs w:val="18"/>
    </w:rPr>
  </w:style>
  <w:style w:type="character" w:customStyle="1" w:styleId="RTFNum147">
    <w:name w:val="RTF_Num 14 7"/>
    <w:rsid w:val="0089237F"/>
    <w:rPr>
      <w:rFonts w:ascii="StarSymbol" w:eastAsia="StarSymbol" w:hAnsi="StarSymbol" w:cs="StarSymbol"/>
      <w:sz w:val="18"/>
      <w:szCs w:val="18"/>
    </w:rPr>
  </w:style>
  <w:style w:type="character" w:customStyle="1" w:styleId="RTFNum148">
    <w:name w:val="RTF_Num 14 8"/>
    <w:rsid w:val="0089237F"/>
    <w:rPr>
      <w:rFonts w:ascii="StarSymbol" w:eastAsia="StarSymbol" w:hAnsi="StarSymbol" w:cs="StarSymbol"/>
      <w:sz w:val="18"/>
      <w:szCs w:val="18"/>
    </w:rPr>
  </w:style>
  <w:style w:type="character" w:customStyle="1" w:styleId="RTFNum149">
    <w:name w:val="RTF_Num 14 9"/>
    <w:rsid w:val="0089237F"/>
    <w:rPr>
      <w:rFonts w:ascii="StarSymbol" w:eastAsia="StarSymbol" w:hAnsi="StarSymbol" w:cs="StarSymbol"/>
      <w:sz w:val="18"/>
      <w:szCs w:val="18"/>
    </w:rPr>
  </w:style>
  <w:style w:type="character" w:customStyle="1" w:styleId="RTFNum1410">
    <w:name w:val="RTF_Num 14 10"/>
    <w:rsid w:val="0089237F"/>
    <w:rPr>
      <w:rFonts w:ascii="StarSymbol" w:eastAsia="StarSymbol" w:hAnsi="StarSymbol" w:cs="StarSymbol"/>
      <w:sz w:val="18"/>
      <w:szCs w:val="18"/>
    </w:rPr>
  </w:style>
  <w:style w:type="character" w:customStyle="1" w:styleId="RTFNum151">
    <w:name w:val="RTF_Num 15 1"/>
    <w:rsid w:val="0089237F"/>
    <w:rPr>
      <w:rFonts w:ascii="StarSymbol" w:eastAsia="StarSymbol" w:hAnsi="StarSymbol" w:cs="StarSymbol"/>
      <w:sz w:val="18"/>
      <w:szCs w:val="18"/>
    </w:rPr>
  </w:style>
  <w:style w:type="character" w:customStyle="1" w:styleId="RTFNum152">
    <w:name w:val="RTF_Num 15 2"/>
    <w:rsid w:val="0089237F"/>
    <w:rPr>
      <w:rFonts w:ascii="StarSymbol" w:eastAsia="StarSymbol" w:hAnsi="StarSymbol" w:cs="StarSymbol"/>
      <w:sz w:val="18"/>
      <w:szCs w:val="18"/>
    </w:rPr>
  </w:style>
  <w:style w:type="character" w:customStyle="1" w:styleId="RTFNum153">
    <w:name w:val="RTF_Num 15 3"/>
    <w:rsid w:val="0089237F"/>
    <w:rPr>
      <w:rFonts w:ascii="StarSymbol" w:eastAsia="StarSymbol" w:hAnsi="StarSymbol" w:cs="StarSymbol"/>
      <w:sz w:val="18"/>
      <w:szCs w:val="18"/>
    </w:rPr>
  </w:style>
  <w:style w:type="character" w:customStyle="1" w:styleId="RTFNum154">
    <w:name w:val="RTF_Num 15 4"/>
    <w:rsid w:val="0089237F"/>
    <w:rPr>
      <w:rFonts w:ascii="StarSymbol" w:eastAsia="StarSymbol" w:hAnsi="StarSymbol" w:cs="StarSymbol"/>
      <w:sz w:val="18"/>
      <w:szCs w:val="18"/>
    </w:rPr>
  </w:style>
  <w:style w:type="character" w:customStyle="1" w:styleId="RTFNum155">
    <w:name w:val="RTF_Num 15 5"/>
    <w:rsid w:val="0089237F"/>
    <w:rPr>
      <w:rFonts w:ascii="StarSymbol" w:eastAsia="StarSymbol" w:hAnsi="StarSymbol" w:cs="StarSymbol"/>
      <w:sz w:val="18"/>
      <w:szCs w:val="18"/>
    </w:rPr>
  </w:style>
  <w:style w:type="character" w:customStyle="1" w:styleId="RTFNum156">
    <w:name w:val="RTF_Num 15 6"/>
    <w:rsid w:val="0089237F"/>
    <w:rPr>
      <w:rFonts w:ascii="StarSymbol" w:eastAsia="StarSymbol" w:hAnsi="StarSymbol" w:cs="StarSymbol"/>
      <w:sz w:val="18"/>
      <w:szCs w:val="18"/>
    </w:rPr>
  </w:style>
  <w:style w:type="character" w:customStyle="1" w:styleId="RTFNum157">
    <w:name w:val="RTF_Num 15 7"/>
    <w:rsid w:val="0089237F"/>
    <w:rPr>
      <w:rFonts w:ascii="StarSymbol" w:eastAsia="StarSymbol" w:hAnsi="StarSymbol" w:cs="StarSymbol"/>
      <w:sz w:val="18"/>
      <w:szCs w:val="18"/>
    </w:rPr>
  </w:style>
  <w:style w:type="character" w:customStyle="1" w:styleId="RTFNum158">
    <w:name w:val="RTF_Num 15 8"/>
    <w:rsid w:val="0089237F"/>
    <w:rPr>
      <w:rFonts w:ascii="StarSymbol" w:eastAsia="StarSymbol" w:hAnsi="StarSymbol" w:cs="StarSymbol"/>
      <w:sz w:val="18"/>
      <w:szCs w:val="18"/>
    </w:rPr>
  </w:style>
  <w:style w:type="character" w:customStyle="1" w:styleId="RTFNum159">
    <w:name w:val="RTF_Num 15 9"/>
    <w:rsid w:val="0089237F"/>
    <w:rPr>
      <w:rFonts w:ascii="StarSymbol" w:eastAsia="StarSymbol" w:hAnsi="StarSymbol" w:cs="StarSymbol"/>
      <w:sz w:val="18"/>
      <w:szCs w:val="18"/>
    </w:rPr>
  </w:style>
  <w:style w:type="character" w:customStyle="1" w:styleId="RTFNum1510">
    <w:name w:val="RTF_Num 15 10"/>
    <w:rsid w:val="0089237F"/>
    <w:rPr>
      <w:rFonts w:ascii="StarSymbol" w:eastAsia="StarSymbol" w:hAnsi="StarSymbol" w:cs="StarSymbol"/>
      <w:sz w:val="18"/>
      <w:szCs w:val="18"/>
    </w:rPr>
  </w:style>
  <w:style w:type="character" w:customStyle="1" w:styleId="RTFNum161">
    <w:name w:val="RTF_Num 16 1"/>
    <w:rsid w:val="0089237F"/>
    <w:rPr>
      <w:rFonts w:ascii="StarSymbol" w:eastAsia="StarSymbol" w:hAnsi="StarSymbol" w:cs="StarSymbol"/>
      <w:sz w:val="18"/>
      <w:szCs w:val="18"/>
    </w:rPr>
  </w:style>
  <w:style w:type="character" w:customStyle="1" w:styleId="RTFNum162">
    <w:name w:val="RTF_Num 16 2"/>
    <w:rsid w:val="0089237F"/>
    <w:rPr>
      <w:rFonts w:ascii="StarSymbol" w:eastAsia="StarSymbol" w:hAnsi="StarSymbol" w:cs="StarSymbol"/>
      <w:sz w:val="18"/>
      <w:szCs w:val="18"/>
    </w:rPr>
  </w:style>
  <w:style w:type="character" w:customStyle="1" w:styleId="RTFNum163">
    <w:name w:val="RTF_Num 16 3"/>
    <w:rsid w:val="0089237F"/>
    <w:rPr>
      <w:rFonts w:ascii="StarSymbol" w:eastAsia="StarSymbol" w:hAnsi="StarSymbol" w:cs="StarSymbol"/>
      <w:sz w:val="18"/>
      <w:szCs w:val="18"/>
    </w:rPr>
  </w:style>
  <w:style w:type="character" w:customStyle="1" w:styleId="RTFNum164">
    <w:name w:val="RTF_Num 16 4"/>
    <w:rsid w:val="0089237F"/>
    <w:rPr>
      <w:rFonts w:ascii="StarSymbol" w:eastAsia="StarSymbol" w:hAnsi="StarSymbol" w:cs="StarSymbol"/>
      <w:sz w:val="18"/>
      <w:szCs w:val="18"/>
    </w:rPr>
  </w:style>
  <w:style w:type="character" w:customStyle="1" w:styleId="RTFNum165">
    <w:name w:val="RTF_Num 16 5"/>
    <w:rsid w:val="0089237F"/>
    <w:rPr>
      <w:rFonts w:ascii="StarSymbol" w:eastAsia="StarSymbol" w:hAnsi="StarSymbol" w:cs="StarSymbol"/>
      <w:sz w:val="18"/>
      <w:szCs w:val="18"/>
    </w:rPr>
  </w:style>
  <w:style w:type="character" w:customStyle="1" w:styleId="RTFNum166">
    <w:name w:val="RTF_Num 16 6"/>
    <w:rsid w:val="0089237F"/>
    <w:rPr>
      <w:rFonts w:ascii="StarSymbol" w:eastAsia="StarSymbol" w:hAnsi="StarSymbol" w:cs="StarSymbol"/>
      <w:sz w:val="18"/>
      <w:szCs w:val="18"/>
    </w:rPr>
  </w:style>
  <w:style w:type="character" w:customStyle="1" w:styleId="RTFNum167">
    <w:name w:val="RTF_Num 16 7"/>
    <w:rsid w:val="0089237F"/>
    <w:rPr>
      <w:rFonts w:ascii="StarSymbol" w:eastAsia="StarSymbol" w:hAnsi="StarSymbol" w:cs="StarSymbol"/>
      <w:sz w:val="18"/>
      <w:szCs w:val="18"/>
    </w:rPr>
  </w:style>
  <w:style w:type="character" w:customStyle="1" w:styleId="RTFNum168">
    <w:name w:val="RTF_Num 16 8"/>
    <w:rsid w:val="0089237F"/>
    <w:rPr>
      <w:rFonts w:ascii="StarSymbol" w:eastAsia="StarSymbol" w:hAnsi="StarSymbol" w:cs="StarSymbol"/>
      <w:sz w:val="18"/>
      <w:szCs w:val="18"/>
    </w:rPr>
  </w:style>
  <w:style w:type="character" w:customStyle="1" w:styleId="RTFNum169">
    <w:name w:val="RTF_Num 16 9"/>
    <w:rsid w:val="0089237F"/>
    <w:rPr>
      <w:rFonts w:ascii="StarSymbol" w:eastAsia="StarSymbol" w:hAnsi="StarSymbol" w:cs="StarSymbol"/>
      <w:sz w:val="18"/>
      <w:szCs w:val="18"/>
    </w:rPr>
  </w:style>
  <w:style w:type="character" w:customStyle="1" w:styleId="RTFNum1610">
    <w:name w:val="RTF_Num 16 10"/>
    <w:rsid w:val="0089237F"/>
    <w:rPr>
      <w:rFonts w:ascii="StarSymbol" w:eastAsia="StarSymbol" w:hAnsi="StarSymbol" w:cs="StarSymbol"/>
      <w:sz w:val="18"/>
      <w:szCs w:val="18"/>
    </w:rPr>
  </w:style>
  <w:style w:type="character" w:customStyle="1" w:styleId="RTFNum171">
    <w:name w:val="RTF_Num 17 1"/>
    <w:rsid w:val="0089237F"/>
    <w:rPr>
      <w:rFonts w:ascii="StarSymbol" w:eastAsia="StarSymbol" w:hAnsi="StarSymbol" w:cs="StarSymbol"/>
      <w:sz w:val="18"/>
      <w:szCs w:val="18"/>
    </w:rPr>
  </w:style>
  <w:style w:type="character" w:customStyle="1" w:styleId="RTFNum172">
    <w:name w:val="RTF_Num 17 2"/>
    <w:rsid w:val="0089237F"/>
    <w:rPr>
      <w:rFonts w:ascii="StarSymbol" w:eastAsia="StarSymbol" w:hAnsi="StarSymbol" w:cs="StarSymbol"/>
      <w:sz w:val="18"/>
      <w:szCs w:val="18"/>
    </w:rPr>
  </w:style>
  <w:style w:type="character" w:customStyle="1" w:styleId="RTFNum173">
    <w:name w:val="RTF_Num 17 3"/>
    <w:rsid w:val="0089237F"/>
    <w:rPr>
      <w:rFonts w:ascii="StarSymbol" w:eastAsia="StarSymbol" w:hAnsi="StarSymbol" w:cs="StarSymbol"/>
      <w:sz w:val="18"/>
      <w:szCs w:val="18"/>
    </w:rPr>
  </w:style>
  <w:style w:type="character" w:customStyle="1" w:styleId="RTFNum174">
    <w:name w:val="RTF_Num 17 4"/>
    <w:rsid w:val="0089237F"/>
    <w:rPr>
      <w:rFonts w:ascii="StarSymbol" w:eastAsia="StarSymbol" w:hAnsi="StarSymbol" w:cs="StarSymbol"/>
      <w:sz w:val="18"/>
      <w:szCs w:val="18"/>
    </w:rPr>
  </w:style>
  <w:style w:type="character" w:customStyle="1" w:styleId="RTFNum175">
    <w:name w:val="RTF_Num 17 5"/>
    <w:rsid w:val="0089237F"/>
    <w:rPr>
      <w:rFonts w:ascii="StarSymbol" w:eastAsia="StarSymbol" w:hAnsi="StarSymbol" w:cs="StarSymbol"/>
      <w:sz w:val="18"/>
      <w:szCs w:val="18"/>
    </w:rPr>
  </w:style>
  <w:style w:type="character" w:customStyle="1" w:styleId="RTFNum176">
    <w:name w:val="RTF_Num 17 6"/>
    <w:rsid w:val="0089237F"/>
    <w:rPr>
      <w:rFonts w:ascii="StarSymbol" w:eastAsia="StarSymbol" w:hAnsi="StarSymbol" w:cs="StarSymbol"/>
      <w:sz w:val="18"/>
      <w:szCs w:val="18"/>
    </w:rPr>
  </w:style>
  <w:style w:type="character" w:customStyle="1" w:styleId="RTFNum177">
    <w:name w:val="RTF_Num 17 7"/>
    <w:rsid w:val="0089237F"/>
    <w:rPr>
      <w:rFonts w:ascii="StarSymbol" w:eastAsia="StarSymbol" w:hAnsi="StarSymbol" w:cs="StarSymbol"/>
      <w:sz w:val="18"/>
      <w:szCs w:val="18"/>
    </w:rPr>
  </w:style>
  <w:style w:type="character" w:customStyle="1" w:styleId="RTFNum178">
    <w:name w:val="RTF_Num 17 8"/>
    <w:rsid w:val="0089237F"/>
    <w:rPr>
      <w:rFonts w:ascii="StarSymbol" w:eastAsia="StarSymbol" w:hAnsi="StarSymbol" w:cs="StarSymbol"/>
      <w:sz w:val="18"/>
      <w:szCs w:val="18"/>
    </w:rPr>
  </w:style>
  <w:style w:type="character" w:customStyle="1" w:styleId="RTFNum179">
    <w:name w:val="RTF_Num 17 9"/>
    <w:rsid w:val="0089237F"/>
    <w:rPr>
      <w:rFonts w:ascii="StarSymbol" w:eastAsia="StarSymbol" w:hAnsi="StarSymbol" w:cs="StarSymbol"/>
      <w:sz w:val="18"/>
      <w:szCs w:val="18"/>
    </w:rPr>
  </w:style>
  <w:style w:type="character" w:customStyle="1" w:styleId="RTFNum1710">
    <w:name w:val="RTF_Num 17 10"/>
    <w:rsid w:val="0089237F"/>
    <w:rPr>
      <w:rFonts w:ascii="StarSymbol" w:eastAsia="StarSymbol" w:hAnsi="StarSymbol" w:cs="StarSymbol"/>
      <w:sz w:val="18"/>
      <w:szCs w:val="18"/>
    </w:rPr>
  </w:style>
  <w:style w:type="character" w:customStyle="1" w:styleId="RTFNum181">
    <w:name w:val="RTF_Num 18 1"/>
    <w:rsid w:val="0089237F"/>
    <w:rPr>
      <w:rFonts w:ascii="StarSymbol" w:eastAsia="StarSymbol" w:hAnsi="StarSymbol" w:cs="StarSymbol"/>
      <w:sz w:val="18"/>
      <w:szCs w:val="18"/>
    </w:rPr>
  </w:style>
  <w:style w:type="character" w:customStyle="1" w:styleId="RTFNum182">
    <w:name w:val="RTF_Num 18 2"/>
    <w:rsid w:val="0089237F"/>
    <w:rPr>
      <w:rFonts w:ascii="StarSymbol" w:eastAsia="StarSymbol" w:hAnsi="StarSymbol" w:cs="StarSymbol"/>
      <w:sz w:val="18"/>
      <w:szCs w:val="18"/>
    </w:rPr>
  </w:style>
  <w:style w:type="character" w:customStyle="1" w:styleId="RTFNum183">
    <w:name w:val="RTF_Num 18 3"/>
    <w:rsid w:val="0089237F"/>
    <w:rPr>
      <w:rFonts w:ascii="StarSymbol" w:eastAsia="StarSymbol" w:hAnsi="StarSymbol" w:cs="StarSymbol"/>
      <w:sz w:val="18"/>
      <w:szCs w:val="18"/>
    </w:rPr>
  </w:style>
  <w:style w:type="character" w:customStyle="1" w:styleId="RTFNum184">
    <w:name w:val="RTF_Num 18 4"/>
    <w:rsid w:val="0089237F"/>
    <w:rPr>
      <w:rFonts w:ascii="StarSymbol" w:eastAsia="StarSymbol" w:hAnsi="StarSymbol" w:cs="StarSymbol"/>
      <w:sz w:val="18"/>
      <w:szCs w:val="18"/>
    </w:rPr>
  </w:style>
  <w:style w:type="character" w:customStyle="1" w:styleId="RTFNum185">
    <w:name w:val="RTF_Num 18 5"/>
    <w:rsid w:val="0089237F"/>
    <w:rPr>
      <w:rFonts w:ascii="StarSymbol" w:eastAsia="StarSymbol" w:hAnsi="StarSymbol" w:cs="StarSymbol"/>
      <w:sz w:val="18"/>
      <w:szCs w:val="18"/>
    </w:rPr>
  </w:style>
  <w:style w:type="character" w:customStyle="1" w:styleId="RTFNum186">
    <w:name w:val="RTF_Num 18 6"/>
    <w:rsid w:val="0089237F"/>
    <w:rPr>
      <w:rFonts w:ascii="StarSymbol" w:eastAsia="StarSymbol" w:hAnsi="StarSymbol" w:cs="StarSymbol"/>
      <w:sz w:val="18"/>
      <w:szCs w:val="18"/>
    </w:rPr>
  </w:style>
  <w:style w:type="character" w:customStyle="1" w:styleId="RTFNum187">
    <w:name w:val="RTF_Num 18 7"/>
    <w:rsid w:val="0089237F"/>
    <w:rPr>
      <w:rFonts w:ascii="StarSymbol" w:eastAsia="StarSymbol" w:hAnsi="StarSymbol" w:cs="StarSymbol"/>
      <w:sz w:val="18"/>
      <w:szCs w:val="18"/>
    </w:rPr>
  </w:style>
  <w:style w:type="character" w:customStyle="1" w:styleId="RTFNum188">
    <w:name w:val="RTF_Num 18 8"/>
    <w:rsid w:val="0089237F"/>
    <w:rPr>
      <w:rFonts w:ascii="StarSymbol" w:eastAsia="StarSymbol" w:hAnsi="StarSymbol" w:cs="StarSymbol"/>
      <w:sz w:val="18"/>
      <w:szCs w:val="18"/>
    </w:rPr>
  </w:style>
  <w:style w:type="character" w:customStyle="1" w:styleId="RTFNum189">
    <w:name w:val="RTF_Num 18 9"/>
    <w:rsid w:val="0089237F"/>
    <w:rPr>
      <w:rFonts w:ascii="StarSymbol" w:eastAsia="StarSymbol" w:hAnsi="StarSymbol" w:cs="StarSymbol"/>
      <w:sz w:val="18"/>
      <w:szCs w:val="18"/>
    </w:rPr>
  </w:style>
  <w:style w:type="character" w:customStyle="1" w:styleId="RTFNum1810">
    <w:name w:val="RTF_Num 18 10"/>
    <w:rsid w:val="0089237F"/>
    <w:rPr>
      <w:rFonts w:ascii="StarSymbol" w:eastAsia="StarSymbol" w:hAnsi="StarSymbol" w:cs="StarSymbol"/>
      <w:sz w:val="18"/>
      <w:szCs w:val="18"/>
    </w:rPr>
  </w:style>
  <w:style w:type="character" w:customStyle="1" w:styleId="RTFNum191">
    <w:name w:val="RTF_Num 19 1"/>
    <w:rsid w:val="0089237F"/>
    <w:rPr>
      <w:rFonts w:ascii="StarSymbol" w:eastAsia="StarSymbol" w:hAnsi="StarSymbol" w:cs="StarSymbol"/>
      <w:sz w:val="18"/>
      <w:szCs w:val="18"/>
    </w:rPr>
  </w:style>
  <w:style w:type="character" w:customStyle="1" w:styleId="RTFNum192">
    <w:name w:val="RTF_Num 19 2"/>
    <w:rsid w:val="0089237F"/>
    <w:rPr>
      <w:rFonts w:ascii="StarSymbol" w:eastAsia="StarSymbol" w:hAnsi="StarSymbol" w:cs="StarSymbol"/>
      <w:sz w:val="18"/>
      <w:szCs w:val="18"/>
    </w:rPr>
  </w:style>
  <w:style w:type="character" w:customStyle="1" w:styleId="RTFNum193">
    <w:name w:val="RTF_Num 19 3"/>
    <w:rsid w:val="0089237F"/>
    <w:rPr>
      <w:rFonts w:ascii="StarSymbol" w:eastAsia="StarSymbol" w:hAnsi="StarSymbol" w:cs="StarSymbol"/>
      <w:sz w:val="18"/>
      <w:szCs w:val="18"/>
    </w:rPr>
  </w:style>
  <w:style w:type="character" w:customStyle="1" w:styleId="RTFNum194">
    <w:name w:val="RTF_Num 19 4"/>
    <w:rsid w:val="0089237F"/>
    <w:rPr>
      <w:rFonts w:ascii="StarSymbol" w:eastAsia="StarSymbol" w:hAnsi="StarSymbol" w:cs="StarSymbol"/>
      <w:sz w:val="18"/>
      <w:szCs w:val="18"/>
    </w:rPr>
  </w:style>
  <w:style w:type="character" w:customStyle="1" w:styleId="RTFNum195">
    <w:name w:val="RTF_Num 19 5"/>
    <w:rsid w:val="0089237F"/>
    <w:rPr>
      <w:rFonts w:ascii="StarSymbol" w:eastAsia="StarSymbol" w:hAnsi="StarSymbol" w:cs="StarSymbol"/>
      <w:sz w:val="18"/>
      <w:szCs w:val="18"/>
    </w:rPr>
  </w:style>
  <w:style w:type="character" w:customStyle="1" w:styleId="RTFNum196">
    <w:name w:val="RTF_Num 19 6"/>
    <w:rsid w:val="0089237F"/>
    <w:rPr>
      <w:rFonts w:ascii="StarSymbol" w:eastAsia="StarSymbol" w:hAnsi="StarSymbol" w:cs="StarSymbol"/>
      <w:sz w:val="18"/>
      <w:szCs w:val="18"/>
    </w:rPr>
  </w:style>
  <w:style w:type="character" w:customStyle="1" w:styleId="RTFNum197">
    <w:name w:val="RTF_Num 19 7"/>
    <w:rsid w:val="0089237F"/>
    <w:rPr>
      <w:rFonts w:ascii="StarSymbol" w:eastAsia="StarSymbol" w:hAnsi="StarSymbol" w:cs="StarSymbol"/>
      <w:sz w:val="18"/>
      <w:szCs w:val="18"/>
    </w:rPr>
  </w:style>
  <w:style w:type="character" w:customStyle="1" w:styleId="RTFNum198">
    <w:name w:val="RTF_Num 19 8"/>
    <w:rsid w:val="0089237F"/>
    <w:rPr>
      <w:rFonts w:ascii="StarSymbol" w:eastAsia="StarSymbol" w:hAnsi="StarSymbol" w:cs="StarSymbol"/>
      <w:sz w:val="18"/>
      <w:szCs w:val="18"/>
    </w:rPr>
  </w:style>
  <w:style w:type="character" w:customStyle="1" w:styleId="RTFNum199">
    <w:name w:val="RTF_Num 19 9"/>
    <w:rsid w:val="0089237F"/>
    <w:rPr>
      <w:rFonts w:ascii="StarSymbol" w:eastAsia="StarSymbol" w:hAnsi="StarSymbol" w:cs="StarSymbol"/>
      <w:sz w:val="18"/>
      <w:szCs w:val="18"/>
    </w:rPr>
  </w:style>
  <w:style w:type="character" w:customStyle="1" w:styleId="RTFNum1910">
    <w:name w:val="RTF_Num 19 10"/>
    <w:rsid w:val="0089237F"/>
    <w:rPr>
      <w:rFonts w:ascii="StarSymbol" w:eastAsia="StarSymbol" w:hAnsi="StarSymbol" w:cs="StarSymbol"/>
      <w:sz w:val="18"/>
      <w:szCs w:val="18"/>
    </w:rPr>
  </w:style>
  <w:style w:type="character" w:customStyle="1" w:styleId="RTFNum201">
    <w:name w:val="RTF_Num 20 1"/>
    <w:rsid w:val="0089237F"/>
    <w:rPr>
      <w:rFonts w:ascii="StarSymbol" w:eastAsia="StarSymbol" w:hAnsi="StarSymbol" w:cs="StarSymbol"/>
      <w:sz w:val="18"/>
      <w:szCs w:val="18"/>
    </w:rPr>
  </w:style>
  <w:style w:type="character" w:customStyle="1" w:styleId="RTFNum202">
    <w:name w:val="RTF_Num 20 2"/>
    <w:rsid w:val="0089237F"/>
    <w:rPr>
      <w:rFonts w:ascii="StarSymbol" w:eastAsia="StarSymbol" w:hAnsi="StarSymbol" w:cs="StarSymbol"/>
      <w:sz w:val="18"/>
      <w:szCs w:val="18"/>
    </w:rPr>
  </w:style>
  <w:style w:type="character" w:customStyle="1" w:styleId="RTFNum203">
    <w:name w:val="RTF_Num 20 3"/>
    <w:rsid w:val="0089237F"/>
    <w:rPr>
      <w:rFonts w:ascii="StarSymbol" w:eastAsia="StarSymbol" w:hAnsi="StarSymbol" w:cs="StarSymbol"/>
      <w:sz w:val="18"/>
      <w:szCs w:val="18"/>
    </w:rPr>
  </w:style>
  <w:style w:type="character" w:customStyle="1" w:styleId="RTFNum204">
    <w:name w:val="RTF_Num 20 4"/>
    <w:rsid w:val="0089237F"/>
    <w:rPr>
      <w:rFonts w:ascii="StarSymbol" w:eastAsia="StarSymbol" w:hAnsi="StarSymbol" w:cs="StarSymbol"/>
      <w:sz w:val="18"/>
      <w:szCs w:val="18"/>
    </w:rPr>
  </w:style>
  <w:style w:type="character" w:customStyle="1" w:styleId="RTFNum205">
    <w:name w:val="RTF_Num 20 5"/>
    <w:rsid w:val="0089237F"/>
    <w:rPr>
      <w:rFonts w:ascii="StarSymbol" w:eastAsia="StarSymbol" w:hAnsi="StarSymbol" w:cs="StarSymbol"/>
      <w:sz w:val="18"/>
      <w:szCs w:val="18"/>
    </w:rPr>
  </w:style>
  <w:style w:type="character" w:customStyle="1" w:styleId="RTFNum206">
    <w:name w:val="RTF_Num 20 6"/>
    <w:rsid w:val="0089237F"/>
    <w:rPr>
      <w:rFonts w:ascii="StarSymbol" w:eastAsia="StarSymbol" w:hAnsi="StarSymbol" w:cs="StarSymbol"/>
      <w:sz w:val="18"/>
      <w:szCs w:val="18"/>
    </w:rPr>
  </w:style>
  <w:style w:type="character" w:customStyle="1" w:styleId="RTFNum207">
    <w:name w:val="RTF_Num 20 7"/>
    <w:rsid w:val="0089237F"/>
    <w:rPr>
      <w:rFonts w:ascii="StarSymbol" w:eastAsia="StarSymbol" w:hAnsi="StarSymbol" w:cs="StarSymbol"/>
      <w:sz w:val="18"/>
      <w:szCs w:val="18"/>
    </w:rPr>
  </w:style>
  <w:style w:type="character" w:customStyle="1" w:styleId="RTFNum208">
    <w:name w:val="RTF_Num 20 8"/>
    <w:rsid w:val="0089237F"/>
    <w:rPr>
      <w:rFonts w:ascii="StarSymbol" w:eastAsia="StarSymbol" w:hAnsi="StarSymbol" w:cs="StarSymbol"/>
      <w:sz w:val="18"/>
      <w:szCs w:val="18"/>
    </w:rPr>
  </w:style>
  <w:style w:type="character" w:customStyle="1" w:styleId="RTFNum209">
    <w:name w:val="RTF_Num 20 9"/>
    <w:rsid w:val="0089237F"/>
    <w:rPr>
      <w:rFonts w:ascii="StarSymbol" w:eastAsia="StarSymbol" w:hAnsi="StarSymbol" w:cs="StarSymbol"/>
      <w:sz w:val="18"/>
      <w:szCs w:val="18"/>
    </w:rPr>
  </w:style>
  <w:style w:type="character" w:customStyle="1" w:styleId="RTFNum2010">
    <w:name w:val="RTF_Num 20 10"/>
    <w:rsid w:val="0089237F"/>
    <w:rPr>
      <w:rFonts w:ascii="StarSymbol" w:eastAsia="StarSymbol" w:hAnsi="StarSymbol" w:cs="StarSymbol"/>
      <w:sz w:val="18"/>
      <w:szCs w:val="18"/>
    </w:rPr>
  </w:style>
  <w:style w:type="character" w:customStyle="1" w:styleId="RTFNum211">
    <w:name w:val="RTF_Num 21 1"/>
    <w:rsid w:val="0089237F"/>
    <w:rPr>
      <w:rFonts w:ascii="StarSymbol" w:eastAsia="StarSymbol" w:hAnsi="StarSymbol" w:cs="StarSymbol"/>
      <w:sz w:val="18"/>
      <w:szCs w:val="18"/>
    </w:rPr>
  </w:style>
  <w:style w:type="character" w:customStyle="1" w:styleId="RTFNum212">
    <w:name w:val="RTF_Num 21 2"/>
    <w:rsid w:val="0089237F"/>
    <w:rPr>
      <w:rFonts w:ascii="StarSymbol" w:eastAsia="StarSymbol" w:hAnsi="StarSymbol" w:cs="StarSymbol"/>
      <w:sz w:val="18"/>
      <w:szCs w:val="18"/>
    </w:rPr>
  </w:style>
  <w:style w:type="character" w:customStyle="1" w:styleId="RTFNum213">
    <w:name w:val="RTF_Num 21 3"/>
    <w:rsid w:val="0089237F"/>
    <w:rPr>
      <w:rFonts w:ascii="StarSymbol" w:eastAsia="StarSymbol" w:hAnsi="StarSymbol" w:cs="StarSymbol"/>
      <w:sz w:val="18"/>
      <w:szCs w:val="18"/>
    </w:rPr>
  </w:style>
  <w:style w:type="character" w:customStyle="1" w:styleId="RTFNum214">
    <w:name w:val="RTF_Num 21 4"/>
    <w:rsid w:val="0089237F"/>
    <w:rPr>
      <w:rFonts w:ascii="StarSymbol" w:eastAsia="StarSymbol" w:hAnsi="StarSymbol" w:cs="StarSymbol"/>
      <w:sz w:val="18"/>
      <w:szCs w:val="18"/>
    </w:rPr>
  </w:style>
  <w:style w:type="character" w:customStyle="1" w:styleId="RTFNum215">
    <w:name w:val="RTF_Num 21 5"/>
    <w:rsid w:val="0089237F"/>
    <w:rPr>
      <w:rFonts w:ascii="StarSymbol" w:eastAsia="StarSymbol" w:hAnsi="StarSymbol" w:cs="StarSymbol"/>
      <w:sz w:val="18"/>
      <w:szCs w:val="18"/>
    </w:rPr>
  </w:style>
  <w:style w:type="character" w:customStyle="1" w:styleId="RTFNum216">
    <w:name w:val="RTF_Num 21 6"/>
    <w:rsid w:val="0089237F"/>
    <w:rPr>
      <w:rFonts w:ascii="StarSymbol" w:eastAsia="StarSymbol" w:hAnsi="StarSymbol" w:cs="StarSymbol"/>
      <w:sz w:val="18"/>
      <w:szCs w:val="18"/>
    </w:rPr>
  </w:style>
  <w:style w:type="character" w:customStyle="1" w:styleId="RTFNum217">
    <w:name w:val="RTF_Num 21 7"/>
    <w:rsid w:val="0089237F"/>
    <w:rPr>
      <w:rFonts w:ascii="StarSymbol" w:eastAsia="StarSymbol" w:hAnsi="StarSymbol" w:cs="StarSymbol"/>
      <w:sz w:val="18"/>
      <w:szCs w:val="18"/>
    </w:rPr>
  </w:style>
  <w:style w:type="character" w:customStyle="1" w:styleId="RTFNum218">
    <w:name w:val="RTF_Num 21 8"/>
    <w:rsid w:val="0089237F"/>
    <w:rPr>
      <w:rFonts w:ascii="StarSymbol" w:eastAsia="StarSymbol" w:hAnsi="StarSymbol" w:cs="StarSymbol"/>
      <w:sz w:val="18"/>
      <w:szCs w:val="18"/>
    </w:rPr>
  </w:style>
  <w:style w:type="character" w:customStyle="1" w:styleId="RTFNum219">
    <w:name w:val="RTF_Num 21 9"/>
    <w:rsid w:val="0089237F"/>
    <w:rPr>
      <w:rFonts w:ascii="StarSymbol" w:eastAsia="StarSymbol" w:hAnsi="StarSymbol" w:cs="StarSymbol"/>
      <w:sz w:val="18"/>
      <w:szCs w:val="18"/>
    </w:rPr>
  </w:style>
  <w:style w:type="character" w:customStyle="1" w:styleId="RTFNum2110">
    <w:name w:val="RTF_Num 21 10"/>
    <w:rsid w:val="0089237F"/>
    <w:rPr>
      <w:rFonts w:ascii="StarSymbol" w:eastAsia="StarSymbol" w:hAnsi="StarSymbol" w:cs="StarSymbol"/>
      <w:sz w:val="18"/>
      <w:szCs w:val="18"/>
    </w:rPr>
  </w:style>
  <w:style w:type="character" w:customStyle="1" w:styleId="RTFNum221">
    <w:name w:val="RTF_Num 22 1"/>
    <w:rsid w:val="0089237F"/>
    <w:rPr>
      <w:rFonts w:ascii="StarSymbol" w:eastAsia="StarSymbol" w:hAnsi="StarSymbol" w:cs="StarSymbol"/>
      <w:sz w:val="18"/>
      <w:szCs w:val="18"/>
    </w:rPr>
  </w:style>
  <w:style w:type="character" w:customStyle="1" w:styleId="RTFNum222">
    <w:name w:val="RTF_Num 22 2"/>
    <w:rsid w:val="0089237F"/>
    <w:rPr>
      <w:rFonts w:ascii="StarSymbol" w:eastAsia="StarSymbol" w:hAnsi="StarSymbol" w:cs="StarSymbol"/>
      <w:sz w:val="18"/>
      <w:szCs w:val="18"/>
    </w:rPr>
  </w:style>
  <w:style w:type="character" w:customStyle="1" w:styleId="RTFNum223">
    <w:name w:val="RTF_Num 22 3"/>
    <w:rsid w:val="0089237F"/>
    <w:rPr>
      <w:rFonts w:ascii="StarSymbol" w:eastAsia="StarSymbol" w:hAnsi="StarSymbol" w:cs="StarSymbol"/>
      <w:sz w:val="18"/>
      <w:szCs w:val="18"/>
    </w:rPr>
  </w:style>
  <w:style w:type="character" w:customStyle="1" w:styleId="RTFNum224">
    <w:name w:val="RTF_Num 22 4"/>
    <w:rsid w:val="0089237F"/>
    <w:rPr>
      <w:rFonts w:ascii="StarSymbol" w:eastAsia="StarSymbol" w:hAnsi="StarSymbol" w:cs="StarSymbol"/>
      <w:sz w:val="18"/>
      <w:szCs w:val="18"/>
    </w:rPr>
  </w:style>
  <w:style w:type="character" w:customStyle="1" w:styleId="RTFNum225">
    <w:name w:val="RTF_Num 22 5"/>
    <w:rsid w:val="0089237F"/>
    <w:rPr>
      <w:rFonts w:ascii="StarSymbol" w:eastAsia="StarSymbol" w:hAnsi="StarSymbol" w:cs="StarSymbol"/>
      <w:sz w:val="18"/>
      <w:szCs w:val="18"/>
    </w:rPr>
  </w:style>
  <w:style w:type="character" w:customStyle="1" w:styleId="RTFNum226">
    <w:name w:val="RTF_Num 22 6"/>
    <w:rsid w:val="0089237F"/>
    <w:rPr>
      <w:rFonts w:ascii="StarSymbol" w:eastAsia="StarSymbol" w:hAnsi="StarSymbol" w:cs="StarSymbol"/>
      <w:sz w:val="18"/>
      <w:szCs w:val="18"/>
    </w:rPr>
  </w:style>
  <w:style w:type="character" w:customStyle="1" w:styleId="RTFNum227">
    <w:name w:val="RTF_Num 22 7"/>
    <w:rsid w:val="0089237F"/>
    <w:rPr>
      <w:rFonts w:ascii="StarSymbol" w:eastAsia="StarSymbol" w:hAnsi="StarSymbol" w:cs="StarSymbol"/>
      <w:sz w:val="18"/>
      <w:szCs w:val="18"/>
    </w:rPr>
  </w:style>
  <w:style w:type="character" w:customStyle="1" w:styleId="RTFNum228">
    <w:name w:val="RTF_Num 22 8"/>
    <w:rsid w:val="0089237F"/>
    <w:rPr>
      <w:rFonts w:ascii="StarSymbol" w:eastAsia="StarSymbol" w:hAnsi="StarSymbol" w:cs="StarSymbol"/>
      <w:sz w:val="18"/>
      <w:szCs w:val="18"/>
    </w:rPr>
  </w:style>
  <w:style w:type="character" w:customStyle="1" w:styleId="RTFNum229">
    <w:name w:val="RTF_Num 22 9"/>
    <w:rsid w:val="0089237F"/>
    <w:rPr>
      <w:rFonts w:ascii="StarSymbol" w:eastAsia="StarSymbol" w:hAnsi="StarSymbol" w:cs="StarSymbol"/>
      <w:sz w:val="18"/>
      <w:szCs w:val="18"/>
    </w:rPr>
  </w:style>
  <w:style w:type="character" w:customStyle="1" w:styleId="RTFNum2210">
    <w:name w:val="RTF_Num 22 10"/>
    <w:rsid w:val="0089237F"/>
    <w:rPr>
      <w:rFonts w:ascii="StarSymbol" w:eastAsia="StarSymbol" w:hAnsi="StarSymbol" w:cs="StarSymbol"/>
      <w:sz w:val="18"/>
      <w:szCs w:val="18"/>
    </w:rPr>
  </w:style>
  <w:style w:type="character" w:customStyle="1" w:styleId="RTFNum231">
    <w:name w:val="RTF_Num 23 1"/>
    <w:rsid w:val="0089237F"/>
    <w:rPr>
      <w:rFonts w:ascii="StarSymbol" w:eastAsia="StarSymbol" w:hAnsi="StarSymbol" w:cs="StarSymbol"/>
      <w:sz w:val="18"/>
      <w:szCs w:val="18"/>
    </w:rPr>
  </w:style>
  <w:style w:type="character" w:customStyle="1" w:styleId="RTFNum232">
    <w:name w:val="RTF_Num 23 2"/>
    <w:rsid w:val="0089237F"/>
    <w:rPr>
      <w:rFonts w:ascii="StarSymbol" w:eastAsia="StarSymbol" w:hAnsi="StarSymbol" w:cs="StarSymbol"/>
      <w:sz w:val="18"/>
      <w:szCs w:val="18"/>
    </w:rPr>
  </w:style>
  <w:style w:type="character" w:customStyle="1" w:styleId="RTFNum233">
    <w:name w:val="RTF_Num 23 3"/>
    <w:rsid w:val="0089237F"/>
    <w:rPr>
      <w:rFonts w:ascii="StarSymbol" w:eastAsia="StarSymbol" w:hAnsi="StarSymbol" w:cs="StarSymbol"/>
      <w:sz w:val="18"/>
      <w:szCs w:val="18"/>
    </w:rPr>
  </w:style>
  <w:style w:type="character" w:customStyle="1" w:styleId="RTFNum234">
    <w:name w:val="RTF_Num 23 4"/>
    <w:rsid w:val="0089237F"/>
    <w:rPr>
      <w:rFonts w:ascii="StarSymbol" w:eastAsia="StarSymbol" w:hAnsi="StarSymbol" w:cs="StarSymbol"/>
      <w:sz w:val="18"/>
      <w:szCs w:val="18"/>
    </w:rPr>
  </w:style>
  <w:style w:type="character" w:customStyle="1" w:styleId="RTFNum235">
    <w:name w:val="RTF_Num 23 5"/>
    <w:rsid w:val="0089237F"/>
    <w:rPr>
      <w:rFonts w:ascii="StarSymbol" w:eastAsia="StarSymbol" w:hAnsi="StarSymbol" w:cs="StarSymbol"/>
      <w:sz w:val="18"/>
      <w:szCs w:val="18"/>
    </w:rPr>
  </w:style>
  <w:style w:type="character" w:customStyle="1" w:styleId="RTFNum236">
    <w:name w:val="RTF_Num 23 6"/>
    <w:rsid w:val="0089237F"/>
    <w:rPr>
      <w:rFonts w:ascii="StarSymbol" w:eastAsia="StarSymbol" w:hAnsi="StarSymbol" w:cs="StarSymbol"/>
      <w:sz w:val="18"/>
      <w:szCs w:val="18"/>
    </w:rPr>
  </w:style>
  <w:style w:type="character" w:customStyle="1" w:styleId="RTFNum237">
    <w:name w:val="RTF_Num 23 7"/>
    <w:rsid w:val="0089237F"/>
    <w:rPr>
      <w:rFonts w:ascii="StarSymbol" w:eastAsia="StarSymbol" w:hAnsi="StarSymbol" w:cs="StarSymbol"/>
      <w:sz w:val="18"/>
      <w:szCs w:val="18"/>
    </w:rPr>
  </w:style>
  <w:style w:type="character" w:customStyle="1" w:styleId="RTFNum238">
    <w:name w:val="RTF_Num 23 8"/>
    <w:rsid w:val="0089237F"/>
    <w:rPr>
      <w:rFonts w:ascii="StarSymbol" w:eastAsia="StarSymbol" w:hAnsi="StarSymbol" w:cs="StarSymbol"/>
      <w:sz w:val="18"/>
      <w:szCs w:val="18"/>
    </w:rPr>
  </w:style>
  <w:style w:type="character" w:customStyle="1" w:styleId="RTFNum239">
    <w:name w:val="RTF_Num 23 9"/>
    <w:rsid w:val="0089237F"/>
    <w:rPr>
      <w:rFonts w:ascii="StarSymbol" w:eastAsia="StarSymbol" w:hAnsi="StarSymbol" w:cs="StarSymbol"/>
      <w:sz w:val="18"/>
      <w:szCs w:val="18"/>
    </w:rPr>
  </w:style>
  <w:style w:type="character" w:customStyle="1" w:styleId="RTFNum2310">
    <w:name w:val="RTF_Num 23 10"/>
    <w:rsid w:val="0089237F"/>
    <w:rPr>
      <w:rFonts w:ascii="StarSymbol" w:eastAsia="StarSymbol" w:hAnsi="StarSymbol" w:cs="StarSymbol"/>
      <w:sz w:val="18"/>
      <w:szCs w:val="18"/>
    </w:rPr>
  </w:style>
  <w:style w:type="character" w:styleId="EndnoteReference">
    <w:name w:val="endnote reference"/>
    <w:rsid w:val="0089237F"/>
    <w:rPr>
      <w:vertAlign w:val="superscript"/>
    </w:rPr>
  </w:style>
  <w:style w:type="paragraph" w:styleId="FootnoteText">
    <w:name w:val="footnote text"/>
    <w:basedOn w:val="Normal"/>
    <w:link w:val="FootnoteTextChar"/>
    <w:rsid w:val="0089237F"/>
    <w:pPr>
      <w:widowControl w:val="0"/>
      <w:suppressLineNumbers/>
      <w:ind w:left="283" w:hanging="283"/>
    </w:pPr>
    <w:rPr>
      <w:rFonts w:ascii="Thorndale" w:eastAsia="Andale Sans UI" w:hAnsi="Thorndale"/>
    </w:rPr>
  </w:style>
  <w:style w:type="character" w:customStyle="1" w:styleId="FootnoteTextChar">
    <w:name w:val="Footnote Text Char"/>
    <w:basedOn w:val="DefaultParagraphFont"/>
    <w:link w:val="FootnoteText"/>
    <w:rsid w:val="0089237F"/>
    <w:rPr>
      <w:rFonts w:ascii="Thorndale" w:eastAsia="Andale Sans UI" w:hAnsi="Thorndale"/>
      <w:lang w:val="en-GB"/>
    </w:rPr>
  </w:style>
  <w:style w:type="paragraph" w:styleId="Index1">
    <w:name w:val="index 1"/>
    <w:basedOn w:val="Normal"/>
    <w:next w:val="Normal"/>
    <w:autoRedefine/>
    <w:uiPriority w:val="99"/>
    <w:rsid w:val="0089237F"/>
    <w:pPr>
      <w:ind w:left="200" w:hanging="200"/>
    </w:pPr>
  </w:style>
  <w:style w:type="paragraph" w:styleId="IndexHeading">
    <w:name w:val="index heading"/>
    <w:basedOn w:val="Heading"/>
    <w:rsid w:val="0089237F"/>
    <w:pPr>
      <w:widowControl w:val="0"/>
      <w:suppressLineNumbers/>
    </w:pPr>
    <w:rPr>
      <w:rFonts w:eastAsia="MS Mincho"/>
      <w:b/>
      <w:bCs/>
      <w:sz w:val="32"/>
      <w:szCs w:val="32"/>
    </w:rPr>
  </w:style>
  <w:style w:type="paragraph" w:customStyle="1" w:styleId="font5">
    <w:name w:val="font5"/>
    <w:basedOn w:val="Normal"/>
    <w:rsid w:val="0089237F"/>
    <w:pPr>
      <w:suppressAutoHyphens w:val="0"/>
      <w:spacing w:before="100" w:beforeAutospacing="1" w:after="100" w:afterAutospacing="1"/>
    </w:pPr>
    <w:rPr>
      <w:color w:val="000000"/>
      <w:lang w:val="en-IE"/>
    </w:rPr>
  </w:style>
  <w:style w:type="paragraph" w:customStyle="1" w:styleId="font6">
    <w:name w:val="font6"/>
    <w:basedOn w:val="Normal"/>
    <w:rsid w:val="0089237F"/>
    <w:pPr>
      <w:suppressAutoHyphens w:val="0"/>
      <w:spacing w:before="100" w:beforeAutospacing="1" w:after="100" w:afterAutospacing="1"/>
    </w:pPr>
    <w:rPr>
      <w:color w:val="000000"/>
      <w:sz w:val="24"/>
      <w:szCs w:val="24"/>
      <w:lang w:val="en-IE"/>
    </w:rPr>
  </w:style>
  <w:style w:type="paragraph" w:customStyle="1" w:styleId="font7">
    <w:name w:val="font7"/>
    <w:basedOn w:val="Normal"/>
    <w:rsid w:val="0089237F"/>
    <w:pPr>
      <w:suppressAutoHyphens w:val="0"/>
      <w:spacing w:before="100" w:beforeAutospacing="1" w:after="100" w:afterAutospacing="1"/>
    </w:pPr>
    <w:rPr>
      <w:color w:val="000000"/>
      <w:lang w:val="en-IE"/>
    </w:rPr>
  </w:style>
  <w:style w:type="paragraph" w:customStyle="1" w:styleId="font8">
    <w:name w:val="font8"/>
    <w:basedOn w:val="Normal"/>
    <w:rsid w:val="0089237F"/>
    <w:pPr>
      <w:suppressAutoHyphens w:val="0"/>
      <w:spacing w:before="100" w:beforeAutospacing="1" w:after="100" w:afterAutospacing="1"/>
    </w:pPr>
    <w:rPr>
      <w:color w:val="000000"/>
      <w:sz w:val="14"/>
      <w:szCs w:val="14"/>
      <w:lang w:val="en-IE"/>
    </w:rPr>
  </w:style>
  <w:style w:type="paragraph" w:customStyle="1" w:styleId="font9">
    <w:name w:val="font9"/>
    <w:basedOn w:val="Normal"/>
    <w:rsid w:val="0089237F"/>
    <w:pPr>
      <w:suppressAutoHyphens w:val="0"/>
      <w:spacing w:before="100" w:beforeAutospacing="1" w:after="100" w:afterAutospacing="1"/>
    </w:pPr>
    <w:rPr>
      <w:rFonts w:ascii="Tahoma" w:hAnsi="Tahoma" w:cs="Tahoma"/>
      <w:color w:val="000000"/>
      <w:sz w:val="12"/>
      <w:szCs w:val="12"/>
      <w:lang w:val="en-IE"/>
    </w:rPr>
  </w:style>
  <w:style w:type="paragraph" w:customStyle="1" w:styleId="xl64">
    <w:name w:val="xl64"/>
    <w:basedOn w:val="Normal"/>
    <w:rsid w:val="0089237F"/>
    <w:pPr>
      <w:pBdr>
        <w:top w:val="single" w:sz="8" w:space="0" w:color="000000"/>
        <w:left w:val="single" w:sz="8" w:space="0" w:color="000000"/>
        <w:bottom w:val="single" w:sz="8" w:space="0" w:color="000000"/>
      </w:pBdr>
      <w:shd w:val="clear" w:color="000000" w:fill="E6E6E6"/>
      <w:suppressAutoHyphens w:val="0"/>
      <w:spacing w:before="100" w:beforeAutospacing="1" w:after="100" w:afterAutospacing="1"/>
      <w:jc w:val="center"/>
      <w:textAlignment w:val="top"/>
    </w:pPr>
    <w:rPr>
      <w:b/>
      <w:bCs/>
      <w:lang w:val="en-IE"/>
    </w:rPr>
  </w:style>
  <w:style w:type="paragraph" w:customStyle="1" w:styleId="xl65">
    <w:name w:val="xl65"/>
    <w:basedOn w:val="Normal"/>
    <w:rsid w:val="0089237F"/>
    <w:pPr>
      <w:pBdr>
        <w:top w:val="single" w:sz="8" w:space="0" w:color="000000"/>
        <w:left w:val="single" w:sz="8" w:space="0" w:color="000000"/>
        <w:bottom w:val="single" w:sz="8" w:space="0" w:color="000000"/>
        <w:right w:val="single" w:sz="8" w:space="0" w:color="000000"/>
      </w:pBdr>
      <w:shd w:val="clear" w:color="000000" w:fill="E6E6E6"/>
      <w:suppressAutoHyphens w:val="0"/>
      <w:spacing w:before="100" w:beforeAutospacing="1" w:after="100" w:afterAutospacing="1"/>
      <w:jc w:val="center"/>
      <w:textAlignment w:val="top"/>
    </w:pPr>
    <w:rPr>
      <w:b/>
      <w:bCs/>
      <w:lang w:val="en-IE"/>
    </w:rPr>
  </w:style>
  <w:style w:type="paragraph" w:customStyle="1" w:styleId="xl66">
    <w:name w:val="xl66"/>
    <w:basedOn w:val="Normal"/>
    <w:rsid w:val="0089237F"/>
    <w:pPr>
      <w:pBdr>
        <w:left w:val="single" w:sz="8" w:space="0" w:color="000000"/>
      </w:pBdr>
      <w:suppressAutoHyphens w:val="0"/>
      <w:spacing w:before="100" w:beforeAutospacing="1" w:after="100" w:afterAutospacing="1"/>
      <w:textAlignment w:val="top"/>
    </w:pPr>
    <w:rPr>
      <w:lang w:val="en-IE"/>
    </w:rPr>
  </w:style>
  <w:style w:type="paragraph" w:customStyle="1" w:styleId="xl67">
    <w:name w:val="xl67"/>
    <w:basedOn w:val="Normal"/>
    <w:rsid w:val="0089237F"/>
    <w:pPr>
      <w:pBdr>
        <w:left w:val="single" w:sz="8" w:space="0" w:color="000000"/>
      </w:pBdr>
      <w:suppressAutoHyphens w:val="0"/>
      <w:spacing w:before="100" w:beforeAutospacing="1" w:after="100" w:afterAutospacing="1"/>
      <w:jc w:val="center"/>
      <w:textAlignment w:val="top"/>
    </w:pPr>
    <w:rPr>
      <w:lang w:val="en-IE"/>
    </w:rPr>
  </w:style>
  <w:style w:type="paragraph" w:customStyle="1" w:styleId="xl68">
    <w:name w:val="xl68"/>
    <w:basedOn w:val="Normal"/>
    <w:rsid w:val="0089237F"/>
    <w:pPr>
      <w:pBdr>
        <w:left w:val="single" w:sz="8" w:space="0" w:color="000000"/>
        <w:bottom w:val="single" w:sz="8" w:space="0" w:color="000000"/>
      </w:pBdr>
      <w:suppressAutoHyphens w:val="0"/>
      <w:spacing w:before="100" w:beforeAutospacing="1" w:after="100" w:afterAutospacing="1"/>
      <w:jc w:val="center"/>
      <w:textAlignment w:val="top"/>
    </w:pPr>
    <w:rPr>
      <w:lang w:val="en-IE"/>
    </w:rPr>
  </w:style>
  <w:style w:type="paragraph" w:customStyle="1" w:styleId="xl69">
    <w:name w:val="xl69"/>
    <w:basedOn w:val="Normal"/>
    <w:rsid w:val="0089237F"/>
    <w:pPr>
      <w:pBdr>
        <w:left w:val="single" w:sz="8" w:space="0" w:color="000000"/>
        <w:right w:val="single" w:sz="8" w:space="0" w:color="000000"/>
      </w:pBdr>
      <w:suppressAutoHyphens w:val="0"/>
      <w:spacing w:before="100" w:beforeAutospacing="1" w:after="100" w:afterAutospacing="1"/>
      <w:textAlignment w:val="top"/>
    </w:pPr>
    <w:rPr>
      <w:b/>
      <w:bCs/>
      <w:lang w:val="en-IE"/>
    </w:rPr>
  </w:style>
  <w:style w:type="paragraph" w:customStyle="1" w:styleId="xl70">
    <w:name w:val="xl70"/>
    <w:basedOn w:val="Normal"/>
    <w:rsid w:val="0089237F"/>
    <w:pPr>
      <w:pBdr>
        <w:left w:val="single" w:sz="8" w:space="0" w:color="000000"/>
        <w:bottom w:val="single" w:sz="8" w:space="0" w:color="000000"/>
      </w:pBdr>
      <w:suppressAutoHyphens w:val="0"/>
      <w:spacing w:before="100" w:beforeAutospacing="1" w:after="100" w:afterAutospacing="1"/>
      <w:textAlignment w:val="top"/>
    </w:pPr>
    <w:rPr>
      <w:lang w:val="en-IE"/>
    </w:rPr>
  </w:style>
  <w:style w:type="paragraph" w:customStyle="1" w:styleId="xl71">
    <w:name w:val="xl71"/>
    <w:basedOn w:val="Normal"/>
    <w:rsid w:val="0089237F"/>
    <w:pPr>
      <w:pBdr>
        <w:left w:val="single" w:sz="8" w:space="0" w:color="000000"/>
        <w:bottom w:val="single" w:sz="8" w:space="0" w:color="000000"/>
        <w:right w:val="single" w:sz="8" w:space="0" w:color="000000"/>
      </w:pBdr>
      <w:suppressAutoHyphens w:val="0"/>
      <w:spacing w:before="100" w:beforeAutospacing="1" w:after="100" w:afterAutospacing="1"/>
      <w:textAlignment w:val="top"/>
    </w:pPr>
    <w:rPr>
      <w:b/>
      <w:bCs/>
      <w:lang w:val="en-IE"/>
    </w:rPr>
  </w:style>
  <w:style w:type="paragraph" w:customStyle="1" w:styleId="xl72">
    <w:name w:val="xl72"/>
    <w:basedOn w:val="Normal"/>
    <w:rsid w:val="0089237F"/>
    <w:pPr>
      <w:pBdr>
        <w:left w:val="single" w:sz="8" w:space="0" w:color="000000"/>
        <w:right w:val="single" w:sz="8" w:space="0" w:color="000000"/>
      </w:pBdr>
      <w:suppressAutoHyphens w:val="0"/>
      <w:spacing w:before="100" w:beforeAutospacing="1" w:after="100" w:afterAutospacing="1"/>
      <w:textAlignment w:val="top"/>
    </w:pPr>
    <w:rPr>
      <w:lang w:val="en-IE"/>
    </w:rPr>
  </w:style>
  <w:style w:type="paragraph" w:customStyle="1" w:styleId="xl73">
    <w:name w:val="xl73"/>
    <w:basedOn w:val="Normal"/>
    <w:rsid w:val="0089237F"/>
    <w:pPr>
      <w:pBdr>
        <w:left w:val="single" w:sz="8" w:space="0" w:color="000000"/>
        <w:bottom w:val="single" w:sz="8" w:space="0" w:color="000000"/>
        <w:right w:val="single" w:sz="8" w:space="0" w:color="000000"/>
      </w:pBdr>
      <w:suppressAutoHyphens w:val="0"/>
      <w:spacing w:before="100" w:beforeAutospacing="1" w:after="100" w:afterAutospacing="1"/>
      <w:textAlignment w:val="top"/>
    </w:pPr>
    <w:rPr>
      <w:lang w:val="en-IE"/>
    </w:rPr>
  </w:style>
  <w:style w:type="paragraph" w:customStyle="1" w:styleId="xl74">
    <w:name w:val="xl74"/>
    <w:basedOn w:val="Normal"/>
    <w:rsid w:val="0089237F"/>
    <w:pPr>
      <w:pBdr>
        <w:left w:val="single" w:sz="8" w:space="0" w:color="000000"/>
        <w:bottom w:val="single" w:sz="8" w:space="0" w:color="000000"/>
      </w:pBdr>
      <w:suppressAutoHyphens w:val="0"/>
      <w:spacing w:before="100" w:beforeAutospacing="1" w:after="100" w:afterAutospacing="1"/>
      <w:jc w:val="center"/>
      <w:textAlignment w:val="top"/>
    </w:pPr>
    <w:rPr>
      <w:lang w:val="en-IE"/>
    </w:rPr>
  </w:style>
  <w:style w:type="paragraph" w:customStyle="1" w:styleId="xl75">
    <w:name w:val="xl75"/>
    <w:basedOn w:val="Normal"/>
    <w:rsid w:val="0089237F"/>
    <w:pPr>
      <w:pBdr>
        <w:left w:val="single" w:sz="8" w:space="0" w:color="000000"/>
        <w:bottom w:val="single" w:sz="8" w:space="0" w:color="000000"/>
      </w:pBdr>
      <w:suppressAutoHyphens w:val="0"/>
      <w:spacing w:before="100" w:beforeAutospacing="1" w:after="100" w:afterAutospacing="1"/>
      <w:jc w:val="center"/>
      <w:textAlignment w:val="top"/>
    </w:pPr>
    <w:rPr>
      <w:color w:val="0000FF"/>
      <w:sz w:val="24"/>
      <w:szCs w:val="24"/>
      <w:u w:val="single"/>
      <w:lang w:val="en-IE"/>
    </w:rPr>
  </w:style>
  <w:style w:type="paragraph" w:customStyle="1" w:styleId="xl76">
    <w:name w:val="xl76"/>
    <w:basedOn w:val="Normal"/>
    <w:rsid w:val="0089237F"/>
    <w:pPr>
      <w:pBdr>
        <w:top w:val="single" w:sz="8" w:space="0" w:color="000000"/>
        <w:left w:val="single" w:sz="8" w:space="0" w:color="000000"/>
        <w:right w:val="single" w:sz="8" w:space="0" w:color="000000"/>
      </w:pBdr>
      <w:suppressAutoHyphens w:val="0"/>
      <w:spacing w:before="100" w:beforeAutospacing="1" w:after="100" w:afterAutospacing="1"/>
      <w:jc w:val="center"/>
      <w:textAlignment w:val="top"/>
    </w:pPr>
    <w:rPr>
      <w:lang w:val="en-IE"/>
    </w:rPr>
  </w:style>
  <w:style w:type="paragraph" w:customStyle="1" w:styleId="xl77">
    <w:name w:val="xl77"/>
    <w:basedOn w:val="Normal"/>
    <w:rsid w:val="0089237F"/>
    <w:pPr>
      <w:pBdr>
        <w:left w:val="single" w:sz="8" w:space="0" w:color="000000"/>
        <w:bottom w:val="single" w:sz="8" w:space="0" w:color="000000"/>
        <w:right w:val="single" w:sz="8" w:space="0" w:color="000000"/>
      </w:pBdr>
      <w:suppressAutoHyphens w:val="0"/>
      <w:spacing w:before="100" w:beforeAutospacing="1" w:after="100" w:afterAutospacing="1"/>
      <w:textAlignment w:val="top"/>
    </w:pPr>
    <w:rPr>
      <w:b/>
      <w:bCs/>
      <w:i/>
      <w:iCs/>
      <w:lang w:val="en-IE"/>
    </w:rPr>
  </w:style>
  <w:style w:type="paragraph" w:customStyle="1" w:styleId="xl78">
    <w:name w:val="xl78"/>
    <w:basedOn w:val="Normal"/>
    <w:rsid w:val="0089237F"/>
    <w:pPr>
      <w:pBdr>
        <w:left w:val="single" w:sz="8" w:space="0" w:color="000000"/>
        <w:bottom w:val="single" w:sz="8" w:space="0" w:color="000000"/>
      </w:pBdr>
      <w:suppressAutoHyphens w:val="0"/>
      <w:spacing w:before="100" w:beforeAutospacing="1" w:after="100" w:afterAutospacing="1"/>
      <w:textAlignment w:val="top"/>
    </w:pPr>
    <w:rPr>
      <w:sz w:val="18"/>
      <w:szCs w:val="18"/>
      <w:lang w:val="en-IE"/>
    </w:rPr>
  </w:style>
  <w:style w:type="paragraph" w:customStyle="1" w:styleId="xl79">
    <w:name w:val="xl79"/>
    <w:basedOn w:val="Normal"/>
    <w:rsid w:val="0089237F"/>
    <w:pPr>
      <w:pBdr>
        <w:top w:val="single" w:sz="8" w:space="0" w:color="000000"/>
        <w:left w:val="single" w:sz="8" w:space="0" w:color="000000"/>
        <w:right w:val="single" w:sz="8" w:space="0" w:color="000000"/>
      </w:pBdr>
      <w:suppressAutoHyphens w:val="0"/>
      <w:spacing w:before="100" w:beforeAutospacing="1" w:after="100" w:afterAutospacing="1"/>
      <w:textAlignment w:val="top"/>
    </w:pPr>
    <w:rPr>
      <w:lang w:val="en-IE"/>
    </w:rPr>
  </w:style>
  <w:style w:type="paragraph" w:customStyle="1" w:styleId="xl80">
    <w:name w:val="xl80"/>
    <w:basedOn w:val="Normal"/>
    <w:rsid w:val="0089237F"/>
    <w:pPr>
      <w:pBdr>
        <w:top w:val="single" w:sz="8" w:space="0" w:color="000000"/>
        <w:left w:val="single" w:sz="8" w:space="0" w:color="000000"/>
        <w:right w:val="single" w:sz="8" w:space="0" w:color="000000"/>
      </w:pBdr>
      <w:suppressAutoHyphens w:val="0"/>
      <w:spacing w:before="100" w:beforeAutospacing="1" w:after="100" w:afterAutospacing="1"/>
      <w:textAlignment w:val="top"/>
    </w:pPr>
    <w:rPr>
      <w:b/>
      <w:bCs/>
      <w:lang w:val="en-IE"/>
    </w:rPr>
  </w:style>
  <w:style w:type="paragraph" w:customStyle="1" w:styleId="xl81">
    <w:name w:val="xl81"/>
    <w:basedOn w:val="Normal"/>
    <w:rsid w:val="0089237F"/>
    <w:pPr>
      <w:pBdr>
        <w:top w:val="single" w:sz="8" w:space="0" w:color="000000"/>
        <w:left w:val="single" w:sz="8" w:space="0" w:color="000000"/>
        <w:right w:val="single" w:sz="8" w:space="0" w:color="000000"/>
      </w:pBdr>
      <w:suppressAutoHyphens w:val="0"/>
      <w:spacing w:before="100" w:beforeAutospacing="1" w:after="100" w:afterAutospacing="1"/>
      <w:jc w:val="center"/>
      <w:textAlignment w:val="top"/>
    </w:pPr>
    <w:rPr>
      <w:lang w:val="en-IE"/>
    </w:rPr>
  </w:style>
  <w:style w:type="paragraph" w:customStyle="1" w:styleId="xl82">
    <w:name w:val="xl82"/>
    <w:basedOn w:val="Normal"/>
    <w:rsid w:val="0089237F"/>
    <w:pPr>
      <w:pBdr>
        <w:left w:val="single" w:sz="8" w:space="0" w:color="000000"/>
        <w:bottom w:val="single" w:sz="8" w:space="0" w:color="000000"/>
      </w:pBdr>
      <w:suppressAutoHyphens w:val="0"/>
      <w:spacing w:before="100" w:beforeAutospacing="1" w:after="100" w:afterAutospacing="1"/>
      <w:textAlignment w:val="top"/>
    </w:pPr>
    <w:rPr>
      <w:rFonts w:ascii="Tahoma" w:hAnsi="Tahoma" w:cs="Tahoma"/>
      <w:b/>
      <w:bCs/>
      <w:sz w:val="12"/>
      <w:szCs w:val="12"/>
      <w:lang w:val="en-IE"/>
    </w:rPr>
  </w:style>
  <w:style w:type="paragraph" w:customStyle="1" w:styleId="xl83">
    <w:name w:val="xl83"/>
    <w:basedOn w:val="Normal"/>
    <w:rsid w:val="0089237F"/>
    <w:pPr>
      <w:pBdr>
        <w:left w:val="single" w:sz="8" w:space="0" w:color="000000"/>
        <w:bottom w:val="single" w:sz="8" w:space="0" w:color="000000"/>
      </w:pBdr>
      <w:suppressAutoHyphens w:val="0"/>
      <w:spacing w:before="100" w:beforeAutospacing="1" w:after="100" w:afterAutospacing="1"/>
      <w:jc w:val="center"/>
      <w:textAlignment w:val="top"/>
    </w:pPr>
    <w:rPr>
      <w:lang w:val="en-IE"/>
    </w:rPr>
  </w:style>
  <w:style w:type="paragraph" w:customStyle="1" w:styleId="xl84">
    <w:name w:val="xl84"/>
    <w:basedOn w:val="Normal"/>
    <w:rsid w:val="0089237F"/>
    <w:pPr>
      <w:pBdr>
        <w:left w:val="single" w:sz="8" w:space="14" w:color="000000"/>
        <w:bottom w:val="single" w:sz="8" w:space="0" w:color="000000"/>
        <w:right w:val="single" w:sz="8" w:space="0" w:color="000000"/>
      </w:pBdr>
      <w:suppressAutoHyphens w:val="0"/>
      <w:spacing w:before="100" w:beforeAutospacing="1" w:after="100" w:afterAutospacing="1"/>
      <w:ind w:firstLineChars="200" w:firstLine="200"/>
      <w:textAlignment w:val="top"/>
    </w:pPr>
    <w:rPr>
      <w:rFonts w:ascii="Symbol" w:hAnsi="Symbol"/>
      <w:sz w:val="18"/>
      <w:szCs w:val="18"/>
      <w:lang w:val="en-IE"/>
    </w:rPr>
  </w:style>
  <w:style w:type="paragraph" w:customStyle="1" w:styleId="xl85">
    <w:name w:val="xl85"/>
    <w:basedOn w:val="Normal"/>
    <w:rsid w:val="0089237F"/>
    <w:pPr>
      <w:pBdr>
        <w:top w:val="single" w:sz="8" w:space="0" w:color="000000"/>
        <w:left w:val="single" w:sz="8" w:space="0" w:color="000000"/>
        <w:right w:val="single" w:sz="8" w:space="0" w:color="000000"/>
      </w:pBdr>
      <w:suppressAutoHyphens w:val="0"/>
      <w:spacing w:before="100" w:beforeAutospacing="1" w:after="100" w:afterAutospacing="1"/>
      <w:textAlignment w:val="top"/>
    </w:pPr>
    <w:rPr>
      <w:rFonts w:ascii="Tahoma" w:hAnsi="Tahoma" w:cs="Tahoma"/>
      <w:b/>
      <w:bCs/>
      <w:sz w:val="12"/>
      <w:szCs w:val="12"/>
      <w:lang w:val="en-IE"/>
    </w:rPr>
  </w:style>
  <w:style w:type="character" w:styleId="BookTitle">
    <w:name w:val="Book Title"/>
    <w:basedOn w:val="DefaultParagraphFont"/>
    <w:uiPriority w:val="33"/>
    <w:qFormat/>
    <w:rsid w:val="00276C7B"/>
    <w:rPr>
      <w:rFonts w:ascii="Times New Roman Bold" w:hAnsi="Times New Roman Bold"/>
      <w:b/>
      <w:bCs/>
      <w:smallCaps/>
      <w:spacing w:val="5"/>
      <w:sz w:val="28"/>
      <w:u w:val="single"/>
    </w:rPr>
  </w:style>
  <w:style w:type="character" w:styleId="IntenseReference">
    <w:name w:val="Intense Reference"/>
    <w:basedOn w:val="DefaultParagraphFont"/>
    <w:uiPriority w:val="32"/>
    <w:qFormat/>
    <w:rsid w:val="00276C7B"/>
    <w:rPr>
      <w:b/>
      <w:bCs/>
      <w:smallCaps/>
      <w:color w:val="C0504D"/>
      <w:spacing w:val="5"/>
      <w:u w:val="single"/>
    </w:rPr>
  </w:style>
  <w:style w:type="character" w:styleId="Emphasis">
    <w:name w:val="Emphasis"/>
    <w:basedOn w:val="DefaultParagraphFont"/>
    <w:qFormat/>
    <w:rsid w:val="00276C7B"/>
    <w:rPr>
      <w:i/>
      <w:iCs/>
    </w:rPr>
  </w:style>
  <w:style w:type="paragraph" w:styleId="ListBullet">
    <w:name w:val="List Bullet"/>
    <w:basedOn w:val="Normal"/>
    <w:rsid w:val="00B01C15"/>
    <w:pPr>
      <w:numPr>
        <w:numId w:val="54"/>
      </w:numPr>
      <w:contextualSpacing/>
    </w:pPr>
  </w:style>
  <w:style w:type="paragraph" w:customStyle="1" w:styleId="Hangingindent">
    <w:name w:val="Hanging indent"/>
    <w:basedOn w:val="BodyText"/>
    <w:rsid w:val="00F301ED"/>
    <w:pPr>
      <w:tabs>
        <w:tab w:val="left" w:pos="567"/>
      </w:tabs>
      <w:suppressAutoHyphens w:val="0"/>
      <w:spacing w:before="0" w:after="120"/>
      <w:ind w:left="567" w:hanging="283"/>
      <w:jc w:val="left"/>
    </w:pPr>
    <w:rPr>
      <w:b w:val="0"/>
      <w:sz w:val="24"/>
      <w:szCs w:val="24"/>
      <w:lang w:eastAsia="en-GB"/>
    </w:rPr>
  </w:style>
  <w:style w:type="character" w:customStyle="1" w:styleId="FooterChar1">
    <w:name w:val="Footer Char1"/>
    <w:basedOn w:val="DefaultParagraphFont"/>
    <w:locked/>
    <w:rsid w:val="00F301ED"/>
    <w:rPr>
      <w:sz w:val="24"/>
      <w:szCs w:val="24"/>
      <w:lang w:val="en-GB" w:eastAsia="en-GB"/>
    </w:rPr>
  </w:style>
  <w:style w:type="paragraph" w:customStyle="1" w:styleId="ContentsHeading">
    <w:name w:val="Contents Heading"/>
    <w:basedOn w:val="Heading"/>
    <w:rsid w:val="00F301ED"/>
    <w:pPr>
      <w:suppressLineNumbers/>
      <w:suppressAutoHyphens w:val="0"/>
      <w:jc w:val="left"/>
    </w:pPr>
    <w:rPr>
      <w:rFonts w:eastAsia="Times New Roman"/>
      <w:b/>
      <w:bCs/>
      <w:sz w:val="32"/>
      <w:szCs w:val="32"/>
      <w:lang w:eastAsia="en-GB"/>
    </w:rPr>
  </w:style>
  <w:style w:type="paragraph" w:customStyle="1" w:styleId="WW-NormalWeb">
    <w:name w:val="WW-Normal (Web)"/>
    <w:basedOn w:val="Normal"/>
    <w:rsid w:val="00F301ED"/>
    <w:pPr>
      <w:suppressAutoHyphens w:val="0"/>
      <w:spacing w:before="280" w:after="119"/>
      <w:jc w:val="left"/>
    </w:pPr>
    <w:rPr>
      <w:sz w:val="24"/>
      <w:szCs w:val="24"/>
      <w:lang w:val="en-IE" w:eastAsia="ar-SA"/>
    </w:rPr>
  </w:style>
  <w:style w:type="paragraph" w:styleId="NormalWeb">
    <w:name w:val="Normal (Web)"/>
    <w:aliases w:val=" Char Char"/>
    <w:basedOn w:val="Normal"/>
    <w:link w:val="NormalWebChar"/>
    <w:uiPriority w:val="99"/>
    <w:rsid w:val="00F301ED"/>
    <w:pPr>
      <w:suppressAutoHyphens w:val="0"/>
      <w:spacing w:before="100" w:beforeAutospacing="1" w:after="119"/>
      <w:jc w:val="left"/>
    </w:pPr>
    <w:rPr>
      <w:sz w:val="24"/>
      <w:szCs w:val="24"/>
      <w:lang w:val="en-IE" w:eastAsia="en-GB"/>
    </w:rPr>
  </w:style>
  <w:style w:type="character" w:customStyle="1" w:styleId="NormalWebChar">
    <w:name w:val="Normal (Web) Char"/>
    <w:aliases w:val=" Char Char Char"/>
    <w:basedOn w:val="DefaultParagraphFont"/>
    <w:link w:val="NormalWeb"/>
    <w:uiPriority w:val="99"/>
    <w:rsid w:val="00F301ED"/>
    <w:rPr>
      <w:sz w:val="24"/>
      <w:szCs w:val="24"/>
      <w:lang w:eastAsia="en-GB"/>
    </w:rPr>
  </w:style>
  <w:style w:type="paragraph" w:styleId="HTMLPreformatted">
    <w:name w:val="HTML Preformatted"/>
    <w:basedOn w:val="Normal"/>
    <w:link w:val="HTMLPreformattedChar"/>
    <w:rsid w:val="00F30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jc w:val="left"/>
    </w:pPr>
    <w:rPr>
      <w:rFonts w:ascii="Courier New" w:hAnsi="Courier New" w:cs="Courier New"/>
      <w:sz w:val="20"/>
      <w:lang w:eastAsia="en-GB"/>
    </w:rPr>
  </w:style>
  <w:style w:type="character" w:customStyle="1" w:styleId="HTMLPreformattedChar">
    <w:name w:val="HTML Preformatted Char"/>
    <w:basedOn w:val="DefaultParagraphFont"/>
    <w:link w:val="HTMLPreformatted"/>
    <w:rsid w:val="00F301ED"/>
    <w:rPr>
      <w:rFonts w:ascii="Courier New" w:hAnsi="Courier New" w:cs="Courier New"/>
      <w:lang w:val="en-GB" w:eastAsia="en-GB"/>
    </w:rPr>
  </w:style>
  <w:style w:type="character" w:customStyle="1" w:styleId="minusone">
    <w:name w:val="minusone"/>
    <w:basedOn w:val="DefaultParagraphFont"/>
    <w:rsid w:val="00F301ED"/>
    <w:rPr>
      <w:rFonts w:cs="Times New Roman"/>
    </w:rPr>
  </w:style>
  <w:style w:type="paragraph" w:customStyle="1" w:styleId="Normal11">
    <w:name w:val="Normal + 11"/>
    <w:basedOn w:val="Footer"/>
    <w:rsid w:val="00F301ED"/>
    <w:pPr>
      <w:suppressLineNumbers/>
      <w:tabs>
        <w:tab w:val="clear" w:pos="4153"/>
        <w:tab w:val="clear" w:pos="8306"/>
        <w:tab w:val="center" w:pos="4818"/>
        <w:tab w:val="right" w:pos="9637"/>
      </w:tabs>
      <w:suppressAutoHyphens w:val="0"/>
      <w:spacing w:before="0"/>
      <w:jc w:val="left"/>
    </w:pPr>
    <w:rPr>
      <w:sz w:val="22"/>
      <w:szCs w:val="22"/>
      <w:lang w:eastAsia="en-GB"/>
    </w:rPr>
  </w:style>
  <w:style w:type="paragraph" w:customStyle="1" w:styleId="Normal11pt">
    <w:name w:val="Normal + 11 pt"/>
    <w:basedOn w:val="Normal11"/>
    <w:rsid w:val="00F301ED"/>
  </w:style>
  <w:style w:type="character" w:customStyle="1" w:styleId="CharCharChar">
    <w:name w:val="Char Char Char"/>
    <w:basedOn w:val="DefaultParagraphFont"/>
    <w:rsid w:val="00F301ED"/>
    <w:rPr>
      <w:sz w:val="24"/>
      <w:szCs w:val="24"/>
      <w:lang w:val="en-IE" w:eastAsia="en-IE" w:bidi="ar-SA"/>
    </w:rPr>
  </w:style>
  <w:style w:type="paragraph" w:styleId="BodyTextIndent3">
    <w:name w:val="Body Text Indent 3"/>
    <w:basedOn w:val="Normal"/>
    <w:link w:val="BodyTextIndent3Char"/>
    <w:rsid w:val="00F301ED"/>
    <w:pPr>
      <w:suppressAutoHyphens w:val="0"/>
      <w:spacing w:before="0" w:after="120"/>
      <w:ind w:left="283"/>
      <w:jc w:val="left"/>
    </w:pPr>
    <w:rPr>
      <w:sz w:val="16"/>
      <w:szCs w:val="16"/>
      <w:lang w:val="en-IE" w:eastAsia="ar-SA"/>
    </w:rPr>
  </w:style>
  <w:style w:type="character" w:customStyle="1" w:styleId="BodyTextIndent3Char">
    <w:name w:val="Body Text Indent 3 Char"/>
    <w:basedOn w:val="DefaultParagraphFont"/>
    <w:link w:val="BodyTextIndent3"/>
    <w:rsid w:val="00F301ED"/>
    <w:rPr>
      <w:sz w:val="16"/>
      <w:szCs w:val="16"/>
      <w:lang w:eastAsia="ar-SA"/>
    </w:rPr>
  </w:style>
  <w:style w:type="character" w:customStyle="1" w:styleId="QuickFormat1">
    <w:name w:val="QuickFormat1"/>
    <w:rsid w:val="00F301ED"/>
    <w:rPr>
      <w:rFonts w:ascii="Arial Terminal" w:hAnsi="Arial Terminal"/>
      <w:color w:val="000000"/>
      <w:sz w:val="24"/>
    </w:rPr>
  </w:style>
  <w:style w:type="paragraph" w:customStyle="1" w:styleId="Sinead">
    <w:name w:val="Sinead"/>
    <w:basedOn w:val="Normal"/>
    <w:rsid w:val="00F301ED"/>
    <w:pPr>
      <w:suppressAutoHyphens w:val="0"/>
      <w:spacing w:before="0"/>
      <w:jc w:val="center"/>
    </w:pPr>
    <w:rPr>
      <w:b/>
      <w:szCs w:val="28"/>
      <w:lang w:eastAsia="en-GB"/>
    </w:rPr>
  </w:style>
  <w:style w:type="paragraph" w:customStyle="1" w:styleId="Default">
    <w:name w:val="Default"/>
    <w:rsid w:val="00671171"/>
    <w:pPr>
      <w:autoSpaceDE w:val="0"/>
      <w:autoSpaceDN w:val="0"/>
      <w:adjustRightInd w:val="0"/>
    </w:pPr>
    <w:rPr>
      <w:rFonts w:ascii="Arial" w:hAnsi="Arial" w:cs="Arial"/>
      <w:color w:val="000000"/>
      <w:sz w:val="24"/>
      <w:szCs w:val="24"/>
    </w:rPr>
  </w:style>
  <w:style w:type="paragraph" w:customStyle="1" w:styleId="Pa0">
    <w:name w:val="Pa0"/>
    <w:basedOn w:val="Default"/>
    <w:next w:val="Default"/>
    <w:rsid w:val="000E0D4F"/>
    <w:pPr>
      <w:spacing w:line="240" w:lineRule="atLeast"/>
    </w:pPr>
    <w:rPr>
      <w:rFonts w:ascii="times" w:hAnsi="times" w:cs="Times New Roman"/>
      <w:color w:val="auto"/>
      <w:lang w:val="en-GB" w:eastAsia="en-GB"/>
    </w:rPr>
  </w:style>
  <w:style w:type="paragraph" w:customStyle="1" w:styleId="Pa1">
    <w:name w:val="Pa1"/>
    <w:basedOn w:val="Default"/>
    <w:next w:val="Default"/>
    <w:rsid w:val="000E0D4F"/>
    <w:pPr>
      <w:spacing w:line="240" w:lineRule="atLeast"/>
    </w:pPr>
    <w:rPr>
      <w:rFonts w:ascii="times" w:hAnsi="times" w:cs="Times New Roman"/>
      <w:color w:val="auto"/>
      <w:lang w:val="en-GB" w:eastAsia="en-GB"/>
    </w:rPr>
  </w:style>
  <w:style w:type="character" w:customStyle="1" w:styleId="A3">
    <w:name w:val="A3"/>
    <w:rsid w:val="000E0D4F"/>
    <w:rPr>
      <w:rFonts w:cs="times"/>
      <w:color w:val="000000"/>
      <w:sz w:val="28"/>
      <w:szCs w:val="28"/>
    </w:rPr>
  </w:style>
  <w:style w:type="character" w:customStyle="1" w:styleId="A2">
    <w:name w:val="A2"/>
    <w:rsid w:val="000E0D4F"/>
    <w:rPr>
      <w:rFonts w:cs="times"/>
      <w:color w:val="000000"/>
    </w:rPr>
  </w:style>
  <w:style w:type="character" w:customStyle="1" w:styleId="A1">
    <w:name w:val="A1"/>
    <w:rsid w:val="000E0D4F"/>
    <w:rPr>
      <w:rFonts w:cs="times"/>
      <w:b/>
      <w:bCs/>
      <w:color w:val="000000"/>
      <w:sz w:val="20"/>
      <w:szCs w:val="20"/>
    </w:rPr>
  </w:style>
  <w:style w:type="character" w:customStyle="1" w:styleId="A5">
    <w:name w:val="A5"/>
    <w:rsid w:val="000E0D4F"/>
    <w:rPr>
      <w:rFonts w:cs="times"/>
      <w:b/>
      <w:bCs/>
      <w:color w:val="000000"/>
      <w:sz w:val="29"/>
      <w:szCs w:val="29"/>
    </w:rPr>
  </w:style>
  <w:style w:type="character" w:customStyle="1" w:styleId="A6">
    <w:name w:val="A6"/>
    <w:rsid w:val="000E0D4F"/>
    <w:rPr>
      <w:rFonts w:cs="times"/>
      <w:b/>
      <w:bCs/>
      <w:color w:val="000000"/>
      <w:sz w:val="36"/>
      <w:szCs w:val="36"/>
    </w:rPr>
  </w:style>
  <w:style w:type="character" w:customStyle="1" w:styleId="CharChar6">
    <w:name w:val="Char Char6"/>
    <w:basedOn w:val="DefaultParagraphFont"/>
    <w:locked/>
    <w:rsid w:val="002526CD"/>
    <w:rPr>
      <w:sz w:val="28"/>
      <w:lang w:val="en-GB" w:eastAsia="ar-SA" w:bidi="ar-SA"/>
    </w:rPr>
  </w:style>
  <w:style w:type="paragraph" w:styleId="Revision">
    <w:name w:val="Revision"/>
    <w:hidden/>
    <w:uiPriority w:val="99"/>
    <w:semiHidden/>
    <w:rsid w:val="00CB1FE5"/>
    <w:rPr>
      <w:sz w:val="28"/>
      <w:lang w:val="en-GB"/>
    </w:rPr>
  </w:style>
  <w:style w:type="paragraph" w:customStyle="1" w:styleId="xl24">
    <w:name w:val="xl24"/>
    <w:basedOn w:val="Normal"/>
    <w:rsid w:val="009C65BA"/>
    <w:pPr>
      <w:suppressAutoHyphens w:val="0"/>
      <w:spacing w:before="100" w:beforeAutospacing="1" w:after="100" w:afterAutospacing="1"/>
      <w:jc w:val="left"/>
    </w:pPr>
    <w:rPr>
      <w:rFonts w:ascii="Arial" w:hAnsi="Arial" w:cs="Arial"/>
      <w:b/>
      <w:bCs/>
      <w:sz w:val="24"/>
      <w:szCs w:val="24"/>
      <w:lang w:eastAsia="en-US"/>
    </w:rPr>
  </w:style>
  <w:style w:type="paragraph" w:styleId="NoSpacing">
    <w:name w:val="No Spacing"/>
    <w:uiPriority w:val="1"/>
    <w:qFormat/>
    <w:rsid w:val="00D558FE"/>
    <w:pPr>
      <w:suppressAutoHyphens/>
      <w:jc w:val="both"/>
    </w:pPr>
    <w:rPr>
      <w:sz w:val="28"/>
      <w:lang w:val="en-GB"/>
    </w:rPr>
  </w:style>
  <w:style w:type="character" w:customStyle="1" w:styleId="positiondisplay1">
    <w:name w:val="positiondisplay1"/>
    <w:basedOn w:val="DefaultParagraphFont"/>
    <w:rsid w:val="00E3498D"/>
  </w:style>
  <w:style w:type="paragraph" w:styleId="NormalIndent">
    <w:name w:val="Normal Indent"/>
    <w:basedOn w:val="Normal"/>
    <w:rsid w:val="00E3498D"/>
    <w:pPr>
      <w:suppressAutoHyphens w:val="0"/>
      <w:spacing w:before="0"/>
      <w:ind w:left="720"/>
      <w:jc w:val="left"/>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0004">
      <w:bodyDiv w:val="1"/>
      <w:marLeft w:val="0"/>
      <w:marRight w:val="0"/>
      <w:marTop w:val="0"/>
      <w:marBottom w:val="0"/>
      <w:divBdr>
        <w:top w:val="none" w:sz="0" w:space="0" w:color="auto"/>
        <w:left w:val="none" w:sz="0" w:space="0" w:color="auto"/>
        <w:bottom w:val="none" w:sz="0" w:space="0" w:color="auto"/>
        <w:right w:val="none" w:sz="0" w:space="0" w:color="auto"/>
      </w:divBdr>
    </w:div>
    <w:div w:id="111631533">
      <w:bodyDiv w:val="1"/>
      <w:marLeft w:val="0"/>
      <w:marRight w:val="0"/>
      <w:marTop w:val="0"/>
      <w:marBottom w:val="0"/>
      <w:divBdr>
        <w:top w:val="none" w:sz="0" w:space="0" w:color="auto"/>
        <w:left w:val="none" w:sz="0" w:space="0" w:color="auto"/>
        <w:bottom w:val="none" w:sz="0" w:space="0" w:color="auto"/>
        <w:right w:val="none" w:sz="0" w:space="0" w:color="auto"/>
      </w:divBdr>
    </w:div>
    <w:div w:id="168913079">
      <w:bodyDiv w:val="1"/>
      <w:marLeft w:val="0"/>
      <w:marRight w:val="0"/>
      <w:marTop w:val="0"/>
      <w:marBottom w:val="0"/>
      <w:divBdr>
        <w:top w:val="none" w:sz="0" w:space="0" w:color="auto"/>
        <w:left w:val="none" w:sz="0" w:space="0" w:color="auto"/>
        <w:bottom w:val="none" w:sz="0" w:space="0" w:color="auto"/>
        <w:right w:val="none" w:sz="0" w:space="0" w:color="auto"/>
      </w:divBdr>
    </w:div>
    <w:div w:id="213858468">
      <w:bodyDiv w:val="1"/>
      <w:marLeft w:val="0"/>
      <w:marRight w:val="0"/>
      <w:marTop w:val="0"/>
      <w:marBottom w:val="0"/>
      <w:divBdr>
        <w:top w:val="none" w:sz="0" w:space="0" w:color="auto"/>
        <w:left w:val="none" w:sz="0" w:space="0" w:color="auto"/>
        <w:bottom w:val="none" w:sz="0" w:space="0" w:color="auto"/>
        <w:right w:val="none" w:sz="0" w:space="0" w:color="auto"/>
      </w:divBdr>
    </w:div>
    <w:div w:id="218441536">
      <w:bodyDiv w:val="1"/>
      <w:marLeft w:val="0"/>
      <w:marRight w:val="0"/>
      <w:marTop w:val="0"/>
      <w:marBottom w:val="0"/>
      <w:divBdr>
        <w:top w:val="none" w:sz="0" w:space="0" w:color="auto"/>
        <w:left w:val="none" w:sz="0" w:space="0" w:color="auto"/>
        <w:bottom w:val="none" w:sz="0" w:space="0" w:color="auto"/>
        <w:right w:val="none" w:sz="0" w:space="0" w:color="auto"/>
      </w:divBdr>
    </w:div>
    <w:div w:id="317343740">
      <w:bodyDiv w:val="1"/>
      <w:marLeft w:val="0"/>
      <w:marRight w:val="0"/>
      <w:marTop w:val="0"/>
      <w:marBottom w:val="0"/>
      <w:divBdr>
        <w:top w:val="none" w:sz="0" w:space="0" w:color="auto"/>
        <w:left w:val="none" w:sz="0" w:space="0" w:color="auto"/>
        <w:bottom w:val="none" w:sz="0" w:space="0" w:color="auto"/>
        <w:right w:val="none" w:sz="0" w:space="0" w:color="auto"/>
      </w:divBdr>
    </w:div>
    <w:div w:id="331882986">
      <w:bodyDiv w:val="1"/>
      <w:marLeft w:val="0"/>
      <w:marRight w:val="0"/>
      <w:marTop w:val="0"/>
      <w:marBottom w:val="0"/>
      <w:divBdr>
        <w:top w:val="none" w:sz="0" w:space="0" w:color="auto"/>
        <w:left w:val="none" w:sz="0" w:space="0" w:color="auto"/>
        <w:bottom w:val="none" w:sz="0" w:space="0" w:color="auto"/>
        <w:right w:val="none" w:sz="0" w:space="0" w:color="auto"/>
      </w:divBdr>
    </w:div>
    <w:div w:id="334116890">
      <w:bodyDiv w:val="1"/>
      <w:marLeft w:val="0"/>
      <w:marRight w:val="0"/>
      <w:marTop w:val="0"/>
      <w:marBottom w:val="0"/>
      <w:divBdr>
        <w:top w:val="none" w:sz="0" w:space="0" w:color="auto"/>
        <w:left w:val="none" w:sz="0" w:space="0" w:color="auto"/>
        <w:bottom w:val="none" w:sz="0" w:space="0" w:color="auto"/>
        <w:right w:val="none" w:sz="0" w:space="0" w:color="auto"/>
      </w:divBdr>
    </w:div>
    <w:div w:id="343019942">
      <w:bodyDiv w:val="1"/>
      <w:marLeft w:val="0"/>
      <w:marRight w:val="0"/>
      <w:marTop w:val="0"/>
      <w:marBottom w:val="0"/>
      <w:divBdr>
        <w:top w:val="none" w:sz="0" w:space="0" w:color="auto"/>
        <w:left w:val="none" w:sz="0" w:space="0" w:color="auto"/>
        <w:bottom w:val="none" w:sz="0" w:space="0" w:color="auto"/>
        <w:right w:val="none" w:sz="0" w:space="0" w:color="auto"/>
      </w:divBdr>
    </w:div>
    <w:div w:id="440034143">
      <w:bodyDiv w:val="1"/>
      <w:marLeft w:val="0"/>
      <w:marRight w:val="0"/>
      <w:marTop w:val="0"/>
      <w:marBottom w:val="0"/>
      <w:divBdr>
        <w:top w:val="none" w:sz="0" w:space="0" w:color="auto"/>
        <w:left w:val="none" w:sz="0" w:space="0" w:color="auto"/>
        <w:bottom w:val="none" w:sz="0" w:space="0" w:color="auto"/>
        <w:right w:val="none" w:sz="0" w:space="0" w:color="auto"/>
      </w:divBdr>
    </w:div>
    <w:div w:id="440078288">
      <w:bodyDiv w:val="1"/>
      <w:marLeft w:val="0"/>
      <w:marRight w:val="0"/>
      <w:marTop w:val="0"/>
      <w:marBottom w:val="0"/>
      <w:divBdr>
        <w:top w:val="none" w:sz="0" w:space="0" w:color="auto"/>
        <w:left w:val="none" w:sz="0" w:space="0" w:color="auto"/>
        <w:bottom w:val="none" w:sz="0" w:space="0" w:color="auto"/>
        <w:right w:val="none" w:sz="0" w:space="0" w:color="auto"/>
      </w:divBdr>
    </w:div>
    <w:div w:id="662588396">
      <w:bodyDiv w:val="1"/>
      <w:marLeft w:val="0"/>
      <w:marRight w:val="0"/>
      <w:marTop w:val="0"/>
      <w:marBottom w:val="0"/>
      <w:divBdr>
        <w:top w:val="none" w:sz="0" w:space="0" w:color="auto"/>
        <w:left w:val="none" w:sz="0" w:space="0" w:color="auto"/>
        <w:bottom w:val="none" w:sz="0" w:space="0" w:color="auto"/>
        <w:right w:val="none" w:sz="0" w:space="0" w:color="auto"/>
      </w:divBdr>
    </w:div>
    <w:div w:id="677927009">
      <w:bodyDiv w:val="1"/>
      <w:marLeft w:val="0"/>
      <w:marRight w:val="0"/>
      <w:marTop w:val="0"/>
      <w:marBottom w:val="0"/>
      <w:divBdr>
        <w:top w:val="none" w:sz="0" w:space="0" w:color="auto"/>
        <w:left w:val="none" w:sz="0" w:space="0" w:color="auto"/>
        <w:bottom w:val="none" w:sz="0" w:space="0" w:color="auto"/>
        <w:right w:val="none" w:sz="0" w:space="0" w:color="auto"/>
      </w:divBdr>
    </w:div>
    <w:div w:id="723064307">
      <w:bodyDiv w:val="1"/>
      <w:marLeft w:val="0"/>
      <w:marRight w:val="0"/>
      <w:marTop w:val="0"/>
      <w:marBottom w:val="0"/>
      <w:divBdr>
        <w:top w:val="none" w:sz="0" w:space="0" w:color="auto"/>
        <w:left w:val="none" w:sz="0" w:space="0" w:color="auto"/>
        <w:bottom w:val="none" w:sz="0" w:space="0" w:color="auto"/>
        <w:right w:val="none" w:sz="0" w:space="0" w:color="auto"/>
      </w:divBdr>
    </w:div>
    <w:div w:id="820779823">
      <w:bodyDiv w:val="1"/>
      <w:marLeft w:val="0"/>
      <w:marRight w:val="0"/>
      <w:marTop w:val="0"/>
      <w:marBottom w:val="0"/>
      <w:divBdr>
        <w:top w:val="none" w:sz="0" w:space="0" w:color="auto"/>
        <w:left w:val="none" w:sz="0" w:space="0" w:color="auto"/>
        <w:bottom w:val="none" w:sz="0" w:space="0" w:color="auto"/>
        <w:right w:val="none" w:sz="0" w:space="0" w:color="auto"/>
      </w:divBdr>
    </w:div>
    <w:div w:id="823007532">
      <w:bodyDiv w:val="1"/>
      <w:marLeft w:val="0"/>
      <w:marRight w:val="0"/>
      <w:marTop w:val="0"/>
      <w:marBottom w:val="0"/>
      <w:divBdr>
        <w:top w:val="none" w:sz="0" w:space="0" w:color="auto"/>
        <w:left w:val="none" w:sz="0" w:space="0" w:color="auto"/>
        <w:bottom w:val="none" w:sz="0" w:space="0" w:color="auto"/>
        <w:right w:val="none" w:sz="0" w:space="0" w:color="auto"/>
      </w:divBdr>
    </w:div>
    <w:div w:id="887958145">
      <w:bodyDiv w:val="1"/>
      <w:marLeft w:val="0"/>
      <w:marRight w:val="0"/>
      <w:marTop w:val="0"/>
      <w:marBottom w:val="0"/>
      <w:divBdr>
        <w:top w:val="none" w:sz="0" w:space="0" w:color="auto"/>
        <w:left w:val="none" w:sz="0" w:space="0" w:color="auto"/>
        <w:bottom w:val="none" w:sz="0" w:space="0" w:color="auto"/>
        <w:right w:val="none" w:sz="0" w:space="0" w:color="auto"/>
      </w:divBdr>
    </w:div>
    <w:div w:id="889195254">
      <w:bodyDiv w:val="1"/>
      <w:marLeft w:val="0"/>
      <w:marRight w:val="0"/>
      <w:marTop w:val="0"/>
      <w:marBottom w:val="0"/>
      <w:divBdr>
        <w:top w:val="none" w:sz="0" w:space="0" w:color="auto"/>
        <w:left w:val="none" w:sz="0" w:space="0" w:color="auto"/>
        <w:bottom w:val="none" w:sz="0" w:space="0" w:color="auto"/>
        <w:right w:val="none" w:sz="0" w:space="0" w:color="auto"/>
      </w:divBdr>
    </w:div>
    <w:div w:id="913776637">
      <w:bodyDiv w:val="1"/>
      <w:marLeft w:val="0"/>
      <w:marRight w:val="0"/>
      <w:marTop w:val="0"/>
      <w:marBottom w:val="0"/>
      <w:divBdr>
        <w:top w:val="none" w:sz="0" w:space="0" w:color="auto"/>
        <w:left w:val="none" w:sz="0" w:space="0" w:color="auto"/>
        <w:bottom w:val="none" w:sz="0" w:space="0" w:color="auto"/>
        <w:right w:val="none" w:sz="0" w:space="0" w:color="auto"/>
      </w:divBdr>
    </w:div>
    <w:div w:id="1076247043">
      <w:bodyDiv w:val="1"/>
      <w:marLeft w:val="0"/>
      <w:marRight w:val="0"/>
      <w:marTop w:val="0"/>
      <w:marBottom w:val="0"/>
      <w:divBdr>
        <w:top w:val="none" w:sz="0" w:space="0" w:color="auto"/>
        <w:left w:val="none" w:sz="0" w:space="0" w:color="auto"/>
        <w:bottom w:val="none" w:sz="0" w:space="0" w:color="auto"/>
        <w:right w:val="none" w:sz="0" w:space="0" w:color="auto"/>
      </w:divBdr>
    </w:div>
    <w:div w:id="1140808304">
      <w:bodyDiv w:val="1"/>
      <w:marLeft w:val="0"/>
      <w:marRight w:val="0"/>
      <w:marTop w:val="0"/>
      <w:marBottom w:val="0"/>
      <w:divBdr>
        <w:top w:val="none" w:sz="0" w:space="0" w:color="auto"/>
        <w:left w:val="none" w:sz="0" w:space="0" w:color="auto"/>
        <w:bottom w:val="none" w:sz="0" w:space="0" w:color="auto"/>
        <w:right w:val="none" w:sz="0" w:space="0" w:color="auto"/>
      </w:divBdr>
    </w:div>
    <w:div w:id="1205413414">
      <w:bodyDiv w:val="1"/>
      <w:marLeft w:val="0"/>
      <w:marRight w:val="0"/>
      <w:marTop w:val="0"/>
      <w:marBottom w:val="0"/>
      <w:divBdr>
        <w:top w:val="none" w:sz="0" w:space="0" w:color="auto"/>
        <w:left w:val="none" w:sz="0" w:space="0" w:color="auto"/>
        <w:bottom w:val="none" w:sz="0" w:space="0" w:color="auto"/>
        <w:right w:val="none" w:sz="0" w:space="0" w:color="auto"/>
      </w:divBdr>
    </w:div>
    <w:div w:id="1249971614">
      <w:bodyDiv w:val="1"/>
      <w:marLeft w:val="0"/>
      <w:marRight w:val="0"/>
      <w:marTop w:val="0"/>
      <w:marBottom w:val="0"/>
      <w:divBdr>
        <w:top w:val="none" w:sz="0" w:space="0" w:color="auto"/>
        <w:left w:val="none" w:sz="0" w:space="0" w:color="auto"/>
        <w:bottom w:val="none" w:sz="0" w:space="0" w:color="auto"/>
        <w:right w:val="none" w:sz="0" w:space="0" w:color="auto"/>
      </w:divBdr>
    </w:div>
    <w:div w:id="1333147399">
      <w:bodyDiv w:val="1"/>
      <w:marLeft w:val="0"/>
      <w:marRight w:val="0"/>
      <w:marTop w:val="0"/>
      <w:marBottom w:val="0"/>
      <w:divBdr>
        <w:top w:val="none" w:sz="0" w:space="0" w:color="auto"/>
        <w:left w:val="none" w:sz="0" w:space="0" w:color="auto"/>
        <w:bottom w:val="none" w:sz="0" w:space="0" w:color="auto"/>
        <w:right w:val="none" w:sz="0" w:space="0" w:color="auto"/>
      </w:divBdr>
    </w:div>
    <w:div w:id="1370840302">
      <w:bodyDiv w:val="1"/>
      <w:marLeft w:val="0"/>
      <w:marRight w:val="0"/>
      <w:marTop w:val="0"/>
      <w:marBottom w:val="0"/>
      <w:divBdr>
        <w:top w:val="none" w:sz="0" w:space="0" w:color="auto"/>
        <w:left w:val="none" w:sz="0" w:space="0" w:color="auto"/>
        <w:bottom w:val="none" w:sz="0" w:space="0" w:color="auto"/>
        <w:right w:val="none" w:sz="0" w:space="0" w:color="auto"/>
      </w:divBdr>
    </w:div>
    <w:div w:id="1434089133">
      <w:bodyDiv w:val="1"/>
      <w:marLeft w:val="0"/>
      <w:marRight w:val="0"/>
      <w:marTop w:val="0"/>
      <w:marBottom w:val="0"/>
      <w:divBdr>
        <w:top w:val="none" w:sz="0" w:space="0" w:color="auto"/>
        <w:left w:val="none" w:sz="0" w:space="0" w:color="auto"/>
        <w:bottom w:val="none" w:sz="0" w:space="0" w:color="auto"/>
        <w:right w:val="none" w:sz="0" w:space="0" w:color="auto"/>
      </w:divBdr>
    </w:div>
    <w:div w:id="1439834031">
      <w:bodyDiv w:val="1"/>
      <w:marLeft w:val="0"/>
      <w:marRight w:val="0"/>
      <w:marTop w:val="0"/>
      <w:marBottom w:val="0"/>
      <w:divBdr>
        <w:top w:val="none" w:sz="0" w:space="0" w:color="auto"/>
        <w:left w:val="none" w:sz="0" w:space="0" w:color="auto"/>
        <w:bottom w:val="none" w:sz="0" w:space="0" w:color="auto"/>
        <w:right w:val="none" w:sz="0" w:space="0" w:color="auto"/>
      </w:divBdr>
    </w:div>
    <w:div w:id="1456562076">
      <w:bodyDiv w:val="1"/>
      <w:marLeft w:val="0"/>
      <w:marRight w:val="0"/>
      <w:marTop w:val="0"/>
      <w:marBottom w:val="0"/>
      <w:divBdr>
        <w:top w:val="none" w:sz="0" w:space="0" w:color="auto"/>
        <w:left w:val="none" w:sz="0" w:space="0" w:color="auto"/>
        <w:bottom w:val="none" w:sz="0" w:space="0" w:color="auto"/>
        <w:right w:val="none" w:sz="0" w:space="0" w:color="auto"/>
      </w:divBdr>
    </w:div>
    <w:div w:id="1501697412">
      <w:bodyDiv w:val="1"/>
      <w:marLeft w:val="0"/>
      <w:marRight w:val="0"/>
      <w:marTop w:val="0"/>
      <w:marBottom w:val="0"/>
      <w:divBdr>
        <w:top w:val="none" w:sz="0" w:space="0" w:color="auto"/>
        <w:left w:val="none" w:sz="0" w:space="0" w:color="auto"/>
        <w:bottom w:val="none" w:sz="0" w:space="0" w:color="auto"/>
        <w:right w:val="none" w:sz="0" w:space="0" w:color="auto"/>
      </w:divBdr>
    </w:div>
    <w:div w:id="1601908738">
      <w:bodyDiv w:val="1"/>
      <w:marLeft w:val="0"/>
      <w:marRight w:val="0"/>
      <w:marTop w:val="0"/>
      <w:marBottom w:val="0"/>
      <w:divBdr>
        <w:top w:val="none" w:sz="0" w:space="0" w:color="auto"/>
        <w:left w:val="none" w:sz="0" w:space="0" w:color="auto"/>
        <w:bottom w:val="none" w:sz="0" w:space="0" w:color="auto"/>
        <w:right w:val="none" w:sz="0" w:space="0" w:color="auto"/>
      </w:divBdr>
    </w:div>
    <w:div w:id="1621065682">
      <w:bodyDiv w:val="1"/>
      <w:marLeft w:val="0"/>
      <w:marRight w:val="0"/>
      <w:marTop w:val="0"/>
      <w:marBottom w:val="0"/>
      <w:divBdr>
        <w:top w:val="none" w:sz="0" w:space="0" w:color="auto"/>
        <w:left w:val="none" w:sz="0" w:space="0" w:color="auto"/>
        <w:bottom w:val="none" w:sz="0" w:space="0" w:color="auto"/>
        <w:right w:val="none" w:sz="0" w:space="0" w:color="auto"/>
      </w:divBdr>
      <w:divsChild>
        <w:div w:id="1948191170">
          <w:marLeft w:val="1051"/>
          <w:marRight w:val="0"/>
          <w:marTop w:val="70"/>
          <w:marBottom w:val="0"/>
          <w:divBdr>
            <w:top w:val="none" w:sz="0" w:space="0" w:color="auto"/>
            <w:left w:val="none" w:sz="0" w:space="0" w:color="auto"/>
            <w:bottom w:val="none" w:sz="0" w:space="0" w:color="auto"/>
            <w:right w:val="none" w:sz="0" w:space="0" w:color="auto"/>
          </w:divBdr>
        </w:div>
      </w:divsChild>
    </w:div>
    <w:div w:id="1638337635">
      <w:bodyDiv w:val="1"/>
      <w:marLeft w:val="0"/>
      <w:marRight w:val="0"/>
      <w:marTop w:val="0"/>
      <w:marBottom w:val="0"/>
      <w:divBdr>
        <w:top w:val="none" w:sz="0" w:space="0" w:color="auto"/>
        <w:left w:val="none" w:sz="0" w:space="0" w:color="auto"/>
        <w:bottom w:val="none" w:sz="0" w:space="0" w:color="auto"/>
        <w:right w:val="none" w:sz="0" w:space="0" w:color="auto"/>
      </w:divBdr>
    </w:div>
    <w:div w:id="1649243809">
      <w:bodyDiv w:val="1"/>
      <w:marLeft w:val="0"/>
      <w:marRight w:val="0"/>
      <w:marTop w:val="0"/>
      <w:marBottom w:val="0"/>
      <w:divBdr>
        <w:top w:val="none" w:sz="0" w:space="0" w:color="auto"/>
        <w:left w:val="none" w:sz="0" w:space="0" w:color="auto"/>
        <w:bottom w:val="none" w:sz="0" w:space="0" w:color="auto"/>
        <w:right w:val="none" w:sz="0" w:space="0" w:color="auto"/>
      </w:divBdr>
    </w:div>
    <w:div w:id="1653171829">
      <w:bodyDiv w:val="1"/>
      <w:marLeft w:val="0"/>
      <w:marRight w:val="0"/>
      <w:marTop w:val="0"/>
      <w:marBottom w:val="0"/>
      <w:divBdr>
        <w:top w:val="none" w:sz="0" w:space="0" w:color="auto"/>
        <w:left w:val="none" w:sz="0" w:space="0" w:color="auto"/>
        <w:bottom w:val="none" w:sz="0" w:space="0" w:color="auto"/>
        <w:right w:val="none" w:sz="0" w:space="0" w:color="auto"/>
      </w:divBdr>
    </w:div>
    <w:div w:id="1704672403">
      <w:bodyDiv w:val="1"/>
      <w:marLeft w:val="0"/>
      <w:marRight w:val="0"/>
      <w:marTop w:val="0"/>
      <w:marBottom w:val="0"/>
      <w:divBdr>
        <w:top w:val="none" w:sz="0" w:space="0" w:color="auto"/>
        <w:left w:val="none" w:sz="0" w:space="0" w:color="auto"/>
        <w:bottom w:val="none" w:sz="0" w:space="0" w:color="auto"/>
        <w:right w:val="none" w:sz="0" w:space="0" w:color="auto"/>
      </w:divBdr>
    </w:div>
    <w:div w:id="1774207450">
      <w:bodyDiv w:val="1"/>
      <w:marLeft w:val="0"/>
      <w:marRight w:val="0"/>
      <w:marTop w:val="0"/>
      <w:marBottom w:val="0"/>
      <w:divBdr>
        <w:top w:val="none" w:sz="0" w:space="0" w:color="auto"/>
        <w:left w:val="none" w:sz="0" w:space="0" w:color="auto"/>
        <w:bottom w:val="none" w:sz="0" w:space="0" w:color="auto"/>
        <w:right w:val="none" w:sz="0" w:space="0" w:color="auto"/>
      </w:divBdr>
    </w:div>
    <w:div w:id="1787580416">
      <w:bodyDiv w:val="1"/>
      <w:marLeft w:val="0"/>
      <w:marRight w:val="0"/>
      <w:marTop w:val="0"/>
      <w:marBottom w:val="0"/>
      <w:divBdr>
        <w:top w:val="none" w:sz="0" w:space="0" w:color="auto"/>
        <w:left w:val="none" w:sz="0" w:space="0" w:color="auto"/>
        <w:bottom w:val="none" w:sz="0" w:space="0" w:color="auto"/>
        <w:right w:val="none" w:sz="0" w:space="0" w:color="auto"/>
      </w:divBdr>
    </w:div>
    <w:div w:id="1801418694">
      <w:bodyDiv w:val="1"/>
      <w:marLeft w:val="0"/>
      <w:marRight w:val="0"/>
      <w:marTop w:val="0"/>
      <w:marBottom w:val="0"/>
      <w:divBdr>
        <w:top w:val="none" w:sz="0" w:space="0" w:color="auto"/>
        <w:left w:val="none" w:sz="0" w:space="0" w:color="auto"/>
        <w:bottom w:val="none" w:sz="0" w:space="0" w:color="auto"/>
        <w:right w:val="none" w:sz="0" w:space="0" w:color="auto"/>
      </w:divBdr>
      <w:divsChild>
        <w:div w:id="998001615">
          <w:marLeft w:val="1051"/>
          <w:marRight w:val="0"/>
          <w:marTop w:val="70"/>
          <w:marBottom w:val="0"/>
          <w:divBdr>
            <w:top w:val="none" w:sz="0" w:space="0" w:color="auto"/>
            <w:left w:val="none" w:sz="0" w:space="0" w:color="auto"/>
            <w:bottom w:val="none" w:sz="0" w:space="0" w:color="auto"/>
            <w:right w:val="none" w:sz="0" w:space="0" w:color="auto"/>
          </w:divBdr>
        </w:div>
      </w:divsChild>
    </w:div>
    <w:div w:id="1982074658">
      <w:bodyDiv w:val="1"/>
      <w:marLeft w:val="0"/>
      <w:marRight w:val="0"/>
      <w:marTop w:val="0"/>
      <w:marBottom w:val="0"/>
      <w:divBdr>
        <w:top w:val="none" w:sz="0" w:space="0" w:color="auto"/>
        <w:left w:val="none" w:sz="0" w:space="0" w:color="auto"/>
        <w:bottom w:val="none" w:sz="0" w:space="0" w:color="auto"/>
        <w:right w:val="none" w:sz="0" w:space="0" w:color="auto"/>
      </w:divBdr>
    </w:div>
    <w:div w:id="2058308484">
      <w:bodyDiv w:val="1"/>
      <w:marLeft w:val="0"/>
      <w:marRight w:val="0"/>
      <w:marTop w:val="0"/>
      <w:marBottom w:val="0"/>
      <w:divBdr>
        <w:top w:val="none" w:sz="0" w:space="0" w:color="auto"/>
        <w:left w:val="none" w:sz="0" w:space="0" w:color="auto"/>
        <w:bottom w:val="none" w:sz="0" w:space="0" w:color="auto"/>
        <w:right w:val="none" w:sz="0" w:space="0" w:color="auto"/>
      </w:divBdr>
    </w:div>
    <w:div w:id="2062705913">
      <w:bodyDiv w:val="1"/>
      <w:marLeft w:val="0"/>
      <w:marRight w:val="0"/>
      <w:marTop w:val="0"/>
      <w:marBottom w:val="0"/>
      <w:divBdr>
        <w:top w:val="none" w:sz="0" w:space="0" w:color="auto"/>
        <w:left w:val="none" w:sz="0" w:space="0" w:color="auto"/>
        <w:bottom w:val="none" w:sz="0" w:space="0" w:color="auto"/>
        <w:right w:val="none" w:sz="0" w:space="0" w:color="auto"/>
      </w:divBdr>
    </w:div>
    <w:div w:id="2067726640">
      <w:bodyDiv w:val="1"/>
      <w:marLeft w:val="0"/>
      <w:marRight w:val="0"/>
      <w:marTop w:val="0"/>
      <w:marBottom w:val="0"/>
      <w:divBdr>
        <w:top w:val="none" w:sz="0" w:space="0" w:color="auto"/>
        <w:left w:val="none" w:sz="0" w:space="0" w:color="auto"/>
        <w:bottom w:val="none" w:sz="0" w:space="0" w:color="auto"/>
        <w:right w:val="none" w:sz="0" w:space="0" w:color="auto"/>
      </w:divBdr>
    </w:div>
    <w:div w:id="2075885378">
      <w:bodyDiv w:val="1"/>
      <w:marLeft w:val="0"/>
      <w:marRight w:val="0"/>
      <w:marTop w:val="0"/>
      <w:marBottom w:val="0"/>
      <w:divBdr>
        <w:top w:val="none" w:sz="0" w:space="0" w:color="auto"/>
        <w:left w:val="none" w:sz="0" w:space="0" w:color="auto"/>
        <w:bottom w:val="none" w:sz="0" w:space="0" w:color="auto"/>
        <w:right w:val="none" w:sz="0" w:space="0" w:color="auto"/>
      </w:divBdr>
    </w:div>
    <w:div w:id="2101756816">
      <w:bodyDiv w:val="1"/>
      <w:marLeft w:val="0"/>
      <w:marRight w:val="0"/>
      <w:marTop w:val="0"/>
      <w:marBottom w:val="0"/>
      <w:divBdr>
        <w:top w:val="none" w:sz="0" w:space="0" w:color="auto"/>
        <w:left w:val="none" w:sz="0" w:space="0" w:color="auto"/>
        <w:bottom w:val="none" w:sz="0" w:space="0" w:color="auto"/>
        <w:right w:val="none" w:sz="0" w:space="0" w:color="auto"/>
      </w:divBdr>
    </w:div>
    <w:div w:id="212291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emovigilance@beaumont.ie" TargetMode="External"/><Relationship Id="rId18" Type="http://schemas.openxmlformats.org/officeDocument/2006/relationships/hyperlink" Target="mailto:immunologydepartment@beaumont.ie" TargetMode="External"/><Relationship Id="rId26" Type="http://schemas.openxmlformats.org/officeDocument/2006/relationships/hyperlink" Target="mailto:biomarkers@beaumont.ie" TargetMode="External"/><Relationship Id="rId39" Type="http://schemas.openxmlformats.org/officeDocument/2006/relationships/header" Target="header2.xml"/><Relationship Id="rId21" Type="http://schemas.openxmlformats.org/officeDocument/2006/relationships/image" Target="media/image2.png"/><Relationship Id="rId34" Type="http://schemas.openxmlformats.org/officeDocument/2006/relationships/hyperlink" Target="http://www.beaumont.ie/media/July20181.pdf" TargetMode="External"/><Relationship Id="rId42" Type="http://schemas.openxmlformats.org/officeDocument/2006/relationships/footer" Target="footer4.xml"/><Relationship Id="rId47" Type="http://schemas.openxmlformats.org/officeDocument/2006/relationships/hyperlink" Target="http://www.beaumont.ie/index.jsp?a=41&amp;n=184&amp;p=105" TargetMode="External"/><Relationship Id="rId50" Type="http://schemas.openxmlformats.org/officeDocument/2006/relationships/hyperlink" Target="http://www.beaumont.ie/index.jsp?p=105&amp;n=349" TargetMode="External"/><Relationship Id="rId55" Type="http://schemas.openxmlformats.org/officeDocument/2006/relationships/hyperlink" Target="mailto:crossmatch@beaumont.i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se.ie/eng/about/who/cspd/ncps/pathology/resources/national%20laboratory%20handbook.html" TargetMode="External"/><Relationship Id="rId20" Type="http://schemas.openxmlformats.org/officeDocument/2006/relationships/hyperlink" Target="http://www.hpsc.ie" TargetMode="External"/><Relationship Id="rId29" Type="http://schemas.openxmlformats.org/officeDocument/2006/relationships/image" Target="media/image6.png"/><Relationship Id="rId41" Type="http://schemas.openxmlformats.org/officeDocument/2006/relationships/header" Target="header3.xml"/><Relationship Id="rId54" Type="http://schemas.openxmlformats.org/officeDocument/2006/relationships/hyperlink" Target="mailto:molecular@beaumont.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lipmurphy@beaumont.ie" TargetMode="External"/><Relationship Id="rId24" Type="http://schemas.openxmlformats.org/officeDocument/2006/relationships/image" Target="media/image5.png"/><Relationship Id="rId32" Type="http://schemas.openxmlformats.org/officeDocument/2006/relationships/hyperlink" Target="mailto:crossmatch@beaumont.ie" TargetMode="External"/><Relationship Id="rId37" Type="http://schemas.openxmlformats.org/officeDocument/2006/relationships/hyperlink" Target="mailto:chemicalpathology@beaumont.ie" TargetMode="External"/><Relationship Id="rId40" Type="http://schemas.openxmlformats.org/officeDocument/2006/relationships/footer" Target="footer3.xml"/><Relationship Id="rId45" Type="http://schemas.openxmlformats.org/officeDocument/2006/relationships/hyperlink" Target="mailto:chemicalpathology@beaumont.ie" TargetMode="External"/><Relationship Id="rId53" Type="http://schemas.openxmlformats.org/officeDocument/2006/relationships/hyperlink" Target="http://my.beaumont.ie/Pages/Departments/Pathlogy/Lab-user-guides-and-forms.aspx" TargetMode="External"/><Relationship Id="rId58" Type="http://schemas.openxmlformats.org/officeDocument/2006/relationships/hyperlink" Target="mailto:posttransplant@beaumont.ie"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mailto:info@healthlink.doh.ie" TargetMode="External"/><Relationship Id="rId36" Type="http://schemas.openxmlformats.org/officeDocument/2006/relationships/hyperlink" Target="http://www.swiftqueue.com/gp" TargetMode="External"/><Relationship Id="rId49" Type="http://schemas.openxmlformats.org/officeDocument/2006/relationships/hyperlink" Target="http://www.cjd.ie" TargetMode="External"/><Relationship Id="rId57" Type="http://schemas.openxmlformats.org/officeDocument/2006/relationships/hyperlink" Target="mailto:posttransplant@beaumont.ie" TargetMode="Externa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hse.ie/eng/about/who/cspd/ncps/pathology/resources/total-ige-and-specific-ige.pdf" TargetMode="External"/><Relationship Id="rId31" Type="http://schemas.openxmlformats.org/officeDocument/2006/relationships/image" Target="media/image8.jpeg"/><Relationship Id="rId44" Type="http://schemas.openxmlformats.org/officeDocument/2006/relationships/footer" Target="footer6.xml"/><Relationship Id="rId52" Type="http://schemas.openxmlformats.org/officeDocument/2006/relationships/hyperlink" Target="mailto:biomarkers@beaumont.i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bloodbank@Beaumont.ie" TargetMode="External"/><Relationship Id="rId22" Type="http://schemas.openxmlformats.org/officeDocument/2006/relationships/image" Target="media/image3.png"/><Relationship Id="rId27" Type="http://schemas.openxmlformats.org/officeDocument/2006/relationships/hyperlink" Target="mailto:immunologydepartment@beaumont.ie" TargetMode="External"/><Relationship Id="rId30" Type="http://schemas.openxmlformats.org/officeDocument/2006/relationships/image" Target="media/image7.png"/><Relationship Id="rId35" Type="http://schemas.openxmlformats.org/officeDocument/2006/relationships/hyperlink" Target="http://www.beaumont.ie" TargetMode="External"/><Relationship Id="rId43" Type="http://schemas.openxmlformats.org/officeDocument/2006/relationships/footer" Target="footer5.xml"/><Relationship Id="rId48" Type="http://schemas.openxmlformats.org/officeDocument/2006/relationships/hyperlink" Target="http://www.nvrl.ie" TargetMode="External"/><Relationship Id="rId56" Type="http://schemas.openxmlformats.org/officeDocument/2006/relationships/hyperlink" Target="mailto:crossmatch@beaumont.ie" TargetMode="External"/><Relationship Id="rId8" Type="http://schemas.openxmlformats.org/officeDocument/2006/relationships/image" Target="media/image1.jpeg"/><Relationship Id="rId51" Type="http://schemas.openxmlformats.org/officeDocument/2006/relationships/hyperlink" Target="mailto:molecular@beaumont.ie" TargetMode="External"/><Relationship Id="rId3" Type="http://schemas.openxmlformats.org/officeDocument/2006/relationships/styles" Target="styles.xml"/><Relationship Id="rId12" Type="http://schemas.openxmlformats.org/officeDocument/2006/relationships/hyperlink" Target="mailto:janiceoshaughnessy@beaumont.ie" TargetMode="External"/><Relationship Id="rId17" Type="http://schemas.openxmlformats.org/officeDocument/2006/relationships/hyperlink" Target="mailto:immunologydepartment@beaumont.ie" TargetMode="External"/><Relationship Id="rId25" Type="http://schemas.openxmlformats.org/officeDocument/2006/relationships/hyperlink" Target="mailto:molecular@beaumont.ie" TargetMode="External"/><Relationship Id="rId33" Type="http://schemas.openxmlformats.org/officeDocument/2006/relationships/hyperlink" Target="http://mail2.beaumont.ie/src/compose.php?send_to=info%40healthlink.doh.ie" TargetMode="External"/><Relationship Id="rId38" Type="http://schemas.openxmlformats.org/officeDocument/2006/relationships/hyperlink" Target="https://www.inab.ie/FileUpload/Medical-Testing/Beaumont-Hospital-225MT.pdf" TargetMode="External"/><Relationship Id="rId46" Type="http://schemas.openxmlformats.org/officeDocument/2006/relationships/hyperlink" Target="http://www.beaumont.ie/media/Interference_in_Laboratory_Tests1.pdf" TargetMode="External"/><Relationship Id="rId59" Type="http://schemas.openxmlformats.org/officeDocument/2006/relationships/hyperlink" Target="mailto:transplantlab@beaumont.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2F9598-1133-494A-8596-14ABEF8A6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54373</Words>
  <Characters>309928</Characters>
  <Application>Microsoft Office Word</Application>
  <DocSecurity>0</DocSecurity>
  <Lines>2582</Lines>
  <Paragraphs>727</Paragraphs>
  <ScaleCrop>false</ScaleCrop>
  <HeadingPairs>
    <vt:vector size="2" baseType="variant">
      <vt:variant>
        <vt:lpstr>Title</vt:lpstr>
      </vt:variant>
      <vt:variant>
        <vt:i4>1</vt:i4>
      </vt:variant>
    </vt:vector>
  </HeadingPairs>
  <TitlesOfParts>
    <vt:vector size="1" baseType="lpstr">
      <vt:lpstr>Users Manual</vt:lpstr>
    </vt:vector>
  </TitlesOfParts>
  <Company>Beaumont Hospital</Company>
  <LinksUpToDate>false</LinksUpToDate>
  <CharactersWithSpaces>363574</CharactersWithSpaces>
  <SharedDoc>false</SharedDoc>
  <HLinks>
    <vt:vector size="1158" baseType="variant">
      <vt:variant>
        <vt:i4>2555910</vt:i4>
      </vt:variant>
      <vt:variant>
        <vt:i4>1191</vt:i4>
      </vt:variant>
      <vt:variant>
        <vt:i4>0</vt:i4>
      </vt:variant>
      <vt:variant>
        <vt:i4>5</vt:i4>
      </vt:variant>
      <vt:variant>
        <vt:lpwstr>mailto:posttransplant@beaumont.ie</vt:lpwstr>
      </vt:variant>
      <vt:variant>
        <vt:lpwstr/>
      </vt:variant>
      <vt:variant>
        <vt:i4>2555910</vt:i4>
      </vt:variant>
      <vt:variant>
        <vt:i4>1188</vt:i4>
      </vt:variant>
      <vt:variant>
        <vt:i4>0</vt:i4>
      </vt:variant>
      <vt:variant>
        <vt:i4>5</vt:i4>
      </vt:variant>
      <vt:variant>
        <vt:lpwstr>mailto:posttransplant@beaumont.ie</vt:lpwstr>
      </vt:variant>
      <vt:variant>
        <vt:lpwstr/>
      </vt:variant>
      <vt:variant>
        <vt:i4>2555910</vt:i4>
      </vt:variant>
      <vt:variant>
        <vt:i4>1185</vt:i4>
      </vt:variant>
      <vt:variant>
        <vt:i4>0</vt:i4>
      </vt:variant>
      <vt:variant>
        <vt:i4>5</vt:i4>
      </vt:variant>
      <vt:variant>
        <vt:lpwstr>mailto:posttransplant@beaumont.ie</vt:lpwstr>
      </vt:variant>
      <vt:variant>
        <vt:lpwstr/>
      </vt:variant>
      <vt:variant>
        <vt:i4>2555910</vt:i4>
      </vt:variant>
      <vt:variant>
        <vt:i4>1182</vt:i4>
      </vt:variant>
      <vt:variant>
        <vt:i4>0</vt:i4>
      </vt:variant>
      <vt:variant>
        <vt:i4>5</vt:i4>
      </vt:variant>
      <vt:variant>
        <vt:lpwstr>mailto:posttransplant@beaumont.ie</vt:lpwstr>
      </vt:variant>
      <vt:variant>
        <vt:lpwstr/>
      </vt:variant>
      <vt:variant>
        <vt:i4>8126499</vt:i4>
      </vt:variant>
      <vt:variant>
        <vt:i4>1161</vt:i4>
      </vt:variant>
      <vt:variant>
        <vt:i4>0</vt:i4>
      </vt:variant>
      <vt:variant>
        <vt:i4>5</vt:i4>
      </vt:variant>
      <vt:variant>
        <vt:lpwstr>http://www.nvrl.ie/</vt:lpwstr>
      </vt:variant>
      <vt:variant>
        <vt:lpwstr/>
      </vt:variant>
      <vt:variant>
        <vt:i4>5242893</vt:i4>
      </vt:variant>
      <vt:variant>
        <vt:i4>1158</vt:i4>
      </vt:variant>
      <vt:variant>
        <vt:i4>0</vt:i4>
      </vt:variant>
      <vt:variant>
        <vt:i4>5</vt:i4>
      </vt:variant>
      <vt:variant>
        <vt:lpwstr>http://www.qrisk.org/</vt:lpwstr>
      </vt:variant>
      <vt:variant>
        <vt:lpwstr/>
      </vt:variant>
      <vt:variant>
        <vt:i4>7209080</vt:i4>
      </vt:variant>
      <vt:variant>
        <vt:i4>1155</vt:i4>
      </vt:variant>
      <vt:variant>
        <vt:i4>0</vt:i4>
      </vt:variant>
      <vt:variant>
        <vt:i4>5</vt:i4>
      </vt:variant>
      <vt:variant>
        <vt:lpwstr>http://www.inab.ie/directoryofaccreditedbodies/laboratoryaccreditationmedicaltesting/225MT.pdf</vt:lpwstr>
      </vt:variant>
      <vt:variant>
        <vt:lpwstr/>
      </vt:variant>
      <vt:variant>
        <vt:i4>5963865</vt:i4>
      </vt:variant>
      <vt:variant>
        <vt:i4>1149</vt:i4>
      </vt:variant>
      <vt:variant>
        <vt:i4>0</vt:i4>
      </vt:variant>
      <vt:variant>
        <vt:i4>5</vt:i4>
      </vt:variant>
      <vt:variant>
        <vt:lpwstr>http://www.swiftqueue.com/gp</vt:lpwstr>
      </vt:variant>
      <vt:variant>
        <vt:lpwstr/>
      </vt:variant>
      <vt:variant>
        <vt:i4>6291506</vt:i4>
      </vt:variant>
      <vt:variant>
        <vt:i4>1146</vt:i4>
      </vt:variant>
      <vt:variant>
        <vt:i4>0</vt:i4>
      </vt:variant>
      <vt:variant>
        <vt:i4>5</vt:i4>
      </vt:variant>
      <vt:variant>
        <vt:lpwstr>http://www.beaumont.ie/</vt:lpwstr>
      </vt:variant>
      <vt:variant>
        <vt:lpwstr/>
      </vt:variant>
      <vt:variant>
        <vt:i4>7536706</vt:i4>
      </vt:variant>
      <vt:variant>
        <vt:i4>1143</vt:i4>
      </vt:variant>
      <vt:variant>
        <vt:i4>0</vt:i4>
      </vt:variant>
      <vt:variant>
        <vt:i4>5</vt:i4>
      </vt:variant>
      <vt:variant>
        <vt:lpwstr>http://mail2.beaumont.ie/src/compose.php?send_to=info%40healthlink.doh.ie</vt:lpwstr>
      </vt:variant>
      <vt:variant>
        <vt:lpwstr/>
      </vt:variant>
      <vt:variant>
        <vt:i4>3997716</vt:i4>
      </vt:variant>
      <vt:variant>
        <vt:i4>1131</vt:i4>
      </vt:variant>
      <vt:variant>
        <vt:i4>0</vt:i4>
      </vt:variant>
      <vt:variant>
        <vt:i4>5</vt:i4>
      </vt:variant>
      <vt:variant>
        <vt:lpwstr>mailto:crossmatch@beaumont.ie</vt:lpwstr>
      </vt:variant>
      <vt:variant>
        <vt:lpwstr/>
      </vt:variant>
      <vt:variant>
        <vt:i4>2818139</vt:i4>
      </vt:variant>
      <vt:variant>
        <vt:i4>1125</vt:i4>
      </vt:variant>
      <vt:variant>
        <vt:i4>0</vt:i4>
      </vt:variant>
      <vt:variant>
        <vt:i4>5</vt:i4>
      </vt:variant>
      <vt:variant>
        <vt:lpwstr>mailto:info@healthlink.doh.ie</vt:lpwstr>
      </vt:variant>
      <vt:variant>
        <vt:lpwstr/>
      </vt:variant>
      <vt:variant>
        <vt:i4>2359365</vt:i4>
      </vt:variant>
      <vt:variant>
        <vt:i4>1122</vt:i4>
      </vt:variant>
      <vt:variant>
        <vt:i4>0</vt:i4>
      </vt:variant>
      <vt:variant>
        <vt:i4>5</vt:i4>
      </vt:variant>
      <vt:variant>
        <vt:lpwstr>mailto:liver.transplant@stvincents.ie</vt:lpwstr>
      </vt:variant>
      <vt:variant>
        <vt:lpwstr/>
      </vt:variant>
      <vt:variant>
        <vt:i4>4456548</vt:i4>
      </vt:variant>
      <vt:variant>
        <vt:i4>1110</vt:i4>
      </vt:variant>
      <vt:variant>
        <vt:i4>0</vt:i4>
      </vt:variant>
      <vt:variant>
        <vt:i4>5</vt:i4>
      </vt:variant>
      <vt:variant>
        <vt:lpwstr>mailto:immunologydepartment@beaumont.ie</vt:lpwstr>
      </vt:variant>
      <vt:variant>
        <vt:lpwstr/>
      </vt:variant>
      <vt:variant>
        <vt:i4>4456548</vt:i4>
      </vt:variant>
      <vt:variant>
        <vt:i4>1107</vt:i4>
      </vt:variant>
      <vt:variant>
        <vt:i4>0</vt:i4>
      </vt:variant>
      <vt:variant>
        <vt:i4>5</vt:i4>
      </vt:variant>
      <vt:variant>
        <vt:lpwstr>mailto:immunologydepartment@beaumont.ie</vt:lpwstr>
      </vt:variant>
      <vt:variant>
        <vt:lpwstr/>
      </vt:variant>
      <vt:variant>
        <vt:i4>852049</vt:i4>
      </vt:variant>
      <vt:variant>
        <vt:i4>1101</vt:i4>
      </vt:variant>
      <vt:variant>
        <vt:i4>0</vt:i4>
      </vt:variant>
      <vt:variant>
        <vt:i4>5</vt:i4>
      </vt:variant>
      <vt:variant>
        <vt:lpwstr>http://www.learnbloodtransfusion.org.uk/</vt:lpwstr>
      </vt:variant>
      <vt:variant>
        <vt:lpwstr/>
      </vt:variant>
      <vt:variant>
        <vt:i4>852049</vt:i4>
      </vt:variant>
      <vt:variant>
        <vt:i4>1098</vt:i4>
      </vt:variant>
      <vt:variant>
        <vt:i4>0</vt:i4>
      </vt:variant>
      <vt:variant>
        <vt:i4>5</vt:i4>
      </vt:variant>
      <vt:variant>
        <vt:lpwstr>http://www.learnbloodtransfusion.org.uk/</vt:lpwstr>
      </vt:variant>
      <vt:variant>
        <vt:lpwstr/>
      </vt:variant>
      <vt:variant>
        <vt:i4>1835064</vt:i4>
      </vt:variant>
      <vt:variant>
        <vt:i4>1091</vt:i4>
      </vt:variant>
      <vt:variant>
        <vt:i4>0</vt:i4>
      </vt:variant>
      <vt:variant>
        <vt:i4>5</vt:i4>
      </vt:variant>
      <vt:variant>
        <vt:lpwstr/>
      </vt:variant>
      <vt:variant>
        <vt:lpwstr>_Toc485280119</vt:lpwstr>
      </vt:variant>
      <vt:variant>
        <vt:i4>1835064</vt:i4>
      </vt:variant>
      <vt:variant>
        <vt:i4>1085</vt:i4>
      </vt:variant>
      <vt:variant>
        <vt:i4>0</vt:i4>
      </vt:variant>
      <vt:variant>
        <vt:i4>5</vt:i4>
      </vt:variant>
      <vt:variant>
        <vt:lpwstr/>
      </vt:variant>
      <vt:variant>
        <vt:lpwstr>_Toc485280118</vt:lpwstr>
      </vt:variant>
      <vt:variant>
        <vt:i4>1835064</vt:i4>
      </vt:variant>
      <vt:variant>
        <vt:i4>1079</vt:i4>
      </vt:variant>
      <vt:variant>
        <vt:i4>0</vt:i4>
      </vt:variant>
      <vt:variant>
        <vt:i4>5</vt:i4>
      </vt:variant>
      <vt:variant>
        <vt:lpwstr/>
      </vt:variant>
      <vt:variant>
        <vt:lpwstr>_Toc485280117</vt:lpwstr>
      </vt:variant>
      <vt:variant>
        <vt:i4>1835064</vt:i4>
      </vt:variant>
      <vt:variant>
        <vt:i4>1073</vt:i4>
      </vt:variant>
      <vt:variant>
        <vt:i4>0</vt:i4>
      </vt:variant>
      <vt:variant>
        <vt:i4>5</vt:i4>
      </vt:variant>
      <vt:variant>
        <vt:lpwstr/>
      </vt:variant>
      <vt:variant>
        <vt:lpwstr>_Toc485280116</vt:lpwstr>
      </vt:variant>
      <vt:variant>
        <vt:i4>1835064</vt:i4>
      </vt:variant>
      <vt:variant>
        <vt:i4>1067</vt:i4>
      </vt:variant>
      <vt:variant>
        <vt:i4>0</vt:i4>
      </vt:variant>
      <vt:variant>
        <vt:i4>5</vt:i4>
      </vt:variant>
      <vt:variant>
        <vt:lpwstr/>
      </vt:variant>
      <vt:variant>
        <vt:lpwstr>_Toc485280115</vt:lpwstr>
      </vt:variant>
      <vt:variant>
        <vt:i4>1835064</vt:i4>
      </vt:variant>
      <vt:variant>
        <vt:i4>1061</vt:i4>
      </vt:variant>
      <vt:variant>
        <vt:i4>0</vt:i4>
      </vt:variant>
      <vt:variant>
        <vt:i4>5</vt:i4>
      </vt:variant>
      <vt:variant>
        <vt:lpwstr/>
      </vt:variant>
      <vt:variant>
        <vt:lpwstr>_Toc485280114</vt:lpwstr>
      </vt:variant>
      <vt:variant>
        <vt:i4>1835064</vt:i4>
      </vt:variant>
      <vt:variant>
        <vt:i4>1055</vt:i4>
      </vt:variant>
      <vt:variant>
        <vt:i4>0</vt:i4>
      </vt:variant>
      <vt:variant>
        <vt:i4>5</vt:i4>
      </vt:variant>
      <vt:variant>
        <vt:lpwstr/>
      </vt:variant>
      <vt:variant>
        <vt:lpwstr>_Toc485280113</vt:lpwstr>
      </vt:variant>
      <vt:variant>
        <vt:i4>1835064</vt:i4>
      </vt:variant>
      <vt:variant>
        <vt:i4>1049</vt:i4>
      </vt:variant>
      <vt:variant>
        <vt:i4>0</vt:i4>
      </vt:variant>
      <vt:variant>
        <vt:i4>5</vt:i4>
      </vt:variant>
      <vt:variant>
        <vt:lpwstr/>
      </vt:variant>
      <vt:variant>
        <vt:lpwstr>_Toc485280112</vt:lpwstr>
      </vt:variant>
      <vt:variant>
        <vt:i4>1835064</vt:i4>
      </vt:variant>
      <vt:variant>
        <vt:i4>1043</vt:i4>
      </vt:variant>
      <vt:variant>
        <vt:i4>0</vt:i4>
      </vt:variant>
      <vt:variant>
        <vt:i4>5</vt:i4>
      </vt:variant>
      <vt:variant>
        <vt:lpwstr/>
      </vt:variant>
      <vt:variant>
        <vt:lpwstr>_Toc485280111</vt:lpwstr>
      </vt:variant>
      <vt:variant>
        <vt:i4>1835064</vt:i4>
      </vt:variant>
      <vt:variant>
        <vt:i4>1037</vt:i4>
      </vt:variant>
      <vt:variant>
        <vt:i4>0</vt:i4>
      </vt:variant>
      <vt:variant>
        <vt:i4>5</vt:i4>
      </vt:variant>
      <vt:variant>
        <vt:lpwstr/>
      </vt:variant>
      <vt:variant>
        <vt:lpwstr>_Toc485280110</vt:lpwstr>
      </vt:variant>
      <vt:variant>
        <vt:i4>1900600</vt:i4>
      </vt:variant>
      <vt:variant>
        <vt:i4>1031</vt:i4>
      </vt:variant>
      <vt:variant>
        <vt:i4>0</vt:i4>
      </vt:variant>
      <vt:variant>
        <vt:i4>5</vt:i4>
      </vt:variant>
      <vt:variant>
        <vt:lpwstr/>
      </vt:variant>
      <vt:variant>
        <vt:lpwstr>_Toc485280109</vt:lpwstr>
      </vt:variant>
      <vt:variant>
        <vt:i4>1900600</vt:i4>
      </vt:variant>
      <vt:variant>
        <vt:i4>1025</vt:i4>
      </vt:variant>
      <vt:variant>
        <vt:i4>0</vt:i4>
      </vt:variant>
      <vt:variant>
        <vt:i4>5</vt:i4>
      </vt:variant>
      <vt:variant>
        <vt:lpwstr/>
      </vt:variant>
      <vt:variant>
        <vt:lpwstr>_Toc485280108</vt:lpwstr>
      </vt:variant>
      <vt:variant>
        <vt:i4>1900600</vt:i4>
      </vt:variant>
      <vt:variant>
        <vt:i4>1019</vt:i4>
      </vt:variant>
      <vt:variant>
        <vt:i4>0</vt:i4>
      </vt:variant>
      <vt:variant>
        <vt:i4>5</vt:i4>
      </vt:variant>
      <vt:variant>
        <vt:lpwstr/>
      </vt:variant>
      <vt:variant>
        <vt:lpwstr>_Toc485280107</vt:lpwstr>
      </vt:variant>
      <vt:variant>
        <vt:i4>1900600</vt:i4>
      </vt:variant>
      <vt:variant>
        <vt:i4>1013</vt:i4>
      </vt:variant>
      <vt:variant>
        <vt:i4>0</vt:i4>
      </vt:variant>
      <vt:variant>
        <vt:i4>5</vt:i4>
      </vt:variant>
      <vt:variant>
        <vt:lpwstr/>
      </vt:variant>
      <vt:variant>
        <vt:lpwstr>_Toc485280106</vt:lpwstr>
      </vt:variant>
      <vt:variant>
        <vt:i4>1900600</vt:i4>
      </vt:variant>
      <vt:variant>
        <vt:i4>1007</vt:i4>
      </vt:variant>
      <vt:variant>
        <vt:i4>0</vt:i4>
      </vt:variant>
      <vt:variant>
        <vt:i4>5</vt:i4>
      </vt:variant>
      <vt:variant>
        <vt:lpwstr/>
      </vt:variant>
      <vt:variant>
        <vt:lpwstr>_Toc485280105</vt:lpwstr>
      </vt:variant>
      <vt:variant>
        <vt:i4>1900600</vt:i4>
      </vt:variant>
      <vt:variant>
        <vt:i4>1001</vt:i4>
      </vt:variant>
      <vt:variant>
        <vt:i4>0</vt:i4>
      </vt:variant>
      <vt:variant>
        <vt:i4>5</vt:i4>
      </vt:variant>
      <vt:variant>
        <vt:lpwstr/>
      </vt:variant>
      <vt:variant>
        <vt:lpwstr>_Toc485280104</vt:lpwstr>
      </vt:variant>
      <vt:variant>
        <vt:i4>1900600</vt:i4>
      </vt:variant>
      <vt:variant>
        <vt:i4>995</vt:i4>
      </vt:variant>
      <vt:variant>
        <vt:i4>0</vt:i4>
      </vt:variant>
      <vt:variant>
        <vt:i4>5</vt:i4>
      </vt:variant>
      <vt:variant>
        <vt:lpwstr/>
      </vt:variant>
      <vt:variant>
        <vt:lpwstr>_Toc485280103</vt:lpwstr>
      </vt:variant>
      <vt:variant>
        <vt:i4>1900600</vt:i4>
      </vt:variant>
      <vt:variant>
        <vt:i4>989</vt:i4>
      </vt:variant>
      <vt:variant>
        <vt:i4>0</vt:i4>
      </vt:variant>
      <vt:variant>
        <vt:i4>5</vt:i4>
      </vt:variant>
      <vt:variant>
        <vt:lpwstr/>
      </vt:variant>
      <vt:variant>
        <vt:lpwstr>_Toc485280102</vt:lpwstr>
      </vt:variant>
      <vt:variant>
        <vt:i4>1900600</vt:i4>
      </vt:variant>
      <vt:variant>
        <vt:i4>983</vt:i4>
      </vt:variant>
      <vt:variant>
        <vt:i4>0</vt:i4>
      </vt:variant>
      <vt:variant>
        <vt:i4>5</vt:i4>
      </vt:variant>
      <vt:variant>
        <vt:lpwstr/>
      </vt:variant>
      <vt:variant>
        <vt:lpwstr>_Toc485280101</vt:lpwstr>
      </vt:variant>
      <vt:variant>
        <vt:i4>1900600</vt:i4>
      </vt:variant>
      <vt:variant>
        <vt:i4>977</vt:i4>
      </vt:variant>
      <vt:variant>
        <vt:i4>0</vt:i4>
      </vt:variant>
      <vt:variant>
        <vt:i4>5</vt:i4>
      </vt:variant>
      <vt:variant>
        <vt:lpwstr/>
      </vt:variant>
      <vt:variant>
        <vt:lpwstr>_Toc485280100</vt:lpwstr>
      </vt:variant>
      <vt:variant>
        <vt:i4>1310777</vt:i4>
      </vt:variant>
      <vt:variant>
        <vt:i4>971</vt:i4>
      </vt:variant>
      <vt:variant>
        <vt:i4>0</vt:i4>
      </vt:variant>
      <vt:variant>
        <vt:i4>5</vt:i4>
      </vt:variant>
      <vt:variant>
        <vt:lpwstr/>
      </vt:variant>
      <vt:variant>
        <vt:lpwstr>_Toc485280099</vt:lpwstr>
      </vt:variant>
      <vt:variant>
        <vt:i4>1310777</vt:i4>
      </vt:variant>
      <vt:variant>
        <vt:i4>965</vt:i4>
      </vt:variant>
      <vt:variant>
        <vt:i4>0</vt:i4>
      </vt:variant>
      <vt:variant>
        <vt:i4>5</vt:i4>
      </vt:variant>
      <vt:variant>
        <vt:lpwstr/>
      </vt:variant>
      <vt:variant>
        <vt:lpwstr>_Toc485280098</vt:lpwstr>
      </vt:variant>
      <vt:variant>
        <vt:i4>1310777</vt:i4>
      </vt:variant>
      <vt:variant>
        <vt:i4>959</vt:i4>
      </vt:variant>
      <vt:variant>
        <vt:i4>0</vt:i4>
      </vt:variant>
      <vt:variant>
        <vt:i4>5</vt:i4>
      </vt:variant>
      <vt:variant>
        <vt:lpwstr/>
      </vt:variant>
      <vt:variant>
        <vt:lpwstr>_Toc485280097</vt:lpwstr>
      </vt:variant>
      <vt:variant>
        <vt:i4>1310777</vt:i4>
      </vt:variant>
      <vt:variant>
        <vt:i4>953</vt:i4>
      </vt:variant>
      <vt:variant>
        <vt:i4>0</vt:i4>
      </vt:variant>
      <vt:variant>
        <vt:i4>5</vt:i4>
      </vt:variant>
      <vt:variant>
        <vt:lpwstr/>
      </vt:variant>
      <vt:variant>
        <vt:lpwstr>_Toc485280096</vt:lpwstr>
      </vt:variant>
      <vt:variant>
        <vt:i4>1310777</vt:i4>
      </vt:variant>
      <vt:variant>
        <vt:i4>947</vt:i4>
      </vt:variant>
      <vt:variant>
        <vt:i4>0</vt:i4>
      </vt:variant>
      <vt:variant>
        <vt:i4>5</vt:i4>
      </vt:variant>
      <vt:variant>
        <vt:lpwstr/>
      </vt:variant>
      <vt:variant>
        <vt:lpwstr>_Toc485280095</vt:lpwstr>
      </vt:variant>
      <vt:variant>
        <vt:i4>1310777</vt:i4>
      </vt:variant>
      <vt:variant>
        <vt:i4>941</vt:i4>
      </vt:variant>
      <vt:variant>
        <vt:i4>0</vt:i4>
      </vt:variant>
      <vt:variant>
        <vt:i4>5</vt:i4>
      </vt:variant>
      <vt:variant>
        <vt:lpwstr/>
      </vt:variant>
      <vt:variant>
        <vt:lpwstr>_Toc485280094</vt:lpwstr>
      </vt:variant>
      <vt:variant>
        <vt:i4>1310777</vt:i4>
      </vt:variant>
      <vt:variant>
        <vt:i4>935</vt:i4>
      </vt:variant>
      <vt:variant>
        <vt:i4>0</vt:i4>
      </vt:variant>
      <vt:variant>
        <vt:i4>5</vt:i4>
      </vt:variant>
      <vt:variant>
        <vt:lpwstr/>
      </vt:variant>
      <vt:variant>
        <vt:lpwstr>_Toc485280093</vt:lpwstr>
      </vt:variant>
      <vt:variant>
        <vt:i4>1310777</vt:i4>
      </vt:variant>
      <vt:variant>
        <vt:i4>929</vt:i4>
      </vt:variant>
      <vt:variant>
        <vt:i4>0</vt:i4>
      </vt:variant>
      <vt:variant>
        <vt:i4>5</vt:i4>
      </vt:variant>
      <vt:variant>
        <vt:lpwstr/>
      </vt:variant>
      <vt:variant>
        <vt:lpwstr>_Toc485280092</vt:lpwstr>
      </vt:variant>
      <vt:variant>
        <vt:i4>1310777</vt:i4>
      </vt:variant>
      <vt:variant>
        <vt:i4>923</vt:i4>
      </vt:variant>
      <vt:variant>
        <vt:i4>0</vt:i4>
      </vt:variant>
      <vt:variant>
        <vt:i4>5</vt:i4>
      </vt:variant>
      <vt:variant>
        <vt:lpwstr/>
      </vt:variant>
      <vt:variant>
        <vt:lpwstr>_Toc485280091</vt:lpwstr>
      </vt:variant>
      <vt:variant>
        <vt:i4>1310777</vt:i4>
      </vt:variant>
      <vt:variant>
        <vt:i4>917</vt:i4>
      </vt:variant>
      <vt:variant>
        <vt:i4>0</vt:i4>
      </vt:variant>
      <vt:variant>
        <vt:i4>5</vt:i4>
      </vt:variant>
      <vt:variant>
        <vt:lpwstr/>
      </vt:variant>
      <vt:variant>
        <vt:lpwstr>_Toc485280090</vt:lpwstr>
      </vt:variant>
      <vt:variant>
        <vt:i4>1376313</vt:i4>
      </vt:variant>
      <vt:variant>
        <vt:i4>911</vt:i4>
      </vt:variant>
      <vt:variant>
        <vt:i4>0</vt:i4>
      </vt:variant>
      <vt:variant>
        <vt:i4>5</vt:i4>
      </vt:variant>
      <vt:variant>
        <vt:lpwstr/>
      </vt:variant>
      <vt:variant>
        <vt:lpwstr>_Toc485280089</vt:lpwstr>
      </vt:variant>
      <vt:variant>
        <vt:i4>1376313</vt:i4>
      </vt:variant>
      <vt:variant>
        <vt:i4>905</vt:i4>
      </vt:variant>
      <vt:variant>
        <vt:i4>0</vt:i4>
      </vt:variant>
      <vt:variant>
        <vt:i4>5</vt:i4>
      </vt:variant>
      <vt:variant>
        <vt:lpwstr/>
      </vt:variant>
      <vt:variant>
        <vt:lpwstr>_Toc485280088</vt:lpwstr>
      </vt:variant>
      <vt:variant>
        <vt:i4>1376313</vt:i4>
      </vt:variant>
      <vt:variant>
        <vt:i4>899</vt:i4>
      </vt:variant>
      <vt:variant>
        <vt:i4>0</vt:i4>
      </vt:variant>
      <vt:variant>
        <vt:i4>5</vt:i4>
      </vt:variant>
      <vt:variant>
        <vt:lpwstr/>
      </vt:variant>
      <vt:variant>
        <vt:lpwstr>_Toc485280087</vt:lpwstr>
      </vt:variant>
      <vt:variant>
        <vt:i4>1376313</vt:i4>
      </vt:variant>
      <vt:variant>
        <vt:i4>893</vt:i4>
      </vt:variant>
      <vt:variant>
        <vt:i4>0</vt:i4>
      </vt:variant>
      <vt:variant>
        <vt:i4>5</vt:i4>
      </vt:variant>
      <vt:variant>
        <vt:lpwstr/>
      </vt:variant>
      <vt:variant>
        <vt:lpwstr>_Toc485280086</vt:lpwstr>
      </vt:variant>
      <vt:variant>
        <vt:i4>1376313</vt:i4>
      </vt:variant>
      <vt:variant>
        <vt:i4>887</vt:i4>
      </vt:variant>
      <vt:variant>
        <vt:i4>0</vt:i4>
      </vt:variant>
      <vt:variant>
        <vt:i4>5</vt:i4>
      </vt:variant>
      <vt:variant>
        <vt:lpwstr/>
      </vt:variant>
      <vt:variant>
        <vt:lpwstr>_Toc485280085</vt:lpwstr>
      </vt:variant>
      <vt:variant>
        <vt:i4>1376313</vt:i4>
      </vt:variant>
      <vt:variant>
        <vt:i4>881</vt:i4>
      </vt:variant>
      <vt:variant>
        <vt:i4>0</vt:i4>
      </vt:variant>
      <vt:variant>
        <vt:i4>5</vt:i4>
      </vt:variant>
      <vt:variant>
        <vt:lpwstr/>
      </vt:variant>
      <vt:variant>
        <vt:lpwstr>_Toc485280084</vt:lpwstr>
      </vt:variant>
      <vt:variant>
        <vt:i4>1376313</vt:i4>
      </vt:variant>
      <vt:variant>
        <vt:i4>875</vt:i4>
      </vt:variant>
      <vt:variant>
        <vt:i4>0</vt:i4>
      </vt:variant>
      <vt:variant>
        <vt:i4>5</vt:i4>
      </vt:variant>
      <vt:variant>
        <vt:lpwstr/>
      </vt:variant>
      <vt:variant>
        <vt:lpwstr>_Toc485280083</vt:lpwstr>
      </vt:variant>
      <vt:variant>
        <vt:i4>1376313</vt:i4>
      </vt:variant>
      <vt:variant>
        <vt:i4>869</vt:i4>
      </vt:variant>
      <vt:variant>
        <vt:i4>0</vt:i4>
      </vt:variant>
      <vt:variant>
        <vt:i4>5</vt:i4>
      </vt:variant>
      <vt:variant>
        <vt:lpwstr/>
      </vt:variant>
      <vt:variant>
        <vt:lpwstr>_Toc485280082</vt:lpwstr>
      </vt:variant>
      <vt:variant>
        <vt:i4>1376313</vt:i4>
      </vt:variant>
      <vt:variant>
        <vt:i4>863</vt:i4>
      </vt:variant>
      <vt:variant>
        <vt:i4>0</vt:i4>
      </vt:variant>
      <vt:variant>
        <vt:i4>5</vt:i4>
      </vt:variant>
      <vt:variant>
        <vt:lpwstr/>
      </vt:variant>
      <vt:variant>
        <vt:lpwstr>_Toc485280081</vt:lpwstr>
      </vt:variant>
      <vt:variant>
        <vt:i4>1376313</vt:i4>
      </vt:variant>
      <vt:variant>
        <vt:i4>857</vt:i4>
      </vt:variant>
      <vt:variant>
        <vt:i4>0</vt:i4>
      </vt:variant>
      <vt:variant>
        <vt:i4>5</vt:i4>
      </vt:variant>
      <vt:variant>
        <vt:lpwstr/>
      </vt:variant>
      <vt:variant>
        <vt:lpwstr>_Toc485280080</vt:lpwstr>
      </vt:variant>
      <vt:variant>
        <vt:i4>1703993</vt:i4>
      </vt:variant>
      <vt:variant>
        <vt:i4>851</vt:i4>
      </vt:variant>
      <vt:variant>
        <vt:i4>0</vt:i4>
      </vt:variant>
      <vt:variant>
        <vt:i4>5</vt:i4>
      </vt:variant>
      <vt:variant>
        <vt:lpwstr/>
      </vt:variant>
      <vt:variant>
        <vt:lpwstr>_Toc485280079</vt:lpwstr>
      </vt:variant>
      <vt:variant>
        <vt:i4>1703993</vt:i4>
      </vt:variant>
      <vt:variant>
        <vt:i4>845</vt:i4>
      </vt:variant>
      <vt:variant>
        <vt:i4>0</vt:i4>
      </vt:variant>
      <vt:variant>
        <vt:i4>5</vt:i4>
      </vt:variant>
      <vt:variant>
        <vt:lpwstr/>
      </vt:variant>
      <vt:variant>
        <vt:lpwstr>_Toc485280078</vt:lpwstr>
      </vt:variant>
      <vt:variant>
        <vt:i4>1703993</vt:i4>
      </vt:variant>
      <vt:variant>
        <vt:i4>839</vt:i4>
      </vt:variant>
      <vt:variant>
        <vt:i4>0</vt:i4>
      </vt:variant>
      <vt:variant>
        <vt:i4>5</vt:i4>
      </vt:variant>
      <vt:variant>
        <vt:lpwstr/>
      </vt:variant>
      <vt:variant>
        <vt:lpwstr>_Toc485280077</vt:lpwstr>
      </vt:variant>
      <vt:variant>
        <vt:i4>1703993</vt:i4>
      </vt:variant>
      <vt:variant>
        <vt:i4>833</vt:i4>
      </vt:variant>
      <vt:variant>
        <vt:i4>0</vt:i4>
      </vt:variant>
      <vt:variant>
        <vt:i4>5</vt:i4>
      </vt:variant>
      <vt:variant>
        <vt:lpwstr/>
      </vt:variant>
      <vt:variant>
        <vt:lpwstr>_Toc485280076</vt:lpwstr>
      </vt:variant>
      <vt:variant>
        <vt:i4>1703993</vt:i4>
      </vt:variant>
      <vt:variant>
        <vt:i4>827</vt:i4>
      </vt:variant>
      <vt:variant>
        <vt:i4>0</vt:i4>
      </vt:variant>
      <vt:variant>
        <vt:i4>5</vt:i4>
      </vt:variant>
      <vt:variant>
        <vt:lpwstr/>
      </vt:variant>
      <vt:variant>
        <vt:lpwstr>_Toc485280075</vt:lpwstr>
      </vt:variant>
      <vt:variant>
        <vt:i4>1703993</vt:i4>
      </vt:variant>
      <vt:variant>
        <vt:i4>821</vt:i4>
      </vt:variant>
      <vt:variant>
        <vt:i4>0</vt:i4>
      </vt:variant>
      <vt:variant>
        <vt:i4>5</vt:i4>
      </vt:variant>
      <vt:variant>
        <vt:lpwstr/>
      </vt:variant>
      <vt:variant>
        <vt:lpwstr>_Toc485280074</vt:lpwstr>
      </vt:variant>
      <vt:variant>
        <vt:i4>1703993</vt:i4>
      </vt:variant>
      <vt:variant>
        <vt:i4>815</vt:i4>
      </vt:variant>
      <vt:variant>
        <vt:i4>0</vt:i4>
      </vt:variant>
      <vt:variant>
        <vt:i4>5</vt:i4>
      </vt:variant>
      <vt:variant>
        <vt:lpwstr/>
      </vt:variant>
      <vt:variant>
        <vt:lpwstr>_Toc485280073</vt:lpwstr>
      </vt:variant>
      <vt:variant>
        <vt:i4>1703993</vt:i4>
      </vt:variant>
      <vt:variant>
        <vt:i4>809</vt:i4>
      </vt:variant>
      <vt:variant>
        <vt:i4>0</vt:i4>
      </vt:variant>
      <vt:variant>
        <vt:i4>5</vt:i4>
      </vt:variant>
      <vt:variant>
        <vt:lpwstr/>
      </vt:variant>
      <vt:variant>
        <vt:lpwstr>_Toc485280072</vt:lpwstr>
      </vt:variant>
      <vt:variant>
        <vt:i4>1703993</vt:i4>
      </vt:variant>
      <vt:variant>
        <vt:i4>803</vt:i4>
      </vt:variant>
      <vt:variant>
        <vt:i4>0</vt:i4>
      </vt:variant>
      <vt:variant>
        <vt:i4>5</vt:i4>
      </vt:variant>
      <vt:variant>
        <vt:lpwstr/>
      </vt:variant>
      <vt:variant>
        <vt:lpwstr>_Toc485280071</vt:lpwstr>
      </vt:variant>
      <vt:variant>
        <vt:i4>1703993</vt:i4>
      </vt:variant>
      <vt:variant>
        <vt:i4>797</vt:i4>
      </vt:variant>
      <vt:variant>
        <vt:i4>0</vt:i4>
      </vt:variant>
      <vt:variant>
        <vt:i4>5</vt:i4>
      </vt:variant>
      <vt:variant>
        <vt:lpwstr/>
      </vt:variant>
      <vt:variant>
        <vt:lpwstr>_Toc485280070</vt:lpwstr>
      </vt:variant>
      <vt:variant>
        <vt:i4>1769529</vt:i4>
      </vt:variant>
      <vt:variant>
        <vt:i4>791</vt:i4>
      </vt:variant>
      <vt:variant>
        <vt:i4>0</vt:i4>
      </vt:variant>
      <vt:variant>
        <vt:i4>5</vt:i4>
      </vt:variant>
      <vt:variant>
        <vt:lpwstr/>
      </vt:variant>
      <vt:variant>
        <vt:lpwstr>_Toc485280069</vt:lpwstr>
      </vt:variant>
      <vt:variant>
        <vt:i4>1769529</vt:i4>
      </vt:variant>
      <vt:variant>
        <vt:i4>785</vt:i4>
      </vt:variant>
      <vt:variant>
        <vt:i4>0</vt:i4>
      </vt:variant>
      <vt:variant>
        <vt:i4>5</vt:i4>
      </vt:variant>
      <vt:variant>
        <vt:lpwstr/>
      </vt:variant>
      <vt:variant>
        <vt:lpwstr>_Toc485280068</vt:lpwstr>
      </vt:variant>
      <vt:variant>
        <vt:i4>1769529</vt:i4>
      </vt:variant>
      <vt:variant>
        <vt:i4>779</vt:i4>
      </vt:variant>
      <vt:variant>
        <vt:i4>0</vt:i4>
      </vt:variant>
      <vt:variant>
        <vt:i4>5</vt:i4>
      </vt:variant>
      <vt:variant>
        <vt:lpwstr/>
      </vt:variant>
      <vt:variant>
        <vt:lpwstr>_Toc485280067</vt:lpwstr>
      </vt:variant>
      <vt:variant>
        <vt:i4>1769529</vt:i4>
      </vt:variant>
      <vt:variant>
        <vt:i4>773</vt:i4>
      </vt:variant>
      <vt:variant>
        <vt:i4>0</vt:i4>
      </vt:variant>
      <vt:variant>
        <vt:i4>5</vt:i4>
      </vt:variant>
      <vt:variant>
        <vt:lpwstr/>
      </vt:variant>
      <vt:variant>
        <vt:lpwstr>_Toc485280066</vt:lpwstr>
      </vt:variant>
      <vt:variant>
        <vt:i4>1769529</vt:i4>
      </vt:variant>
      <vt:variant>
        <vt:i4>767</vt:i4>
      </vt:variant>
      <vt:variant>
        <vt:i4>0</vt:i4>
      </vt:variant>
      <vt:variant>
        <vt:i4>5</vt:i4>
      </vt:variant>
      <vt:variant>
        <vt:lpwstr/>
      </vt:variant>
      <vt:variant>
        <vt:lpwstr>_Toc485280065</vt:lpwstr>
      </vt:variant>
      <vt:variant>
        <vt:i4>1769529</vt:i4>
      </vt:variant>
      <vt:variant>
        <vt:i4>761</vt:i4>
      </vt:variant>
      <vt:variant>
        <vt:i4>0</vt:i4>
      </vt:variant>
      <vt:variant>
        <vt:i4>5</vt:i4>
      </vt:variant>
      <vt:variant>
        <vt:lpwstr/>
      </vt:variant>
      <vt:variant>
        <vt:lpwstr>_Toc485280064</vt:lpwstr>
      </vt:variant>
      <vt:variant>
        <vt:i4>1769529</vt:i4>
      </vt:variant>
      <vt:variant>
        <vt:i4>755</vt:i4>
      </vt:variant>
      <vt:variant>
        <vt:i4>0</vt:i4>
      </vt:variant>
      <vt:variant>
        <vt:i4>5</vt:i4>
      </vt:variant>
      <vt:variant>
        <vt:lpwstr/>
      </vt:variant>
      <vt:variant>
        <vt:lpwstr>_Toc485280063</vt:lpwstr>
      </vt:variant>
      <vt:variant>
        <vt:i4>1769529</vt:i4>
      </vt:variant>
      <vt:variant>
        <vt:i4>749</vt:i4>
      </vt:variant>
      <vt:variant>
        <vt:i4>0</vt:i4>
      </vt:variant>
      <vt:variant>
        <vt:i4>5</vt:i4>
      </vt:variant>
      <vt:variant>
        <vt:lpwstr/>
      </vt:variant>
      <vt:variant>
        <vt:lpwstr>_Toc485280062</vt:lpwstr>
      </vt:variant>
      <vt:variant>
        <vt:i4>1769529</vt:i4>
      </vt:variant>
      <vt:variant>
        <vt:i4>743</vt:i4>
      </vt:variant>
      <vt:variant>
        <vt:i4>0</vt:i4>
      </vt:variant>
      <vt:variant>
        <vt:i4>5</vt:i4>
      </vt:variant>
      <vt:variant>
        <vt:lpwstr/>
      </vt:variant>
      <vt:variant>
        <vt:lpwstr>_Toc485280061</vt:lpwstr>
      </vt:variant>
      <vt:variant>
        <vt:i4>1769529</vt:i4>
      </vt:variant>
      <vt:variant>
        <vt:i4>737</vt:i4>
      </vt:variant>
      <vt:variant>
        <vt:i4>0</vt:i4>
      </vt:variant>
      <vt:variant>
        <vt:i4>5</vt:i4>
      </vt:variant>
      <vt:variant>
        <vt:lpwstr/>
      </vt:variant>
      <vt:variant>
        <vt:lpwstr>_Toc485280060</vt:lpwstr>
      </vt:variant>
      <vt:variant>
        <vt:i4>1572921</vt:i4>
      </vt:variant>
      <vt:variant>
        <vt:i4>731</vt:i4>
      </vt:variant>
      <vt:variant>
        <vt:i4>0</vt:i4>
      </vt:variant>
      <vt:variant>
        <vt:i4>5</vt:i4>
      </vt:variant>
      <vt:variant>
        <vt:lpwstr/>
      </vt:variant>
      <vt:variant>
        <vt:lpwstr>_Toc485280059</vt:lpwstr>
      </vt:variant>
      <vt:variant>
        <vt:i4>1572921</vt:i4>
      </vt:variant>
      <vt:variant>
        <vt:i4>725</vt:i4>
      </vt:variant>
      <vt:variant>
        <vt:i4>0</vt:i4>
      </vt:variant>
      <vt:variant>
        <vt:i4>5</vt:i4>
      </vt:variant>
      <vt:variant>
        <vt:lpwstr/>
      </vt:variant>
      <vt:variant>
        <vt:lpwstr>_Toc485280058</vt:lpwstr>
      </vt:variant>
      <vt:variant>
        <vt:i4>1572921</vt:i4>
      </vt:variant>
      <vt:variant>
        <vt:i4>719</vt:i4>
      </vt:variant>
      <vt:variant>
        <vt:i4>0</vt:i4>
      </vt:variant>
      <vt:variant>
        <vt:i4>5</vt:i4>
      </vt:variant>
      <vt:variant>
        <vt:lpwstr/>
      </vt:variant>
      <vt:variant>
        <vt:lpwstr>_Toc485280057</vt:lpwstr>
      </vt:variant>
      <vt:variant>
        <vt:i4>1572921</vt:i4>
      </vt:variant>
      <vt:variant>
        <vt:i4>713</vt:i4>
      </vt:variant>
      <vt:variant>
        <vt:i4>0</vt:i4>
      </vt:variant>
      <vt:variant>
        <vt:i4>5</vt:i4>
      </vt:variant>
      <vt:variant>
        <vt:lpwstr/>
      </vt:variant>
      <vt:variant>
        <vt:lpwstr>_Toc485280056</vt:lpwstr>
      </vt:variant>
      <vt:variant>
        <vt:i4>1572921</vt:i4>
      </vt:variant>
      <vt:variant>
        <vt:i4>707</vt:i4>
      </vt:variant>
      <vt:variant>
        <vt:i4>0</vt:i4>
      </vt:variant>
      <vt:variant>
        <vt:i4>5</vt:i4>
      </vt:variant>
      <vt:variant>
        <vt:lpwstr/>
      </vt:variant>
      <vt:variant>
        <vt:lpwstr>_Toc485280055</vt:lpwstr>
      </vt:variant>
      <vt:variant>
        <vt:i4>1572921</vt:i4>
      </vt:variant>
      <vt:variant>
        <vt:i4>701</vt:i4>
      </vt:variant>
      <vt:variant>
        <vt:i4>0</vt:i4>
      </vt:variant>
      <vt:variant>
        <vt:i4>5</vt:i4>
      </vt:variant>
      <vt:variant>
        <vt:lpwstr/>
      </vt:variant>
      <vt:variant>
        <vt:lpwstr>_Toc485280054</vt:lpwstr>
      </vt:variant>
      <vt:variant>
        <vt:i4>1572921</vt:i4>
      </vt:variant>
      <vt:variant>
        <vt:i4>695</vt:i4>
      </vt:variant>
      <vt:variant>
        <vt:i4>0</vt:i4>
      </vt:variant>
      <vt:variant>
        <vt:i4>5</vt:i4>
      </vt:variant>
      <vt:variant>
        <vt:lpwstr/>
      </vt:variant>
      <vt:variant>
        <vt:lpwstr>_Toc485280053</vt:lpwstr>
      </vt:variant>
      <vt:variant>
        <vt:i4>1572921</vt:i4>
      </vt:variant>
      <vt:variant>
        <vt:i4>689</vt:i4>
      </vt:variant>
      <vt:variant>
        <vt:i4>0</vt:i4>
      </vt:variant>
      <vt:variant>
        <vt:i4>5</vt:i4>
      </vt:variant>
      <vt:variant>
        <vt:lpwstr/>
      </vt:variant>
      <vt:variant>
        <vt:lpwstr>_Toc485280052</vt:lpwstr>
      </vt:variant>
      <vt:variant>
        <vt:i4>1572921</vt:i4>
      </vt:variant>
      <vt:variant>
        <vt:i4>683</vt:i4>
      </vt:variant>
      <vt:variant>
        <vt:i4>0</vt:i4>
      </vt:variant>
      <vt:variant>
        <vt:i4>5</vt:i4>
      </vt:variant>
      <vt:variant>
        <vt:lpwstr/>
      </vt:variant>
      <vt:variant>
        <vt:lpwstr>_Toc485280051</vt:lpwstr>
      </vt:variant>
      <vt:variant>
        <vt:i4>1572921</vt:i4>
      </vt:variant>
      <vt:variant>
        <vt:i4>677</vt:i4>
      </vt:variant>
      <vt:variant>
        <vt:i4>0</vt:i4>
      </vt:variant>
      <vt:variant>
        <vt:i4>5</vt:i4>
      </vt:variant>
      <vt:variant>
        <vt:lpwstr/>
      </vt:variant>
      <vt:variant>
        <vt:lpwstr>_Toc485280050</vt:lpwstr>
      </vt:variant>
      <vt:variant>
        <vt:i4>1638457</vt:i4>
      </vt:variant>
      <vt:variant>
        <vt:i4>671</vt:i4>
      </vt:variant>
      <vt:variant>
        <vt:i4>0</vt:i4>
      </vt:variant>
      <vt:variant>
        <vt:i4>5</vt:i4>
      </vt:variant>
      <vt:variant>
        <vt:lpwstr/>
      </vt:variant>
      <vt:variant>
        <vt:lpwstr>_Toc485280049</vt:lpwstr>
      </vt:variant>
      <vt:variant>
        <vt:i4>1638457</vt:i4>
      </vt:variant>
      <vt:variant>
        <vt:i4>665</vt:i4>
      </vt:variant>
      <vt:variant>
        <vt:i4>0</vt:i4>
      </vt:variant>
      <vt:variant>
        <vt:i4>5</vt:i4>
      </vt:variant>
      <vt:variant>
        <vt:lpwstr/>
      </vt:variant>
      <vt:variant>
        <vt:lpwstr>_Toc485280048</vt:lpwstr>
      </vt:variant>
      <vt:variant>
        <vt:i4>1638457</vt:i4>
      </vt:variant>
      <vt:variant>
        <vt:i4>659</vt:i4>
      </vt:variant>
      <vt:variant>
        <vt:i4>0</vt:i4>
      </vt:variant>
      <vt:variant>
        <vt:i4>5</vt:i4>
      </vt:variant>
      <vt:variant>
        <vt:lpwstr/>
      </vt:variant>
      <vt:variant>
        <vt:lpwstr>_Toc485280047</vt:lpwstr>
      </vt:variant>
      <vt:variant>
        <vt:i4>1638457</vt:i4>
      </vt:variant>
      <vt:variant>
        <vt:i4>653</vt:i4>
      </vt:variant>
      <vt:variant>
        <vt:i4>0</vt:i4>
      </vt:variant>
      <vt:variant>
        <vt:i4>5</vt:i4>
      </vt:variant>
      <vt:variant>
        <vt:lpwstr/>
      </vt:variant>
      <vt:variant>
        <vt:lpwstr>_Toc485280046</vt:lpwstr>
      </vt:variant>
      <vt:variant>
        <vt:i4>1638457</vt:i4>
      </vt:variant>
      <vt:variant>
        <vt:i4>647</vt:i4>
      </vt:variant>
      <vt:variant>
        <vt:i4>0</vt:i4>
      </vt:variant>
      <vt:variant>
        <vt:i4>5</vt:i4>
      </vt:variant>
      <vt:variant>
        <vt:lpwstr/>
      </vt:variant>
      <vt:variant>
        <vt:lpwstr>_Toc485280045</vt:lpwstr>
      </vt:variant>
      <vt:variant>
        <vt:i4>1638457</vt:i4>
      </vt:variant>
      <vt:variant>
        <vt:i4>641</vt:i4>
      </vt:variant>
      <vt:variant>
        <vt:i4>0</vt:i4>
      </vt:variant>
      <vt:variant>
        <vt:i4>5</vt:i4>
      </vt:variant>
      <vt:variant>
        <vt:lpwstr/>
      </vt:variant>
      <vt:variant>
        <vt:lpwstr>_Toc485280044</vt:lpwstr>
      </vt:variant>
      <vt:variant>
        <vt:i4>1638457</vt:i4>
      </vt:variant>
      <vt:variant>
        <vt:i4>635</vt:i4>
      </vt:variant>
      <vt:variant>
        <vt:i4>0</vt:i4>
      </vt:variant>
      <vt:variant>
        <vt:i4>5</vt:i4>
      </vt:variant>
      <vt:variant>
        <vt:lpwstr/>
      </vt:variant>
      <vt:variant>
        <vt:lpwstr>_Toc485280043</vt:lpwstr>
      </vt:variant>
      <vt:variant>
        <vt:i4>1638457</vt:i4>
      </vt:variant>
      <vt:variant>
        <vt:i4>629</vt:i4>
      </vt:variant>
      <vt:variant>
        <vt:i4>0</vt:i4>
      </vt:variant>
      <vt:variant>
        <vt:i4>5</vt:i4>
      </vt:variant>
      <vt:variant>
        <vt:lpwstr/>
      </vt:variant>
      <vt:variant>
        <vt:lpwstr>_Toc485280042</vt:lpwstr>
      </vt:variant>
      <vt:variant>
        <vt:i4>1638457</vt:i4>
      </vt:variant>
      <vt:variant>
        <vt:i4>623</vt:i4>
      </vt:variant>
      <vt:variant>
        <vt:i4>0</vt:i4>
      </vt:variant>
      <vt:variant>
        <vt:i4>5</vt:i4>
      </vt:variant>
      <vt:variant>
        <vt:lpwstr/>
      </vt:variant>
      <vt:variant>
        <vt:lpwstr>_Toc485280041</vt:lpwstr>
      </vt:variant>
      <vt:variant>
        <vt:i4>1638457</vt:i4>
      </vt:variant>
      <vt:variant>
        <vt:i4>617</vt:i4>
      </vt:variant>
      <vt:variant>
        <vt:i4>0</vt:i4>
      </vt:variant>
      <vt:variant>
        <vt:i4>5</vt:i4>
      </vt:variant>
      <vt:variant>
        <vt:lpwstr/>
      </vt:variant>
      <vt:variant>
        <vt:lpwstr>_Toc485280040</vt:lpwstr>
      </vt:variant>
      <vt:variant>
        <vt:i4>1966137</vt:i4>
      </vt:variant>
      <vt:variant>
        <vt:i4>611</vt:i4>
      </vt:variant>
      <vt:variant>
        <vt:i4>0</vt:i4>
      </vt:variant>
      <vt:variant>
        <vt:i4>5</vt:i4>
      </vt:variant>
      <vt:variant>
        <vt:lpwstr/>
      </vt:variant>
      <vt:variant>
        <vt:lpwstr>_Toc485280039</vt:lpwstr>
      </vt:variant>
      <vt:variant>
        <vt:i4>1966137</vt:i4>
      </vt:variant>
      <vt:variant>
        <vt:i4>605</vt:i4>
      </vt:variant>
      <vt:variant>
        <vt:i4>0</vt:i4>
      </vt:variant>
      <vt:variant>
        <vt:i4>5</vt:i4>
      </vt:variant>
      <vt:variant>
        <vt:lpwstr/>
      </vt:variant>
      <vt:variant>
        <vt:lpwstr>_Toc485280038</vt:lpwstr>
      </vt:variant>
      <vt:variant>
        <vt:i4>1966137</vt:i4>
      </vt:variant>
      <vt:variant>
        <vt:i4>599</vt:i4>
      </vt:variant>
      <vt:variant>
        <vt:i4>0</vt:i4>
      </vt:variant>
      <vt:variant>
        <vt:i4>5</vt:i4>
      </vt:variant>
      <vt:variant>
        <vt:lpwstr/>
      </vt:variant>
      <vt:variant>
        <vt:lpwstr>_Toc485280037</vt:lpwstr>
      </vt:variant>
      <vt:variant>
        <vt:i4>1966137</vt:i4>
      </vt:variant>
      <vt:variant>
        <vt:i4>593</vt:i4>
      </vt:variant>
      <vt:variant>
        <vt:i4>0</vt:i4>
      </vt:variant>
      <vt:variant>
        <vt:i4>5</vt:i4>
      </vt:variant>
      <vt:variant>
        <vt:lpwstr/>
      </vt:variant>
      <vt:variant>
        <vt:lpwstr>_Toc485280036</vt:lpwstr>
      </vt:variant>
      <vt:variant>
        <vt:i4>1966137</vt:i4>
      </vt:variant>
      <vt:variant>
        <vt:i4>587</vt:i4>
      </vt:variant>
      <vt:variant>
        <vt:i4>0</vt:i4>
      </vt:variant>
      <vt:variant>
        <vt:i4>5</vt:i4>
      </vt:variant>
      <vt:variant>
        <vt:lpwstr/>
      </vt:variant>
      <vt:variant>
        <vt:lpwstr>_Toc485280035</vt:lpwstr>
      </vt:variant>
      <vt:variant>
        <vt:i4>1966137</vt:i4>
      </vt:variant>
      <vt:variant>
        <vt:i4>581</vt:i4>
      </vt:variant>
      <vt:variant>
        <vt:i4>0</vt:i4>
      </vt:variant>
      <vt:variant>
        <vt:i4>5</vt:i4>
      </vt:variant>
      <vt:variant>
        <vt:lpwstr/>
      </vt:variant>
      <vt:variant>
        <vt:lpwstr>_Toc485280034</vt:lpwstr>
      </vt:variant>
      <vt:variant>
        <vt:i4>1966137</vt:i4>
      </vt:variant>
      <vt:variant>
        <vt:i4>575</vt:i4>
      </vt:variant>
      <vt:variant>
        <vt:i4>0</vt:i4>
      </vt:variant>
      <vt:variant>
        <vt:i4>5</vt:i4>
      </vt:variant>
      <vt:variant>
        <vt:lpwstr/>
      </vt:variant>
      <vt:variant>
        <vt:lpwstr>_Toc485280033</vt:lpwstr>
      </vt:variant>
      <vt:variant>
        <vt:i4>1966137</vt:i4>
      </vt:variant>
      <vt:variant>
        <vt:i4>569</vt:i4>
      </vt:variant>
      <vt:variant>
        <vt:i4>0</vt:i4>
      </vt:variant>
      <vt:variant>
        <vt:i4>5</vt:i4>
      </vt:variant>
      <vt:variant>
        <vt:lpwstr/>
      </vt:variant>
      <vt:variant>
        <vt:lpwstr>_Toc485280032</vt:lpwstr>
      </vt:variant>
      <vt:variant>
        <vt:i4>1966137</vt:i4>
      </vt:variant>
      <vt:variant>
        <vt:i4>563</vt:i4>
      </vt:variant>
      <vt:variant>
        <vt:i4>0</vt:i4>
      </vt:variant>
      <vt:variant>
        <vt:i4>5</vt:i4>
      </vt:variant>
      <vt:variant>
        <vt:lpwstr/>
      </vt:variant>
      <vt:variant>
        <vt:lpwstr>_Toc485280031</vt:lpwstr>
      </vt:variant>
      <vt:variant>
        <vt:i4>1966137</vt:i4>
      </vt:variant>
      <vt:variant>
        <vt:i4>557</vt:i4>
      </vt:variant>
      <vt:variant>
        <vt:i4>0</vt:i4>
      </vt:variant>
      <vt:variant>
        <vt:i4>5</vt:i4>
      </vt:variant>
      <vt:variant>
        <vt:lpwstr/>
      </vt:variant>
      <vt:variant>
        <vt:lpwstr>_Toc485280030</vt:lpwstr>
      </vt:variant>
      <vt:variant>
        <vt:i4>2031673</vt:i4>
      </vt:variant>
      <vt:variant>
        <vt:i4>551</vt:i4>
      </vt:variant>
      <vt:variant>
        <vt:i4>0</vt:i4>
      </vt:variant>
      <vt:variant>
        <vt:i4>5</vt:i4>
      </vt:variant>
      <vt:variant>
        <vt:lpwstr/>
      </vt:variant>
      <vt:variant>
        <vt:lpwstr>_Toc485280029</vt:lpwstr>
      </vt:variant>
      <vt:variant>
        <vt:i4>2031673</vt:i4>
      </vt:variant>
      <vt:variant>
        <vt:i4>545</vt:i4>
      </vt:variant>
      <vt:variant>
        <vt:i4>0</vt:i4>
      </vt:variant>
      <vt:variant>
        <vt:i4>5</vt:i4>
      </vt:variant>
      <vt:variant>
        <vt:lpwstr/>
      </vt:variant>
      <vt:variant>
        <vt:lpwstr>_Toc485280028</vt:lpwstr>
      </vt:variant>
      <vt:variant>
        <vt:i4>2031673</vt:i4>
      </vt:variant>
      <vt:variant>
        <vt:i4>539</vt:i4>
      </vt:variant>
      <vt:variant>
        <vt:i4>0</vt:i4>
      </vt:variant>
      <vt:variant>
        <vt:i4>5</vt:i4>
      </vt:variant>
      <vt:variant>
        <vt:lpwstr/>
      </vt:variant>
      <vt:variant>
        <vt:lpwstr>_Toc485280027</vt:lpwstr>
      </vt:variant>
      <vt:variant>
        <vt:i4>2031673</vt:i4>
      </vt:variant>
      <vt:variant>
        <vt:i4>533</vt:i4>
      </vt:variant>
      <vt:variant>
        <vt:i4>0</vt:i4>
      </vt:variant>
      <vt:variant>
        <vt:i4>5</vt:i4>
      </vt:variant>
      <vt:variant>
        <vt:lpwstr/>
      </vt:variant>
      <vt:variant>
        <vt:lpwstr>_Toc485280026</vt:lpwstr>
      </vt:variant>
      <vt:variant>
        <vt:i4>2031673</vt:i4>
      </vt:variant>
      <vt:variant>
        <vt:i4>527</vt:i4>
      </vt:variant>
      <vt:variant>
        <vt:i4>0</vt:i4>
      </vt:variant>
      <vt:variant>
        <vt:i4>5</vt:i4>
      </vt:variant>
      <vt:variant>
        <vt:lpwstr/>
      </vt:variant>
      <vt:variant>
        <vt:lpwstr>_Toc485280025</vt:lpwstr>
      </vt:variant>
      <vt:variant>
        <vt:i4>2031673</vt:i4>
      </vt:variant>
      <vt:variant>
        <vt:i4>521</vt:i4>
      </vt:variant>
      <vt:variant>
        <vt:i4>0</vt:i4>
      </vt:variant>
      <vt:variant>
        <vt:i4>5</vt:i4>
      </vt:variant>
      <vt:variant>
        <vt:lpwstr/>
      </vt:variant>
      <vt:variant>
        <vt:lpwstr>_Toc485280024</vt:lpwstr>
      </vt:variant>
      <vt:variant>
        <vt:i4>2031673</vt:i4>
      </vt:variant>
      <vt:variant>
        <vt:i4>515</vt:i4>
      </vt:variant>
      <vt:variant>
        <vt:i4>0</vt:i4>
      </vt:variant>
      <vt:variant>
        <vt:i4>5</vt:i4>
      </vt:variant>
      <vt:variant>
        <vt:lpwstr/>
      </vt:variant>
      <vt:variant>
        <vt:lpwstr>_Toc485280023</vt:lpwstr>
      </vt:variant>
      <vt:variant>
        <vt:i4>2031673</vt:i4>
      </vt:variant>
      <vt:variant>
        <vt:i4>509</vt:i4>
      </vt:variant>
      <vt:variant>
        <vt:i4>0</vt:i4>
      </vt:variant>
      <vt:variant>
        <vt:i4>5</vt:i4>
      </vt:variant>
      <vt:variant>
        <vt:lpwstr/>
      </vt:variant>
      <vt:variant>
        <vt:lpwstr>_Toc485280022</vt:lpwstr>
      </vt:variant>
      <vt:variant>
        <vt:i4>2031673</vt:i4>
      </vt:variant>
      <vt:variant>
        <vt:i4>503</vt:i4>
      </vt:variant>
      <vt:variant>
        <vt:i4>0</vt:i4>
      </vt:variant>
      <vt:variant>
        <vt:i4>5</vt:i4>
      </vt:variant>
      <vt:variant>
        <vt:lpwstr/>
      </vt:variant>
      <vt:variant>
        <vt:lpwstr>_Toc485280021</vt:lpwstr>
      </vt:variant>
      <vt:variant>
        <vt:i4>2031673</vt:i4>
      </vt:variant>
      <vt:variant>
        <vt:i4>497</vt:i4>
      </vt:variant>
      <vt:variant>
        <vt:i4>0</vt:i4>
      </vt:variant>
      <vt:variant>
        <vt:i4>5</vt:i4>
      </vt:variant>
      <vt:variant>
        <vt:lpwstr/>
      </vt:variant>
      <vt:variant>
        <vt:lpwstr>_Toc485280020</vt:lpwstr>
      </vt:variant>
      <vt:variant>
        <vt:i4>1835065</vt:i4>
      </vt:variant>
      <vt:variant>
        <vt:i4>491</vt:i4>
      </vt:variant>
      <vt:variant>
        <vt:i4>0</vt:i4>
      </vt:variant>
      <vt:variant>
        <vt:i4>5</vt:i4>
      </vt:variant>
      <vt:variant>
        <vt:lpwstr/>
      </vt:variant>
      <vt:variant>
        <vt:lpwstr>_Toc485280019</vt:lpwstr>
      </vt:variant>
      <vt:variant>
        <vt:i4>1835065</vt:i4>
      </vt:variant>
      <vt:variant>
        <vt:i4>485</vt:i4>
      </vt:variant>
      <vt:variant>
        <vt:i4>0</vt:i4>
      </vt:variant>
      <vt:variant>
        <vt:i4>5</vt:i4>
      </vt:variant>
      <vt:variant>
        <vt:lpwstr/>
      </vt:variant>
      <vt:variant>
        <vt:lpwstr>_Toc485280018</vt:lpwstr>
      </vt:variant>
      <vt:variant>
        <vt:i4>1835065</vt:i4>
      </vt:variant>
      <vt:variant>
        <vt:i4>479</vt:i4>
      </vt:variant>
      <vt:variant>
        <vt:i4>0</vt:i4>
      </vt:variant>
      <vt:variant>
        <vt:i4>5</vt:i4>
      </vt:variant>
      <vt:variant>
        <vt:lpwstr/>
      </vt:variant>
      <vt:variant>
        <vt:lpwstr>_Toc485280017</vt:lpwstr>
      </vt:variant>
      <vt:variant>
        <vt:i4>1835065</vt:i4>
      </vt:variant>
      <vt:variant>
        <vt:i4>473</vt:i4>
      </vt:variant>
      <vt:variant>
        <vt:i4>0</vt:i4>
      </vt:variant>
      <vt:variant>
        <vt:i4>5</vt:i4>
      </vt:variant>
      <vt:variant>
        <vt:lpwstr/>
      </vt:variant>
      <vt:variant>
        <vt:lpwstr>_Toc485280016</vt:lpwstr>
      </vt:variant>
      <vt:variant>
        <vt:i4>1835065</vt:i4>
      </vt:variant>
      <vt:variant>
        <vt:i4>467</vt:i4>
      </vt:variant>
      <vt:variant>
        <vt:i4>0</vt:i4>
      </vt:variant>
      <vt:variant>
        <vt:i4>5</vt:i4>
      </vt:variant>
      <vt:variant>
        <vt:lpwstr/>
      </vt:variant>
      <vt:variant>
        <vt:lpwstr>_Toc485280015</vt:lpwstr>
      </vt:variant>
      <vt:variant>
        <vt:i4>1835065</vt:i4>
      </vt:variant>
      <vt:variant>
        <vt:i4>461</vt:i4>
      </vt:variant>
      <vt:variant>
        <vt:i4>0</vt:i4>
      </vt:variant>
      <vt:variant>
        <vt:i4>5</vt:i4>
      </vt:variant>
      <vt:variant>
        <vt:lpwstr/>
      </vt:variant>
      <vt:variant>
        <vt:lpwstr>_Toc485280014</vt:lpwstr>
      </vt:variant>
      <vt:variant>
        <vt:i4>1835065</vt:i4>
      </vt:variant>
      <vt:variant>
        <vt:i4>455</vt:i4>
      </vt:variant>
      <vt:variant>
        <vt:i4>0</vt:i4>
      </vt:variant>
      <vt:variant>
        <vt:i4>5</vt:i4>
      </vt:variant>
      <vt:variant>
        <vt:lpwstr/>
      </vt:variant>
      <vt:variant>
        <vt:lpwstr>_Toc485280013</vt:lpwstr>
      </vt:variant>
      <vt:variant>
        <vt:i4>1835065</vt:i4>
      </vt:variant>
      <vt:variant>
        <vt:i4>449</vt:i4>
      </vt:variant>
      <vt:variant>
        <vt:i4>0</vt:i4>
      </vt:variant>
      <vt:variant>
        <vt:i4>5</vt:i4>
      </vt:variant>
      <vt:variant>
        <vt:lpwstr/>
      </vt:variant>
      <vt:variant>
        <vt:lpwstr>_Toc485280012</vt:lpwstr>
      </vt:variant>
      <vt:variant>
        <vt:i4>1835065</vt:i4>
      </vt:variant>
      <vt:variant>
        <vt:i4>443</vt:i4>
      </vt:variant>
      <vt:variant>
        <vt:i4>0</vt:i4>
      </vt:variant>
      <vt:variant>
        <vt:i4>5</vt:i4>
      </vt:variant>
      <vt:variant>
        <vt:lpwstr/>
      </vt:variant>
      <vt:variant>
        <vt:lpwstr>_Toc485280011</vt:lpwstr>
      </vt:variant>
      <vt:variant>
        <vt:i4>1835065</vt:i4>
      </vt:variant>
      <vt:variant>
        <vt:i4>437</vt:i4>
      </vt:variant>
      <vt:variant>
        <vt:i4>0</vt:i4>
      </vt:variant>
      <vt:variant>
        <vt:i4>5</vt:i4>
      </vt:variant>
      <vt:variant>
        <vt:lpwstr/>
      </vt:variant>
      <vt:variant>
        <vt:lpwstr>_Toc485280010</vt:lpwstr>
      </vt:variant>
      <vt:variant>
        <vt:i4>1900601</vt:i4>
      </vt:variant>
      <vt:variant>
        <vt:i4>431</vt:i4>
      </vt:variant>
      <vt:variant>
        <vt:i4>0</vt:i4>
      </vt:variant>
      <vt:variant>
        <vt:i4>5</vt:i4>
      </vt:variant>
      <vt:variant>
        <vt:lpwstr/>
      </vt:variant>
      <vt:variant>
        <vt:lpwstr>_Toc485280009</vt:lpwstr>
      </vt:variant>
      <vt:variant>
        <vt:i4>1900601</vt:i4>
      </vt:variant>
      <vt:variant>
        <vt:i4>425</vt:i4>
      </vt:variant>
      <vt:variant>
        <vt:i4>0</vt:i4>
      </vt:variant>
      <vt:variant>
        <vt:i4>5</vt:i4>
      </vt:variant>
      <vt:variant>
        <vt:lpwstr/>
      </vt:variant>
      <vt:variant>
        <vt:lpwstr>_Toc485280008</vt:lpwstr>
      </vt:variant>
      <vt:variant>
        <vt:i4>1900601</vt:i4>
      </vt:variant>
      <vt:variant>
        <vt:i4>419</vt:i4>
      </vt:variant>
      <vt:variant>
        <vt:i4>0</vt:i4>
      </vt:variant>
      <vt:variant>
        <vt:i4>5</vt:i4>
      </vt:variant>
      <vt:variant>
        <vt:lpwstr/>
      </vt:variant>
      <vt:variant>
        <vt:lpwstr>_Toc485280007</vt:lpwstr>
      </vt:variant>
      <vt:variant>
        <vt:i4>1900601</vt:i4>
      </vt:variant>
      <vt:variant>
        <vt:i4>413</vt:i4>
      </vt:variant>
      <vt:variant>
        <vt:i4>0</vt:i4>
      </vt:variant>
      <vt:variant>
        <vt:i4>5</vt:i4>
      </vt:variant>
      <vt:variant>
        <vt:lpwstr/>
      </vt:variant>
      <vt:variant>
        <vt:lpwstr>_Toc485280006</vt:lpwstr>
      </vt:variant>
      <vt:variant>
        <vt:i4>1900601</vt:i4>
      </vt:variant>
      <vt:variant>
        <vt:i4>407</vt:i4>
      </vt:variant>
      <vt:variant>
        <vt:i4>0</vt:i4>
      </vt:variant>
      <vt:variant>
        <vt:i4>5</vt:i4>
      </vt:variant>
      <vt:variant>
        <vt:lpwstr/>
      </vt:variant>
      <vt:variant>
        <vt:lpwstr>_Toc485280005</vt:lpwstr>
      </vt:variant>
      <vt:variant>
        <vt:i4>1900601</vt:i4>
      </vt:variant>
      <vt:variant>
        <vt:i4>401</vt:i4>
      </vt:variant>
      <vt:variant>
        <vt:i4>0</vt:i4>
      </vt:variant>
      <vt:variant>
        <vt:i4>5</vt:i4>
      </vt:variant>
      <vt:variant>
        <vt:lpwstr/>
      </vt:variant>
      <vt:variant>
        <vt:lpwstr>_Toc485280004</vt:lpwstr>
      </vt:variant>
      <vt:variant>
        <vt:i4>1900601</vt:i4>
      </vt:variant>
      <vt:variant>
        <vt:i4>395</vt:i4>
      </vt:variant>
      <vt:variant>
        <vt:i4>0</vt:i4>
      </vt:variant>
      <vt:variant>
        <vt:i4>5</vt:i4>
      </vt:variant>
      <vt:variant>
        <vt:lpwstr/>
      </vt:variant>
      <vt:variant>
        <vt:lpwstr>_Toc485280003</vt:lpwstr>
      </vt:variant>
      <vt:variant>
        <vt:i4>1900601</vt:i4>
      </vt:variant>
      <vt:variant>
        <vt:i4>389</vt:i4>
      </vt:variant>
      <vt:variant>
        <vt:i4>0</vt:i4>
      </vt:variant>
      <vt:variant>
        <vt:i4>5</vt:i4>
      </vt:variant>
      <vt:variant>
        <vt:lpwstr/>
      </vt:variant>
      <vt:variant>
        <vt:lpwstr>_Toc485280002</vt:lpwstr>
      </vt:variant>
      <vt:variant>
        <vt:i4>1900601</vt:i4>
      </vt:variant>
      <vt:variant>
        <vt:i4>383</vt:i4>
      </vt:variant>
      <vt:variant>
        <vt:i4>0</vt:i4>
      </vt:variant>
      <vt:variant>
        <vt:i4>5</vt:i4>
      </vt:variant>
      <vt:variant>
        <vt:lpwstr/>
      </vt:variant>
      <vt:variant>
        <vt:lpwstr>_Toc485280001</vt:lpwstr>
      </vt:variant>
      <vt:variant>
        <vt:i4>1900601</vt:i4>
      </vt:variant>
      <vt:variant>
        <vt:i4>377</vt:i4>
      </vt:variant>
      <vt:variant>
        <vt:i4>0</vt:i4>
      </vt:variant>
      <vt:variant>
        <vt:i4>5</vt:i4>
      </vt:variant>
      <vt:variant>
        <vt:lpwstr/>
      </vt:variant>
      <vt:variant>
        <vt:lpwstr>_Toc485280000</vt:lpwstr>
      </vt:variant>
      <vt:variant>
        <vt:i4>1900607</vt:i4>
      </vt:variant>
      <vt:variant>
        <vt:i4>371</vt:i4>
      </vt:variant>
      <vt:variant>
        <vt:i4>0</vt:i4>
      </vt:variant>
      <vt:variant>
        <vt:i4>5</vt:i4>
      </vt:variant>
      <vt:variant>
        <vt:lpwstr/>
      </vt:variant>
      <vt:variant>
        <vt:lpwstr>_Toc485279999</vt:lpwstr>
      </vt:variant>
      <vt:variant>
        <vt:i4>1900607</vt:i4>
      </vt:variant>
      <vt:variant>
        <vt:i4>365</vt:i4>
      </vt:variant>
      <vt:variant>
        <vt:i4>0</vt:i4>
      </vt:variant>
      <vt:variant>
        <vt:i4>5</vt:i4>
      </vt:variant>
      <vt:variant>
        <vt:lpwstr/>
      </vt:variant>
      <vt:variant>
        <vt:lpwstr>_Toc485279998</vt:lpwstr>
      </vt:variant>
      <vt:variant>
        <vt:i4>1900607</vt:i4>
      </vt:variant>
      <vt:variant>
        <vt:i4>359</vt:i4>
      </vt:variant>
      <vt:variant>
        <vt:i4>0</vt:i4>
      </vt:variant>
      <vt:variant>
        <vt:i4>5</vt:i4>
      </vt:variant>
      <vt:variant>
        <vt:lpwstr/>
      </vt:variant>
      <vt:variant>
        <vt:lpwstr>_Toc485279997</vt:lpwstr>
      </vt:variant>
      <vt:variant>
        <vt:i4>1900607</vt:i4>
      </vt:variant>
      <vt:variant>
        <vt:i4>353</vt:i4>
      </vt:variant>
      <vt:variant>
        <vt:i4>0</vt:i4>
      </vt:variant>
      <vt:variant>
        <vt:i4>5</vt:i4>
      </vt:variant>
      <vt:variant>
        <vt:lpwstr/>
      </vt:variant>
      <vt:variant>
        <vt:lpwstr>_Toc485279996</vt:lpwstr>
      </vt:variant>
      <vt:variant>
        <vt:i4>1900607</vt:i4>
      </vt:variant>
      <vt:variant>
        <vt:i4>347</vt:i4>
      </vt:variant>
      <vt:variant>
        <vt:i4>0</vt:i4>
      </vt:variant>
      <vt:variant>
        <vt:i4>5</vt:i4>
      </vt:variant>
      <vt:variant>
        <vt:lpwstr/>
      </vt:variant>
      <vt:variant>
        <vt:lpwstr>_Toc485279995</vt:lpwstr>
      </vt:variant>
      <vt:variant>
        <vt:i4>1900607</vt:i4>
      </vt:variant>
      <vt:variant>
        <vt:i4>341</vt:i4>
      </vt:variant>
      <vt:variant>
        <vt:i4>0</vt:i4>
      </vt:variant>
      <vt:variant>
        <vt:i4>5</vt:i4>
      </vt:variant>
      <vt:variant>
        <vt:lpwstr/>
      </vt:variant>
      <vt:variant>
        <vt:lpwstr>_Toc485279994</vt:lpwstr>
      </vt:variant>
      <vt:variant>
        <vt:i4>1900607</vt:i4>
      </vt:variant>
      <vt:variant>
        <vt:i4>335</vt:i4>
      </vt:variant>
      <vt:variant>
        <vt:i4>0</vt:i4>
      </vt:variant>
      <vt:variant>
        <vt:i4>5</vt:i4>
      </vt:variant>
      <vt:variant>
        <vt:lpwstr/>
      </vt:variant>
      <vt:variant>
        <vt:lpwstr>_Toc485279993</vt:lpwstr>
      </vt:variant>
      <vt:variant>
        <vt:i4>1900607</vt:i4>
      </vt:variant>
      <vt:variant>
        <vt:i4>329</vt:i4>
      </vt:variant>
      <vt:variant>
        <vt:i4>0</vt:i4>
      </vt:variant>
      <vt:variant>
        <vt:i4>5</vt:i4>
      </vt:variant>
      <vt:variant>
        <vt:lpwstr/>
      </vt:variant>
      <vt:variant>
        <vt:lpwstr>_Toc485279992</vt:lpwstr>
      </vt:variant>
      <vt:variant>
        <vt:i4>1900607</vt:i4>
      </vt:variant>
      <vt:variant>
        <vt:i4>323</vt:i4>
      </vt:variant>
      <vt:variant>
        <vt:i4>0</vt:i4>
      </vt:variant>
      <vt:variant>
        <vt:i4>5</vt:i4>
      </vt:variant>
      <vt:variant>
        <vt:lpwstr/>
      </vt:variant>
      <vt:variant>
        <vt:lpwstr>_Toc485279991</vt:lpwstr>
      </vt:variant>
      <vt:variant>
        <vt:i4>1900607</vt:i4>
      </vt:variant>
      <vt:variant>
        <vt:i4>317</vt:i4>
      </vt:variant>
      <vt:variant>
        <vt:i4>0</vt:i4>
      </vt:variant>
      <vt:variant>
        <vt:i4>5</vt:i4>
      </vt:variant>
      <vt:variant>
        <vt:lpwstr/>
      </vt:variant>
      <vt:variant>
        <vt:lpwstr>_Toc485279990</vt:lpwstr>
      </vt:variant>
      <vt:variant>
        <vt:i4>1835071</vt:i4>
      </vt:variant>
      <vt:variant>
        <vt:i4>311</vt:i4>
      </vt:variant>
      <vt:variant>
        <vt:i4>0</vt:i4>
      </vt:variant>
      <vt:variant>
        <vt:i4>5</vt:i4>
      </vt:variant>
      <vt:variant>
        <vt:lpwstr/>
      </vt:variant>
      <vt:variant>
        <vt:lpwstr>_Toc485279989</vt:lpwstr>
      </vt:variant>
      <vt:variant>
        <vt:i4>1835071</vt:i4>
      </vt:variant>
      <vt:variant>
        <vt:i4>305</vt:i4>
      </vt:variant>
      <vt:variant>
        <vt:i4>0</vt:i4>
      </vt:variant>
      <vt:variant>
        <vt:i4>5</vt:i4>
      </vt:variant>
      <vt:variant>
        <vt:lpwstr/>
      </vt:variant>
      <vt:variant>
        <vt:lpwstr>_Toc485279988</vt:lpwstr>
      </vt:variant>
      <vt:variant>
        <vt:i4>1835071</vt:i4>
      </vt:variant>
      <vt:variant>
        <vt:i4>299</vt:i4>
      </vt:variant>
      <vt:variant>
        <vt:i4>0</vt:i4>
      </vt:variant>
      <vt:variant>
        <vt:i4>5</vt:i4>
      </vt:variant>
      <vt:variant>
        <vt:lpwstr/>
      </vt:variant>
      <vt:variant>
        <vt:lpwstr>_Toc485279987</vt:lpwstr>
      </vt:variant>
      <vt:variant>
        <vt:i4>1835071</vt:i4>
      </vt:variant>
      <vt:variant>
        <vt:i4>293</vt:i4>
      </vt:variant>
      <vt:variant>
        <vt:i4>0</vt:i4>
      </vt:variant>
      <vt:variant>
        <vt:i4>5</vt:i4>
      </vt:variant>
      <vt:variant>
        <vt:lpwstr/>
      </vt:variant>
      <vt:variant>
        <vt:lpwstr>_Toc485279986</vt:lpwstr>
      </vt:variant>
      <vt:variant>
        <vt:i4>1835071</vt:i4>
      </vt:variant>
      <vt:variant>
        <vt:i4>287</vt:i4>
      </vt:variant>
      <vt:variant>
        <vt:i4>0</vt:i4>
      </vt:variant>
      <vt:variant>
        <vt:i4>5</vt:i4>
      </vt:variant>
      <vt:variant>
        <vt:lpwstr/>
      </vt:variant>
      <vt:variant>
        <vt:lpwstr>_Toc485279985</vt:lpwstr>
      </vt:variant>
      <vt:variant>
        <vt:i4>1835071</vt:i4>
      </vt:variant>
      <vt:variant>
        <vt:i4>281</vt:i4>
      </vt:variant>
      <vt:variant>
        <vt:i4>0</vt:i4>
      </vt:variant>
      <vt:variant>
        <vt:i4>5</vt:i4>
      </vt:variant>
      <vt:variant>
        <vt:lpwstr/>
      </vt:variant>
      <vt:variant>
        <vt:lpwstr>_Toc485279984</vt:lpwstr>
      </vt:variant>
      <vt:variant>
        <vt:i4>1835071</vt:i4>
      </vt:variant>
      <vt:variant>
        <vt:i4>275</vt:i4>
      </vt:variant>
      <vt:variant>
        <vt:i4>0</vt:i4>
      </vt:variant>
      <vt:variant>
        <vt:i4>5</vt:i4>
      </vt:variant>
      <vt:variant>
        <vt:lpwstr/>
      </vt:variant>
      <vt:variant>
        <vt:lpwstr>_Toc485279983</vt:lpwstr>
      </vt:variant>
      <vt:variant>
        <vt:i4>1835071</vt:i4>
      </vt:variant>
      <vt:variant>
        <vt:i4>269</vt:i4>
      </vt:variant>
      <vt:variant>
        <vt:i4>0</vt:i4>
      </vt:variant>
      <vt:variant>
        <vt:i4>5</vt:i4>
      </vt:variant>
      <vt:variant>
        <vt:lpwstr/>
      </vt:variant>
      <vt:variant>
        <vt:lpwstr>_Toc485279982</vt:lpwstr>
      </vt:variant>
      <vt:variant>
        <vt:i4>1835071</vt:i4>
      </vt:variant>
      <vt:variant>
        <vt:i4>263</vt:i4>
      </vt:variant>
      <vt:variant>
        <vt:i4>0</vt:i4>
      </vt:variant>
      <vt:variant>
        <vt:i4>5</vt:i4>
      </vt:variant>
      <vt:variant>
        <vt:lpwstr/>
      </vt:variant>
      <vt:variant>
        <vt:lpwstr>_Toc485279981</vt:lpwstr>
      </vt:variant>
      <vt:variant>
        <vt:i4>1835071</vt:i4>
      </vt:variant>
      <vt:variant>
        <vt:i4>257</vt:i4>
      </vt:variant>
      <vt:variant>
        <vt:i4>0</vt:i4>
      </vt:variant>
      <vt:variant>
        <vt:i4>5</vt:i4>
      </vt:variant>
      <vt:variant>
        <vt:lpwstr/>
      </vt:variant>
      <vt:variant>
        <vt:lpwstr>_Toc485279980</vt:lpwstr>
      </vt:variant>
      <vt:variant>
        <vt:i4>1245247</vt:i4>
      </vt:variant>
      <vt:variant>
        <vt:i4>251</vt:i4>
      </vt:variant>
      <vt:variant>
        <vt:i4>0</vt:i4>
      </vt:variant>
      <vt:variant>
        <vt:i4>5</vt:i4>
      </vt:variant>
      <vt:variant>
        <vt:lpwstr/>
      </vt:variant>
      <vt:variant>
        <vt:lpwstr>_Toc485279979</vt:lpwstr>
      </vt:variant>
      <vt:variant>
        <vt:i4>1245247</vt:i4>
      </vt:variant>
      <vt:variant>
        <vt:i4>245</vt:i4>
      </vt:variant>
      <vt:variant>
        <vt:i4>0</vt:i4>
      </vt:variant>
      <vt:variant>
        <vt:i4>5</vt:i4>
      </vt:variant>
      <vt:variant>
        <vt:lpwstr/>
      </vt:variant>
      <vt:variant>
        <vt:lpwstr>_Toc485279978</vt:lpwstr>
      </vt:variant>
      <vt:variant>
        <vt:i4>1245247</vt:i4>
      </vt:variant>
      <vt:variant>
        <vt:i4>239</vt:i4>
      </vt:variant>
      <vt:variant>
        <vt:i4>0</vt:i4>
      </vt:variant>
      <vt:variant>
        <vt:i4>5</vt:i4>
      </vt:variant>
      <vt:variant>
        <vt:lpwstr/>
      </vt:variant>
      <vt:variant>
        <vt:lpwstr>_Toc485279977</vt:lpwstr>
      </vt:variant>
      <vt:variant>
        <vt:i4>1245247</vt:i4>
      </vt:variant>
      <vt:variant>
        <vt:i4>233</vt:i4>
      </vt:variant>
      <vt:variant>
        <vt:i4>0</vt:i4>
      </vt:variant>
      <vt:variant>
        <vt:i4>5</vt:i4>
      </vt:variant>
      <vt:variant>
        <vt:lpwstr/>
      </vt:variant>
      <vt:variant>
        <vt:lpwstr>_Toc485279976</vt:lpwstr>
      </vt:variant>
      <vt:variant>
        <vt:i4>1245247</vt:i4>
      </vt:variant>
      <vt:variant>
        <vt:i4>227</vt:i4>
      </vt:variant>
      <vt:variant>
        <vt:i4>0</vt:i4>
      </vt:variant>
      <vt:variant>
        <vt:i4>5</vt:i4>
      </vt:variant>
      <vt:variant>
        <vt:lpwstr/>
      </vt:variant>
      <vt:variant>
        <vt:lpwstr>_Toc485279975</vt:lpwstr>
      </vt:variant>
      <vt:variant>
        <vt:i4>1245247</vt:i4>
      </vt:variant>
      <vt:variant>
        <vt:i4>221</vt:i4>
      </vt:variant>
      <vt:variant>
        <vt:i4>0</vt:i4>
      </vt:variant>
      <vt:variant>
        <vt:i4>5</vt:i4>
      </vt:variant>
      <vt:variant>
        <vt:lpwstr/>
      </vt:variant>
      <vt:variant>
        <vt:lpwstr>_Toc485279974</vt:lpwstr>
      </vt:variant>
      <vt:variant>
        <vt:i4>1245247</vt:i4>
      </vt:variant>
      <vt:variant>
        <vt:i4>215</vt:i4>
      </vt:variant>
      <vt:variant>
        <vt:i4>0</vt:i4>
      </vt:variant>
      <vt:variant>
        <vt:i4>5</vt:i4>
      </vt:variant>
      <vt:variant>
        <vt:lpwstr/>
      </vt:variant>
      <vt:variant>
        <vt:lpwstr>_Toc485279973</vt:lpwstr>
      </vt:variant>
      <vt:variant>
        <vt:i4>1245247</vt:i4>
      </vt:variant>
      <vt:variant>
        <vt:i4>209</vt:i4>
      </vt:variant>
      <vt:variant>
        <vt:i4>0</vt:i4>
      </vt:variant>
      <vt:variant>
        <vt:i4>5</vt:i4>
      </vt:variant>
      <vt:variant>
        <vt:lpwstr/>
      </vt:variant>
      <vt:variant>
        <vt:lpwstr>_Toc485279972</vt:lpwstr>
      </vt:variant>
      <vt:variant>
        <vt:i4>1245247</vt:i4>
      </vt:variant>
      <vt:variant>
        <vt:i4>203</vt:i4>
      </vt:variant>
      <vt:variant>
        <vt:i4>0</vt:i4>
      </vt:variant>
      <vt:variant>
        <vt:i4>5</vt:i4>
      </vt:variant>
      <vt:variant>
        <vt:lpwstr/>
      </vt:variant>
      <vt:variant>
        <vt:lpwstr>_Toc485279971</vt:lpwstr>
      </vt:variant>
      <vt:variant>
        <vt:i4>1245247</vt:i4>
      </vt:variant>
      <vt:variant>
        <vt:i4>197</vt:i4>
      </vt:variant>
      <vt:variant>
        <vt:i4>0</vt:i4>
      </vt:variant>
      <vt:variant>
        <vt:i4>5</vt:i4>
      </vt:variant>
      <vt:variant>
        <vt:lpwstr/>
      </vt:variant>
      <vt:variant>
        <vt:lpwstr>_Toc485279970</vt:lpwstr>
      </vt:variant>
      <vt:variant>
        <vt:i4>1179711</vt:i4>
      </vt:variant>
      <vt:variant>
        <vt:i4>191</vt:i4>
      </vt:variant>
      <vt:variant>
        <vt:i4>0</vt:i4>
      </vt:variant>
      <vt:variant>
        <vt:i4>5</vt:i4>
      </vt:variant>
      <vt:variant>
        <vt:lpwstr/>
      </vt:variant>
      <vt:variant>
        <vt:lpwstr>_Toc485279969</vt:lpwstr>
      </vt:variant>
      <vt:variant>
        <vt:i4>1179711</vt:i4>
      </vt:variant>
      <vt:variant>
        <vt:i4>185</vt:i4>
      </vt:variant>
      <vt:variant>
        <vt:i4>0</vt:i4>
      </vt:variant>
      <vt:variant>
        <vt:i4>5</vt:i4>
      </vt:variant>
      <vt:variant>
        <vt:lpwstr/>
      </vt:variant>
      <vt:variant>
        <vt:lpwstr>_Toc485279968</vt:lpwstr>
      </vt:variant>
      <vt:variant>
        <vt:i4>1179711</vt:i4>
      </vt:variant>
      <vt:variant>
        <vt:i4>179</vt:i4>
      </vt:variant>
      <vt:variant>
        <vt:i4>0</vt:i4>
      </vt:variant>
      <vt:variant>
        <vt:i4>5</vt:i4>
      </vt:variant>
      <vt:variant>
        <vt:lpwstr/>
      </vt:variant>
      <vt:variant>
        <vt:lpwstr>_Toc485279967</vt:lpwstr>
      </vt:variant>
      <vt:variant>
        <vt:i4>1179711</vt:i4>
      </vt:variant>
      <vt:variant>
        <vt:i4>173</vt:i4>
      </vt:variant>
      <vt:variant>
        <vt:i4>0</vt:i4>
      </vt:variant>
      <vt:variant>
        <vt:i4>5</vt:i4>
      </vt:variant>
      <vt:variant>
        <vt:lpwstr/>
      </vt:variant>
      <vt:variant>
        <vt:lpwstr>_Toc485279966</vt:lpwstr>
      </vt:variant>
      <vt:variant>
        <vt:i4>1179711</vt:i4>
      </vt:variant>
      <vt:variant>
        <vt:i4>167</vt:i4>
      </vt:variant>
      <vt:variant>
        <vt:i4>0</vt:i4>
      </vt:variant>
      <vt:variant>
        <vt:i4>5</vt:i4>
      </vt:variant>
      <vt:variant>
        <vt:lpwstr/>
      </vt:variant>
      <vt:variant>
        <vt:lpwstr>_Toc485279965</vt:lpwstr>
      </vt:variant>
      <vt:variant>
        <vt:i4>1179711</vt:i4>
      </vt:variant>
      <vt:variant>
        <vt:i4>161</vt:i4>
      </vt:variant>
      <vt:variant>
        <vt:i4>0</vt:i4>
      </vt:variant>
      <vt:variant>
        <vt:i4>5</vt:i4>
      </vt:variant>
      <vt:variant>
        <vt:lpwstr/>
      </vt:variant>
      <vt:variant>
        <vt:lpwstr>_Toc485279964</vt:lpwstr>
      </vt:variant>
      <vt:variant>
        <vt:i4>1179711</vt:i4>
      </vt:variant>
      <vt:variant>
        <vt:i4>155</vt:i4>
      </vt:variant>
      <vt:variant>
        <vt:i4>0</vt:i4>
      </vt:variant>
      <vt:variant>
        <vt:i4>5</vt:i4>
      </vt:variant>
      <vt:variant>
        <vt:lpwstr/>
      </vt:variant>
      <vt:variant>
        <vt:lpwstr>_Toc485279963</vt:lpwstr>
      </vt:variant>
      <vt:variant>
        <vt:i4>1179711</vt:i4>
      </vt:variant>
      <vt:variant>
        <vt:i4>149</vt:i4>
      </vt:variant>
      <vt:variant>
        <vt:i4>0</vt:i4>
      </vt:variant>
      <vt:variant>
        <vt:i4>5</vt:i4>
      </vt:variant>
      <vt:variant>
        <vt:lpwstr/>
      </vt:variant>
      <vt:variant>
        <vt:lpwstr>_Toc485279962</vt:lpwstr>
      </vt:variant>
      <vt:variant>
        <vt:i4>1179711</vt:i4>
      </vt:variant>
      <vt:variant>
        <vt:i4>143</vt:i4>
      </vt:variant>
      <vt:variant>
        <vt:i4>0</vt:i4>
      </vt:variant>
      <vt:variant>
        <vt:i4>5</vt:i4>
      </vt:variant>
      <vt:variant>
        <vt:lpwstr/>
      </vt:variant>
      <vt:variant>
        <vt:lpwstr>_Toc485279961</vt:lpwstr>
      </vt:variant>
      <vt:variant>
        <vt:i4>1179711</vt:i4>
      </vt:variant>
      <vt:variant>
        <vt:i4>137</vt:i4>
      </vt:variant>
      <vt:variant>
        <vt:i4>0</vt:i4>
      </vt:variant>
      <vt:variant>
        <vt:i4>5</vt:i4>
      </vt:variant>
      <vt:variant>
        <vt:lpwstr/>
      </vt:variant>
      <vt:variant>
        <vt:lpwstr>_Toc485279960</vt:lpwstr>
      </vt:variant>
      <vt:variant>
        <vt:i4>1114175</vt:i4>
      </vt:variant>
      <vt:variant>
        <vt:i4>131</vt:i4>
      </vt:variant>
      <vt:variant>
        <vt:i4>0</vt:i4>
      </vt:variant>
      <vt:variant>
        <vt:i4>5</vt:i4>
      </vt:variant>
      <vt:variant>
        <vt:lpwstr/>
      </vt:variant>
      <vt:variant>
        <vt:lpwstr>_Toc485279959</vt:lpwstr>
      </vt:variant>
      <vt:variant>
        <vt:i4>1114175</vt:i4>
      </vt:variant>
      <vt:variant>
        <vt:i4>125</vt:i4>
      </vt:variant>
      <vt:variant>
        <vt:i4>0</vt:i4>
      </vt:variant>
      <vt:variant>
        <vt:i4>5</vt:i4>
      </vt:variant>
      <vt:variant>
        <vt:lpwstr/>
      </vt:variant>
      <vt:variant>
        <vt:lpwstr>_Toc485279958</vt:lpwstr>
      </vt:variant>
      <vt:variant>
        <vt:i4>1114175</vt:i4>
      </vt:variant>
      <vt:variant>
        <vt:i4>119</vt:i4>
      </vt:variant>
      <vt:variant>
        <vt:i4>0</vt:i4>
      </vt:variant>
      <vt:variant>
        <vt:i4>5</vt:i4>
      </vt:variant>
      <vt:variant>
        <vt:lpwstr/>
      </vt:variant>
      <vt:variant>
        <vt:lpwstr>_Toc485279957</vt:lpwstr>
      </vt:variant>
      <vt:variant>
        <vt:i4>1114175</vt:i4>
      </vt:variant>
      <vt:variant>
        <vt:i4>113</vt:i4>
      </vt:variant>
      <vt:variant>
        <vt:i4>0</vt:i4>
      </vt:variant>
      <vt:variant>
        <vt:i4>5</vt:i4>
      </vt:variant>
      <vt:variant>
        <vt:lpwstr/>
      </vt:variant>
      <vt:variant>
        <vt:lpwstr>_Toc485279956</vt:lpwstr>
      </vt:variant>
      <vt:variant>
        <vt:i4>1114175</vt:i4>
      </vt:variant>
      <vt:variant>
        <vt:i4>107</vt:i4>
      </vt:variant>
      <vt:variant>
        <vt:i4>0</vt:i4>
      </vt:variant>
      <vt:variant>
        <vt:i4>5</vt:i4>
      </vt:variant>
      <vt:variant>
        <vt:lpwstr/>
      </vt:variant>
      <vt:variant>
        <vt:lpwstr>_Toc485279955</vt:lpwstr>
      </vt:variant>
      <vt:variant>
        <vt:i4>1114175</vt:i4>
      </vt:variant>
      <vt:variant>
        <vt:i4>101</vt:i4>
      </vt:variant>
      <vt:variant>
        <vt:i4>0</vt:i4>
      </vt:variant>
      <vt:variant>
        <vt:i4>5</vt:i4>
      </vt:variant>
      <vt:variant>
        <vt:lpwstr/>
      </vt:variant>
      <vt:variant>
        <vt:lpwstr>_Toc485279954</vt:lpwstr>
      </vt:variant>
      <vt:variant>
        <vt:i4>1114175</vt:i4>
      </vt:variant>
      <vt:variant>
        <vt:i4>95</vt:i4>
      </vt:variant>
      <vt:variant>
        <vt:i4>0</vt:i4>
      </vt:variant>
      <vt:variant>
        <vt:i4>5</vt:i4>
      </vt:variant>
      <vt:variant>
        <vt:lpwstr/>
      </vt:variant>
      <vt:variant>
        <vt:lpwstr>_Toc485279953</vt:lpwstr>
      </vt:variant>
      <vt:variant>
        <vt:i4>1114175</vt:i4>
      </vt:variant>
      <vt:variant>
        <vt:i4>89</vt:i4>
      </vt:variant>
      <vt:variant>
        <vt:i4>0</vt:i4>
      </vt:variant>
      <vt:variant>
        <vt:i4>5</vt:i4>
      </vt:variant>
      <vt:variant>
        <vt:lpwstr/>
      </vt:variant>
      <vt:variant>
        <vt:lpwstr>_Toc485279952</vt:lpwstr>
      </vt:variant>
      <vt:variant>
        <vt:i4>1114175</vt:i4>
      </vt:variant>
      <vt:variant>
        <vt:i4>83</vt:i4>
      </vt:variant>
      <vt:variant>
        <vt:i4>0</vt:i4>
      </vt:variant>
      <vt:variant>
        <vt:i4>5</vt:i4>
      </vt:variant>
      <vt:variant>
        <vt:lpwstr/>
      </vt:variant>
      <vt:variant>
        <vt:lpwstr>_Toc485279951</vt:lpwstr>
      </vt:variant>
      <vt:variant>
        <vt:i4>1114175</vt:i4>
      </vt:variant>
      <vt:variant>
        <vt:i4>77</vt:i4>
      </vt:variant>
      <vt:variant>
        <vt:i4>0</vt:i4>
      </vt:variant>
      <vt:variant>
        <vt:i4>5</vt:i4>
      </vt:variant>
      <vt:variant>
        <vt:lpwstr/>
      </vt:variant>
      <vt:variant>
        <vt:lpwstr>_Toc485279950</vt:lpwstr>
      </vt:variant>
      <vt:variant>
        <vt:i4>1048639</vt:i4>
      </vt:variant>
      <vt:variant>
        <vt:i4>71</vt:i4>
      </vt:variant>
      <vt:variant>
        <vt:i4>0</vt:i4>
      </vt:variant>
      <vt:variant>
        <vt:i4>5</vt:i4>
      </vt:variant>
      <vt:variant>
        <vt:lpwstr/>
      </vt:variant>
      <vt:variant>
        <vt:lpwstr>_Toc485279949</vt:lpwstr>
      </vt:variant>
      <vt:variant>
        <vt:i4>1048639</vt:i4>
      </vt:variant>
      <vt:variant>
        <vt:i4>65</vt:i4>
      </vt:variant>
      <vt:variant>
        <vt:i4>0</vt:i4>
      </vt:variant>
      <vt:variant>
        <vt:i4>5</vt:i4>
      </vt:variant>
      <vt:variant>
        <vt:lpwstr/>
      </vt:variant>
      <vt:variant>
        <vt:lpwstr>_Toc485279948</vt:lpwstr>
      </vt:variant>
      <vt:variant>
        <vt:i4>1048639</vt:i4>
      </vt:variant>
      <vt:variant>
        <vt:i4>59</vt:i4>
      </vt:variant>
      <vt:variant>
        <vt:i4>0</vt:i4>
      </vt:variant>
      <vt:variant>
        <vt:i4>5</vt:i4>
      </vt:variant>
      <vt:variant>
        <vt:lpwstr/>
      </vt:variant>
      <vt:variant>
        <vt:lpwstr>_Toc485279947</vt:lpwstr>
      </vt:variant>
      <vt:variant>
        <vt:i4>1048639</vt:i4>
      </vt:variant>
      <vt:variant>
        <vt:i4>53</vt:i4>
      </vt:variant>
      <vt:variant>
        <vt:i4>0</vt:i4>
      </vt:variant>
      <vt:variant>
        <vt:i4>5</vt:i4>
      </vt:variant>
      <vt:variant>
        <vt:lpwstr/>
      </vt:variant>
      <vt:variant>
        <vt:lpwstr>_Toc485279946</vt:lpwstr>
      </vt:variant>
      <vt:variant>
        <vt:i4>1048639</vt:i4>
      </vt:variant>
      <vt:variant>
        <vt:i4>47</vt:i4>
      </vt:variant>
      <vt:variant>
        <vt:i4>0</vt:i4>
      </vt:variant>
      <vt:variant>
        <vt:i4>5</vt:i4>
      </vt:variant>
      <vt:variant>
        <vt:lpwstr/>
      </vt:variant>
      <vt:variant>
        <vt:lpwstr>_Toc485279945</vt:lpwstr>
      </vt:variant>
      <vt:variant>
        <vt:i4>1048639</vt:i4>
      </vt:variant>
      <vt:variant>
        <vt:i4>41</vt:i4>
      </vt:variant>
      <vt:variant>
        <vt:i4>0</vt:i4>
      </vt:variant>
      <vt:variant>
        <vt:i4>5</vt:i4>
      </vt:variant>
      <vt:variant>
        <vt:lpwstr/>
      </vt:variant>
      <vt:variant>
        <vt:lpwstr>_Toc485279944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Users Manual</dc:title>
  <dc:creator>Paula Conran</dc:creator>
  <cp:lastModifiedBy>Paula Conran</cp:lastModifiedBy>
  <cp:revision>3</cp:revision>
  <cp:lastPrinted>2023-01-03T09:41:00Z</cp:lastPrinted>
  <dcterms:created xsi:type="dcterms:W3CDTF">2025-01-10T09:21:00Z</dcterms:created>
  <dcterms:modified xsi:type="dcterms:W3CDTF">2025-01-10T09:21:00Z</dcterms:modified>
</cp:coreProperties>
</file>